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212474" w14:textId="709337A8" w:rsidR="0090570D" w:rsidRPr="00FF607E" w:rsidRDefault="00C34500" w:rsidP="0090570D">
      <w:bookmarkStart w:id="0" w:name="_Hlk69294200"/>
      <w:bookmarkStart w:id="1" w:name="_Toc384465770"/>
      <w:bookmarkStart w:id="2" w:name="_Hlk147904395"/>
      <w:bookmarkEnd w:id="0"/>
      <w:r w:rsidRPr="00FF607E">
        <w:rPr>
          <w:noProof/>
        </w:rPr>
        <w:drawing>
          <wp:anchor distT="0" distB="0" distL="114300" distR="114300" simplePos="0" relativeHeight="251649536" behindDoc="0" locked="0" layoutInCell="1" allowOverlap="1" wp14:anchorId="4281CFAA" wp14:editId="01FD6187">
            <wp:simplePos x="0" y="0"/>
            <wp:positionH relativeFrom="column">
              <wp:posOffset>3919220</wp:posOffset>
            </wp:positionH>
            <wp:positionV relativeFrom="paragraph">
              <wp:posOffset>-241935</wp:posOffset>
            </wp:positionV>
            <wp:extent cx="2049780" cy="1697355"/>
            <wp:effectExtent l="0" t="0" r="0" b="0"/>
            <wp:wrapNone/>
            <wp:docPr id="18073906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9780" cy="169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06DF3" w14:textId="77777777" w:rsidR="0090570D" w:rsidRPr="00FF607E" w:rsidRDefault="0090570D" w:rsidP="0090570D"/>
    <w:p w14:paraId="6606EE33" w14:textId="77777777" w:rsidR="0090570D" w:rsidRPr="00FF607E" w:rsidRDefault="0090570D" w:rsidP="0090570D"/>
    <w:p w14:paraId="32ECFC29" w14:textId="77777777" w:rsidR="0090570D" w:rsidRPr="00FF607E" w:rsidRDefault="0090570D" w:rsidP="0090570D"/>
    <w:p w14:paraId="48927E5F" w14:textId="77777777" w:rsidR="0090570D" w:rsidRPr="00FF607E" w:rsidRDefault="0090570D" w:rsidP="0090570D"/>
    <w:p w14:paraId="3706D54F" w14:textId="77777777" w:rsidR="0090570D" w:rsidRPr="00FF607E" w:rsidRDefault="0090570D" w:rsidP="0090570D"/>
    <w:p w14:paraId="1C320687" w14:textId="77777777" w:rsidR="0090570D" w:rsidRPr="00FF607E" w:rsidRDefault="0090570D" w:rsidP="0090570D"/>
    <w:bookmarkEnd w:id="1"/>
    <w:p w14:paraId="46311FD1" w14:textId="77777777" w:rsidR="0090570D" w:rsidRPr="00FF607E" w:rsidRDefault="0090570D" w:rsidP="0090570D">
      <w:pPr>
        <w:jc w:val="right"/>
      </w:pPr>
    </w:p>
    <w:p w14:paraId="659E664C" w14:textId="77777777" w:rsidR="0090570D" w:rsidRPr="00FF607E" w:rsidRDefault="0090570D" w:rsidP="0090570D">
      <w:pPr>
        <w:jc w:val="right"/>
      </w:pPr>
    </w:p>
    <w:p w14:paraId="1FAB1E85" w14:textId="30DD1E52" w:rsidR="006C1CEA" w:rsidRPr="00FF607E" w:rsidRDefault="00C34500" w:rsidP="006C1CEA">
      <w:pPr>
        <w:ind w:hanging="851"/>
        <w:jc w:val="right"/>
      </w:pPr>
      <w:r w:rsidRPr="00FF607E">
        <w:rPr>
          <w:noProof/>
          <w:lang w:eastAsia="en-US"/>
        </w:rPr>
        <w:drawing>
          <wp:inline distT="0" distB="0" distL="0" distR="0" wp14:anchorId="09088D32" wp14:editId="21E4507E">
            <wp:extent cx="6093460" cy="4025900"/>
            <wp:effectExtent l="19050" t="19050" r="21590" b="12700"/>
            <wp:docPr id="1"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3460" cy="4025900"/>
                    </a:xfrm>
                    <a:prstGeom prst="rect">
                      <a:avLst/>
                    </a:prstGeom>
                    <a:noFill/>
                    <a:ln w="9525" cmpd="sng">
                      <a:solidFill>
                        <a:schemeClr val="tx1"/>
                      </a:solidFill>
                      <a:miter lim="800000"/>
                      <a:headEnd/>
                      <a:tailEnd/>
                    </a:ln>
                    <a:effectLst/>
                  </pic:spPr>
                </pic:pic>
              </a:graphicData>
            </a:graphic>
          </wp:inline>
        </w:drawing>
      </w:r>
    </w:p>
    <w:bookmarkEnd w:id="2"/>
    <w:p w14:paraId="1EEE66B0" w14:textId="77777777" w:rsidR="00B13A18" w:rsidRPr="00FF607E" w:rsidRDefault="00B13A18" w:rsidP="006C1CEA">
      <w:pPr>
        <w:jc w:val="right"/>
        <w:rPr>
          <w:sz w:val="32"/>
          <w:szCs w:val="32"/>
        </w:rPr>
      </w:pPr>
    </w:p>
    <w:p w14:paraId="6274E807" w14:textId="24139957" w:rsidR="006C1CEA" w:rsidRPr="00FF607E" w:rsidRDefault="006C1CEA" w:rsidP="006C1CEA">
      <w:pPr>
        <w:jc w:val="right"/>
        <w:rPr>
          <w:sz w:val="32"/>
          <w:szCs w:val="32"/>
        </w:rPr>
      </w:pPr>
      <w:r w:rsidRPr="00FF607E">
        <w:rPr>
          <w:sz w:val="32"/>
          <w:szCs w:val="32"/>
        </w:rPr>
        <w:t>Raport la</w:t>
      </w:r>
    </w:p>
    <w:p w14:paraId="39F647F0" w14:textId="77777777" w:rsidR="006C1CEA" w:rsidRPr="00FF607E" w:rsidRDefault="006C1CEA" w:rsidP="006C1CEA">
      <w:pPr>
        <w:jc w:val="right"/>
        <w:outlineLvl w:val="0"/>
        <w:rPr>
          <w:b/>
          <w:color w:val="C00000"/>
          <w:spacing w:val="30"/>
          <w:sz w:val="32"/>
          <w:szCs w:val="32"/>
        </w:rPr>
      </w:pPr>
      <w:bookmarkStart w:id="3" w:name="_Toc329765682"/>
      <w:bookmarkStart w:id="4" w:name="_Toc448738196"/>
      <w:bookmarkStart w:id="5" w:name="_Toc41213062"/>
      <w:bookmarkStart w:id="6" w:name="_Toc69460180"/>
      <w:bookmarkStart w:id="7" w:name="_Toc77001154"/>
      <w:bookmarkStart w:id="8" w:name="_Toc77064655"/>
      <w:bookmarkStart w:id="9" w:name="_Toc83236852"/>
      <w:bookmarkStart w:id="10" w:name="_Toc87083316"/>
      <w:bookmarkStart w:id="11" w:name="_Toc145483140"/>
      <w:bookmarkStart w:id="12" w:name="_Toc156159451"/>
      <w:r w:rsidRPr="00FF607E">
        <w:rPr>
          <w:b/>
          <w:color w:val="C00000"/>
          <w:spacing w:val="30"/>
          <w:sz w:val="32"/>
          <w:szCs w:val="32"/>
        </w:rPr>
        <w:t>Studiu de evaluare adecvată</w:t>
      </w:r>
      <w:bookmarkEnd w:id="3"/>
      <w:bookmarkEnd w:id="4"/>
      <w:bookmarkEnd w:id="5"/>
      <w:bookmarkEnd w:id="6"/>
      <w:bookmarkEnd w:id="7"/>
      <w:bookmarkEnd w:id="8"/>
      <w:bookmarkEnd w:id="9"/>
      <w:bookmarkEnd w:id="10"/>
      <w:bookmarkEnd w:id="11"/>
      <w:bookmarkEnd w:id="12"/>
    </w:p>
    <w:p w14:paraId="3832822D" w14:textId="4649AF3C" w:rsidR="006C1CEA" w:rsidRPr="00FF607E" w:rsidRDefault="006C1CEA" w:rsidP="006C1CEA">
      <w:pPr>
        <w:shd w:val="clear" w:color="auto" w:fill="FFFFFF"/>
        <w:jc w:val="right"/>
        <w:rPr>
          <w:i/>
          <w:iCs/>
          <w:sz w:val="18"/>
          <w:szCs w:val="18"/>
        </w:rPr>
      </w:pPr>
      <w:r w:rsidRPr="00FF607E">
        <w:rPr>
          <w:i/>
          <w:iCs/>
          <w:sz w:val="18"/>
          <w:szCs w:val="18"/>
        </w:rPr>
        <w:t xml:space="preserve">Întocmit în conformitate cu </w:t>
      </w:r>
      <w:r w:rsidRPr="00FF607E">
        <w:rPr>
          <w:sz w:val="18"/>
          <w:szCs w:val="18"/>
        </w:rPr>
        <w:t xml:space="preserve">Ordinul nr. 1682/2023 pentru aprobarea Ghidului metodologic privind evaluarea adecvată a efectelor </w:t>
      </w:r>
      <w:r w:rsidR="00B13A18" w:rsidRPr="00FF607E">
        <w:rPr>
          <w:sz w:val="18"/>
          <w:szCs w:val="18"/>
        </w:rPr>
        <w:t>poten</w:t>
      </w:r>
      <w:r w:rsidR="00C94AF5" w:rsidRPr="00FF607E">
        <w:rPr>
          <w:sz w:val="18"/>
          <w:szCs w:val="18"/>
        </w:rPr>
        <w:t>ț</w:t>
      </w:r>
      <w:r w:rsidR="00B13A18" w:rsidRPr="00FF607E">
        <w:rPr>
          <w:sz w:val="18"/>
          <w:szCs w:val="18"/>
        </w:rPr>
        <w:t>iale</w:t>
      </w:r>
      <w:r w:rsidRPr="00FF607E">
        <w:rPr>
          <w:sz w:val="18"/>
          <w:szCs w:val="18"/>
        </w:rPr>
        <w:t xml:space="preserve"> ale planurilor sau proiectelor asupra ariilor naturale protejate de interes comunitar; </w:t>
      </w:r>
      <w:bookmarkStart w:id="13" w:name="_Hlk147904421"/>
      <w:r w:rsidRPr="00FF607E">
        <w:rPr>
          <w:rFonts w:eastAsia="Calibri"/>
          <w:sz w:val="18"/>
          <w:szCs w:val="18"/>
          <w:lang w:eastAsia="en-US"/>
        </w:rPr>
        <w:t>Hotărârea nr. 236/2023 pentru aprobarea metodologiei de derulare a</w:t>
      </w:r>
      <w:r w:rsidRPr="00FF607E">
        <w:rPr>
          <w:sz w:val="18"/>
          <w:szCs w:val="18"/>
        </w:rPr>
        <w:t xml:space="preserve"> </w:t>
      </w:r>
      <w:r w:rsidRPr="00FF607E">
        <w:rPr>
          <w:rFonts w:eastAsia="Calibri"/>
          <w:sz w:val="18"/>
          <w:szCs w:val="18"/>
          <w:lang w:eastAsia="en-US"/>
        </w:rPr>
        <w:t>procedurii de evaluare de mediu pentru amenajamentele silvice</w:t>
      </w:r>
      <w:bookmarkEnd w:id="13"/>
      <w:r w:rsidRPr="00FF607E">
        <w:rPr>
          <w:rFonts w:eastAsia="Calibri"/>
          <w:sz w:val="18"/>
          <w:szCs w:val="18"/>
          <w:lang w:eastAsia="en-US"/>
        </w:rPr>
        <w:t xml:space="preserve">; </w:t>
      </w:r>
      <w:r w:rsidRPr="00FF607E">
        <w:rPr>
          <w:sz w:val="18"/>
          <w:szCs w:val="18"/>
        </w:rPr>
        <w:t>Decizia etapei de încadrare nr. 34/29.05.2023 emisă de APM Ia</w:t>
      </w:r>
      <w:r w:rsidR="00C94AF5" w:rsidRPr="00FF607E">
        <w:rPr>
          <w:sz w:val="18"/>
          <w:szCs w:val="18"/>
        </w:rPr>
        <w:t>ș</w:t>
      </w:r>
      <w:r w:rsidRPr="00FF607E">
        <w:rPr>
          <w:sz w:val="18"/>
          <w:szCs w:val="18"/>
        </w:rPr>
        <w:t>i;</w:t>
      </w:r>
    </w:p>
    <w:p w14:paraId="04B8D6D6" w14:textId="77777777" w:rsidR="006C1CEA" w:rsidRPr="00FF607E" w:rsidRDefault="006C1CEA" w:rsidP="006C1CEA"/>
    <w:p w14:paraId="42168517" w14:textId="2BD8F5F6" w:rsidR="006C1CEA" w:rsidRPr="00FF607E" w:rsidRDefault="006C1CEA" w:rsidP="006C1CEA">
      <w:pPr>
        <w:jc w:val="right"/>
      </w:pPr>
      <w:bookmarkStart w:id="14" w:name="_Toc216540871"/>
      <w:bookmarkStart w:id="15" w:name="_Toc231022671"/>
      <w:bookmarkStart w:id="16" w:name="_Toc238445398"/>
      <w:bookmarkStart w:id="17" w:name="_Toc251686935"/>
      <w:bookmarkStart w:id="18" w:name="_Toc251776941"/>
      <w:bookmarkStart w:id="19" w:name="_Toc251840063"/>
      <w:bookmarkStart w:id="20" w:name="_Toc257017576"/>
      <w:bookmarkStart w:id="21" w:name="_Toc273604095"/>
      <w:bookmarkStart w:id="22" w:name="_Toc273699381"/>
      <w:bookmarkStart w:id="23" w:name="_Toc289718336"/>
      <w:bookmarkStart w:id="24" w:name="_Toc292907514"/>
      <w:bookmarkStart w:id="25" w:name="_Toc293303834"/>
      <w:bookmarkStart w:id="26" w:name="_Toc346884237"/>
      <w:bookmarkStart w:id="27" w:name="_Toc346884289"/>
      <w:bookmarkStart w:id="28" w:name="_Toc347576727"/>
      <w:bookmarkStart w:id="29" w:name="_Toc348273863"/>
      <w:bookmarkStart w:id="30" w:name="_Toc355017447"/>
      <w:bookmarkStart w:id="31" w:name="_Toc355072924"/>
      <w:bookmarkStart w:id="32" w:name="_Hlk147904431"/>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FF607E">
        <w:rPr>
          <w:rFonts w:cs="Calibri"/>
        </w:rPr>
        <w:t xml:space="preserve">Pentru </w:t>
      </w:r>
      <w:r w:rsidRPr="00FF607E">
        <w:rPr>
          <w:rFonts w:cs="Calibri"/>
          <w:b/>
          <w:bCs/>
          <w:i/>
          <w:iCs/>
          <w:szCs w:val="22"/>
        </w:rPr>
        <w:t>„</w:t>
      </w:r>
      <w:r w:rsidRPr="00FF607E">
        <w:rPr>
          <w:b/>
          <w:szCs w:val="22"/>
        </w:rPr>
        <w:t xml:space="preserve">Amenajamentul silvic al fondului forestier proprietate privată </w:t>
      </w:r>
      <w:r w:rsidR="00B13A18" w:rsidRPr="00FF607E">
        <w:rPr>
          <w:b/>
          <w:szCs w:val="22"/>
        </w:rPr>
        <w:t>apar</w:t>
      </w:r>
      <w:r w:rsidR="00C94AF5" w:rsidRPr="00FF607E">
        <w:rPr>
          <w:b/>
          <w:szCs w:val="22"/>
        </w:rPr>
        <w:t>ț</w:t>
      </w:r>
      <w:r w:rsidR="00B13A18" w:rsidRPr="00FF607E">
        <w:rPr>
          <w:b/>
          <w:szCs w:val="22"/>
        </w:rPr>
        <w:t>inând</w:t>
      </w:r>
      <w:r w:rsidRPr="00FF607E">
        <w:rPr>
          <w:b/>
          <w:szCs w:val="22"/>
        </w:rPr>
        <w:t xml:space="preserve"> persoanelor fizice HANDOCA DAN, JUNCU IRINA, STEMAT-CUTZONICĂ GABRIEL-CORNELIU, HANDOCA MIHAI-ALEXANDRU, RADU ADRIANA, IORDACHE VERGILIU, IORDACHE PETRU, IORDACHE VASILE, DABIJA ANCA-MARIANA, MUNTEANU ROSE-MARGARETA, MUNTEANU PETRU, HAUCĂ TEODOR</w:t>
      </w:r>
      <w:r w:rsidRPr="00FF607E">
        <w:rPr>
          <w:rFonts w:cs="Calibri"/>
          <w:b/>
          <w:bCs/>
          <w:i/>
          <w:iCs/>
          <w:color w:val="000000"/>
          <w:szCs w:val="22"/>
        </w:rPr>
        <w:t>”,</w:t>
      </w:r>
      <w:r w:rsidRPr="00FF607E">
        <w:rPr>
          <w:rFonts w:cs="Calibri"/>
          <w:color w:val="000000"/>
          <w:szCs w:val="22"/>
        </w:rPr>
        <w:t xml:space="preserve"> organizat în U.P. Handoca</w:t>
      </w:r>
      <w:r w:rsidRPr="00FF607E">
        <w:rPr>
          <w:szCs w:val="22"/>
          <w:lang w:eastAsia="ar-SA"/>
        </w:rPr>
        <w:t>, jud. Ia</w:t>
      </w:r>
      <w:r w:rsidR="00C94AF5" w:rsidRPr="00FF607E">
        <w:rPr>
          <w:szCs w:val="22"/>
          <w:lang w:eastAsia="ar-SA"/>
        </w:rPr>
        <w:t>ș</w:t>
      </w:r>
      <w:r w:rsidRPr="00FF607E">
        <w:rPr>
          <w:szCs w:val="22"/>
          <w:lang w:eastAsia="ar-SA"/>
        </w:rPr>
        <w:t xml:space="preserve">i </w:t>
      </w:r>
      <w:r w:rsidR="00C94AF5" w:rsidRPr="00FF607E">
        <w:rPr>
          <w:szCs w:val="22"/>
          <w:lang w:eastAsia="ar-SA"/>
        </w:rPr>
        <w:t>ș</w:t>
      </w:r>
      <w:r w:rsidRPr="00FF607E">
        <w:rPr>
          <w:szCs w:val="22"/>
          <w:lang w:eastAsia="ar-SA"/>
        </w:rPr>
        <w:t>i jud. Vaslui</w:t>
      </w:r>
      <w:r w:rsidRPr="00FF607E">
        <w:rPr>
          <w:rFonts w:cs="Calibri"/>
          <w:szCs w:val="22"/>
        </w:rPr>
        <w:t>, administrat de Ocolul Silvic Dobrovă</w:t>
      </w:r>
      <w:r w:rsidR="00C94AF5" w:rsidRPr="00FF607E">
        <w:rPr>
          <w:rFonts w:cs="Calibri"/>
          <w:szCs w:val="22"/>
        </w:rPr>
        <w:t>ț</w:t>
      </w:r>
      <w:r w:rsidRPr="00FF607E">
        <w:rPr>
          <w:rFonts w:cs="Calibri"/>
          <w:szCs w:val="22"/>
        </w:rPr>
        <w:t xml:space="preserve"> </w:t>
      </w:r>
      <w:r w:rsidR="00C94AF5" w:rsidRPr="00FF607E">
        <w:rPr>
          <w:rFonts w:cs="Calibri"/>
          <w:szCs w:val="22"/>
        </w:rPr>
        <w:t>ș</w:t>
      </w:r>
      <w:r w:rsidRPr="00FF607E">
        <w:rPr>
          <w:rFonts w:cs="Calibri"/>
          <w:szCs w:val="22"/>
        </w:rPr>
        <w:t>i de Ocolul Silvic Ciurea</w:t>
      </w:r>
    </w:p>
    <w:p w14:paraId="74FCA9C8" w14:textId="77777777" w:rsidR="006C1CEA" w:rsidRPr="00FF607E" w:rsidRDefault="006C1CEA" w:rsidP="006C1CEA"/>
    <w:p w14:paraId="50BD60EA" w14:textId="41EF41C8" w:rsidR="006C1CEA" w:rsidRPr="00FF607E" w:rsidRDefault="006C1CEA" w:rsidP="002B1440">
      <w:pPr>
        <w:jc w:val="right"/>
        <w:rPr>
          <w:bCs/>
          <w:sz w:val="24"/>
          <w:szCs w:val="24"/>
          <w:lang w:eastAsia="en-US"/>
        </w:rPr>
      </w:pPr>
      <w:r w:rsidRPr="00FF607E">
        <w:t xml:space="preserve">Beneficiar: </w:t>
      </w:r>
      <w:r w:rsidRPr="00FF607E">
        <w:rPr>
          <w:b/>
          <w:bCs/>
          <w:sz w:val="24"/>
          <w:szCs w:val="24"/>
          <w:lang w:eastAsia="en-US"/>
        </w:rPr>
        <w:t xml:space="preserve">Persoane fizice asociate </w:t>
      </w:r>
      <w:r w:rsidRPr="00FF607E">
        <w:rPr>
          <w:rFonts w:cs="Calibri"/>
          <w:color w:val="000000"/>
          <w:szCs w:val="22"/>
        </w:rPr>
        <w:t xml:space="preserve">reprezentate legal de d-na </w:t>
      </w:r>
      <w:r w:rsidRPr="00FF607E">
        <w:rPr>
          <w:rFonts w:cs="Calibri"/>
          <w:b/>
          <w:bCs/>
          <w:color w:val="000000"/>
          <w:szCs w:val="22"/>
        </w:rPr>
        <w:t>RADU ADRIANA</w:t>
      </w:r>
      <w:r w:rsidRPr="00FF607E">
        <w:rPr>
          <w:rFonts w:cs="Calibri"/>
          <w:color w:val="000000"/>
          <w:szCs w:val="22"/>
        </w:rPr>
        <w:t xml:space="preserve">, cu domiciliul in </w:t>
      </w:r>
      <w:r w:rsidRPr="00FF607E">
        <w:rPr>
          <w:bCs/>
          <w:szCs w:val="24"/>
          <w:lang w:eastAsia="en-US"/>
        </w:rPr>
        <w:t>Bucure</w:t>
      </w:r>
      <w:r w:rsidR="00C94AF5" w:rsidRPr="00FF607E">
        <w:rPr>
          <w:bCs/>
          <w:szCs w:val="24"/>
          <w:lang w:eastAsia="en-US"/>
        </w:rPr>
        <w:t>ș</w:t>
      </w:r>
      <w:r w:rsidRPr="00FF607E">
        <w:rPr>
          <w:bCs/>
          <w:szCs w:val="24"/>
          <w:lang w:eastAsia="en-US"/>
        </w:rPr>
        <w:t>ti, sector 5, Bv. Mihail Kogălniceanu nr. 39, sc. B, Et. 5, Ap. 15.</w:t>
      </w:r>
    </w:p>
    <w:p w14:paraId="0C3BBF63" w14:textId="77777777" w:rsidR="006C1CEA" w:rsidRPr="00FF607E" w:rsidRDefault="006C1CEA" w:rsidP="006C1CEA">
      <w:pPr>
        <w:jc w:val="right"/>
        <w:rPr>
          <w:sz w:val="20"/>
        </w:rPr>
      </w:pPr>
    </w:p>
    <w:p w14:paraId="61B6B948" w14:textId="77777777" w:rsidR="006C1CEA" w:rsidRPr="00FF607E" w:rsidRDefault="006C1CEA" w:rsidP="006C1CEA">
      <w:pPr>
        <w:jc w:val="right"/>
        <w:rPr>
          <w:sz w:val="20"/>
        </w:rPr>
      </w:pPr>
      <w:r w:rsidRPr="00FF607E">
        <w:rPr>
          <w:sz w:val="20"/>
        </w:rPr>
        <w:t>Septembrie 2023</w:t>
      </w:r>
    </w:p>
    <w:p w14:paraId="59D84798" w14:textId="77777777" w:rsidR="002B1440" w:rsidRPr="00FF607E" w:rsidRDefault="002B1440" w:rsidP="00B13A18">
      <w:pPr>
        <w:jc w:val="right"/>
        <w:rPr>
          <w:sz w:val="20"/>
        </w:rPr>
      </w:pPr>
      <w:r w:rsidRPr="00FF607E">
        <w:rPr>
          <w:sz w:val="20"/>
        </w:rPr>
        <w:t>Rev. 1: Noiembrie 2023</w:t>
      </w:r>
    </w:p>
    <w:p w14:paraId="6BE7CFB7" w14:textId="6171984F" w:rsidR="00B13A18" w:rsidRPr="00FF607E" w:rsidRDefault="00B13A18" w:rsidP="00B13A18">
      <w:pPr>
        <w:jc w:val="right"/>
        <w:rPr>
          <w:sz w:val="20"/>
        </w:rPr>
      </w:pPr>
      <w:r w:rsidRPr="00FF607E">
        <w:rPr>
          <w:sz w:val="20"/>
        </w:rPr>
        <w:t>Rev. 2: Ianuarie 2024</w:t>
      </w:r>
    </w:p>
    <w:p w14:paraId="6B29EC4A" w14:textId="5D52B7AD" w:rsidR="00B13A18" w:rsidRPr="00FF607E" w:rsidRDefault="00B13A18" w:rsidP="00B13A18">
      <w:pPr>
        <w:jc w:val="right"/>
        <w:rPr>
          <w:sz w:val="20"/>
        </w:rPr>
        <w:sectPr w:rsidR="00B13A18" w:rsidRPr="00FF607E" w:rsidSect="00F75B3C">
          <w:headerReference w:type="even" r:id="rId10"/>
          <w:headerReference w:type="default" r:id="rId11"/>
          <w:footerReference w:type="even" r:id="rId12"/>
          <w:footerReference w:type="default" r:id="rId13"/>
          <w:headerReference w:type="first" r:id="rId14"/>
          <w:footerReference w:type="first" r:id="rId15"/>
          <w:pgSz w:w="11909" w:h="16834" w:code="9"/>
          <w:pgMar w:top="1134" w:right="1134" w:bottom="1134" w:left="1418" w:header="567" w:footer="567" w:gutter="0"/>
          <w:cols w:space="708"/>
          <w:noEndnote/>
          <w:titlePg/>
          <w:docGrid w:linePitch="360"/>
        </w:sectPr>
      </w:pPr>
    </w:p>
    <w:p w14:paraId="425ABCFB" w14:textId="77777777" w:rsidR="006C1CEA" w:rsidRPr="00FF607E" w:rsidRDefault="006C1CEA" w:rsidP="006C1CEA">
      <w:pPr>
        <w:rPr>
          <w:b/>
          <w:szCs w:val="22"/>
        </w:rPr>
      </w:pPr>
      <w:bookmarkStart w:id="33" w:name="_Hlk147904460"/>
      <w:bookmarkEnd w:id="32"/>
      <w:r w:rsidRPr="00FF607E">
        <w:rPr>
          <w:b/>
          <w:szCs w:val="22"/>
        </w:rPr>
        <w:lastRenderedPageBreak/>
        <w:t xml:space="preserve">Denumire: </w:t>
      </w:r>
    </w:p>
    <w:p w14:paraId="2E10CAD1" w14:textId="48F8D7D4" w:rsidR="006C1CEA" w:rsidRPr="00FF607E" w:rsidRDefault="006C1CEA" w:rsidP="006C1CEA">
      <w:pPr>
        <w:pStyle w:val="ListParagraph"/>
        <w:numPr>
          <w:ilvl w:val="0"/>
          <w:numId w:val="2"/>
        </w:numPr>
        <w:spacing w:after="0" w:line="240" w:lineRule="auto"/>
        <w:jc w:val="both"/>
      </w:pPr>
      <w:r w:rsidRPr="00FF607E">
        <w:t xml:space="preserve">Raport la studiul de evaluare adecvată pentru </w:t>
      </w:r>
      <w:r w:rsidRPr="00FF607E">
        <w:rPr>
          <w:rFonts w:cs="Calibri"/>
          <w:b/>
          <w:bCs/>
          <w:i/>
          <w:iCs/>
        </w:rPr>
        <w:t>„</w:t>
      </w:r>
      <w:r w:rsidRPr="00FF607E">
        <w:rPr>
          <w:b/>
        </w:rPr>
        <w:t>Amenajamentul silvic al fondului forestier proprietate privată apar</w:t>
      </w:r>
      <w:r w:rsidR="00C94AF5" w:rsidRPr="00FF607E">
        <w:rPr>
          <w:b/>
        </w:rPr>
        <w:t>ț</w:t>
      </w:r>
      <w:r w:rsidRPr="00FF607E">
        <w:rPr>
          <w:b/>
        </w:rPr>
        <w:t>inând persoanelor fizice HANDOCA DAN, JUNCU IRINA, STEMAT-CUTZONICĂ GABRIEL-CORNELIU, HANDOCA MIHAI-ALEXANDRU, RADU ADRIANA, IORDACHE VERGILIU, IORDACHE PETRU, IORDACHE VASILE, DABIJA ANCA-MARIANA, MUNTEANU ROSE-MARGARETA, MUNTEANU PETRU, HAUCĂ TEODOR</w:t>
      </w:r>
      <w:r w:rsidRPr="00FF607E">
        <w:rPr>
          <w:rFonts w:cs="Calibri"/>
          <w:b/>
          <w:bCs/>
          <w:i/>
          <w:iCs/>
          <w:color w:val="000000"/>
        </w:rPr>
        <w:t>”,</w:t>
      </w:r>
      <w:r w:rsidRPr="00FF607E">
        <w:rPr>
          <w:rFonts w:cs="Calibri"/>
          <w:color w:val="000000"/>
        </w:rPr>
        <w:t xml:space="preserve"> organizat în U.P. Handoca</w:t>
      </w:r>
      <w:r w:rsidRPr="00FF607E">
        <w:rPr>
          <w:lang w:eastAsia="ar-SA"/>
        </w:rPr>
        <w:t>, jud. Ia</w:t>
      </w:r>
      <w:r w:rsidR="00C94AF5" w:rsidRPr="00FF607E">
        <w:rPr>
          <w:lang w:eastAsia="ar-SA"/>
        </w:rPr>
        <w:t>ș</w:t>
      </w:r>
      <w:r w:rsidRPr="00FF607E">
        <w:rPr>
          <w:lang w:eastAsia="ar-SA"/>
        </w:rPr>
        <w:t xml:space="preserve">i </w:t>
      </w:r>
      <w:r w:rsidR="00C94AF5" w:rsidRPr="00FF607E">
        <w:rPr>
          <w:lang w:eastAsia="ar-SA"/>
        </w:rPr>
        <w:t>ș</w:t>
      </w:r>
      <w:r w:rsidRPr="00FF607E">
        <w:rPr>
          <w:lang w:eastAsia="ar-SA"/>
        </w:rPr>
        <w:t>i jud. Vaslui</w:t>
      </w:r>
      <w:r w:rsidRPr="00FF607E">
        <w:rPr>
          <w:rFonts w:cs="Calibri"/>
        </w:rPr>
        <w:t>, administrat de Ocolul Silvic Dobrovă</w:t>
      </w:r>
      <w:r w:rsidR="00C94AF5" w:rsidRPr="00FF607E">
        <w:rPr>
          <w:rFonts w:cs="Calibri"/>
        </w:rPr>
        <w:t>ț</w:t>
      </w:r>
      <w:r w:rsidRPr="00FF607E">
        <w:rPr>
          <w:rFonts w:cs="Calibri"/>
        </w:rPr>
        <w:t xml:space="preserve"> </w:t>
      </w:r>
      <w:r w:rsidR="00C94AF5" w:rsidRPr="00FF607E">
        <w:rPr>
          <w:rFonts w:cs="Calibri"/>
        </w:rPr>
        <w:t>ș</w:t>
      </w:r>
      <w:r w:rsidRPr="00FF607E">
        <w:rPr>
          <w:rFonts w:cs="Calibri"/>
        </w:rPr>
        <w:t>i de Ocolul Silvic Ciurea.</w:t>
      </w:r>
    </w:p>
    <w:p w14:paraId="55418167" w14:textId="77777777" w:rsidR="006C1CEA" w:rsidRPr="00FF607E" w:rsidRDefault="006C1CEA" w:rsidP="006C1CEA">
      <w:pPr>
        <w:pStyle w:val="ListParagraph"/>
        <w:numPr>
          <w:ilvl w:val="0"/>
          <w:numId w:val="2"/>
        </w:numPr>
        <w:spacing w:after="0" w:line="240" w:lineRule="auto"/>
        <w:jc w:val="both"/>
      </w:pPr>
      <w:r w:rsidRPr="00FF607E">
        <w:t>Întocmit în conformitate cu:</w:t>
      </w:r>
    </w:p>
    <w:p w14:paraId="4D0E1F37" w14:textId="13E366DB" w:rsidR="006C1CEA" w:rsidRPr="00FF607E" w:rsidRDefault="006C1CEA" w:rsidP="006C1CEA">
      <w:pPr>
        <w:pStyle w:val="ListParagraph"/>
        <w:numPr>
          <w:ilvl w:val="1"/>
          <w:numId w:val="2"/>
        </w:numPr>
        <w:spacing w:after="0" w:line="240" w:lineRule="auto"/>
        <w:jc w:val="both"/>
      </w:pPr>
      <w:r w:rsidRPr="00FF607E">
        <w:t>Ordinul nr. 1682/2023 pentru aprobarea Ghidului metodologic privind evaluarea adecvată a efectelor poten</w:t>
      </w:r>
      <w:r w:rsidR="00C94AF5" w:rsidRPr="00FF607E">
        <w:t>ț</w:t>
      </w:r>
      <w:r w:rsidRPr="00FF607E">
        <w:t>iale ale planurilor sau proiectelor asupra ariilor naturale protejate de interes comunitar</w:t>
      </w:r>
    </w:p>
    <w:p w14:paraId="16DE5DFB" w14:textId="301FC2C6" w:rsidR="002624E2" w:rsidRPr="00FF607E" w:rsidRDefault="002624E2" w:rsidP="002624E2">
      <w:pPr>
        <w:pStyle w:val="ListParagraph"/>
        <w:numPr>
          <w:ilvl w:val="1"/>
          <w:numId w:val="2"/>
        </w:numPr>
        <w:spacing w:after="0" w:line="240" w:lineRule="auto"/>
        <w:jc w:val="both"/>
      </w:pPr>
      <w:r w:rsidRPr="00FF607E">
        <w:t>Ordinul nr. 16</w:t>
      </w:r>
      <w:r w:rsidRPr="00FF607E">
        <w:t>79</w:t>
      </w:r>
      <w:r w:rsidRPr="00FF607E">
        <w:t>/2023 pentru aprobarea Ghidul metodologic specific privind evaluarea adecvată a efectelor potenţiale ale planurilor/proiectelor din domeniile de interes, din 14.06.2023</w:t>
      </w:r>
      <w:r w:rsidRPr="00FF607E">
        <w:t>, domeniul amenajarea teritoriului</w:t>
      </w:r>
    </w:p>
    <w:p w14:paraId="31D04FCE" w14:textId="77777777" w:rsidR="006C1CEA" w:rsidRPr="00FF607E" w:rsidRDefault="006C1CEA" w:rsidP="006C1CEA">
      <w:pPr>
        <w:pStyle w:val="ListParagraph"/>
        <w:numPr>
          <w:ilvl w:val="1"/>
          <w:numId w:val="2"/>
        </w:numPr>
        <w:spacing w:after="0" w:line="240" w:lineRule="auto"/>
        <w:jc w:val="both"/>
      </w:pPr>
      <w:r w:rsidRPr="00FF607E">
        <w:t>Hotărârea nr. 236/2023 pentru aprobarea metodologiei de derulare a procedurii de evaluare de mediu pentru amenajamentele silvice</w:t>
      </w:r>
    </w:p>
    <w:p w14:paraId="1F926EF9" w14:textId="063D695D" w:rsidR="006C1CEA" w:rsidRPr="00FF607E" w:rsidRDefault="006C1CEA" w:rsidP="006C1CEA">
      <w:pPr>
        <w:pStyle w:val="ListParagraph"/>
        <w:numPr>
          <w:ilvl w:val="1"/>
          <w:numId w:val="2"/>
        </w:numPr>
        <w:spacing w:after="0" w:line="240" w:lineRule="auto"/>
        <w:jc w:val="both"/>
      </w:pPr>
      <w:r w:rsidRPr="00FF607E">
        <w:t>Decizia etapei de încadrare nr. 34/29.05.2023 emisă de APM Ia</w:t>
      </w:r>
      <w:r w:rsidR="00C94AF5" w:rsidRPr="00FF607E">
        <w:t>ș</w:t>
      </w:r>
      <w:r w:rsidRPr="00FF607E">
        <w:t>i;</w:t>
      </w:r>
    </w:p>
    <w:p w14:paraId="2419A2AE" w14:textId="77777777" w:rsidR="002B1440" w:rsidRPr="00FF607E" w:rsidRDefault="002B1440" w:rsidP="002B1440">
      <w:pPr>
        <w:pStyle w:val="ListParagraph"/>
        <w:spacing w:after="0" w:line="240" w:lineRule="auto"/>
        <w:ind w:left="0"/>
        <w:jc w:val="both"/>
      </w:pPr>
    </w:p>
    <w:p w14:paraId="61B0B42E" w14:textId="2B083879" w:rsidR="002B1440" w:rsidRPr="00FF607E" w:rsidRDefault="002B1440" w:rsidP="002B1440">
      <w:pPr>
        <w:pStyle w:val="ListParagraph"/>
        <w:spacing w:after="0" w:line="240" w:lineRule="auto"/>
        <w:ind w:left="0"/>
        <w:jc w:val="both"/>
      </w:pPr>
      <w:r w:rsidRPr="00FF607E">
        <w:rPr>
          <w:b/>
          <w:bCs/>
        </w:rPr>
        <w:t>Revizia 1</w:t>
      </w:r>
      <w:r w:rsidRPr="00FF607E">
        <w:t xml:space="preserve"> con</w:t>
      </w:r>
      <w:r w:rsidR="00C94AF5" w:rsidRPr="00FF607E">
        <w:t>ț</w:t>
      </w:r>
      <w:r w:rsidRPr="00FF607E">
        <w:t>ine informa</w:t>
      </w:r>
      <w:r w:rsidR="00C94AF5" w:rsidRPr="00FF607E">
        <w:t>ț</w:t>
      </w:r>
      <w:r w:rsidRPr="00FF607E">
        <w:t>ii conform cerin</w:t>
      </w:r>
      <w:r w:rsidR="00C94AF5" w:rsidRPr="00FF607E">
        <w:t>ț</w:t>
      </w:r>
      <w:r w:rsidRPr="00FF607E">
        <w:t>elor APM Ia</w:t>
      </w:r>
      <w:r w:rsidR="00C94AF5" w:rsidRPr="00FF607E">
        <w:t>ș</w:t>
      </w:r>
      <w:r w:rsidRPr="00FF607E">
        <w:t xml:space="preserve">i </w:t>
      </w:r>
      <w:r w:rsidR="00C94AF5" w:rsidRPr="00FF607E">
        <w:t>ș</w:t>
      </w:r>
      <w:r w:rsidRPr="00FF607E">
        <w:t>i ANANP ST Ia</w:t>
      </w:r>
      <w:r w:rsidR="00C94AF5" w:rsidRPr="00FF607E">
        <w:t>ș</w:t>
      </w:r>
      <w:r w:rsidRPr="00FF607E">
        <w:t xml:space="preserve">i din </w:t>
      </w:r>
      <w:r w:rsidR="00C94AF5" w:rsidRPr="00FF607E">
        <w:t>ș</w:t>
      </w:r>
      <w:r w:rsidRPr="00FF607E">
        <w:t>edin</w:t>
      </w:r>
      <w:r w:rsidR="00C94AF5" w:rsidRPr="00FF607E">
        <w:t>ț</w:t>
      </w:r>
      <w:r w:rsidRPr="00FF607E">
        <w:t xml:space="preserve">a Grupului de lucru din 02.11.2023 </w:t>
      </w:r>
      <w:r w:rsidR="00C94AF5" w:rsidRPr="00FF607E">
        <w:t>ș</w:t>
      </w:r>
      <w:r w:rsidRPr="00FF607E">
        <w:t>i conform Adresei ANANP nr. 927/ST IS/19.10.2023.</w:t>
      </w:r>
    </w:p>
    <w:p w14:paraId="58C958C4" w14:textId="77777777" w:rsidR="00B13A18" w:rsidRPr="00FF607E" w:rsidRDefault="00B13A18" w:rsidP="002B1440">
      <w:pPr>
        <w:pStyle w:val="ListParagraph"/>
        <w:spacing w:after="0" w:line="240" w:lineRule="auto"/>
        <w:ind w:left="0"/>
        <w:jc w:val="both"/>
      </w:pPr>
    </w:p>
    <w:p w14:paraId="43229692" w14:textId="7ED2A4AA" w:rsidR="00B13A18" w:rsidRPr="00FF607E" w:rsidRDefault="00B13A18" w:rsidP="002B1440">
      <w:pPr>
        <w:pStyle w:val="ListParagraph"/>
        <w:spacing w:after="0" w:line="240" w:lineRule="auto"/>
        <w:ind w:left="0"/>
        <w:jc w:val="both"/>
      </w:pPr>
      <w:r w:rsidRPr="00FF607E">
        <w:rPr>
          <w:b/>
          <w:bCs/>
        </w:rPr>
        <w:t>Revizia 2</w:t>
      </w:r>
      <w:r w:rsidRPr="00FF607E">
        <w:t xml:space="preserve"> con</w:t>
      </w:r>
      <w:r w:rsidR="00C94AF5" w:rsidRPr="00FF607E">
        <w:t>ț</w:t>
      </w:r>
      <w:r w:rsidRPr="00FF607E">
        <w:t>ine informa</w:t>
      </w:r>
      <w:r w:rsidR="00C94AF5" w:rsidRPr="00FF607E">
        <w:t>ț</w:t>
      </w:r>
      <w:r w:rsidRPr="00FF607E">
        <w:t>ii conform cerin</w:t>
      </w:r>
      <w:r w:rsidR="00C94AF5" w:rsidRPr="00FF607E">
        <w:t>ț</w:t>
      </w:r>
      <w:r w:rsidRPr="00FF607E">
        <w:t>elor APM Ia</w:t>
      </w:r>
      <w:r w:rsidR="00C94AF5" w:rsidRPr="00FF607E">
        <w:t>ș</w:t>
      </w:r>
      <w:r w:rsidRPr="00FF607E">
        <w:t xml:space="preserve">i din Adresa nr. </w:t>
      </w:r>
      <w:r w:rsidR="00B522B6" w:rsidRPr="00FF607E">
        <w:t xml:space="preserve">6244/17.11.2023 </w:t>
      </w:r>
      <w:r w:rsidR="00C94AF5" w:rsidRPr="00FF607E">
        <w:t>ș</w:t>
      </w:r>
      <w:r w:rsidR="00B522B6" w:rsidRPr="00FF607E">
        <w:t>i a cerin</w:t>
      </w:r>
      <w:r w:rsidR="00C94AF5" w:rsidRPr="00FF607E">
        <w:t>ț</w:t>
      </w:r>
      <w:r w:rsidR="00B522B6" w:rsidRPr="00FF607E">
        <w:t>elor APM Vaslui din Adresa nr. 9478/20.11.2023.</w:t>
      </w:r>
    </w:p>
    <w:p w14:paraId="4FB817D4" w14:textId="77777777" w:rsidR="006C1CEA" w:rsidRPr="00FF607E" w:rsidRDefault="006C1CEA" w:rsidP="006C1CEA">
      <w:pPr>
        <w:pStyle w:val="ListParagraph"/>
        <w:spacing w:after="0" w:line="240" w:lineRule="auto"/>
        <w:ind w:left="360"/>
        <w:jc w:val="both"/>
      </w:pPr>
    </w:p>
    <w:p w14:paraId="647703E5" w14:textId="77777777" w:rsidR="006C1CEA" w:rsidRPr="00FF607E" w:rsidRDefault="006C1CEA" w:rsidP="006C1CEA">
      <w:pPr>
        <w:rPr>
          <w:b/>
          <w:szCs w:val="22"/>
        </w:rPr>
      </w:pPr>
      <w:r w:rsidRPr="00FF607E">
        <w:rPr>
          <w:b/>
          <w:szCs w:val="22"/>
        </w:rPr>
        <w:t>Realizat de:</w:t>
      </w:r>
    </w:p>
    <w:p w14:paraId="44DD46E7" w14:textId="6B491E27" w:rsidR="006C1CEA" w:rsidRPr="00FF607E" w:rsidRDefault="006C1CEA" w:rsidP="006C1CEA">
      <w:pPr>
        <w:pStyle w:val="ListParagraph"/>
        <w:numPr>
          <w:ilvl w:val="0"/>
          <w:numId w:val="3"/>
        </w:numPr>
        <w:spacing w:line="240" w:lineRule="auto"/>
        <w:ind w:left="360" w:hanging="360"/>
        <w:jc w:val="both"/>
        <w:rPr>
          <w:b/>
        </w:rPr>
      </w:pPr>
      <w:r w:rsidRPr="00FF607E">
        <w:rPr>
          <w:b/>
        </w:rPr>
        <w:t>S.C. ECONOVA S.R.L. Ia</w:t>
      </w:r>
      <w:r w:rsidR="00C94AF5" w:rsidRPr="00FF607E">
        <w:rPr>
          <w:b/>
        </w:rPr>
        <w:t>ș</w:t>
      </w:r>
      <w:r w:rsidRPr="00FF607E">
        <w:rPr>
          <w:b/>
        </w:rPr>
        <w:t xml:space="preserve">i, </w:t>
      </w:r>
      <w:r w:rsidRPr="00FF607E">
        <w:t>B-dul Independen</w:t>
      </w:r>
      <w:r w:rsidR="00C94AF5" w:rsidRPr="00FF607E">
        <w:t>ț</w:t>
      </w:r>
      <w:r w:rsidRPr="00FF607E">
        <w:t>ei nr.13, Bl. A1-4, Sc. D, et. 6, ap.18, IA</w:t>
      </w:r>
      <w:r w:rsidR="00C94AF5" w:rsidRPr="00FF607E">
        <w:t>Ș</w:t>
      </w:r>
      <w:r w:rsidRPr="00FF607E">
        <w:t>I, jud. IA</w:t>
      </w:r>
      <w:r w:rsidR="00C94AF5" w:rsidRPr="00FF607E">
        <w:t>Ș</w:t>
      </w:r>
      <w:r w:rsidRPr="00FF607E">
        <w:t xml:space="preserve">I RO24586285; J22/3041/10.10.2008, Mobil: 0743.552.313, </w:t>
      </w:r>
      <w:hyperlink r:id="rId16" w:history="1">
        <w:r w:rsidRPr="00FF607E">
          <w:rPr>
            <w:rStyle w:val="Hyperlink"/>
          </w:rPr>
          <w:t>econova_iasi@yahoo.com</w:t>
        </w:r>
      </w:hyperlink>
      <w:r w:rsidRPr="00FF607E">
        <w:t xml:space="preserve">; </w:t>
      </w:r>
      <w:hyperlink r:id="rId17" w:history="1">
        <w:r w:rsidRPr="00FF607E">
          <w:rPr>
            <w:rStyle w:val="Hyperlink"/>
          </w:rPr>
          <w:t>econovaiasi@gmail.com</w:t>
        </w:r>
      </w:hyperlink>
      <w:r w:rsidRPr="00FF607E">
        <w:t xml:space="preserve">; Certificat de atestare emis de ARM 1998 – Comisia de atestare a persoanelor fizice </w:t>
      </w:r>
      <w:r w:rsidR="00C94AF5" w:rsidRPr="00FF607E">
        <w:t>ș</w:t>
      </w:r>
      <w:r w:rsidRPr="00FF607E">
        <w:t>i juridice care elaborează studii de mediu, Seria RGX, nr. 425 din 02.11.2022, valabil până la data de 02.11.2025:</w:t>
      </w:r>
    </w:p>
    <w:p w14:paraId="77F5D62B" w14:textId="553EE385" w:rsidR="006C1CEA" w:rsidRPr="00FF607E" w:rsidRDefault="006C1CEA" w:rsidP="006C1CEA">
      <w:pPr>
        <w:pStyle w:val="ListParagraph"/>
        <w:numPr>
          <w:ilvl w:val="1"/>
          <w:numId w:val="3"/>
        </w:numPr>
        <w:spacing w:line="240" w:lineRule="auto"/>
        <w:ind w:left="1080" w:hanging="360"/>
        <w:jc w:val="both"/>
        <w:rPr>
          <w:b/>
        </w:rPr>
      </w:pPr>
      <w:r w:rsidRPr="00FF607E">
        <w:rPr>
          <w:b/>
        </w:rPr>
        <w:t xml:space="preserve">Evaluator atestat: ing. Fănel APOSTU – </w:t>
      </w:r>
      <w:r w:rsidRPr="00FF607E">
        <w:t xml:space="preserve">Certificat de atestare emis de ARM 1998 – Comisia de atestare a persoanelor fizice </w:t>
      </w:r>
      <w:r w:rsidR="00C94AF5" w:rsidRPr="00FF607E">
        <w:t>ș</w:t>
      </w:r>
      <w:r w:rsidRPr="00FF607E">
        <w:t>i juridice care elaborează studii de mediu, Seria RGX, nr. 155 din 10.03.2022, valabil până la data de 10.03.2025;</w:t>
      </w:r>
    </w:p>
    <w:p w14:paraId="2D26300D" w14:textId="77777777" w:rsidR="006C1CEA" w:rsidRPr="00FF607E" w:rsidRDefault="006C1CEA" w:rsidP="006C1CEA">
      <w:pPr>
        <w:pStyle w:val="ListParagraph"/>
        <w:numPr>
          <w:ilvl w:val="1"/>
          <w:numId w:val="3"/>
        </w:numPr>
        <w:spacing w:line="240" w:lineRule="auto"/>
        <w:ind w:left="1080" w:hanging="360"/>
        <w:jc w:val="both"/>
        <w:rPr>
          <w:b/>
        </w:rPr>
      </w:pPr>
      <w:r w:rsidRPr="00FF607E">
        <w:rPr>
          <w:b/>
        </w:rPr>
        <w:t>Asistent: dr. ing. Andreea MIHĂILĂ</w:t>
      </w:r>
    </w:p>
    <w:p w14:paraId="2D0E2316" w14:textId="77777777" w:rsidR="006C1CEA" w:rsidRPr="00FF607E" w:rsidRDefault="006C1CEA" w:rsidP="006C1CEA">
      <w:pPr>
        <w:pStyle w:val="ListParagraph"/>
        <w:spacing w:line="240" w:lineRule="auto"/>
        <w:ind w:left="1080"/>
        <w:jc w:val="both"/>
        <w:rPr>
          <w:b/>
        </w:rPr>
      </w:pPr>
    </w:p>
    <w:p w14:paraId="1264DDF5" w14:textId="0BC27D4B" w:rsidR="006C1CEA" w:rsidRPr="00FF607E" w:rsidRDefault="006C1CEA" w:rsidP="006C1CEA">
      <w:pPr>
        <w:pStyle w:val="ListParagraph"/>
        <w:numPr>
          <w:ilvl w:val="0"/>
          <w:numId w:val="3"/>
        </w:numPr>
        <w:spacing w:line="240" w:lineRule="auto"/>
        <w:ind w:left="360" w:hanging="360"/>
        <w:jc w:val="both"/>
        <w:rPr>
          <w:rFonts w:cs="Calibri"/>
        </w:rPr>
      </w:pPr>
      <w:r w:rsidRPr="00FF607E">
        <w:rPr>
          <w:rFonts w:cs="Calibri"/>
          <w:b/>
        </w:rPr>
        <w:t xml:space="preserve">Gherghel Iulian Persoană Fizică Autorizată, </w:t>
      </w:r>
      <w:r w:rsidRPr="00FF607E">
        <w:rPr>
          <w:rFonts w:cs="Calibri"/>
        </w:rPr>
        <w:t>Sediul Profesional: Sat Păun, Comuna Bârnova, Strada General Vasile Rudeanu, Nr. 36, Jude</w:t>
      </w:r>
      <w:r w:rsidR="00C94AF5" w:rsidRPr="00FF607E">
        <w:rPr>
          <w:rFonts w:cs="Calibri"/>
        </w:rPr>
        <w:t>ț</w:t>
      </w:r>
      <w:r w:rsidRPr="00FF607E">
        <w:rPr>
          <w:rFonts w:cs="Calibri"/>
        </w:rPr>
        <w:t xml:space="preserve"> Ia</w:t>
      </w:r>
      <w:r w:rsidR="00C94AF5" w:rsidRPr="00FF607E">
        <w:rPr>
          <w:rFonts w:cs="Calibri"/>
        </w:rPr>
        <w:t>ș</w:t>
      </w:r>
      <w:r w:rsidRPr="00FF607E">
        <w:rPr>
          <w:rFonts w:cs="Calibri"/>
        </w:rPr>
        <w:t>i, CUI: 44797465, Număr de ordine în registrul comer</w:t>
      </w:r>
      <w:r w:rsidR="00C94AF5" w:rsidRPr="00FF607E">
        <w:rPr>
          <w:rFonts w:cs="Calibri"/>
        </w:rPr>
        <w:t>ț</w:t>
      </w:r>
      <w:r w:rsidRPr="00FF607E">
        <w:rPr>
          <w:rFonts w:cs="Calibri"/>
        </w:rPr>
        <w:t>ului: F22/1220/2021,</w:t>
      </w:r>
    </w:p>
    <w:p w14:paraId="42A3C71C" w14:textId="77777777" w:rsidR="006C1CEA" w:rsidRPr="00FF607E" w:rsidRDefault="006C1CEA" w:rsidP="006C1CEA">
      <w:pPr>
        <w:pStyle w:val="ListParagraph"/>
        <w:numPr>
          <w:ilvl w:val="1"/>
          <w:numId w:val="3"/>
        </w:numPr>
        <w:spacing w:line="240" w:lineRule="auto"/>
        <w:ind w:left="1080" w:hanging="360"/>
        <w:jc w:val="both"/>
        <w:rPr>
          <w:rFonts w:cs="Calibri"/>
        </w:rPr>
      </w:pPr>
      <w:r w:rsidRPr="00FF607E">
        <w:rPr>
          <w:rFonts w:cs="Calibri"/>
        </w:rPr>
        <w:t xml:space="preserve">Iulian Gherghel: expert mamifere; 0755920077, </w:t>
      </w:r>
      <w:hyperlink r:id="rId18" w:history="1">
        <w:r w:rsidRPr="00FF607E">
          <w:rPr>
            <w:rStyle w:val="Hyperlink"/>
            <w:rFonts w:cs="Calibri"/>
          </w:rPr>
          <w:t>iuliangherghel@gmail.com</w:t>
        </w:r>
      </w:hyperlink>
      <w:r w:rsidRPr="00FF607E">
        <w:rPr>
          <w:rFonts w:cs="Calibri"/>
        </w:rPr>
        <w:t xml:space="preserve"> </w:t>
      </w:r>
    </w:p>
    <w:p w14:paraId="201A6579" w14:textId="77777777" w:rsidR="006C1CEA" w:rsidRPr="00FF607E" w:rsidRDefault="006C1CEA" w:rsidP="006C1CEA">
      <w:pPr>
        <w:pStyle w:val="ListParagraph"/>
        <w:numPr>
          <w:ilvl w:val="1"/>
          <w:numId w:val="3"/>
        </w:numPr>
        <w:spacing w:line="240" w:lineRule="auto"/>
        <w:ind w:left="1080" w:hanging="360"/>
        <w:jc w:val="both"/>
        <w:rPr>
          <w:rFonts w:cs="Calibri"/>
        </w:rPr>
      </w:pPr>
      <w:r w:rsidRPr="00FF607E">
        <w:rPr>
          <w:rFonts w:cs="Calibri"/>
        </w:rPr>
        <w:t xml:space="preserve">Raluca Melenciuc; </w:t>
      </w:r>
      <w:r w:rsidRPr="00FF607E">
        <w:rPr>
          <w:rFonts w:cs="Calibri"/>
          <w:color w:val="000000"/>
        </w:rPr>
        <w:t xml:space="preserve">expert biolog, specialist ornitolog; </w:t>
      </w:r>
      <w:r w:rsidRPr="00FF607E">
        <w:rPr>
          <w:rFonts w:cs="Calibri"/>
        </w:rPr>
        <w:t xml:space="preserve">evaluator impact; 0746753633, </w:t>
      </w:r>
      <w:hyperlink r:id="rId19" w:history="1">
        <w:r w:rsidRPr="00FF607E">
          <w:rPr>
            <w:rStyle w:val="Hyperlink"/>
            <w:rFonts w:cs="Calibri"/>
          </w:rPr>
          <w:t>raluca.melenciuc@gmail.com</w:t>
        </w:r>
      </w:hyperlink>
    </w:p>
    <w:p w14:paraId="2FB3A6CE" w14:textId="17944792" w:rsidR="006C1CEA" w:rsidRPr="00FF607E" w:rsidRDefault="006C1CEA" w:rsidP="006C1CEA">
      <w:pPr>
        <w:pStyle w:val="ListParagraph"/>
        <w:numPr>
          <w:ilvl w:val="1"/>
          <w:numId w:val="3"/>
        </w:numPr>
        <w:spacing w:line="240" w:lineRule="auto"/>
        <w:ind w:left="1080" w:hanging="360"/>
        <w:jc w:val="both"/>
        <w:rPr>
          <w:rFonts w:cs="Calibri"/>
        </w:rPr>
      </w:pPr>
      <w:r w:rsidRPr="00FF607E">
        <w:rPr>
          <w:rFonts w:cs="Calibri"/>
        </w:rPr>
        <w:t xml:space="preserve">Ciprian Mânzu: expert habitate </w:t>
      </w:r>
      <w:r w:rsidR="00C94AF5" w:rsidRPr="00FF607E">
        <w:rPr>
          <w:rFonts w:cs="Calibri"/>
        </w:rPr>
        <w:t>ș</w:t>
      </w:r>
      <w:r w:rsidRPr="00FF607E">
        <w:rPr>
          <w:rFonts w:cs="Calibri"/>
        </w:rPr>
        <w:t>i floră</w:t>
      </w:r>
    </w:p>
    <w:p w14:paraId="1A12EA21" w14:textId="77777777" w:rsidR="006C1CEA" w:rsidRPr="00FF607E" w:rsidRDefault="006C1CEA" w:rsidP="006C1CEA">
      <w:pPr>
        <w:rPr>
          <w:b/>
        </w:rPr>
      </w:pPr>
      <w:r w:rsidRPr="00FF607E">
        <w:rPr>
          <w:b/>
        </w:rPr>
        <w:t xml:space="preserve">Beneficiar: </w:t>
      </w:r>
    </w:p>
    <w:p w14:paraId="62ACBDCA" w14:textId="0C4E6A56" w:rsidR="006C1CEA" w:rsidRPr="00FF607E" w:rsidRDefault="006C1CEA" w:rsidP="006C1CEA">
      <w:pPr>
        <w:pStyle w:val="ListParagraph"/>
        <w:numPr>
          <w:ilvl w:val="0"/>
          <w:numId w:val="3"/>
        </w:numPr>
        <w:spacing w:after="0" w:line="240" w:lineRule="auto"/>
        <w:ind w:left="360" w:hanging="360"/>
        <w:rPr>
          <w:rFonts w:cs="Calibri"/>
          <w:color w:val="000000"/>
        </w:rPr>
      </w:pPr>
      <w:r w:rsidRPr="00FF607E">
        <w:rPr>
          <w:rFonts w:cs="Calibri"/>
          <w:b/>
          <w:color w:val="000000"/>
        </w:rPr>
        <w:t>Persoane fizice asociate</w:t>
      </w:r>
      <w:r w:rsidRPr="00FF607E">
        <w:rPr>
          <w:rFonts w:cs="Calibri"/>
          <w:color w:val="000000"/>
        </w:rPr>
        <w:t xml:space="preserve"> reprezentate legal de d-na RADU ADRIANA, cu domiciliul in Bucure</w:t>
      </w:r>
      <w:r w:rsidR="00C94AF5" w:rsidRPr="00FF607E">
        <w:rPr>
          <w:rFonts w:cs="Calibri"/>
          <w:color w:val="000000"/>
        </w:rPr>
        <w:t>ș</w:t>
      </w:r>
      <w:r w:rsidRPr="00FF607E">
        <w:rPr>
          <w:rFonts w:cs="Calibri"/>
          <w:color w:val="000000"/>
        </w:rPr>
        <w:t>ti, sector 5, Bv. Mihail Kogălniceanu nr. 39, sc. B, Et. 5, Ap. 15.</w:t>
      </w:r>
    </w:p>
    <w:p w14:paraId="17F9EB5E" w14:textId="77777777" w:rsidR="006C1CEA" w:rsidRPr="00FF607E" w:rsidRDefault="006C1CEA" w:rsidP="006C1CEA">
      <w:pPr>
        <w:rPr>
          <w:rFonts w:cs="Calibri"/>
          <w:b/>
          <w:bCs/>
        </w:rPr>
      </w:pPr>
    </w:p>
    <w:p w14:paraId="69C727B9" w14:textId="77777777" w:rsidR="006C1CEA" w:rsidRPr="00FF607E" w:rsidRDefault="006C1CEA" w:rsidP="006C1CEA">
      <w:pPr>
        <w:rPr>
          <w:rFonts w:cs="Calibri"/>
          <w:b/>
          <w:bCs/>
        </w:rPr>
      </w:pPr>
      <w:r w:rsidRPr="00FF607E">
        <w:rPr>
          <w:rFonts w:cs="Calibri"/>
          <w:b/>
          <w:bCs/>
        </w:rPr>
        <w:t>Proiectant:</w:t>
      </w:r>
    </w:p>
    <w:p w14:paraId="184BD55A" w14:textId="06FB9E21" w:rsidR="006C1CEA" w:rsidRPr="00FF607E" w:rsidRDefault="006C1CEA" w:rsidP="006C1CEA">
      <w:pPr>
        <w:pStyle w:val="ListParagraph"/>
        <w:numPr>
          <w:ilvl w:val="0"/>
          <w:numId w:val="3"/>
        </w:numPr>
        <w:spacing w:after="0" w:line="240" w:lineRule="auto"/>
        <w:ind w:left="360" w:hanging="360"/>
        <w:rPr>
          <w:rFonts w:cs="Calibri"/>
          <w:color w:val="000000"/>
        </w:rPr>
      </w:pPr>
      <w:r w:rsidRPr="00FF607E">
        <w:rPr>
          <w:rFonts w:cs="Calibri"/>
          <w:b/>
          <w:color w:val="000000"/>
        </w:rPr>
        <w:t>S</w:t>
      </w:r>
      <w:r w:rsidRPr="00FF607E">
        <w:rPr>
          <w:rFonts w:cs="Calibri"/>
          <w:b/>
          <w:bCs/>
          <w:color w:val="000000"/>
        </w:rPr>
        <w:t>.C. PASSILVA PROIECT S.R.L HU</w:t>
      </w:r>
      <w:r w:rsidR="00C94AF5" w:rsidRPr="00FF607E">
        <w:rPr>
          <w:rFonts w:cs="Calibri"/>
          <w:b/>
          <w:bCs/>
          <w:color w:val="000000"/>
        </w:rPr>
        <w:t>Ș</w:t>
      </w:r>
      <w:r w:rsidRPr="00FF607E">
        <w:rPr>
          <w:rFonts w:cs="Calibri"/>
          <w:b/>
          <w:bCs/>
          <w:color w:val="000000"/>
        </w:rPr>
        <w:t xml:space="preserve">I, </w:t>
      </w:r>
      <w:r w:rsidRPr="00FF607E">
        <w:rPr>
          <w:rFonts w:cs="Calibri"/>
          <w:color w:val="000000"/>
        </w:rPr>
        <w:t>Str. Schit, bl. H2, sc. A, ap. 6, Hu</w:t>
      </w:r>
      <w:r w:rsidR="00C94AF5" w:rsidRPr="00FF607E">
        <w:rPr>
          <w:rFonts w:cs="Calibri"/>
          <w:color w:val="000000"/>
        </w:rPr>
        <w:t>ș</w:t>
      </w:r>
      <w:r w:rsidRPr="00FF607E">
        <w:rPr>
          <w:rFonts w:cs="Calibri"/>
          <w:color w:val="000000"/>
        </w:rPr>
        <w:t xml:space="preserve">i, jud. Vaslui; J 37 / 332 / 2002; CUI: RO 14995150; Tel./Fax 0335 426365; 0745755844; 0745610964; Email: </w:t>
      </w:r>
      <w:hyperlink r:id="rId20" w:history="1">
        <w:r w:rsidRPr="00FF607E">
          <w:rPr>
            <w:rStyle w:val="Hyperlink"/>
            <w:rFonts w:cs="Calibri"/>
          </w:rPr>
          <w:t>catalinpasat@hotmail.com</w:t>
        </w:r>
      </w:hyperlink>
      <w:r w:rsidRPr="00FF607E">
        <w:rPr>
          <w:rFonts w:cs="Calibri"/>
          <w:color w:val="000000"/>
        </w:rPr>
        <w:t xml:space="preserve"> </w:t>
      </w:r>
    </w:p>
    <w:p w14:paraId="3A74DE11" w14:textId="77777777" w:rsidR="002B1440" w:rsidRPr="00FF607E" w:rsidRDefault="002B1440" w:rsidP="006C1CEA"/>
    <w:p w14:paraId="09815E6E" w14:textId="77777777" w:rsidR="002624E2" w:rsidRPr="00FF607E" w:rsidRDefault="002624E2" w:rsidP="006C1CEA"/>
    <w:tbl>
      <w:tblPr>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822"/>
        <w:gridCol w:w="1960"/>
        <w:gridCol w:w="1364"/>
        <w:gridCol w:w="1276"/>
      </w:tblGrid>
      <w:tr w:rsidR="006C1CEA" w:rsidRPr="00FF607E" w14:paraId="232AF8C2" w14:textId="77777777" w:rsidTr="00B522B6">
        <w:tc>
          <w:tcPr>
            <w:tcW w:w="2972" w:type="dxa"/>
            <w:shd w:val="clear" w:color="auto" w:fill="auto"/>
          </w:tcPr>
          <w:p w14:paraId="6813C774" w14:textId="77777777" w:rsidR="006C1CEA" w:rsidRPr="00FF607E" w:rsidRDefault="006C1CEA" w:rsidP="00E666DA">
            <w:pPr>
              <w:rPr>
                <w:rFonts w:asciiTheme="minorHAnsi" w:hAnsiTheme="minorHAnsi" w:cstheme="minorHAnsi"/>
                <w:b/>
              </w:rPr>
            </w:pPr>
            <w:r w:rsidRPr="00FF607E">
              <w:rPr>
                <w:rFonts w:asciiTheme="minorHAnsi" w:hAnsiTheme="minorHAnsi" w:cstheme="minorHAnsi"/>
                <w:b/>
              </w:rPr>
              <w:lastRenderedPageBreak/>
              <w:t>Revizia nr.</w:t>
            </w:r>
          </w:p>
        </w:tc>
        <w:tc>
          <w:tcPr>
            <w:tcW w:w="1822" w:type="dxa"/>
            <w:shd w:val="clear" w:color="auto" w:fill="auto"/>
          </w:tcPr>
          <w:p w14:paraId="59D78B79" w14:textId="77777777" w:rsidR="006C1CEA" w:rsidRPr="00FF607E" w:rsidRDefault="006C1CEA" w:rsidP="00E666DA">
            <w:pPr>
              <w:rPr>
                <w:rFonts w:asciiTheme="minorHAnsi" w:hAnsiTheme="minorHAnsi" w:cstheme="minorHAnsi"/>
                <w:b/>
              </w:rPr>
            </w:pPr>
            <w:r w:rsidRPr="00FF607E">
              <w:rPr>
                <w:rFonts w:asciiTheme="minorHAnsi" w:hAnsiTheme="minorHAnsi" w:cstheme="minorHAnsi"/>
                <w:b/>
              </w:rPr>
              <w:t>Întocmit</w:t>
            </w:r>
          </w:p>
        </w:tc>
        <w:tc>
          <w:tcPr>
            <w:tcW w:w="1960" w:type="dxa"/>
            <w:shd w:val="clear" w:color="auto" w:fill="auto"/>
          </w:tcPr>
          <w:p w14:paraId="3D0E9519" w14:textId="77777777" w:rsidR="006C1CEA" w:rsidRPr="00FF607E" w:rsidRDefault="006C1CEA" w:rsidP="00E666DA">
            <w:pPr>
              <w:rPr>
                <w:rFonts w:asciiTheme="minorHAnsi" w:hAnsiTheme="minorHAnsi" w:cstheme="minorHAnsi"/>
                <w:b/>
              </w:rPr>
            </w:pPr>
            <w:r w:rsidRPr="00FF607E">
              <w:rPr>
                <w:rFonts w:asciiTheme="minorHAnsi" w:hAnsiTheme="minorHAnsi" w:cstheme="minorHAnsi"/>
                <w:b/>
              </w:rPr>
              <w:t>Verificat</w:t>
            </w:r>
          </w:p>
        </w:tc>
        <w:tc>
          <w:tcPr>
            <w:tcW w:w="1364" w:type="dxa"/>
            <w:shd w:val="clear" w:color="auto" w:fill="auto"/>
          </w:tcPr>
          <w:p w14:paraId="737AA863" w14:textId="77777777" w:rsidR="006C1CEA" w:rsidRPr="00FF607E" w:rsidRDefault="006C1CEA" w:rsidP="00E666DA">
            <w:pPr>
              <w:rPr>
                <w:rFonts w:asciiTheme="minorHAnsi" w:hAnsiTheme="minorHAnsi" w:cstheme="minorHAnsi"/>
                <w:b/>
              </w:rPr>
            </w:pPr>
            <w:r w:rsidRPr="00FF607E">
              <w:rPr>
                <w:rFonts w:asciiTheme="minorHAnsi" w:hAnsiTheme="minorHAnsi" w:cstheme="minorHAnsi"/>
                <w:b/>
              </w:rPr>
              <w:t>Aprobat</w:t>
            </w:r>
          </w:p>
        </w:tc>
        <w:tc>
          <w:tcPr>
            <w:tcW w:w="1276" w:type="dxa"/>
            <w:shd w:val="clear" w:color="auto" w:fill="auto"/>
          </w:tcPr>
          <w:p w14:paraId="439AC2AB" w14:textId="77777777" w:rsidR="006C1CEA" w:rsidRPr="00FF607E" w:rsidRDefault="006C1CEA" w:rsidP="00E666DA">
            <w:pPr>
              <w:rPr>
                <w:rFonts w:asciiTheme="minorHAnsi" w:hAnsiTheme="minorHAnsi" w:cstheme="minorHAnsi"/>
                <w:b/>
              </w:rPr>
            </w:pPr>
            <w:r w:rsidRPr="00FF607E">
              <w:rPr>
                <w:rFonts w:asciiTheme="minorHAnsi" w:hAnsiTheme="minorHAnsi" w:cstheme="minorHAnsi"/>
                <w:b/>
              </w:rPr>
              <w:t xml:space="preserve">APM </w:t>
            </w:r>
          </w:p>
        </w:tc>
      </w:tr>
      <w:tr w:rsidR="006C1CEA" w:rsidRPr="00FF607E" w14:paraId="7BA53531" w14:textId="77777777" w:rsidTr="00B522B6">
        <w:tc>
          <w:tcPr>
            <w:tcW w:w="2972" w:type="dxa"/>
            <w:shd w:val="clear" w:color="auto" w:fill="auto"/>
          </w:tcPr>
          <w:p w14:paraId="4295EDC3" w14:textId="77777777" w:rsidR="006C1CEA" w:rsidRPr="00FF607E" w:rsidRDefault="006C1CEA" w:rsidP="00E666DA">
            <w:pPr>
              <w:rPr>
                <w:rFonts w:asciiTheme="minorHAnsi" w:hAnsiTheme="minorHAnsi" w:cstheme="minorHAnsi"/>
              </w:rPr>
            </w:pPr>
            <w:r w:rsidRPr="00FF607E">
              <w:rPr>
                <w:rFonts w:asciiTheme="minorHAnsi" w:hAnsiTheme="minorHAnsi" w:cstheme="minorHAnsi"/>
              </w:rPr>
              <w:t>REV0</w:t>
            </w:r>
          </w:p>
          <w:p w14:paraId="0CCF3007" w14:textId="77777777" w:rsidR="006C1CEA" w:rsidRPr="00FF607E" w:rsidRDefault="006C1CEA" w:rsidP="00E666DA">
            <w:pPr>
              <w:rPr>
                <w:rFonts w:asciiTheme="minorHAnsi" w:hAnsiTheme="minorHAnsi" w:cstheme="minorHAnsi"/>
              </w:rPr>
            </w:pPr>
            <w:r w:rsidRPr="00FF607E">
              <w:rPr>
                <w:rFonts w:asciiTheme="minorHAnsi" w:hAnsiTheme="minorHAnsi" w:cstheme="minorHAnsi"/>
              </w:rPr>
              <w:t>SEPTEMBRIE 2023</w:t>
            </w:r>
          </w:p>
        </w:tc>
        <w:tc>
          <w:tcPr>
            <w:tcW w:w="1822" w:type="dxa"/>
            <w:shd w:val="clear" w:color="auto" w:fill="auto"/>
          </w:tcPr>
          <w:p w14:paraId="03723C63" w14:textId="77777777" w:rsidR="006C1CEA" w:rsidRPr="00FF607E" w:rsidRDefault="006C1CEA" w:rsidP="00E666DA">
            <w:pPr>
              <w:rPr>
                <w:rFonts w:asciiTheme="minorHAnsi" w:hAnsiTheme="minorHAnsi" w:cstheme="minorHAnsi"/>
              </w:rPr>
            </w:pPr>
          </w:p>
        </w:tc>
        <w:tc>
          <w:tcPr>
            <w:tcW w:w="1960" w:type="dxa"/>
            <w:shd w:val="clear" w:color="auto" w:fill="auto"/>
          </w:tcPr>
          <w:p w14:paraId="50834C26" w14:textId="77777777" w:rsidR="006C1CEA" w:rsidRPr="00FF607E" w:rsidRDefault="006C1CEA" w:rsidP="00E666DA">
            <w:pPr>
              <w:rPr>
                <w:rFonts w:asciiTheme="minorHAnsi" w:hAnsiTheme="minorHAnsi" w:cstheme="minorHAnsi"/>
              </w:rPr>
            </w:pPr>
          </w:p>
        </w:tc>
        <w:tc>
          <w:tcPr>
            <w:tcW w:w="1364" w:type="dxa"/>
            <w:shd w:val="clear" w:color="auto" w:fill="auto"/>
          </w:tcPr>
          <w:p w14:paraId="580D31C2" w14:textId="77777777" w:rsidR="006C1CEA" w:rsidRPr="00FF607E" w:rsidRDefault="006C1CEA" w:rsidP="00E666DA">
            <w:pPr>
              <w:rPr>
                <w:rFonts w:asciiTheme="minorHAnsi" w:hAnsiTheme="minorHAnsi" w:cstheme="minorHAnsi"/>
              </w:rPr>
            </w:pPr>
          </w:p>
        </w:tc>
        <w:tc>
          <w:tcPr>
            <w:tcW w:w="1276" w:type="dxa"/>
            <w:shd w:val="clear" w:color="auto" w:fill="auto"/>
          </w:tcPr>
          <w:p w14:paraId="0D3AC528" w14:textId="77777777" w:rsidR="006C1CEA" w:rsidRPr="00FF607E" w:rsidRDefault="006C1CEA" w:rsidP="00E666DA">
            <w:pPr>
              <w:rPr>
                <w:rFonts w:asciiTheme="minorHAnsi" w:hAnsiTheme="minorHAnsi" w:cstheme="minorHAnsi"/>
              </w:rPr>
            </w:pPr>
          </w:p>
          <w:p w14:paraId="22AA55AB" w14:textId="77777777" w:rsidR="006C1CEA" w:rsidRPr="00FF607E" w:rsidRDefault="006C1CEA" w:rsidP="00E666DA">
            <w:pPr>
              <w:rPr>
                <w:rFonts w:asciiTheme="minorHAnsi" w:hAnsiTheme="minorHAnsi" w:cstheme="minorHAnsi"/>
              </w:rPr>
            </w:pPr>
          </w:p>
        </w:tc>
      </w:tr>
      <w:tr w:rsidR="006C1CEA" w:rsidRPr="00FF607E" w14:paraId="1F190B09" w14:textId="77777777" w:rsidTr="00B522B6">
        <w:tc>
          <w:tcPr>
            <w:tcW w:w="2972" w:type="dxa"/>
            <w:shd w:val="clear" w:color="auto" w:fill="auto"/>
          </w:tcPr>
          <w:p w14:paraId="21C02AA6" w14:textId="6C594343" w:rsidR="002B1440" w:rsidRPr="00FF607E" w:rsidRDefault="002B1440" w:rsidP="002B1440">
            <w:pPr>
              <w:rPr>
                <w:rFonts w:asciiTheme="minorHAnsi" w:hAnsiTheme="minorHAnsi" w:cstheme="minorHAnsi"/>
              </w:rPr>
            </w:pPr>
            <w:r w:rsidRPr="00FF607E">
              <w:rPr>
                <w:rFonts w:asciiTheme="minorHAnsi" w:hAnsiTheme="minorHAnsi" w:cstheme="minorHAnsi"/>
              </w:rPr>
              <w:t>REV1</w:t>
            </w:r>
          </w:p>
          <w:p w14:paraId="0BF6A239" w14:textId="4008CD97" w:rsidR="006C1CEA" w:rsidRPr="00FF607E" w:rsidRDefault="002B1440" w:rsidP="002B1440">
            <w:pPr>
              <w:rPr>
                <w:rFonts w:asciiTheme="minorHAnsi" w:hAnsiTheme="minorHAnsi" w:cstheme="minorHAnsi"/>
              </w:rPr>
            </w:pPr>
            <w:r w:rsidRPr="00FF607E">
              <w:rPr>
                <w:rFonts w:asciiTheme="minorHAnsi" w:hAnsiTheme="minorHAnsi" w:cstheme="minorHAnsi"/>
              </w:rPr>
              <w:t>NOIEMBRIE 2023</w:t>
            </w:r>
          </w:p>
        </w:tc>
        <w:tc>
          <w:tcPr>
            <w:tcW w:w="1822" w:type="dxa"/>
            <w:shd w:val="clear" w:color="auto" w:fill="auto"/>
          </w:tcPr>
          <w:p w14:paraId="0FBA1D48" w14:textId="77777777" w:rsidR="006C1CEA" w:rsidRPr="00FF607E" w:rsidRDefault="006C1CEA" w:rsidP="00E666DA">
            <w:pPr>
              <w:rPr>
                <w:rFonts w:asciiTheme="minorHAnsi" w:hAnsiTheme="minorHAnsi" w:cstheme="minorHAnsi"/>
              </w:rPr>
            </w:pPr>
          </w:p>
        </w:tc>
        <w:tc>
          <w:tcPr>
            <w:tcW w:w="1960" w:type="dxa"/>
            <w:shd w:val="clear" w:color="auto" w:fill="auto"/>
          </w:tcPr>
          <w:p w14:paraId="72020BF3" w14:textId="77777777" w:rsidR="006C1CEA" w:rsidRPr="00FF607E" w:rsidRDefault="006C1CEA" w:rsidP="00E666DA">
            <w:pPr>
              <w:rPr>
                <w:rFonts w:asciiTheme="minorHAnsi" w:hAnsiTheme="minorHAnsi" w:cstheme="minorHAnsi"/>
              </w:rPr>
            </w:pPr>
          </w:p>
        </w:tc>
        <w:tc>
          <w:tcPr>
            <w:tcW w:w="1364" w:type="dxa"/>
            <w:shd w:val="clear" w:color="auto" w:fill="auto"/>
          </w:tcPr>
          <w:p w14:paraId="53915D57" w14:textId="77777777" w:rsidR="006C1CEA" w:rsidRPr="00FF607E" w:rsidRDefault="006C1CEA" w:rsidP="00E666DA">
            <w:pPr>
              <w:rPr>
                <w:rFonts w:asciiTheme="minorHAnsi" w:hAnsiTheme="minorHAnsi" w:cstheme="minorHAnsi"/>
              </w:rPr>
            </w:pPr>
          </w:p>
        </w:tc>
        <w:tc>
          <w:tcPr>
            <w:tcW w:w="1276" w:type="dxa"/>
            <w:shd w:val="clear" w:color="auto" w:fill="auto"/>
          </w:tcPr>
          <w:p w14:paraId="0AB6BA62" w14:textId="77777777" w:rsidR="006C1CEA" w:rsidRPr="00FF607E" w:rsidRDefault="006C1CEA" w:rsidP="00E666DA">
            <w:pPr>
              <w:rPr>
                <w:rFonts w:asciiTheme="minorHAnsi" w:hAnsiTheme="minorHAnsi" w:cstheme="minorHAnsi"/>
              </w:rPr>
            </w:pPr>
          </w:p>
        </w:tc>
      </w:tr>
      <w:tr w:rsidR="006C1CEA" w:rsidRPr="00FF607E" w14:paraId="1E872475" w14:textId="77777777" w:rsidTr="00B522B6">
        <w:tc>
          <w:tcPr>
            <w:tcW w:w="2972" w:type="dxa"/>
            <w:shd w:val="clear" w:color="auto" w:fill="auto"/>
          </w:tcPr>
          <w:p w14:paraId="54723E90" w14:textId="56EA1DAC" w:rsidR="006C1CEA" w:rsidRPr="00FF607E" w:rsidRDefault="00B522B6" w:rsidP="00E666DA">
            <w:pPr>
              <w:rPr>
                <w:rFonts w:asciiTheme="minorHAnsi" w:hAnsiTheme="minorHAnsi" w:cstheme="minorHAnsi"/>
              </w:rPr>
            </w:pPr>
            <w:r w:rsidRPr="00FF607E">
              <w:rPr>
                <w:rFonts w:asciiTheme="minorHAnsi" w:hAnsiTheme="minorHAnsi" w:cstheme="minorHAnsi"/>
              </w:rPr>
              <w:t>REV2</w:t>
            </w:r>
          </w:p>
          <w:p w14:paraId="1EC90C0C" w14:textId="0DF7C370" w:rsidR="00B522B6" w:rsidRPr="00FF607E" w:rsidRDefault="00B522B6" w:rsidP="00B522B6">
            <w:pPr>
              <w:rPr>
                <w:rFonts w:asciiTheme="minorHAnsi" w:hAnsiTheme="minorHAnsi" w:cstheme="minorHAnsi"/>
              </w:rPr>
            </w:pPr>
            <w:r w:rsidRPr="00FF607E">
              <w:rPr>
                <w:rFonts w:asciiTheme="minorHAnsi" w:hAnsiTheme="minorHAnsi" w:cstheme="minorHAnsi"/>
              </w:rPr>
              <w:t>IANUARIE 2024</w:t>
            </w:r>
          </w:p>
        </w:tc>
        <w:tc>
          <w:tcPr>
            <w:tcW w:w="1822" w:type="dxa"/>
            <w:shd w:val="clear" w:color="auto" w:fill="auto"/>
          </w:tcPr>
          <w:p w14:paraId="21DFEF8B" w14:textId="77777777" w:rsidR="006C1CEA" w:rsidRPr="00FF607E" w:rsidRDefault="006C1CEA" w:rsidP="00E666DA">
            <w:pPr>
              <w:rPr>
                <w:rFonts w:asciiTheme="minorHAnsi" w:hAnsiTheme="minorHAnsi" w:cstheme="minorHAnsi"/>
              </w:rPr>
            </w:pPr>
          </w:p>
        </w:tc>
        <w:tc>
          <w:tcPr>
            <w:tcW w:w="1960" w:type="dxa"/>
            <w:shd w:val="clear" w:color="auto" w:fill="auto"/>
          </w:tcPr>
          <w:p w14:paraId="26F57067" w14:textId="77777777" w:rsidR="006C1CEA" w:rsidRPr="00FF607E" w:rsidRDefault="006C1CEA" w:rsidP="00E666DA">
            <w:pPr>
              <w:rPr>
                <w:rFonts w:asciiTheme="minorHAnsi" w:hAnsiTheme="minorHAnsi" w:cstheme="minorHAnsi"/>
              </w:rPr>
            </w:pPr>
          </w:p>
        </w:tc>
        <w:tc>
          <w:tcPr>
            <w:tcW w:w="1364" w:type="dxa"/>
            <w:shd w:val="clear" w:color="auto" w:fill="auto"/>
          </w:tcPr>
          <w:p w14:paraId="30E5EF25" w14:textId="77777777" w:rsidR="006C1CEA" w:rsidRPr="00FF607E" w:rsidRDefault="006C1CEA" w:rsidP="00E666DA">
            <w:pPr>
              <w:rPr>
                <w:rFonts w:asciiTheme="minorHAnsi" w:hAnsiTheme="minorHAnsi" w:cstheme="minorHAnsi"/>
              </w:rPr>
            </w:pPr>
          </w:p>
        </w:tc>
        <w:tc>
          <w:tcPr>
            <w:tcW w:w="1276" w:type="dxa"/>
            <w:shd w:val="clear" w:color="auto" w:fill="auto"/>
          </w:tcPr>
          <w:p w14:paraId="00141C1D" w14:textId="77777777" w:rsidR="006C1CEA" w:rsidRPr="00FF607E" w:rsidRDefault="006C1CEA" w:rsidP="00E666DA">
            <w:pPr>
              <w:rPr>
                <w:rFonts w:asciiTheme="minorHAnsi" w:hAnsiTheme="minorHAnsi" w:cstheme="minorHAnsi"/>
              </w:rPr>
            </w:pPr>
          </w:p>
        </w:tc>
      </w:tr>
    </w:tbl>
    <w:p w14:paraId="0DCCD668" w14:textId="77777777" w:rsidR="006C1CEA" w:rsidRPr="00FF607E" w:rsidRDefault="006C1CEA" w:rsidP="006C1CEA"/>
    <w:p w14:paraId="064A0F34" w14:textId="2A3424B9" w:rsidR="006C1CEA" w:rsidRPr="00FF607E" w:rsidRDefault="00C34500" w:rsidP="006C1CEA">
      <w:pPr>
        <w:jc w:val="center"/>
      </w:pPr>
      <w:r w:rsidRPr="00FF607E">
        <w:rPr>
          <w:noProof/>
          <w:lang w:eastAsia="en-US"/>
        </w:rPr>
        <w:drawing>
          <wp:inline distT="0" distB="0" distL="0" distR="0" wp14:anchorId="281D61E0" wp14:editId="150CE183">
            <wp:extent cx="5172710" cy="3623310"/>
            <wp:effectExtent l="0" t="0" r="0" b="0"/>
            <wp:docPr id="2" name="Imagine 519"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19" descr="O imagine care conține text&#10;&#10;Descriere generată automa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72710" cy="3623310"/>
                    </a:xfrm>
                    <a:prstGeom prst="rect">
                      <a:avLst/>
                    </a:prstGeom>
                    <a:noFill/>
                    <a:ln>
                      <a:noFill/>
                    </a:ln>
                  </pic:spPr>
                </pic:pic>
              </a:graphicData>
            </a:graphic>
          </wp:inline>
        </w:drawing>
      </w:r>
    </w:p>
    <w:p w14:paraId="6235F2F0" w14:textId="37106872" w:rsidR="006C1CEA" w:rsidRPr="00FF607E" w:rsidRDefault="00C34500" w:rsidP="006C1CEA">
      <w:pPr>
        <w:jc w:val="center"/>
      </w:pPr>
      <w:r w:rsidRPr="00FF607E">
        <w:rPr>
          <w:noProof/>
        </w:rPr>
        <w:drawing>
          <wp:inline distT="0" distB="0" distL="0" distR="0" wp14:anchorId="0A409662" wp14:editId="47C04B2A">
            <wp:extent cx="5172710" cy="3602990"/>
            <wp:effectExtent l="0" t="0" r="0" b="0"/>
            <wp:docPr id="3" name="Picture 455813025"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13025" descr="O imagine care conține text&#10;&#10;Descriere generată autom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2710" cy="3602990"/>
                    </a:xfrm>
                    <a:prstGeom prst="rect">
                      <a:avLst/>
                    </a:prstGeom>
                    <a:noFill/>
                    <a:ln>
                      <a:noFill/>
                    </a:ln>
                  </pic:spPr>
                </pic:pic>
              </a:graphicData>
            </a:graphic>
          </wp:inline>
        </w:drawing>
      </w:r>
    </w:p>
    <w:p w14:paraId="4AB5D21B" w14:textId="77777777" w:rsidR="006C1CEA" w:rsidRPr="00FF607E" w:rsidRDefault="006C1CEA" w:rsidP="006C1CEA"/>
    <w:p w14:paraId="3B79B4AB" w14:textId="77777777" w:rsidR="00D82BEC" w:rsidRPr="00FF607E" w:rsidRDefault="00D82BEC" w:rsidP="006C1CEA"/>
    <w:bookmarkEnd w:id="33"/>
    <w:p w14:paraId="7AAEE1E6" w14:textId="77777777" w:rsidR="00FF607E" w:rsidRDefault="0090570D" w:rsidP="00252ADE">
      <w:pPr>
        <w:pStyle w:val="TOC1"/>
        <w:rPr>
          <w:noProof/>
        </w:rPr>
      </w:pPr>
      <w:r w:rsidRPr="00FF607E">
        <w:rPr>
          <w:sz w:val="18"/>
          <w:szCs w:val="18"/>
        </w:rPr>
        <w:lastRenderedPageBreak/>
        <w:t xml:space="preserve">Cuprins </w:t>
      </w:r>
      <w:r w:rsidRPr="00FF607E">
        <w:rPr>
          <w:sz w:val="18"/>
          <w:szCs w:val="18"/>
        </w:rPr>
        <w:fldChar w:fldCharType="begin"/>
      </w:r>
      <w:r w:rsidRPr="00FF607E">
        <w:rPr>
          <w:sz w:val="18"/>
          <w:szCs w:val="18"/>
        </w:rPr>
        <w:instrText xml:space="preserve"> TOC \o "1-3" \h \z \u </w:instrText>
      </w:r>
      <w:r w:rsidRPr="00FF607E">
        <w:rPr>
          <w:sz w:val="18"/>
          <w:szCs w:val="18"/>
        </w:rPr>
        <w:fldChar w:fldCharType="separate"/>
      </w:r>
    </w:p>
    <w:p w14:paraId="56E23830" w14:textId="5416A04B"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52" w:history="1">
        <w:r w:rsidRPr="00FF607E">
          <w:rPr>
            <w:rStyle w:val="Hyperlink"/>
            <w:noProof/>
            <w:sz w:val="18"/>
            <w:szCs w:val="18"/>
          </w:rPr>
          <w:t>1. Evaluare adecvată</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_Toc156159452 \h </w:instrText>
        </w:r>
        <w:r w:rsidRPr="00FF607E">
          <w:rPr>
            <w:noProof/>
            <w:webHidden/>
            <w:sz w:val="18"/>
            <w:szCs w:val="18"/>
          </w:rPr>
        </w:r>
        <w:r w:rsidRPr="00FF607E">
          <w:rPr>
            <w:noProof/>
            <w:webHidden/>
            <w:sz w:val="18"/>
            <w:szCs w:val="18"/>
          </w:rPr>
          <w:fldChar w:fldCharType="separate"/>
        </w:r>
        <w:r w:rsidR="002D5CC5">
          <w:rPr>
            <w:noProof/>
            <w:webHidden/>
            <w:sz w:val="18"/>
            <w:szCs w:val="18"/>
          </w:rPr>
          <w:t>5</w:t>
        </w:r>
        <w:r w:rsidRPr="00FF607E">
          <w:rPr>
            <w:noProof/>
            <w:webHidden/>
            <w:sz w:val="18"/>
            <w:szCs w:val="18"/>
          </w:rPr>
          <w:fldChar w:fldCharType="end"/>
        </w:r>
      </w:hyperlink>
    </w:p>
    <w:p w14:paraId="3F925D82" w14:textId="63952C46"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53" w:history="1">
        <w:r w:rsidRPr="00FF607E">
          <w:rPr>
            <w:rStyle w:val="Hyperlink"/>
            <w:noProof/>
            <w:sz w:val="18"/>
            <w:szCs w:val="18"/>
            <w:lang w:eastAsia="en-GB"/>
          </w:rPr>
          <w:t>1.1</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Descrierea și analiza proiectului supus aprobării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_Toc156159453 \h </w:instrText>
        </w:r>
        <w:r w:rsidRPr="00FF607E">
          <w:rPr>
            <w:noProof/>
            <w:webHidden/>
            <w:sz w:val="18"/>
            <w:szCs w:val="18"/>
          </w:rPr>
        </w:r>
        <w:r w:rsidRPr="00FF607E">
          <w:rPr>
            <w:noProof/>
            <w:webHidden/>
            <w:sz w:val="18"/>
            <w:szCs w:val="18"/>
          </w:rPr>
          <w:fldChar w:fldCharType="separate"/>
        </w:r>
        <w:r w:rsidR="002D5CC5">
          <w:rPr>
            <w:noProof/>
            <w:webHidden/>
            <w:sz w:val="18"/>
            <w:szCs w:val="18"/>
          </w:rPr>
          <w:t>5</w:t>
        </w:r>
        <w:r w:rsidRPr="00FF607E">
          <w:rPr>
            <w:noProof/>
            <w:webHidden/>
            <w:sz w:val="18"/>
            <w:szCs w:val="18"/>
          </w:rPr>
          <w:fldChar w:fldCharType="end"/>
        </w:r>
      </w:hyperlink>
    </w:p>
    <w:p w14:paraId="6D1A166C" w14:textId="13D73909"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54" w:history="1">
        <w:r w:rsidRPr="00FF607E">
          <w:rPr>
            <w:rStyle w:val="Hyperlink"/>
            <w:noProof/>
            <w:sz w:val="18"/>
            <w:szCs w:val="18"/>
          </w:rPr>
          <w:t>1.1.1</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Prezentarea PP</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_Toc156159454 \h </w:instrText>
        </w:r>
        <w:r w:rsidRPr="00FF607E">
          <w:rPr>
            <w:noProof/>
            <w:webHidden/>
            <w:sz w:val="18"/>
            <w:szCs w:val="18"/>
          </w:rPr>
        </w:r>
        <w:r w:rsidRPr="00FF607E">
          <w:rPr>
            <w:noProof/>
            <w:webHidden/>
            <w:sz w:val="18"/>
            <w:szCs w:val="18"/>
          </w:rPr>
          <w:fldChar w:fldCharType="separate"/>
        </w:r>
        <w:r w:rsidR="002D5CC5">
          <w:rPr>
            <w:noProof/>
            <w:webHidden/>
            <w:sz w:val="18"/>
            <w:szCs w:val="18"/>
          </w:rPr>
          <w:t>5</w:t>
        </w:r>
        <w:r w:rsidRPr="00FF607E">
          <w:rPr>
            <w:noProof/>
            <w:webHidden/>
            <w:sz w:val="18"/>
            <w:szCs w:val="18"/>
          </w:rPr>
          <w:fldChar w:fldCharType="end"/>
        </w:r>
      </w:hyperlink>
    </w:p>
    <w:p w14:paraId="1CDB110B" w14:textId="08472998"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55" w:history="1">
        <w:r w:rsidRPr="00FF607E">
          <w:rPr>
            <w:rStyle w:val="Hyperlink"/>
            <w:noProof/>
            <w:sz w:val="18"/>
            <w:szCs w:val="18"/>
            <w:lang w:eastAsia="en-GB"/>
          </w:rPr>
          <w:t>1.1.2</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Efectele generate de intervențiile proiectului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_Toc156159455 \h </w:instrText>
        </w:r>
        <w:r w:rsidRPr="00FF607E">
          <w:rPr>
            <w:noProof/>
            <w:webHidden/>
            <w:sz w:val="18"/>
            <w:szCs w:val="18"/>
          </w:rPr>
        </w:r>
        <w:r w:rsidRPr="00FF607E">
          <w:rPr>
            <w:noProof/>
            <w:webHidden/>
            <w:sz w:val="18"/>
            <w:szCs w:val="18"/>
          </w:rPr>
          <w:fldChar w:fldCharType="separate"/>
        </w:r>
        <w:r w:rsidR="002D5CC5">
          <w:rPr>
            <w:noProof/>
            <w:webHidden/>
            <w:sz w:val="18"/>
            <w:szCs w:val="18"/>
          </w:rPr>
          <w:t>43</w:t>
        </w:r>
        <w:r w:rsidRPr="00FF607E">
          <w:rPr>
            <w:noProof/>
            <w:webHidden/>
            <w:sz w:val="18"/>
            <w:szCs w:val="18"/>
          </w:rPr>
          <w:fldChar w:fldCharType="end"/>
        </w:r>
      </w:hyperlink>
    </w:p>
    <w:p w14:paraId="1B298460" w14:textId="598A9582"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56" w:history="1">
        <w:r w:rsidRPr="00FF607E">
          <w:rPr>
            <w:rStyle w:val="Hyperlink"/>
            <w:noProof/>
            <w:sz w:val="18"/>
            <w:szCs w:val="18"/>
            <w:lang w:eastAsia="en-GB"/>
          </w:rPr>
          <w:t>1.1.3</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Alte PP-uri cu care proiectul analizat poate genera impact cumulat</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_Toc156159456 \h </w:instrText>
        </w:r>
        <w:r w:rsidRPr="00FF607E">
          <w:rPr>
            <w:noProof/>
            <w:webHidden/>
            <w:sz w:val="18"/>
            <w:szCs w:val="18"/>
          </w:rPr>
        </w:r>
        <w:r w:rsidRPr="00FF607E">
          <w:rPr>
            <w:noProof/>
            <w:webHidden/>
            <w:sz w:val="18"/>
            <w:szCs w:val="18"/>
          </w:rPr>
          <w:fldChar w:fldCharType="separate"/>
        </w:r>
        <w:r w:rsidR="002D5CC5">
          <w:rPr>
            <w:noProof/>
            <w:webHidden/>
            <w:sz w:val="18"/>
            <w:szCs w:val="18"/>
          </w:rPr>
          <w:t>46</w:t>
        </w:r>
        <w:r w:rsidRPr="00FF607E">
          <w:rPr>
            <w:noProof/>
            <w:webHidden/>
            <w:sz w:val="18"/>
            <w:szCs w:val="18"/>
          </w:rPr>
          <w:fldChar w:fldCharType="end"/>
        </w:r>
      </w:hyperlink>
    </w:p>
    <w:p w14:paraId="22C82541" w14:textId="0F864A73"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57" w:history="1">
        <w:r w:rsidRPr="00FF607E">
          <w:rPr>
            <w:rStyle w:val="Hyperlink"/>
            <w:noProof/>
            <w:sz w:val="18"/>
            <w:szCs w:val="18"/>
            <w:lang w:eastAsia="en-GB"/>
          </w:rPr>
          <w:t>1.2</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Informații privind aria naturală protejată de interes comunitar afectată de implementarea PP-ului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_Toc156159457 \h </w:instrText>
        </w:r>
        <w:r w:rsidRPr="00FF607E">
          <w:rPr>
            <w:noProof/>
            <w:webHidden/>
            <w:sz w:val="18"/>
            <w:szCs w:val="18"/>
          </w:rPr>
        </w:r>
        <w:r w:rsidRPr="00FF607E">
          <w:rPr>
            <w:noProof/>
            <w:webHidden/>
            <w:sz w:val="18"/>
            <w:szCs w:val="18"/>
          </w:rPr>
          <w:fldChar w:fldCharType="separate"/>
        </w:r>
        <w:r w:rsidR="002D5CC5">
          <w:rPr>
            <w:noProof/>
            <w:webHidden/>
            <w:sz w:val="18"/>
            <w:szCs w:val="18"/>
          </w:rPr>
          <w:t>46</w:t>
        </w:r>
        <w:r w:rsidRPr="00FF607E">
          <w:rPr>
            <w:noProof/>
            <w:webHidden/>
            <w:sz w:val="18"/>
            <w:szCs w:val="18"/>
          </w:rPr>
          <w:fldChar w:fldCharType="end"/>
        </w:r>
      </w:hyperlink>
    </w:p>
    <w:p w14:paraId="7349E1F0" w14:textId="713D7F63"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58" w:history="1">
        <w:r w:rsidRPr="00FF607E">
          <w:rPr>
            <w:rStyle w:val="Hyperlink"/>
            <w:noProof/>
            <w:sz w:val="18"/>
            <w:szCs w:val="18"/>
            <w:lang w:eastAsia="en-GB"/>
          </w:rPr>
          <w:t>1.2.1</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Date privind ariile naturale protejate de interes comunitar</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_Toc156159458 \h </w:instrText>
        </w:r>
        <w:r w:rsidRPr="00FF607E">
          <w:rPr>
            <w:noProof/>
            <w:webHidden/>
            <w:sz w:val="18"/>
            <w:szCs w:val="18"/>
          </w:rPr>
        </w:r>
        <w:r w:rsidRPr="00FF607E">
          <w:rPr>
            <w:noProof/>
            <w:webHidden/>
            <w:sz w:val="18"/>
            <w:szCs w:val="18"/>
          </w:rPr>
          <w:fldChar w:fldCharType="separate"/>
        </w:r>
        <w:r w:rsidR="002D5CC5">
          <w:rPr>
            <w:noProof/>
            <w:webHidden/>
            <w:sz w:val="18"/>
            <w:szCs w:val="18"/>
          </w:rPr>
          <w:t>46</w:t>
        </w:r>
        <w:r w:rsidRPr="00FF607E">
          <w:rPr>
            <w:noProof/>
            <w:webHidden/>
            <w:sz w:val="18"/>
            <w:szCs w:val="18"/>
          </w:rPr>
          <w:fldChar w:fldCharType="end"/>
        </w:r>
      </w:hyperlink>
    </w:p>
    <w:p w14:paraId="746D9E48" w14:textId="24819515"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59" w:history="1">
        <w:r w:rsidRPr="00FF607E">
          <w:rPr>
            <w:rStyle w:val="Hyperlink"/>
            <w:noProof/>
            <w:sz w:val="18"/>
            <w:szCs w:val="18"/>
            <w:lang w:eastAsia="en-GB"/>
          </w:rPr>
          <w:t>1.2.2</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Date privind habitatele/ speciile din ANPIC posibil afectate de PP</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_Toc156159459 \h </w:instrText>
        </w:r>
        <w:r w:rsidRPr="00FF607E">
          <w:rPr>
            <w:noProof/>
            <w:webHidden/>
            <w:sz w:val="18"/>
            <w:szCs w:val="18"/>
          </w:rPr>
        </w:r>
        <w:r w:rsidRPr="00FF607E">
          <w:rPr>
            <w:noProof/>
            <w:webHidden/>
            <w:sz w:val="18"/>
            <w:szCs w:val="18"/>
          </w:rPr>
          <w:fldChar w:fldCharType="separate"/>
        </w:r>
        <w:r w:rsidR="002D5CC5">
          <w:rPr>
            <w:noProof/>
            <w:webHidden/>
            <w:sz w:val="18"/>
            <w:szCs w:val="18"/>
          </w:rPr>
          <w:t>58</w:t>
        </w:r>
        <w:r w:rsidRPr="00FF607E">
          <w:rPr>
            <w:noProof/>
            <w:webHidden/>
            <w:sz w:val="18"/>
            <w:szCs w:val="18"/>
          </w:rPr>
          <w:fldChar w:fldCharType="end"/>
        </w:r>
      </w:hyperlink>
    </w:p>
    <w:p w14:paraId="2C5E3827" w14:textId="49E18E51"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0" w:history="1">
        <w:r w:rsidRPr="00FF607E">
          <w:rPr>
            <w:rStyle w:val="Hyperlink"/>
            <w:noProof/>
            <w:sz w:val="18"/>
            <w:szCs w:val="18"/>
            <w:lang w:eastAsia="en-GB"/>
          </w:rPr>
          <w:t>1.2.3</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Relațiile structurale și funcționale care creează și mențin integritatea ANPIC</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_Toc156159460 \h </w:instrText>
        </w:r>
        <w:r w:rsidRPr="00FF607E">
          <w:rPr>
            <w:noProof/>
            <w:webHidden/>
            <w:sz w:val="18"/>
            <w:szCs w:val="18"/>
          </w:rPr>
        </w:r>
        <w:r w:rsidRPr="00FF607E">
          <w:rPr>
            <w:noProof/>
            <w:webHidden/>
            <w:sz w:val="18"/>
            <w:szCs w:val="18"/>
          </w:rPr>
          <w:fldChar w:fldCharType="separate"/>
        </w:r>
        <w:r w:rsidR="002D5CC5">
          <w:rPr>
            <w:noProof/>
            <w:webHidden/>
            <w:sz w:val="18"/>
            <w:szCs w:val="18"/>
          </w:rPr>
          <w:t>93</w:t>
        </w:r>
        <w:r w:rsidRPr="00FF607E">
          <w:rPr>
            <w:noProof/>
            <w:webHidden/>
            <w:sz w:val="18"/>
            <w:szCs w:val="18"/>
          </w:rPr>
          <w:fldChar w:fldCharType="end"/>
        </w:r>
      </w:hyperlink>
    </w:p>
    <w:p w14:paraId="359CFDB8" w14:textId="22C707F4"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1" w:history="1">
        <w:r w:rsidRPr="00FF607E">
          <w:rPr>
            <w:rStyle w:val="Hyperlink"/>
            <w:noProof/>
            <w:sz w:val="18"/>
            <w:szCs w:val="18"/>
            <w:lang w:eastAsia="en-GB"/>
          </w:rPr>
          <w:t>1.2.4</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Obiectivele de conservare ale ANPIC</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_Toc156159461 \h </w:instrText>
        </w:r>
        <w:r w:rsidRPr="00FF607E">
          <w:rPr>
            <w:noProof/>
            <w:webHidden/>
            <w:sz w:val="18"/>
            <w:szCs w:val="18"/>
          </w:rPr>
        </w:r>
        <w:r w:rsidRPr="00FF607E">
          <w:rPr>
            <w:noProof/>
            <w:webHidden/>
            <w:sz w:val="18"/>
            <w:szCs w:val="18"/>
          </w:rPr>
          <w:fldChar w:fldCharType="separate"/>
        </w:r>
        <w:r w:rsidR="002D5CC5">
          <w:rPr>
            <w:noProof/>
            <w:webHidden/>
            <w:sz w:val="18"/>
            <w:szCs w:val="18"/>
          </w:rPr>
          <w:t>98</w:t>
        </w:r>
        <w:r w:rsidRPr="00FF607E">
          <w:rPr>
            <w:noProof/>
            <w:webHidden/>
            <w:sz w:val="18"/>
            <w:szCs w:val="18"/>
          </w:rPr>
          <w:fldChar w:fldCharType="end"/>
        </w:r>
      </w:hyperlink>
    </w:p>
    <w:p w14:paraId="62BE559B" w14:textId="48248E07"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2" w:history="1">
        <w:r w:rsidRPr="00FF607E">
          <w:rPr>
            <w:rStyle w:val="Hyperlink"/>
            <w:noProof/>
            <w:sz w:val="18"/>
            <w:szCs w:val="18"/>
            <w:lang w:eastAsia="en-GB"/>
          </w:rPr>
          <w:t>1.2.5</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Analiza măsurilor de conservare din planul de management/ regulamentul ANPIC care pot limita/ influența intervențiile și activitățile propuse de PP</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_Toc156159462 \h </w:instrText>
        </w:r>
        <w:r w:rsidRPr="00FF607E">
          <w:rPr>
            <w:noProof/>
            <w:webHidden/>
            <w:sz w:val="18"/>
            <w:szCs w:val="18"/>
          </w:rPr>
        </w:r>
        <w:r w:rsidRPr="00FF607E">
          <w:rPr>
            <w:noProof/>
            <w:webHidden/>
            <w:sz w:val="18"/>
            <w:szCs w:val="18"/>
          </w:rPr>
          <w:fldChar w:fldCharType="separate"/>
        </w:r>
        <w:r w:rsidR="002D5CC5">
          <w:rPr>
            <w:noProof/>
            <w:webHidden/>
            <w:sz w:val="18"/>
            <w:szCs w:val="18"/>
          </w:rPr>
          <w:t>101</w:t>
        </w:r>
        <w:r w:rsidRPr="00FF607E">
          <w:rPr>
            <w:noProof/>
            <w:webHidden/>
            <w:sz w:val="18"/>
            <w:szCs w:val="18"/>
          </w:rPr>
          <w:fldChar w:fldCharType="end"/>
        </w:r>
      </w:hyperlink>
    </w:p>
    <w:p w14:paraId="3AE70C60" w14:textId="15CC6B22"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3" w:history="1">
        <w:r w:rsidRPr="00FF607E">
          <w:rPr>
            <w:rStyle w:val="Hyperlink"/>
            <w:noProof/>
            <w:sz w:val="18"/>
            <w:szCs w:val="18"/>
            <w:lang w:eastAsia="en-GB"/>
          </w:rPr>
          <w:t>1.2.6</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Alte informații relevante privind conservarea ANPIC, inclusiv posibile schimbări în evoluția naturală a acesteia</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_Toc156159463 \h </w:instrText>
        </w:r>
        <w:r w:rsidRPr="00FF607E">
          <w:rPr>
            <w:noProof/>
            <w:webHidden/>
            <w:sz w:val="18"/>
            <w:szCs w:val="18"/>
          </w:rPr>
        </w:r>
        <w:r w:rsidRPr="00FF607E">
          <w:rPr>
            <w:noProof/>
            <w:webHidden/>
            <w:sz w:val="18"/>
            <w:szCs w:val="18"/>
          </w:rPr>
          <w:fldChar w:fldCharType="separate"/>
        </w:r>
        <w:r w:rsidR="002D5CC5">
          <w:rPr>
            <w:noProof/>
            <w:webHidden/>
            <w:sz w:val="18"/>
            <w:szCs w:val="18"/>
          </w:rPr>
          <w:t>103</w:t>
        </w:r>
        <w:r w:rsidRPr="00FF607E">
          <w:rPr>
            <w:noProof/>
            <w:webHidden/>
            <w:sz w:val="18"/>
            <w:szCs w:val="18"/>
          </w:rPr>
          <w:fldChar w:fldCharType="end"/>
        </w:r>
      </w:hyperlink>
    </w:p>
    <w:p w14:paraId="4CD29C63" w14:textId="75E1EF0B"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64" w:history="1">
        <w:r w:rsidRPr="00FF607E">
          <w:rPr>
            <w:rStyle w:val="Hyperlink"/>
            <w:noProof/>
            <w:sz w:val="18"/>
            <w:szCs w:val="18"/>
            <w:lang w:eastAsia="en-GB"/>
          </w:rPr>
          <w:t>1.3</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Prezentarea rezultatelor activităților de teren</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_Toc156159464 \h </w:instrText>
        </w:r>
        <w:r w:rsidRPr="00FF607E">
          <w:rPr>
            <w:noProof/>
            <w:webHidden/>
            <w:sz w:val="18"/>
            <w:szCs w:val="18"/>
          </w:rPr>
        </w:r>
        <w:r w:rsidRPr="00FF607E">
          <w:rPr>
            <w:noProof/>
            <w:webHidden/>
            <w:sz w:val="18"/>
            <w:szCs w:val="18"/>
          </w:rPr>
          <w:fldChar w:fldCharType="separate"/>
        </w:r>
        <w:r w:rsidR="002D5CC5">
          <w:rPr>
            <w:noProof/>
            <w:webHidden/>
            <w:sz w:val="18"/>
            <w:szCs w:val="18"/>
          </w:rPr>
          <w:t>103</w:t>
        </w:r>
        <w:r w:rsidRPr="00FF607E">
          <w:rPr>
            <w:noProof/>
            <w:webHidden/>
            <w:sz w:val="18"/>
            <w:szCs w:val="18"/>
          </w:rPr>
          <w:fldChar w:fldCharType="end"/>
        </w:r>
      </w:hyperlink>
    </w:p>
    <w:p w14:paraId="46C64FD1" w14:textId="456D131B"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5" w:history="1">
        <w:r w:rsidRPr="00FF607E">
          <w:rPr>
            <w:rStyle w:val="Hyperlink"/>
            <w:noProof/>
            <w:sz w:val="18"/>
            <w:szCs w:val="18"/>
          </w:rPr>
          <w:t>1.3.1</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Investigații realizate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_Toc156159465 \h </w:instrText>
        </w:r>
        <w:r w:rsidRPr="00FF607E">
          <w:rPr>
            <w:noProof/>
            <w:webHidden/>
            <w:sz w:val="18"/>
            <w:szCs w:val="18"/>
          </w:rPr>
        </w:r>
        <w:r w:rsidRPr="00FF607E">
          <w:rPr>
            <w:noProof/>
            <w:webHidden/>
            <w:sz w:val="18"/>
            <w:szCs w:val="18"/>
          </w:rPr>
          <w:fldChar w:fldCharType="separate"/>
        </w:r>
        <w:r w:rsidR="002D5CC5">
          <w:rPr>
            <w:noProof/>
            <w:webHidden/>
            <w:sz w:val="18"/>
            <w:szCs w:val="18"/>
          </w:rPr>
          <w:t>104</w:t>
        </w:r>
        <w:r w:rsidRPr="00FF607E">
          <w:rPr>
            <w:noProof/>
            <w:webHidden/>
            <w:sz w:val="18"/>
            <w:szCs w:val="18"/>
          </w:rPr>
          <w:fldChar w:fldCharType="end"/>
        </w:r>
      </w:hyperlink>
    </w:p>
    <w:p w14:paraId="40F0D433" w14:textId="2A6D3CE8"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6" w:history="1">
        <w:r w:rsidRPr="00FF607E">
          <w:rPr>
            <w:rStyle w:val="Hyperlink"/>
            <w:noProof/>
            <w:sz w:val="18"/>
            <w:szCs w:val="18"/>
          </w:rPr>
          <w:t>1.3.2</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Rezultate obținute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_Toc156159466 \h </w:instrText>
        </w:r>
        <w:r w:rsidRPr="00FF607E">
          <w:rPr>
            <w:noProof/>
            <w:webHidden/>
            <w:sz w:val="18"/>
            <w:szCs w:val="18"/>
          </w:rPr>
        </w:r>
        <w:r w:rsidRPr="00FF607E">
          <w:rPr>
            <w:noProof/>
            <w:webHidden/>
            <w:sz w:val="18"/>
            <w:szCs w:val="18"/>
          </w:rPr>
          <w:fldChar w:fldCharType="separate"/>
        </w:r>
        <w:r w:rsidR="002D5CC5">
          <w:rPr>
            <w:noProof/>
            <w:webHidden/>
            <w:sz w:val="18"/>
            <w:szCs w:val="18"/>
          </w:rPr>
          <w:t>107</w:t>
        </w:r>
        <w:r w:rsidRPr="00FF607E">
          <w:rPr>
            <w:noProof/>
            <w:webHidden/>
            <w:sz w:val="18"/>
            <w:szCs w:val="18"/>
          </w:rPr>
          <w:fldChar w:fldCharType="end"/>
        </w:r>
      </w:hyperlink>
    </w:p>
    <w:p w14:paraId="7209891B" w14:textId="44C8459C"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67" w:history="1">
        <w:r w:rsidRPr="00FF607E">
          <w:rPr>
            <w:rStyle w:val="Hyperlink"/>
            <w:noProof/>
            <w:sz w:val="18"/>
            <w:szCs w:val="18"/>
          </w:rPr>
          <w:t>1.3.3</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Concluzii privind observațiile în teren</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_Toc156159467 \h </w:instrText>
        </w:r>
        <w:r w:rsidRPr="00FF607E">
          <w:rPr>
            <w:noProof/>
            <w:webHidden/>
            <w:sz w:val="18"/>
            <w:szCs w:val="18"/>
          </w:rPr>
        </w:r>
        <w:r w:rsidRPr="00FF607E">
          <w:rPr>
            <w:noProof/>
            <w:webHidden/>
            <w:sz w:val="18"/>
            <w:szCs w:val="18"/>
          </w:rPr>
          <w:fldChar w:fldCharType="separate"/>
        </w:r>
        <w:r w:rsidR="002D5CC5">
          <w:rPr>
            <w:noProof/>
            <w:webHidden/>
            <w:sz w:val="18"/>
            <w:szCs w:val="18"/>
          </w:rPr>
          <w:t>120</w:t>
        </w:r>
        <w:r w:rsidRPr="00FF607E">
          <w:rPr>
            <w:noProof/>
            <w:webHidden/>
            <w:sz w:val="18"/>
            <w:szCs w:val="18"/>
          </w:rPr>
          <w:fldChar w:fldCharType="end"/>
        </w:r>
      </w:hyperlink>
    </w:p>
    <w:p w14:paraId="72DDD62E" w14:textId="2C4BD256"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68" w:history="1">
        <w:r w:rsidRPr="00FF607E">
          <w:rPr>
            <w:rStyle w:val="Hyperlink"/>
            <w:noProof/>
            <w:sz w:val="18"/>
            <w:szCs w:val="18"/>
            <w:lang w:eastAsia="en-GB"/>
          </w:rPr>
          <w:t>1.4</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Analiza presiunilor și amenințărilor</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_Toc156159468 \h </w:instrText>
        </w:r>
        <w:r w:rsidRPr="00FF607E">
          <w:rPr>
            <w:noProof/>
            <w:webHidden/>
            <w:sz w:val="18"/>
            <w:szCs w:val="18"/>
          </w:rPr>
        </w:r>
        <w:r w:rsidRPr="00FF607E">
          <w:rPr>
            <w:noProof/>
            <w:webHidden/>
            <w:sz w:val="18"/>
            <w:szCs w:val="18"/>
          </w:rPr>
          <w:fldChar w:fldCharType="separate"/>
        </w:r>
        <w:r w:rsidR="002D5CC5">
          <w:rPr>
            <w:noProof/>
            <w:webHidden/>
            <w:sz w:val="18"/>
            <w:szCs w:val="18"/>
          </w:rPr>
          <w:t>120</w:t>
        </w:r>
        <w:r w:rsidRPr="00FF607E">
          <w:rPr>
            <w:noProof/>
            <w:webHidden/>
            <w:sz w:val="18"/>
            <w:szCs w:val="18"/>
          </w:rPr>
          <w:fldChar w:fldCharType="end"/>
        </w:r>
      </w:hyperlink>
    </w:p>
    <w:p w14:paraId="436E88D7" w14:textId="32E75AE0"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69" w:history="1">
        <w:r w:rsidRPr="00FF607E">
          <w:rPr>
            <w:rStyle w:val="Hyperlink"/>
            <w:noProof/>
            <w:sz w:val="18"/>
            <w:szCs w:val="18"/>
            <w:lang w:eastAsia="en-GB"/>
          </w:rPr>
          <w:t>1.5</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Evaluarea impactului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_Toc156159469 \h </w:instrText>
        </w:r>
        <w:r w:rsidRPr="00FF607E">
          <w:rPr>
            <w:noProof/>
            <w:webHidden/>
            <w:sz w:val="18"/>
            <w:szCs w:val="18"/>
          </w:rPr>
        </w:r>
        <w:r w:rsidRPr="00FF607E">
          <w:rPr>
            <w:noProof/>
            <w:webHidden/>
            <w:sz w:val="18"/>
            <w:szCs w:val="18"/>
          </w:rPr>
          <w:fldChar w:fldCharType="separate"/>
        </w:r>
        <w:r w:rsidR="002D5CC5">
          <w:rPr>
            <w:noProof/>
            <w:webHidden/>
            <w:sz w:val="18"/>
            <w:szCs w:val="18"/>
          </w:rPr>
          <w:t>121</w:t>
        </w:r>
        <w:r w:rsidRPr="00FF607E">
          <w:rPr>
            <w:noProof/>
            <w:webHidden/>
            <w:sz w:val="18"/>
            <w:szCs w:val="18"/>
          </w:rPr>
          <w:fldChar w:fldCharType="end"/>
        </w:r>
      </w:hyperlink>
    </w:p>
    <w:p w14:paraId="028469C4" w14:textId="4676407C"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70" w:history="1">
        <w:r w:rsidRPr="00FF607E">
          <w:rPr>
            <w:rStyle w:val="Hyperlink"/>
            <w:noProof/>
            <w:sz w:val="18"/>
            <w:szCs w:val="18"/>
            <w:lang w:eastAsia="en-GB"/>
          </w:rPr>
          <w:t>1.5.1</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Identificarea și cuantificarea impactului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_Toc156159470 \h </w:instrText>
        </w:r>
        <w:r w:rsidRPr="00FF607E">
          <w:rPr>
            <w:noProof/>
            <w:webHidden/>
            <w:sz w:val="18"/>
            <w:szCs w:val="18"/>
          </w:rPr>
        </w:r>
        <w:r w:rsidRPr="00FF607E">
          <w:rPr>
            <w:noProof/>
            <w:webHidden/>
            <w:sz w:val="18"/>
            <w:szCs w:val="18"/>
          </w:rPr>
          <w:fldChar w:fldCharType="separate"/>
        </w:r>
        <w:r w:rsidR="002D5CC5">
          <w:rPr>
            <w:noProof/>
            <w:webHidden/>
            <w:sz w:val="18"/>
            <w:szCs w:val="18"/>
          </w:rPr>
          <w:t>122</w:t>
        </w:r>
        <w:r w:rsidRPr="00FF607E">
          <w:rPr>
            <w:noProof/>
            <w:webHidden/>
            <w:sz w:val="18"/>
            <w:szCs w:val="18"/>
          </w:rPr>
          <w:fldChar w:fldCharType="end"/>
        </w:r>
      </w:hyperlink>
    </w:p>
    <w:p w14:paraId="2CDA2686" w14:textId="007906F8" w:rsidR="00FF607E" w:rsidRPr="00FF607E" w:rsidRDefault="00FF607E">
      <w:pPr>
        <w:pStyle w:val="TOC3"/>
        <w:tabs>
          <w:tab w:val="left" w:pos="1200"/>
        </w:tabs>
        <w:rPr>
          <w:rFonts w:asciiTheme="minorHAnsi" w:eastAsiaTheme="minorEastAsia" w:hAnsiTheme="minorHAnsi" w:cstheme="minorBidi"/>
          <w:noProof/>
          <w:kern w:val="2"/>
          <w:sz w:val="18"/>
          <w:szCs w:val="18"/>
          <w:lang w:val="en-US" w:eastAsia="en-US"/>
          <w14:ligatures w14:val="standardContextual"/>
        </w:rPr>
      </w:pPr>
      <w:hyperlink w:anchor="_Toc156159471" w:history="1">
        <w:r w:rsidRPr="00FF607E">
          <w:rPr>
            <w:rStyle w:val="Hyperlink"/>
            <w:noProof/>
            <w:sz w:val="18"/>
            <w:szCs w:val="18"/>
            <w:lang w:eastAsia="en-GB"/>
          </w:rPr>
          <w:t>1.5.2</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lang w:eastAsia="en-GB"/>
          </w:rPr>
          <w:t>Evaluarea semnificației impacturilor</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_Toc156159471 \h </w:instrText>
        </w:r>
        <w:r w:rsidRPr="00FF607E">
          <w:rPr>
            <w:noProof/>
            <w:webHidden/>
            <w:sz w:val="18"/>
            <w:szCs w:val="18"/>
          </w:rPr>
        </w:r>
        <w:r w:rsidRPr="00FF607E">
          <w:rPr>
            <w:noProof/>
            <w:webHidden/>
            <w:sz w:val="18"/>
            <w:szCs w:val="18"/>
          </w:rPr>
          <w:fldChar w:fldCharType="separate"/>
        </w:r>
        <w:r w:rsidR="002D5CC5">
          <w:rPr>
            <w:noProof/>
            <w:webHidden/>
            <w:sz w:val="18"/>
            <w:szCs w:val="18"/>
          </w:rPr>
          <w:t>124</w:t>
        </w:r>
        <w:r w:rsidRPr="00FF607E">
          <w:rPr>
            <w:noProof/>
            <w:webHidden/>
            <w:sz w:val="18"/>
            <w:szCs w:val="18"/>
          </w:rPr>
          <w:fldChar w:fldCharType="end"/>
        </w:r>
      </w:hyperlink>
    </w:p>
    <w:p w14:paraId="48049D80" w14:textId="13BB8626"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72" w:history="1">
        <w:r w:rsidRPr="00FF607E">
          <w:rPr>
            <w:rStyle w:val="Hyperlink"/>
            <w:noProof/>
            <w:sz w:val="18"/>
            <w:szCs w:val="18"/>
          </w:rPr>
          <w:t>1.6</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Măsurile de prevenire, evitare și reducere a impactului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_Toc156159472 \h </w:instrText>
        </w:r>
        <w:r w:rsidRPr="00FF607E">
          <w:rPr>
            <w:noProof/>
            <w:webHidden/>
            <w:sz w:val="18"/>
            <w:szCs w:val="18"/>
          </w:rPr>
        </w:r>
        <w:r w:rsidRPr="00FF607E">
          <w:rPr>
            <w:noProof/>
            <w:webHidden/>
            <w:sz w:val="18"/>
            <w:szCs w:val="18"/>
          </w:rPr>
          <w:fldChar w:fldCharType="separate"/>
        </w:r>
        <w:r w:rsidR="002D5CC5">
          <w:rPr>
            <w:noProof/>
            <w:webHidden/>
            <w:sz w:val="18"/>
            <w:szCs w:val="18"/>
          </w:rPr>
          <w:t>209</w:t>
        </w:r>
        <w:r w:rsidRPr="00FF607E">
          <w:rPr>
            <w:noProof/>
            <w:webHidden/>
            <w:sz w:val="18"/>
            <w:szCs w:val="18"/>
          </w:rPr>
          <w:fldChar w:fldCharType="end"/>
        </w:r>
      </w:hyperlink>
    </w:p>
    <w:p w14:paraId="741B1887" w14:textId="176CD1A1"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73" w:history="1">
        <w:r w:rsidRPr="00FF607E">
          <w:rPr>
            <w:rStyle w:val="Hyperlink"/>
            <w:noProof/>
            <w:sz w:val="18"/>
            <w:szCs w:val="18"/>
          </w:rPr>
          <w:t>1.7</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Monitorizarea măsurilor de prevenire, evitare și reducere a impactului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_Toc156159473 \h </w:instrText>
        </w:r>
        <w:r w:rsidRPr="00FF607E">
          <w:rPr>
            <w:noProof/>
            <w:webHidden/>
            <w:sz w:val="18"/>
            <w:szCs w:val="18"/>
          </w:rPr>
        </w:r>
        <w:r w:rsidRPr="00FF607E">
          <w:rPr>
            <w:noProof/>
            <w:webHidden/>
            <w:sz w:val="18"/>
            <w:szCs w:val="18"/>
          </w:rPr>
          <w:fldChar w:fldCharType="separate"/>
        </w:r>
        <w:r w:rsidR="002D5CC5">
          <w:rPr>
            <w:noProof/>
            <w:webHidden/>
            <w:sz w:val="18"/>
            <w:szCs w:val="18"/>
          </w:rPr>
          <w:t>220</w:t>
        </w:r>
        <w:r w:rsidRPr="00FF607E">
          <w:rPr>
            <w:noProof/>
            <w:webHidden/>
            <w:sz w:val="18"/>
            <w:szCs w:val="18"/>
          </w:rPr>
          <w:fldChar w:fldCharType="end"/>
        </w:r>
      </w:hyperlink>
    </w:p>
    <w:p w14:paraId="4E88FBDD" w14:textId="1CA986FA" w:rsidR="00FF607E" w:rsidRPr="00FF607E" w:rsidRDefault="00FF607E">
      <w:pPr>
        <w:pStyle w:val="TOC2"/>
        <w:tabs>
          <w:tab w:val="left" w:pos="800"/>
        </w:tabs>
        <w:rPr>
          <w:rFonts w:asciiTheme="minorHAnsi" w:eastAsiaTheme="minorEastAsia" w:hAnsiTheme="minorHAnsi" w:cstheme="minorBidi"/>
          <w:noProof/>
          <w:kern w:val="2"/>
          <w:sz w:val="18"/>
          <w:szCs w:val="18"/>
          <w:lang w:val="en-US" w:eastAsia="en-US"/>
          <w14:ligatures w14:val="standardContextual"/>
        </w:rPr>
      </w:pPr>
      <w:hyperlink w:anchor="_Toc156159474" w:history="1">
        <w:r w:rsidRPr="00FF607E">
          <w:rPr>
            <w:rStyle w:val="Hyperlink"/>
            <w:noProof/>
            <w:sz w:val="18"/>
            <w:szCs w:val="18"/>
          </w:rPr>
          <w:t>1.8</w:t>
        </w:r>
        <w:r w:rsidRPr="00FF607E">
          <w:rPr>
            <w:rFonts w:asciiTheme="minorHAnsi" w:eastAsiaTheme="minorEastAsia" w:hAnsiTheme="minorHAnsi" w:cstheme="minorBidi"/>
            <w:noProof/>
            <w:kern w:val="2"/>
            <w:sz w:val="18"/>
            <w:szCs w:val="18"/>
            <w:lang w:val="en-US" w:eastAsia="en-US"/>
            <w14:ligatures w14:val="standardContextual"/>
          </w:rPr>
          <w:tab/>
        </w:r>
        <w:r w:rsidRPr="00FF607E">
          <w:rPr>
            <w:rStyle w:val="Hyperlink"/>
            <w:noProof/>
            <w:sz w:val="18"/>
            <w:szCs w:val="18"/>
          </w:rPr>
          <w:t>Evaluarea impactului rezidual</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_Toc156159474 \h </w:instrText>
        </w:r>
        <w:r w:rsidRPr="00FF607E">
          <w:rPr>
            <w:noProof/>
            <w:webHidden/>
            <w:sz w:val="18"/>
            <w:szCs w:val="18"/>
          </w:rPr>
        </w:r>
        <w:r w:rsidRPr="00FF607E">
          <w:rPr>
            <w:noProof/>
            <w:webHidden/>
            <w:sz w:val="18"/>
            <w:szCs w:val="18"/>
          </w:rPr>
          <w:fldChar w:fldCharType="separate"/>
        </w:r>
        <w:r w:rsidR="002D5CC5">
          <w:rPr>
            <w:noProof/>
            <w:webHidden/>
            <w:sz w:val="18"/>
            <w:szCs w:val="18"/>
          </w:rPr>
          <w:t>223</w:t>
        </w:r>
        <w:r w:rsidRPr="00FF607E">
          <w:rPr>
            <w:noProof/>
            <w:webHidden/>
            <w:sz w:val="18"/>
            <w:szCs w:val="18"/>
          </w:rPr>
          <w:fldChar w:fldCharType="end"/>
        </w:r>
      </w:hyperlink>
    </w:p>
    <w:p w14:paraId="78331AD5" w14:textId="14057138"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75" w:history="1">
        <w:r w:rsidRPr="00FF607E">
          <w:rPr>
            <w:rStyle w:val="Hyperlink"/>
            <w:noProof/>
            <w:sz w:val="18"/>
            <w:szCs w:val="18"/>
          </w:rPr>
          <w:t>2</w:t>
        </w:r>
        <w:r w:rsidRPr="00FF607E">
          <w:rPr>
            <w:rFonts w:asciiTheme="minorHAnsi" w:eastAsiaTheme="minorEastAsia" w:hAnsiTheme="minorHAnsi" w:cstheme="minorBidi"/>
            <w:b w:val="0"/>
            <w:noProof/>
            <w:kern w:val="2"/>
            <w:sz w:val="18"/>
            <w:szCs w:val="18"/>
            <w:lang w:val="en-US" w:eastAsia="en-US"/>
            <w14:ligatures w14:val="standardContextual"/>
          </w:rPr>
          <w:tab/>
        </w:r>
        <w:r w:rsidRPr="00FF607E">
          <w:rPr>
            <w:rStyle w:val="Hyperlink"/>
            <w:noProof/>
            <w:sz w:val="18"/>
            <w:szCs w:val="18"/>
          </w:rPr>
          <w:t>Soluțiile alternative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_Toc156159475 \h </w:instrText>
        </w:r>
        <w:r w:rsidRPr="00FF607E">
          <w:rPr>
            <w:noProof/>
            <w:webHidden/>
            <w:sz w:val="18"/>
            <w:szCs w:val="18"/>
          </w:rPr>
        </w:r>
        <w:r w:rsidRPr="00FF607E">
          <w:rPr>
            <w:noProof/>
            <w:webHidden/>
            <w:sz w:val="18"/>
            <w:szCs w:val="18"/>
          </w:rPr>
          <w:fldChar w:fldCharType="separate"/>
        </w:r>
        <w:r w:rsidR="002D5CC5">
          <w:rPr>
            <w:noProof/>
            <w:webHidden/>
            <w:sz w:val="18"/>
            <w:szCs w:val="18"/>
          </w:rPr>
          <w:t>223</w:t>
        </w:r>
        <w:r w:rsidRPr="00FF607E">
          <w:rPr>
            <w:noProof/>
            <w:webHidden/>
            <w:sz w:val="18"/>
            <w:szCs w:val="18"/>
          </w:rPr>
          <w:fldChar w:fldCharType="end"/>
        </w:r>
      </w:hyperlink>
    </w:p>
    <w:p w14:paraId="5B995D81" w14:textId="22D7D116"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76" w:history="1">
        <w:r w:rsidRPr="00FF607E">
          <w:rPr>
            <w:rStyle w:val="Hyperlink"/>
            <w:noProof/>
            <w:sz w:val="18"/>
            <w:szCs w:val="18"/>
          </w:rPr>
          <w:t>3</w:t>
        </w:r>
        <w:r w:rsidRPr="00FF607E">
          <w:rPr>
            <w:rFonts w:asciiTheme="minorHAnsi" w:eastAsiaTheme="minorEastAsia" w:hAnsiTheme="minorHAnsi" w:cstheme="minorBidi"/>
            <w:b w:val="0"/>
            <w:noProof/>
            <w:kern w:val="2"/>
            <w:sz w:val="18"/>
            <w:szCs w:val="18"/>
            <w:lang w:val="en-US" w:eastAsia="en-US"/>
            <w14:ligatures w14:val="standardContextual"/>
          </w:rPr>
          <w:tab/>
        </w:r>
        <w:r w:rsidRPr="00FF607E">
          <w:rPr>
            <w:rStyle w:val="Hyperlink"/>
            <w:noProof/>
            <w:sz w:val="18"/>
            <w:szCs w:val="18"/>
          </w:rPr>
          <w:t>Măsurile compensatorii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_Toc156159476 \h </w:instrText>
        </w:r>
        <w:r w:rsidRPr="00FF607E">
          <w:rPr>
            <w:noProof/>
            <w:webHidden/>
            <w:sz w:val="18"/>
            <w:szCs w:val="18"/>
          </w:rPr>
        </w:r>
        <w:r w:rsidRPr="00FF607E">
          <w:rPr>
            <w:noProof/>
            <w:webHidden/>
            <w:sz w:val="18"/>
            <w:szCs w:val="18"/>
          </w:rPr>
          <w:fldChar w:fldCharType="separate"/>
        </w:r>
        <w:r w:rsidR="002D5CC5">
          <w:rPr>
            <w:noProof/>
            <w:webHidden/>
            <w:sz w:val="18"/>
            <w:szCs w:val="18"/>
          </w:rPr>
          <w:t>223</w:t>
        </w:r>
        <w:r w:rsidRPr="00FF607E">
          <w:rPr>
            <w:noProof/>
            <w:webHidden/>
            <w:sz w:val="18"/>
            <w:szCs w:val="18"/>
          </w:rPr>
          <w:fldChar w:fldCharType="end"/>
        </w:r>
      </w:hyperlink>
    </w:p>
    <w:p w14:paraId="25A50F15" w14:textId="73A1BA0F"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77" w:history="1">
        <w:r w:rsidRPr="00FF607E">
          <w:rPr>
            <w:rStyle w:val="Hyperlink"/>
            <w:noProof/>
            <w:sz w:val="18"/>
            <w:szCs w:val="18"/>
          </w:rPr>
          <w:t>4</w:t>
        </w:r>
        <w:r w:rsidRPr="00FF607E">
          <w:rPr>
            <w:rFonts w:asciiTheme="minorHAnsi" w:eastAsiaTheme="minorEastAsia" w:hAnsiTheme="minorHAnsi" w:cstheme="minorBidi"/>
            <w:b w:val="0"/>
            <w:noProof/>
            <w:kern w:val="2"/>
            <w:sz w:val="18"/>
            <w:szCs w:val="18"/>
            <w:lang w:val="en-US" w:eastAsia="en-US"/>
            <w14:ligatures w14:val="standardContextual"/>
          </w:rPr>
          <w:tab/>
        </w:r>
        <w:r w:rsidRPr="00FF607E">
          <w:rPr>
            <w:rStyle w:val="Hyperlink"/>
            <w:noProof/>
            <w:sz w:val="18"/>
            <w:szCs w:val="18"/>
          </w:rPr>
          <w:t>Metodele utilizate pentru culegerea informațiilor privind speciile și/ sau habitatele de interes comunitar afectate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_Toc156159477 \h </w:instrText>
        </w:r>
        <w:r w:rsidRPr="00FF607E">
          <w:rPr>
            <w:noProof/>
            <w:webHidden/>
            <w:sz w:val="18"/>
            <w:szCs w:val="18"/>
          </w:rPr>
        </w:r>
        <w:r w:rsidRPr="00FF607E">
          <w:rPr>
            <w:noProof/>
            <w:webHidden/>
            <w:sz w:val="18"/>
            <w:szCs w:val="18"/>
          </w:rPr>
          <w:fldChar w:fldCharType="separate"/>
        </w:r>
        <w:r w:rsidR="002D5CC5">
          <w:rPr>
            <w:noProof/>
            <w:webHidden/>
            <w:sz w:val="18"/>
            <w:szCs w:val="18"/>
          </w:rPr>
          <w:t>224</w:t>
        </w:r>
        <w:r w:rsidRPr="00FF607E">
          <w:rPr>
            <w:noProof/>
            <w:webHidden/>
            <w:sz w:val="18"/>
            <w:szCs w:val="18"/>
          </w:rPr>
          <w:fldChar w:fldCharType="end"/>
        </w:r>
      </w:hyperlink>
    </w:p>
    <w:p w14:paraId="48405DB6" w14:textId="2811F41B"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78" w:history="1">
        <w:r w:rsidRPr="00FF607E">
          <w:rPr>
            <w:rStyle w:val="Hyperlink"/>
            <w:noProof/>
            <w:sz w:val="18"/>
            <w:szCs w:val="18"/>
          </w:rPr>
          <w:t>5</w:t>
        </w:r>
        <w:r w:rsidRPr="00FF607E">
          <w:rPr>
            <w:rFonts w:asciiTheme="minorHAnsi" w:eastAsiaTheme="minorEastAsia" w:hAnsiTheme="minorHAnsi" w:cstheme="minorBidi"/>
            <w:b w:val="0"/>
            <w:noProof/>
            <w:kern w:val="2"/>
            <w:sz w:val="18"/>
            <w:szCs w:val="18"/>
            <w:lang w:val="en-US" w:eastAsia="en-US"/>
            <w14:ligatures w14:val="standardContextual"/>
          </w:rPr>
          <w:tab/>
        </w:r>
        <w:r w:rsidRPr="00FF607E">
          <w:rPr>
            <w:rStyle w:val="Hyperlink"/>
            <w:noProof/>
            <w:sz w:val="18"/>
            <w:szCs w:val="18"/>
          </w:rPr>
          <w:t>Concluziile evaluării adecvate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_Toc156159478 \h </w:instrText>
        </w:r>
        <w:r w:rsidRPr="00FF607E">
          <w:rPr>
            <w:noProof/>
            <w:webHidden/>
            <w:sz w:val="18"/>
            <w:szCs w:val="18"/>
          </w:rPr>
        </w:r>
        <w:r w:rsidRPr="00FF607E">
          <w:rPr>
            <w:noProof/>
            <w:webHidden/>
            <w:sz w:val="18"/>
            <w:szCs w:val="18"/>
          </w:rPr>
          <w:fldChar w:fldCharType="separate"/>
        </w:r>
        <w:r w:rsidR="002D5CC5">
          <w:rPr>
            <w:noProof/>
            <w:webHidden/>
            <w:sz w:val="18"/>
            <w:szCs w:val="18"/>
          </w:rPr>
          <w:t>225</w:t>
        </w:r>
        <w:r w:rsidRPr="00FF607E">
          <w:rPr>
            <w:noProof/>
            <w:webHidden/>
            <w:sz w:val="18"/>
            <w:szCs w:val="18"/>
          </w:rPr>
          <w:fldChar w:fldCharType="end"/>
        </w:r>
      </w:hyperlink>
    </w:p>
    <w:p w14:paraId="6857FB16" w14:textId="329538BB"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79" w:history="1">
        <w:r w:rsidRPr="00FF607E">
          <w:rPr>
            <w:rStyle w:val="Hyperlink"/>
            <w:noProof/>
            <w:sz w:val="18"/>
            <w:szCs w:val="18"/>
          </w:rPr>
          <w:t>BIBLIOGRAFIE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_Toc156159479 \h </w:instrText>
        </w:r>
        <w:r w:rsidRPr="00FF607E">
          <w:rPr>
            <w:noProof/>
            <w:webHidden/>
            <w:sz w:val="18"/>
            <w:szCs w:val="18"/>
          </w:rPr>
        </w:r>
        <w:r w:rsidRPr="00FF607E">
          <w:rPr>
            <w:noProof/>
            <w:webHidden/>
            <w:sz w:val="18"/>
            <w:szCs w:val="18"/>
          </w:rPr>
          <w:fldChar w:fldCharType="separate"/>
        </w:r>
        <w:r w:rsidR="002D5CC5">
          <w:rPr>
            <w:noProof/>
            <w:webHidden/>
            <w:sz w:val="18"/>
            <w:szCs w:val="18"/>
          </w:rPr>
          <w:t>252</w:t>
        </w:r>
        <w:r w:rsidRPr="00FF607E">
          <w:rPr>
            <w:noProof/>
            <w:webHidden/>
            <w:sz w:val="18"/>
            <w:szCs w:val="18"/>
          </w:rPr>
          <w:fldChar w:fldCharType="end"/>
        </w:r>
      </w:hyperlink>
    </w:p>
    <w:p w14:paraId="12487162" w14:textId="33C3D6EC" w:rsidR="00FF607E" w:rsidRPr="00FF607E" w:rsidRDefault="00FF607E">
      <w:pPr>
        <w:pStyle w:val="TOC1"/>
        <w:rPr>
          <w:rFonts w:asciiTheme="minorHAnsi" w:eastAsiaTheme="minorEastAsia" w:hAnsiTheme="minorHAnsi" w:cstheme="minorBidi"/>
          <w:b w:val="0"/>
          <w:noProof/>
          <w:kern w:val="2"/>
          <w:sz w:val="18"/>
          <w:szCs w:val="18"/>
          <w:lang w:val="en-US" w:eastAsia="en-US"/>
          <w14:ligatures w14:val="standardContextual"/>
        </w:rPr>
      </w:pPr>
      <w:hyperlink w:anchor="_Toc156159480" w:history="1">
        <w:r w:rsidRPr="00FF607E">
          <w:rPr>
            <w:rStyle w:val="Hyperlink"/>
            <w:noProof/>
            <w:sz w:val="18"/>
            <w:szCs w:val="18"/>
          </w:rPr>
          <w:t>Anexe</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_Toc156159480 \h </w:instrText>
        </w:r>
        <w:r w:rsidRPr="00FF607E">
          <w:rPr>
            <w:noProof/>
            <w:webHidden/>
            <w:sz w:val="18"/>
            <w:szCs w:val="18"/>
          </w:rPr>
        </w:r>
        <w:r w:rsidRPr="00FF607E">
          <w:rPr>
            <w:noProof/>
            <w:webHidden/>
            <w:sz w:val="18"/>
            <w:szCs w:val="18"/>
          </w:rPr>
          <w:fldChar w:fldCharType="separate"/>
        </w:r>
        <w:r w:rsidR="002D5CC5">
          <w:rPr>
            <w:noProof/>
            <w:webHidden/>
            <w:sz w:val="18"/>
            <w:szCs w:val="18"/>
          </w:rPr>
          <w:t>253</w:t>
        </w:r>
        <w:r w:rsidRPr="00FF607E">
          <w:rPr>
            <w:noProof/>
            <w:webHidden/>
            <w:sz w:val="18"/>
            <w:szCs w:val="18"/>
          </w:rPr>
          <w:fldChar w:fldCharType="end"/>
        </w:r>
      </w:hyperlink>
    </w:p>
    <w:p w14:paraId="00326FC8" w14:textId="0539151B" w:rsidR="00FF607E" w:rsidRPr="00FF607E" w:rsidRDefault="00FF607E">
      <w:pPr>
        <w:pStyle w:val="TOC2"/>
        <w:rPr>
          <w:rFonts w:asciiTheme="minorHAnsi" w:eastAsiaTheme="minorEastAsia" w:hAnsiTheme="minorHAnsi" w:cstheme="minorBidi"/>
          <w:noProof/>
          <w:kern w:val="2"/>
          <w:sz w:val="18"/>
          <w:szCs w:val="18"/>
          <w:lang w:val="en-US" w:eastAsia="en-US"/>
          <w14:ligatures w14:val="standardContextual"/>
        </w:rPr>
      </w:pPr>
      <w:hyperlink w:anchor="_Toc156159481" w:history="1">
        <w:r w:rsidRPr="00FF607E">
          <w:rPr>
            <w:rStyle w:val="Hyperlink"/>
            <w:noProof/>
            <w:sz w:val="18"/>
            <w:szCs w:val="18"/>
          </w:rPr>
          <w:t>Anexe – Fotografii</w:t>
        </w:r>
        <w:r w:rsidRPr="00FF607E">
          <w:rPr>
            <w:noProof/>
            <w:webHidden/>
            <w:sz w:val="18"/>
            <w:szCs w:val="18"/>
          </w:rPr>
          <w:tab/>
        </w:r>
        <w:r w:rsidRPr="00FF607E">
          <w:rPr>
            <w:noProof/>
            <w:webHidden/>
            <w:sz w:val="18"/>
            <w:szCs w:val="18"/>
          </w:rPr>
          <w:fldChar w:fldCharType="begin"/>
        </w:r>
        <w:r w:rsidRPr="00FF607E">
          <w:rPr>
            <w:noProof/>
            <w:webHidden/>
            <w:sz w:val="18"/>
            <w:szCs w:val="18"/>
          </w:rPr>
          <w:instrText xml:space="preserve"> PAGEREF _Toc156159481 \h </w:instrText>
        </w:r>
        <w:r w:rsidRPr="00FF607E">
          <w:rPr>
            <w:noProof/>
            <w:webHidden/>
            <w:sz w:val="18"/>
            <w:szCs w:val="18"/>
          </w:rPr>
        </w:r>
        <w:r w:rsidRPr="00FF607E">
          <w:rPr>
            <w:noProof/>
            <w:webHidden/>
            <w:sz w:val="18"/>
            <w:szCs w:val="18"/>
          </w:rPr>
          <w:fldChar w:fldCharType="separate"/>
        </w:r>
        <w:r w:rsidR="002D5CC5">
          <w:rPr>
            <w:noProof/>
            <w:webHidden/>
            <w:sz w:val="18"/>
            <w:szCs w:val="18"/>
          </w:rPr>
          <w:t>254</w:t>
        </w:r>
        <w:r w:rsidRPr="00FF607E">
          <w:rPr>
            <w:noProof/>
            <w:webHidden/>
            <w:sz w:val="18"/>
            <w:szCs w:val="18"/>
          </w:rPr>
          <w:fldChar w:fldCharType="end"/>
        </w:r>
      </w:hyperlink>
    </w:p>
    <w:p w14:paraId="55959361" w14:textId="77777777" w:rsidR="0090570D" w:rsidRPr="00FF607E" w:rsidRDefault="0090570D" w:rsidP="00D82BEC">
      <w:pPr>
        <w:pStyle w:val="Heading1"/>
        <w:numPr>
          <w:ilvl w:val="0"/>
          <w:numId w:val="0"/>
        </w:numPr>
      </w:pPr>
      <w:r w:rsidRPr="00FF607E">
        <w:rPr>
          <w:sz w:val="18"/>
          <w:szCs w:val="18"/>
        </w:rPr>
        <w:fldChar w:fldCharType="end"/>
      </w:r>
      <w:r w:rsidRPr="00FF607E">
        <w:rPr>
          <w:sz w:val="18"/>
          <w:szCs w:val="18"/>
        </w:rPr>
        <w:br w:type="page"/>
      </w:r>
      <w:bookmarkStart w:id="34" w:name="_Toc381998579"/>
      <w:bookmarkStart w:id="35" w:name="_Toc156159452"/>
      <w:r w:rsidRPr="00FF607E">
        <w:lastRenderedPageBreak/>
        <w:t xml:space="preserve">1. </w:t>
      </w:r>
      <w:bookmarkStart w:id="36" w:name="_Toc144223541"/>
      <w:bookmarkEnd w:id="34"/>
      <w:r w:rsidRPr="00FF607E">
        <w:t>Evaluare adecvată</w:t>
      </w:r>
      <w:bookmarkEnd w:id="35"/>
      <w:bookmarkEnd w:id="36"/>
    </w:p>
    <w:p w14:paraId="6643D8B0" w14:textId="3BB76737" w:rsidR="0090570D" w:rsidRPr="00FF607E" w:rsidRDefault="0090570D" w:rsidP="0090570D">
      <w:pPr>
        <w:pStyle w:val="Heading2"/>
        <w:rPr>
          <w:lang w:val="ro-RO" w:eastAsia="en-GB"/>
        </w:rPr>
      </w:pPr>
      <w:bookmarkStart w:id="37" w:name="_Toc144223542"/>
      <w:bookmarkStart w:id="38" w:name="_Toc69284582"/>
      <w:bookmarkStart w:id="39" w:name="_Toc156159453"/>
      <w:r w:rsidRPr="00FF607E">
        <w:rPr>
          <w:lang w:val="ro-RO" w:eastAsia="en-GB"/>
        </w:rPr>
        <w:t xml:space="preserve">Descrierea </w:t>
      </w:r>
      <w:r w:rsidR="00C94AF5" w:rsidRPr="00FF607E">
        <w:rPr>
          <w:lang w:val="ro-RO" w:eastAsia="en-GB"/>
        </w:rPr>
        <w:t>ș</w:t>
      </w:r>
      <w:r w:rsidRPr="00FF607E">
        <w:rPr>
          <w:lang w:val="ro-RO" w:eastAsia="en-GB"/>
        </w:rPr>
        <w:t>i analiza proiectului supus aprobării</w:t>
      </w:r>
      <w:bookmarkEnd w:id="37"/>
      <w:bookmarkEnd w:id="39"/>
    </w:p>
    <w:p w14:paraId="53DCB9B8" w14:textId="77777777" w:rsidR="0090570D" w:rsidRPr="00FF607E" w:rsidRDefault="0090570D" w:rsidP="0090570D">
      <w:pPr>
        <w:pStyle w:val="Heading3"/>
        <w:rPr>
          <w:color w:val="333333"/>
        </w:rPr>
      </w:pPr>
      <w:bookmarkStart w:id="40" w:name="_Toc144223543"/>
      <w:bookmarkStart w:id="41" w:name="_Toc156159454"/>
      <w:r w:rsidRPr="00FF607E">
        <w:t>Prezentarea PP</w:t>
      </w:r>
      <w:bookmarkEnd w:id="40"/>
      <w:bookmarkEnd w:id="41"/>
    </w:p>
    <w:bookmarkEnd w:id="38"/>
    <w:p w14:paraId="55CDA341" w14:textId="36E89CD9" w:rsidR="0090570D" w:rsidRPr="00FF607E" w:rsidRDefault="0090570D" w:rsidP="0090570D">
      <w:pPr>
        <w:pStyle w:val="Heading4"/>
      </w:pPr>
      <w:r w:rsidRPr="00FF607E">
        <w:t>informa</w:t>
      </w:r>
      <w:r w:rsidR="00C94AF5" w:rsidRPr="00FF607E">
        <w:t>ț</w:t>
      </w:r>
      <w:r w:rsidRPr="00FF607E">
        <w:t xml:space="preserve">ii generale privind PP: denumirea, titular, scop </w:t>
      </w:r>
      <w:r w:rsidR="00C94AF5" w:rsidRPr="00FF607E">
        <w:t>ș</w:t>
      </w:r>
      <w:r w:rsidRPr="00FF607E">
        <w:t>i obiective</w:t>
      </w:r>
    </w:p>
    <w:p w14:paraId="4CFCE588" w14:textId="77777777" w:rsidR="0090570D" w:rsidRPr="00FF607E" w:rsidRDefault="0090570D" w:rsidP="0090570D">
      <w:pPr>
        <w:rPr>
          <w:b/>
          <w:bCs/>
          <w:i/>
          <w:iCs/>
          <w:u w:val="single"/>
        </w:rPr>
      </w:pPr>
      <w:r w:rsidRPr="00FF607E">
        <w:rPr>
          <w:b/>
          <w:bCs/>
          <w:i/>
          <w:iCs/>
          <w:u w:val="single"/>
        </w:rPr>
        <w:t>Denumire proiect:</w:t>
      </w:r>
    </w:p>
    <w:p w14:paraId="1CFE61FC" w14:textId="67BBCA54" w:rsidR="0090570D" w:rsidRPr="00FF607E" w:rsidRDefault="0090570D" w:rsidP="004C5949">
      <w:pPr>
        <w:pStyle w:val="ListParagraph"/>
        <w:numPr>
          <w:ilvl w:val="0"/>
          <w:numId w:val="78"/>
        </w:numPr>
        <w:spacing w:after="0" w:line="240" w:lineRule="auto"/>
        <w:jc w:val="both"/>
        <w:rPr>
          <w:rFonts w:cs="Calibri"/>
        </w:rPr>
      </w:pPr>
      <w:r w:rsidRPr="00FF607E">
        <w:rPr>
          <w:b/>
          <w:bCs/>
          <w:szCs w:val="20"/>
          <w:lang w:eastAsia="ro-RO"/>
        </w:rPr>
        <w:t xml:space="preserve">Amenajamentul UP Handoca </w:t>
      </w:r>
      <w:r w:rsidRPr="00FF607E">
        <w:rPr>
          <w:rFonts w:eastAsia="Times New Roman"/>
          <w:b/>
          <w:bCs/>
          <w:szCs w:val="20"/>
          <w:lang w:eastAsia="ro-RO"/>
        </w:rPr>
        <w:t xml:space="preserve">– Proprietate privată </w:t>
      </w:r>
      <w:r w:rsidR="00C94AF5" w:rsidRPr="00FF607E">
        <w:rPr>
          <w:rFonts w:eastAsia="Times New Roman"/>
          <w:b/>
          <w:bCs/>
          <w:szCs w:val="20"/>
          <w:lang w:eastAsia="ro-RO"/>
        </w:rPr>
        <w:t>aparținând</w:t>
      </w:r>
      <w:r w:rsidRPr="00FF607E">
        <w:rPr>
          <w:rFonts w:eastAsia="Times New Roman"/>
          <w:b/>
          <w:bCs/>
          <w:szCs w:val="20"/>
          <w:lang w:eastAsia="ro-RO"/>
        </w:rPr>
        <w:t xml:space="preserve"> persoanelor fizice Handoca Dan, Juncu Irina, Stemat-Cutzonică Gabriel-Corneliu, Handoca Mihai-Alexandru, Radu Adriana, Iordache Vergiliu, Iordache Petru, Iordache Vasile, Dabija Anca-Mariana, Munteanu Rose-Margareta, Munteanu Petru, Haucă Teodor, situat pe raza jude</w:t>
      </w:r>
      <w:r w:rsidR="00C94AF5" w:rsidRPr="00FF607E">
        <w:rPr>
          <w:rFonts w:eastAsia="Times New Roman"/>
          <w:b/>
          <w:bCs/>
          <w:szCs w:val="20"/>
          <w:lang w:eastAsia="ro-RO"/>
        </w:rPr>
        <w:t>ț</w:t>
      </w:r>
      <w:r w:rsidRPr="00FF607E">
        <w:rPr>
          <w:rFonts w:eastAsia="Times New Roman"/>
          <w:b/>
          <w:bCs/>
          <w:szCs w:val="20"/>
          <w:lang w:eastAsia="ro-RO"/>
        </w:rPr>
        <w:t>elor Ia</w:t>
      </w:r>
      <w:r w:rsidR="00C94AF5" w:rsidRPr="00FF607E">
        <w:rPr>
          <w:rFonts w:eastAsia="Times New Roman"/>
          <w:b/>
          <w:bCs/>
          <w:szCs w:val="20"/>
          <w:lang w:eastAsia="ro-RO"/>
        </w:rPr>
        <w:t>ș</w:t>
      </w:r>
      <w:r w:rsidRPr="00FF607E">
        <w:rPr>
          <w:rFonts w:eastAsia="Times New Roman"/>
          <w:b/>
          <w:bCs/>
          <w:szCs w:val="20"/>
          <w:lang w:eastAsia="ro-RO"/>
        </w:rPr>
        <w:t xml:space="preserve">i </w:t>
      </w:r>
      <w:r w:rsidR="00C94AF5" w:rsidRPr="00FF607E">
        <w:rPr>
          <w:rFonts w:eastAsia="Times New Roman"/>
          <w:b/>
          <w:bCs/>
          <w:szCs w:val="20"/>
          <w:lang w:eastAsia="ro-RO"/>
        </w:rPr>
        <w:t>ș</w:t>
      </w:r>
      <w:r w:rsidRPr="00FF607E">
        <w:rPr>
          <w:rFonts w:eastAsia="Times New Roman"/>
          <w:b/>
          <w:bCs/>
          <w:szCs w:val="20"/>
          <w:lang w:eastAsia="ro-RO"/>
        </w:rPr>
        <w:t>i Vaslui</w:t>
      </w:r>
      <w:r w:rsidRPr="00FF607E">
        <w:rPr>
          <w:b/>
          <w:bCs/>
        </w:rPr>
        <w:t xml:space="preserve">, </w:t>
      </w:r>
      <w:r w:rsidRPr="00FF607E">
        <w:rPr>
          <w:rFonts w:cs="Calibri"/>
          <w:color w:val="000000"/>
        </w:rPr>
        <w:t>organizat în U.P. Handoca</w:t>
      </w:r>
      <w:r w:rsidRPr="00FF607E">
        <w:rPr>
          <w:lang w:eastAsia="ar-SA"/>
        </w:rPr>
        <w:t>, jud. Ia</w:t>
      </w:r>
      <w:r w:rsidR="00C94AF5" w:rsidRPr="00FF607E">
        <w:rPr>
          <w:lang w:eastAsia="ar-SA"/>
        </w:rPr>
        <w:t>ș</w:t>
      </w:r>
      <w:r w:rsidRPr="00FF607E">
        <w:rPr>
          <w:lang w:eastAsia="ar-SA"/>
        </w:rPr>
        <w:t xml:space="preserve">i  </w:t>
      </w:r>
      <w:r w:rsidR="00C94AF5" w:rsidRPr="00FF607E">
        <w:rPr>
          <w:lang w:eastAsia="ar-SA"/>
        </w:rPr>
        <w:t>ș</w:t>
      </w:r>
      <w:r w:rsidRPr="00FF607E">
        <w:rPr>
          <w:lang w:eastAsia="ar-SA"/>
        </w:rPr>
        <w:t>i jud. Vaslui</w:t>
      </w:r>
      <w:r w:rsidRPr="00FF607E">
        <w:rPr>
          <w:rFonts w:cs="Calibri"/>
        </w:rPr>
        <w:t>, administrat de Ocolul Silvic Dobrovă</w:t>
      </w:r>
      <w:r w:rsidR="00C94AF5" w:rsidRPr="00FF607E">
        <w:rPr>
          <w:rFonts w:cs="Calibri"/>
        </w:rPr>
        <w:t>ț</w:t>
      </w:r>
      <w:r w:rsidRPr="00FF607E">
        <w:rPr>
          <w:rFonts w:cs="Calibri"/>
        </w:rPr>
        <w:t xml:space="preserve"> </w:t>
      </w:r>
      <w:r w:rsidR="00C94AF5" w:rsidRPr="00FF607E">
        <w:rPr>
          <w:rFonts w:cs="Calibri"/>
        </w:rPr>
        <w:t>ș</w:t>
      </w:r>
      <w:r w:rsidRPr="00FF607E">
        <w:rPr>
          <w:rFonts w:cs="Calibri"/>
        </w:rPr>
        <w:t xml:space="preserve">i de Ocolul Silvic Ciurea, </w:t>
      </w:r>
    </w:p>
    <w:p w14:paraId="6601B046" w14:textId="77777777" w:rsidR="0090570D" w:rsidRPr="00FF607E" w:rsidRDefault="0090570D" w:rsidP="0090570D">
      <w:pPr>
        <w:pStyle w:val="ListParagraph"/>
        <w:spacing w:after="0" w:line="240" w:lineRule="auto"/>
        <w:ind w:left="0"/>
        <w:jc w:val="both"/>
        <w:rPr>
          <w:rFonts w:cs="Calibri"/>
        </w:rPr>
      </w:pPr>
    </w:p>
    <w:p w14:paraId="69D46251" w14:textId="77777777" w:rsidR="0090570D" w:rsidRPr="00FF607E" w:rsidRDefault="0090570D" w:rsidP="0090570D">
      <w:pPr>
        <w:rPr>
          <w:b/>
          <w:bCs/>
          <w:i/>
          <w:iCs/>
          <w:u w:val="single"/>
        </w:rPr>
      </w:pPr>
      <w:r w:rsidRPr="00FF607E">
        <w:rPr>
          <w:b/>
          <w:bCs/>
          <w:i/>
          <w:iCs/>
          <w:u w:val="single"/>
        </w:rPr>
        <w:t xml:space="preserve">Titular plan:  </w:t>
      </w:r>
    </w:p>
    <w:p w14:paraId="13CCA50E" w14:textId="0BA4C405" w:rsidR="0090570D" w:rsidRPr="00FF607E" w:rsidRDefault="0090570D" w:rsidP="004C5949">
      <w:pPr>
        <w:pStyle w:val="ListParagraph"/>
        <w:numPr>
          <w:ilvl w:val="0"/>
          <w:numId w:val="4"/>
        </w:numPr>
        <w:spacing w:after="0" w:line="240" w:lineRule="auto"/>
        <w:ind w:left="284"/>
        <w:jc w:val="both"/>
        <w:rPr>
          <w:rFonts w:cs="Calibri"/>
          <w:color w:val="000000"/>
        </w:rPr>
      </w:pPr>
      <w:r w:rsidRPr="00FF607E">
        <w:rPr>
          <w:rFonts w:cs="Calibri"/>
          <w:b/>
          <w:color w:val="000000"/>
        </w:rPr>
        <w:t>Persoane fizice asociate</w:t>
      </w:r>
      <w:r w:rsidRPr="00FF607E">
        <w:rPr>
          <w:rFonts w:cs="Calibri"/>
          <w:color w:val="000000"/>
        </w:rPr>
        <w:t xml:space="preserve">  reprezentate legal de d-na RADU ADRIANA, cu domiciliul in Bucure</w:t>
      </w:r>
      <w:r w:rsidR="00C94AF5" w:rsidRPr="00FF607E">
        <w:rPr>
          <w:rFonts w:cs="Calibri"/>
          <w:color w:val="000000"/>
        </w:rPr>
        <w:t>ș</w:t>
      </w:r>
      <w:r w:rsidRPr="00FF607E">
        <w:rPr>
          <w:rFonts w:cs="Calibri"/>
          <w:color w:val="000000"/>
        </w:rPr>
        <w:t>ti, sector 5, Bv. Mihail Kogălniceanu nr. 39, sc. B, Et. 5, Ap. 15.</w:t>
      </w:r>
    </w:p>
    <w:p w14:paraId="2CE4C595" w14:textId="77777777" w:rsidR="0090570D" w:rsidRPr="00FF607E" w:rsidRDefault="0090570D" w:rsidP="0090570D">
      <w:pPr>
        <w:pStyle w:val="ListParagraph"/>
        <w:spacing w:after="0" w:line="240" w:lineRule="auto"/>
        <w:ind w:left="0"/>
        <w:jc w:val="both"/>
        <w:rPr>
          <w:rFonts w:cs="Calibri"/>
          <w:color w:val="000000"/>
        </w:rPr>
      </w:pPr>
    </w:p>
    <w:p w14:paraId="5F7CA125" w14:textId="77777777" w:rsidR="0090570D" w:rsidRPr="00FF607E" w:rsidRDefault="0090570D" w:rsidP="0090570D">
      <w:pPr>
        <w:pStyle w:val="ListParagraph"/>
        <w:ind w:left="0"/>
        <w:rPr>
          <w:b/>
          <w:bCs/>
          <w:i/>
          <w:iCs/>
          <w:u w:val="single"/>
        </w:rPr>
      </w:pPr>
      <w:r w:rsidRPr="00FF607E">
        <w:rPr>
          <w:b/>
          <w:bCs/>
          <w:i/>
          <w:iCs/>
          <w:u w:val="single"/>
        </w:rPr>
        <w:t xml:space="preserve">Proiectant general: </w:t>
      </w:r>
    </w:p>
    <w:p w14:paraId="4B3EF53D" w14:textId="28172EDA" w:rsidR="0090570D" w:rsidRPr="00FF607E" w:rsidRDefault="0090570D" w:rsidP="0090570D">
      <w:pPr>
        <w:pStyle w:val="ListParagraph"/>
        <w:numPr>
          <w:ilvl w:val="0"/>
          <w:numId w:val="3"/>
        </w:numPr>
        <w:spacing w:after="0" w:line="240" w:lineRule="auto"/>
        <w:ind w:left="360" w:hanging="360"/>
        <w:jc w:val="both"/>
        <w:rPr>
          <w:rFonts w:cs="Calibri"/>
          <w:color w:val="000000"/>
        </w:rPr>
      </w:pPr>
      <w:r w:rsidRPr="00FF607E">
        <w:rPr>
          <w:rFonts w:cs="Calibri"/>
          <w:b/>
          <w:color w:val="000000"/>
        </w:rPr>
        <w:t>S</w:t>
      </w:r>
      <w:r w:rsidRPr="00FF607E">
        <w:rPr>
          <w:rFonts w:cs="Calibri"/>
          <w:b/>
          <w:bCs/>
          <w:color w:val="000000"/>
        </w:rPr>
        <w:t>.C. PASSILVA PROIECT S.R.L  HU</w:t>
      </w:r>
      <w:r w:rsidR="00C94AF5" w:rsidRPr="00FF607E">
        <w:rPr>
          <w:rFonts w:cs="Calibri"/>
          <w:b/>
          <w:bCs/>
          <w:color w:val="000000"/>
        </w:rPr>
        <w:t>Ș</w:t>
      </w:r>
      <w:r w:rsidRPr="00FF607E">
        <w:rPr>
          <w:rFonts w:cs="Calibri"/>
          <w:b/>
          <w:bCs/>
          <w:color w:val="000000"/>
        </w:rPr>
        <w:t xml:space="preserve">I, </w:t>
      </w:r>
      <w:r w:rsidRPr="00FF607E">
        <w:rPr>
          <w:rFonts w:cs="Calibri"/>
          <w:color w:val="000000"/>
        </w:rPr>
        <w:t>Str. Schit, bl. H2, sc. A, ap. 6, Hu</w:t>
      </w:r>
      <w:r w:rsidR="00C94AF5" w:rsidRPr="00FF607E">
        <w:rPr>
          <w:rFonts w:cs="Calibri"/>
          <w:color w:val="000000"/>
        </w:rPr>
        <w:t>ș</w:t>
      </w:r>
      <w:r w:rsidRPr="00FF607E">
        <w:rPr>
          <w:rFonts w:cs="Calibri"/>
          <w:color w:val="000000"/>
        </w:rPr>
        <w:t xml:space="preserve">i, jud. Vaslui; J 37 / 332 / 2002; CUI:  RO  14995150; Tel./Fax 0335 426365;  0745755844; 0745610964; Email: </w:t>
      </w:r>
      <w:hyperlink r:id="rId23" w:history="1">
        <w:r w:rsidRPr="00FF607E">
          <w:rPr>
            <w:rStyle w:val="Hyperlink"/>
            <w:rFonts w:cs="Calibri"/>
          </w:rPr>
          <w:t>catalinpasat@hotmail.com</w:t>
        </w:r>
      </w:hyperlink>
      <w:r w:rsidRPr="00FF607E">
        <w:rPr>
          <w:rFonts w:cs="Calibri"/>
        </w:rPr>
        <w:t xml:space="preserve"> </w:t>
      </w:r>
    </w:p>
    <w:p w14:paraId="4952F51C" w14:textId="77777777" w:rsidR="0090570D" w:rsidRPr="00FF607E" w:rsidRDefault="0090570D" w:rsidP="0090570D">
      <w:pPr>
        <w:pStyle w:val="ListParagraph"/>
        <w:ind w:left="0"/>
        <w:rPr>
          <w:b/>
          <w:bCs/>
          <w:i/>
          <w:iCs/>
          <w:u w:val="single"/>
        </w:rPr>
      </w:pPr>
    </w:p>
    <w:p w14:paraId="0E9205BF" w14:textId="77777777" w:rsidR="0090570D" w:rsidRPr="00FF607E" w:rsidRDefault="0090570D" w:rsidP="00C94AF5">
      <w:pPr>
        <w:pStyle w:val="ListParagraph"/>
        <w:spacing w:after="0"/>
        <w:ind w:left="0"/>
        <w:rPr>
          <w:b/>
          <w:bCs/>
          <w:i/>
          <w:iCs/>
          <w:u w:val="single"/>
        </w:rPr>
      </w:pPr>
      <w:r w:rsidRPr="00FF607E">
        <w:rPr>
          <w:b/>
          <w:bCs/>
          <w:i/>
          <w:iCs/>
          <w:u w:val="single"/>
        </w:rPr>
        <w:t>Rezumat:</w:t>
      </w:r>
    </w:p>
    <w:p w14:paraId="12F32A4F" w14:textId="2A8A3183" w:rsidR="0090570D" w:rsidRPr="00FF607E" w:rsidRDefault="0090570D" w:rsidP="0090570D">
      <w:r w:rsidRPr="00FF607E">
        <w:t>Amenajamentul propus are ca obiect de studiu fondul forestier proprietate privată apar</w:t>
      </w:r>
      <w:r w:rsidR="00C94AF5" w:rsidRPr="00FF607E">
        <w:t>ț</w:t>
      </w:r>
      <w:r w:rsidRPr="00FF607E">
        <w:t>inând persoanelor fizice Handoca Dan, Juncu Irina, Stemat-Cutzonică Gabriel-Corneliu, Handoca Mihai-Alexandru, Radu Adriana, Iordache Vergiliu, Iordache Petru, Iordache Vasile, Dabija Anca-Mariana, Munteanu Rose-Margareta, Munteanu Petru, Haucă Teodor. Fondul forestier a fost organizat în unitatea de produc</w:t>
      </w:r>
      <w:r w:rsidR="00C94AF5" w:rsidRPr="00FF607E">
        <w:t>ț</w:t>
      </w:r>
      <w:r w:rsidRPr="00FF607E">
        <w:t>ie Handoca.</w:t>
      </w:r>
    </w:p>
    <w:p w14:paraId="15AADBD6" w14:textId="77777777" w:rsidR="0090570D" w:rsidRPr="00FF607E" w:rsidRDefault="0090570D" w:rsidP="0090570D">
      <w:pPr>
        <w:rPr>
          <w:szCs w:val="22"/>
        </w:rPr>
      </w:pPr>
      <w:r w:rsidRPr="00FF607E">
        <w:rPr>
          <w:szCs w:val="22"/>
        </w:rPr>
        <w:t xml:space="preserve">Documentele privind proprietatea sunt constituite din: </w:t>
      </w:r>
    </w:p>
    <w:p w14:paraId="56C070FD" w14:textId="77777777"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PVPP nr. 4612/30.09.2014;</w:t>
      </w:r>
    </w:p>
    <w:p w14:paraId="2FBB885B" w14:textId="77777777"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PVPP nr. 4633/18.09.2014;</w:t>
      </w:r>
    </w:p>
    <w:p w14:paraId="486ADADB" w14:textId="43E7EBFD"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Contract dona</w:t>
      </w:r>
      <w:r w:rsidR="00C94AF5" w:rsidRPr="00FF607E">
        <w:rPr>
          <w:rFonts w:cs="Calibri"/>
        </w:rPr>
        <w:t>ț</w:t>
      </w:r>
      <w:r w:rsidRPr="00FF607E">
        <w:rPr>
          <w:rFonts w:cs="Calibri"/>
        </w:rPr>
        <w:t>ie nr. 37/28.06.2014, nr. 51/29.08.2014, nr. 35/28.06.2014;</w:t>
      </w:r>
    </w:p>
    <w:p w14:paraId="465AEE8E" w14:textId="77777777"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 xml:space="preserve">TP nr. 3455/03.06.2008; </w:t>
      </w:r>
    </w:p>
    <w:p w14:paraId="297EA61D" w14:textId="22CF98DA"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Certificat mo</w:t>
      </w:r>
      <w:r w:rsidR="00C94AF5" w:rsidRPr="00FF607E">
        <w:rPr>
          <w:rFonts w:cs="Calibri"/>
        </w:rPr>
        <w:t>ș</w:t>
      </w:r>
      <w:r w:rsidRPr="00FF607E">
        <w:rPr>
          <w:rFonts w:cs="Calibri"/>
        </w:rPr>
        <w:t xml:space="preserve">tenitor nr. 42/07.05.2014, nr. 30/02.03.2009; </w:t>
      </w:r>
    </w:p>
    <w:p w14:paraId="7AB768EB" w14:textId="77777777" w:rsidR="0090570D" w:rsidRPr="00FF607E" w:rsidRDefault="0090570D" w:rsidP="004C5949">
      <w:pPr>
        <w:pStyle w:val="ListParagraph"/>
        <w:numPr>
          <w:ilvl w:val="0"/>
          <w:numId w:val="5"/>
        </w:numPr>
        <w:tabs>
          <w:tab w:val="left" w:pos="426"/>
          <w:tab w:val="left" w:pos="1260"/>
          <w:tab w:val="left" w:pos="1440"/>
          <w:tab w:val="left" w:pos="1800"/>
          <w:tab w:val="left" w:pos="1980"/>
        </w:tabs>
        <w:spacing w:line="240" w:lineRule="auto"/>
        <w:ind w:left="426"/>
        <w:rPr>
          <w:rFonts w:cs="Calibri"/>
        </w:rPr>
      </w:pPr>
      <w:r w:rsidRPr="00FF607E">
        <w:rPr>
          <w:rFonts w:cs="Calibri"/>
        </w:rPr>
        <w:t>CVC nr. 3482/15.12.2011.</w:t>
      </w:r>
    </w:p>
    <w:p w14:paraId="6940FD06" w14:textId="6322E076" w:rsidR="0090570D" w:rsidRPr="00FF607E" w:rsidRDefault="0090570D" w:rsidP="0090570D">
      <w:r w:rsidRPr="00FF607E">
        <w:t>Suprafa</w:t>
      </w:r>
      <w:r w:rsidR="00C94AF5" w:rsidRPr="00FF607E">
        <w:t>ț</w:t>
      </w:r>
      <w:r w:rsidRPr="00FF607E">
        <w:t>a unită</w:t>
      </w:r>
      <w:r w:rsidR="00C94AF5" w:rsidRPr="00FF607E">
        <w:t>ț</w:t>
      </w:r>
      <w:r w:rsidRPr="00FF607E">
        <w:t>ii de produc</w:t>
      </w:r>
      <w:r w:rsidR="00C94AF5" w:rsidRPr="00FF607E">
        <w:t>ț</w:t>
      </w:r>
      <w:r w:rsidRPr="00FF607E">
        <w:t xml:space="preserve">ie este de 145,43 ha. </w:t>
      </w:r>
    </w:p>
    <w:p w14:paraId="7D37C08B" w14:textId="77777777" w:rsidR="0090570D" w:rsidRPr="00FF607E" w:rsidRDefault="0090570D" w:rsidP="0090570D"/>
    <w:p w14:paraId="5EE28DE1" w14:textId="3A9A8A51" w:rsidR="0090570D" w:rsidRPr="00FF607E" w:rsidRDefault="0090570D" w:rsidP="0090570D">
      <w:r w:rsidRPr="00FF607E">
        <w:t>Proiectul nu se încadrează în prevederile Legii nr. 292/03.12.2018,  anexa nr. 1 sau anexa 2. Prin amenajamentul UP Handoca nu sunt prevăzute lucrări ce intră sub inciden</w:t>
      </w:r>
      <w:r w:rsidR="00C94AF5" w:rsidRPr="00FF607E">
        <w:t>ț</w:t>
      </w:r>
      <w:r w:rsidRPr="00FF607E">
        <w:t xml:space="preserve">a Legii nr. 292/2018 privind evaluarea impactului anumitor proiecte publice </w:t>
      </w:r>
      <w:r w:rsidR="00C94AF5" w:rsidRPr="00FF607E">
        <w:t>ș</w:t>
      </w:r>
      <w:r w:rsidRPr="00FF607E">
        <w:t>i private asupra mediului (Anexa nr. 1 sau Anexa nr. 2).</w:t>
      </w:r>
    </w:p>
    <w:p w14:paraId="3469D478" w14:textId="77777777" w:rsidR="0088085E" w:rsidRPr="00FF607E" w:rsidRDefault="0088085E"/>
    <w:p w14:paraId="5B08D05D" w14:textId="77777777" w:rsidR="0090570D" w:rsidRPr="00FF607E" w:rsidRDefault="0090570D">
      <w:pPr>
        <w:rPr>
          <w:rFonts w:cs="Calibri"/>
          <w:b/>
          <w:bCs/>
          <w:i/>
          <w:iCs/>
          <w:color w:val="000000"/>
          <w:szCs w:val="22"/>
          <w:u w:val="single"/>
        </w:rPr>
      </w:pPr>
      <w:r w:rsidRPr="00FF607E">
        <w:rPr>
          <w:rFonts w:cs="Calibri"/>
          <w:b/>
          <w:bCs/>
          <w:i/>
          <w:iCs/>
          <w:color w:val="000000"/>
          <w:szCs w:val="22"/>
          <w:u w:val="single"/>
        </w:rPr>
        <w:t>Amenajamentul – principii generale</w:t>
      </w:r>
    </w:p>
    <w:p w14:paraId="7C2E78A4" w14:textId="33952C6A" w:rsidR="0090570D" w:rsidRPr="00FF607E" w:rsidRDefault="0090570D" w:rsidP="0090570D">
      <w:pPr>
        <w:rPr>
          <w:rFonts w:cs="Calibri"/>
          <w:szCs w:val="22"/>
        </w:rPr>
      </w:pPr>
      <w:r w:rsidRPr="00FF607E">
        <w:rPr>
          <w:rFonts w:cs="Calibri"/>
          <w:szCs w:val="22"/>
        </w:rPr>
        <w:t xml:space="preserve">Conform </w:t>
      </w:r>
      <w:r w:rsidR="00C94AF5" w:rsidRPr="00FF607E">
        <w:rPr>
          <w:rFonts w:cs="Calibri"/>
          <w:szCs w:val="22"/>
        </w:rPr>
        <w:t>legislației</w:t>
      </w:r>
      <w:r w:rsidRPr="00FF607E">
        <w:rPr>
          <w:rFonts w:cs="Calibri"/>
          <w:szCs w:val="22"/>
        </w:rPr>
        <w:t xml:space="preserve"> în vigoare (</w:t>
      </w:r>
      <w:r w:rsidRPr="00FF607E">
        <w:rPr>
          <w:rFonts w:cs="Calibri"/>
          <w:b/>
          <w:szCs w:val="22"/>
        </w:rPr>
        <w:t>Legii nr. 46/2008 - Codul Silvic al României</w:t>
      </w:r>
      <w:r w:rsidRPr="00FF607E">
        <w:rPr>
          <w:rFonts w:cs="Calibri"/>
          <w:szCs w:val="22"/>
        </w:rPr>
        <w:t xml:space="preserve">), modul de gospodărire a fondului forestier </w:t>
      </w:r>
      <w:r w:rsidR="00C94AF5" w:rsidRPr="00FF607E">
        <w:rPr>
          <w:rFonts w:cs="Calibri"/>
          <w:szCs w:val="22"/>
        </w:rPr>
        <w:t>național</w:t>
      </w:r>
      <w:r w:rsidRPr="00FF607E">
        <w:rPr>
          <w:rFonts w:cs="Calibri"/>
          <w:szCs w:val="22"/>
        </w:rPr>
        <w:t>, indiferent de natura proprietă</w:t>
      </w:r>
      <w:r w:rsidR="00C94AF5" w:rsidRPr="00FF607E">
        <w:rPr>
          <w:rFonts w:cs="Calibri"/>
          <w:szCs w:val="22"/>
        </w:rPr>
        <w:t>ț</w:t>
      </w:r>
      <w:r w:rsidRPr="00FF607E">
        <w:rPr>
          <w:rFonts w:cs="Calibri"/>
          <w:szCs w:val="22"/>
        </w:rPr>
        <w:t xml:space="preserve">ii pădurilor </w:t>
      </w:r>
      <w:r w:rsidR="00C94AF5" w:rsidRPr="00FF607E">
        <w:rPr>
          <w:rFonts w:cs="Calibri"/>
          <w:szCs w:val="22"/>
        </w:rPr>
        <w:t>ș</w:t>
      </w:r>
      <w:r w:rsidRPr="00FF607E">
        <w:rPr>
          <w:rFonts w:cs="Calibri"/>
          <w:szCs w:val="22"/>
        </w:rPr>
        <w:t>i terenurilor ce îl compun, se reglementează prin amenajamente silvice.</w:t>
      </w:r>
    </w:p>
    <w:p w14:paraId="1DD72B42" w14:textId="77777777" w:rsidR="0090570D" w:rsidRPr="00FF607E" w:rsidRDefault="0090570D" w:rsidP="0090570D">
      <w:pPr>
        <w:rPr>
          <w:rFonts w:cs="Calibri"/>
          <w:szCs w:val="22"/>
        </w:rPr>
      </w:pPr>
    </w:p>
    <w:p w14:paraId="62A34A3B" w14:textId="0FD6ACC8" w:rsidR="0090570D" w:rsidRPr="00FF607E" w:rsidRDefault="0090570D" w:rsidP="0090570D">
      <w:pPr>
        <w:rPr>
          <w:rFonts w:cs="Calibri"/>
          <w:szCs w:val="22"/>
        </w:rPr>
      </w:pPr>
      <w:r w:rsidRPr="00FF607E">
        <w:rPr>
          <w:rFonts w:cs="Calibri"/>
          <w:szCs w:val="22"/>
        </w:rPr>
        <w:t xml:space="preserve">Amenajamentul silvic reprezintă documentul de bază în gestionarea </w:t>
      </w:r>
      <w:r w:rsidR="00C94AF5" w:rsidRPr="00FF607E">
        <w:rPr>
          <w:rFonts w:cs="Calibri"/>
          <w:szCs w:val="22"/>
        </w:rPr>
        <w:t>ș</w:t>
      </w:r>
      <w:r w:rsidRPr="00FF607E">
        <w:rPr>
          <w:rFonts w:cs="Calibri"/>
          <w:szCs w:val="22"/>
        </w:rPr>
        <w:t>i gospodărirea pădurilor, cu con</w:t>
      </w:r>
      <w:r w:rsidR="00C94AF5" w:rsidRPr="00FF607E">
        <w:rPr>
          <w:rFonts w:cs="Calibri"/>
          <w:szCs w:val="22"/>
        </w:rPr>
        <w:t>ț</w:t>
      </w:r>
      <w:r w:rsidRPr="00FF607E">
        <w:rPr>
          <w:rFonts w:cs="Calibri"/>
          <w:szCs w:val="22"/>
        </w:rPr>
        <w:t xml:space="preserve">inut tehnico-organizatoric </w:t>
      </w:r>
      <w:r w:rsidR="00C94AF5" w:rsidRPr="00FF607E">
        <w:rPr>
          <w:rFonts w:cs="Calibri"/>
          <w:szCs w:val="22"/>
        </w:rPr>
        <w:t>ș</w:t>
      </w:r>
      <w:r w:rsidRPr="00FF607E">
        <w:rPr>
          <w:rFonts w:cs="Calibri"/>
          <w:szCs w:val="22"/>
        </w:rPr>
        <w:t xml:space="preserve">i economic, fundamentat ecologic, iar amenajarea pădurilor este ansamblul de preocupări </w:t>
      </w:r>
      <w:r w:rsidR="00C94AF5" w:rsidRPr="00FF607E">
        <w:rPr>
          <w:rFonts w:cs="Calibri"/>
          <w:szCs w:val="22"/>
        </w:rPr>
        <w:t>ș</w:t>
      </w:r>
      <w:r w:rsidRPr="00FF607E">
        <w:rPr>
          <w:rFonts w:cs="Calibri"/>
          <w:szCs w:val="22"/>
        </w:rPr>
        <w:t xml:space="preserve">i măsuri menite să asigure aducerea </w:t>
      </w:r>
      <w:r w:rsidR="00C94AF5" w:rsidRPr="00FF607E">
        <w:rPr>
          <w:rFonts w:cs="Calibri"/>
          <w:szCs w:val="22"/>
        </w:rPr>
        <w:t>ș</w:t>
      </w:r>
      <w:r w:rsidRPr="00FF607E">
        <w:rPr>
          <w:rFonts w:cs="Calibri"/>
          <w:szCs w:val="22"/>
        </w:rPr>
        <w:t xml:space="preserve">i păstrarea pădurilor în stare corespunzătoare din </w:t>
      </w:r>
      <w:r w:rsidRPr="00FF607E">
        <w:rPr>
          <w:rFonts w:cs="Calibri"/>
          <w:szCs w:val="22"/>
        </w:rPr>
        <w:lastRenderedPageBreak/>
        <w:t>punctul de vedere al func</w:t>
      </w:r>
      <w:r w:rsidR="00C94AF5" w:rsidRPr="00FF607E">
        <w:rPr>
          <w:rFonts w:cs="Calibri"/>
          <w:szCs w:val="22"/>
        </w:rPr>
        <w:t>ț</w:t>
      </w:r>
      <w:r w:rsidRPr="00FF607E">
        <w:rPr>
          <w:rFonts w:cs="Calibri"/>
          <w:szCs w:val="22"/>
        </w:rPr>
        <w:t xml:space="preserve">iilor ecologice, economice </w:t>
      </w:r>
      <w:r w:rsidR="00C94AF5" w:rsidRPr="00FF607E">
        <w:rPr>
          <w:rFonts w:cs="Calibri"/>
          <w:szCs w:val="22"/>
        </w:rPr>
        <w:t>ș</w:t>
      </w:r>
      <w:r w:rsidRPr="00FF607E">
        <w:rPr>
          <w:rFonts w:cs="Calibri"/>
          <w:szCs w:val="22"/>
        </w:rPr>
        <w:t>i sociale pe care acestea le îndeplinesc.</w:t>
      </w:r>
    </w:p>
    <w:p w14:paraId="2D63AFAC" w14:textId="77777777" w:rsidR="0090570D" w:rsidRPr="00FF607E" w:rsidRDefault="0090570D" w:rsidP="0090570D">
      <w:pPr>
        <w:tabs>
          <w:tab w:val="left" w:pos="1080"/>
          <w:tab w:val="left" w:pos="1260"/>
          <w:tab w:val="left" w:pos="1440"/>
          <w:tab w:val="left" w:pos="1800"/>
          <w:tab w:val="left" w:pos="1980"/>
        </w:tabs>
        <w:rPr>
          <w:rFonts w:cs="Calibri"/>
          <w:szCs w:val="22"/>
        </w:rPr>
      </w:pPr>
    </w:p>
    <w:p w14:paraId="64572516" w14:textId="0F7B33D6" w:rsidR="0090570D" w:rsidRPr="00FF607E" w:rsidRDefault="0090570D" w:rsidP="0090570D">
      <w:pPr>
        <w:tabs>
          <w:tab w:val="left" w:pos="1080"/>
          <w:tab w:val="left" w:pos="1260"/>
          <w:tab w:val="left" w:pos="1440"/>
          <w:tab w:val="left" w:pos="1800"/>
          <w:tab w:val="left" w:pos="1980"/>
        </w:tabs>
        <w:rPr>
          <w:rFonts w:cs="Calibri"/>
          <w:szCs w:val="22"/>
        </w:rPr>
      </w:pPr>
      <w:r w:rsidRPr="00FF607E">
        <w:rPr>
          <w:rFonts w:cs="Calibri"/>
          <w:szCs w:val="22"/>
        </w:rPr>
        <w:t xml:space="preserve">Dezvoltarea </w:t>
      </w:r>
      <w:r w:rsidR="00C94AF5" w:rsidRPr="00FF607E">
        <w:rPr>
          <w:rFonts w:cs="Calibri"/>
          <w:szCs w:val="22"/>
        </w:rPr>
        <w:t>ș</w:t>
      </w:r>
      <w:r w:rsidRPr="00FF607E">
        <w:rPr>
          <w:rFonts w:cs="Calibri"/>
          <w:szCs w:val="22"/>
        </w:rPr>
        <w:t xml:space="preserve">i aplicarea amenajării pădurilor se bazează pe conceptul „dezvoltării durabile”, respectându-se următoarele principii :  </w:t>
      </w:r>
    </w:p>
    <w:p w14:paraId="7E36A165" w14:textId="21EF2EBB"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Principiul continuită</w:t>
      </w:r>
      <w:r w:rsidR="00C94AF5" w:rsidRPr="00FF607E">
        <w:rPr>
          <w:rFonts w:cs="Calibri"/>
        </w:rPr>
        <w:t>ț</w:t>
      </w:r>
      <w:r w:rsidRPr="00FF607E">
        <w:rPr>
          <w:rFonts w:cs="Calibri"/>
        </w:rPr>
        <w:t>ii</w:t>
      </w:r>
    </w:p>
    <w:p w14:paraId="10DA88D2" w14:textId="5E9293D2"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Principiul eficacită</w:t>
      </w:r>
      <w:r w:rsidR="00C94AF5" w:rsidRPr="00FF607E">
        <w:rPr>
          <w:rFonts w:cs="Calibri"/>
        </w:rPr>
        <w:t>ț</w:t>
      </w:r>
      <w:r w:rsidRPr="00FF607E">
        <w:rPr>
          <w:rFonts w:cs="Calibri"/>
        </w:rPr>
        <w:t>ii func</w:t>
      </w:r>
      <w:r w:rsidR="00C94AF5" w:rsidRPr="00FF607E">
        <w:rPr>
          <w:rFonts w:cs="Calibri"/>
        </w:rPr>
        <w:t>ț</w:t>
      </w:r>
      <w:r w:rsidRPr="00FF607E">
        <w:rPr>
          <w:rFonts w:cs="Calibri"/>
        </w:rPr>
        <w:t>ionale</w:t>
      </w:r>
    </w:p>
    <w:p w14:paraId="2ABF8DC6" w14:textId="4BCD316D"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 xml:space="preserve">Principiul conservării </w:t>
      </w:r>
      <w:r w:rsidR="00C94AF5" w:rsidRPr="00FF607E">
        <w:rPr>
          <w:rFonts w:cs="Calibri"/>
        </w:rPr>
        <w:t>ș</w:t>
      </w:r>
      <w:r w:rsidRPr="00FF607E">
        <w:rPr>
          <w:rFonts w:cs="Calibri"/>
        </w:rPr>
        <w:t>i ameliorării biodiversită</w:t>
      </w:r>
      <w:r w:rsidR="00C94AF5" w:rsidRPr="00FF607E">
        <w:rPr>
          <w:rFonts w:cs="Calibri"/>
        </w:rPr>
        <w:t>ț</w:t>
      </w:r>
      <w:r w:rsidRPr="00FF607E">
        <w:rPr>
          <w:rFonts w:cs="Calibri"/>
        </w:rPr>
        <w:t xml:space="preserve">ii </w:t>
      </w:r>
    </w:p>
    <w:p w14:paraId="11AEA239"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Principiul valorificării optimale a resurselor pădurii</w:t>
      </w:r>
    </w:p>
    <w:p w14:paraId="73922E82" w14:textId="02915302" w:rsidR="0090570D" w:rsidRPr="00FF607E" w:rsidRDefault="0090570D" w:rsidP="0090570D">
      <w:pPr>
        <w:rPr>
          <w:rFonts w:cs="Calibri"/>
          <w:szCs w:val="22"/>
        </w:rPr>
      </w:pPr>
      <w:r w:rsidRPr="00FF607E">
        <w:rPr>
          <w:rFonts w:cs="Calibri"/>
          <w:szCs w:val="22"/>
        </w:rPr>
        <w:t>În acest sens, prin conceptul de dezvoltare durabilă se în</w:t>
      </w:r>
      <w:r w:rsidR="00C94AF5" w:rsidRPr="00FF607E">
        <w:rPr>
          <w:rFonts w:cs="Calibri"/>
          <w:szCs w:val="22"/>
        </w:rPr>
        <w:t>ț</w:t>
      </w:r>
      <w:r w:rsidRPr="00FF607E">
        <w:rPr>
          <w:rFonts w:cs="Calibri"/>
          <w:szCs w:val="22"/>
        </w:rPr>
        <w:t>elege capacitatea de a satisface cerin</w:t>
      </w:r>
      <w:r w:rsidR="00C94AF5" w:rsidRPr="00FF607E">
        <w:rPr>
          <w:rFonts w:cs="Calibri"/>
          <w:szCs w:val="22"/>
        </w:rPr>
        <w:t>ț</w:t>
      </w:r>
      <w:r w:rsidRPr="00FF607E">
        <w:rPr>
          <w:rFonts w:cs="Calibri"/>
          <w:szCs w:val="22"/>
        </w:rPr>
        <w:t>ele genera</w:t>
      </w:r>
      <w:r w:rsidR="00C94AF5" w:rsidRPr="00FF607E">
        <w:rPr>
          <w:rFonts w:cs="Calibri"/>
          <w:szCs w:val="22"/>
        </w:rPr>
        <w:t>ț</w:t>
      </w:r>
      <w:r w:rsidRPr="00FF607E">
        <w:rPr>
          <w:rFonts w:cs="Calibri"/>
          <w:szCs w:val="22"/>
        </w:rPr>
        <w:t>iei prezente, fără a compromite capacitatea genera</w:t>
      </w:r>
      <w:r w:rsidR="00C94AF5" w:rsidRPr="00FF607E">
        <w:rPr>
          <w:rFonts w:cs="Calibri"/>
          <w:szCs w:val="22"/>
        </w:rPr>
        <w:t>ț</w:t>
      </w:r>
      <w:r w:rsidRPr="00FF607E">
        <w:rPr>
          <w:rFonts w:cs="Calibri"/>
          <w:szCs w:val="22"/>
        </w:rPr>
        <w:t xml:space="preserve">iilor viitoare de a satisface propriile nevoi. </w:t>
      </w:r>
    </w:p>
    <w:p w14:paraId="4A0F2E35" w14:textId="77777777" w:rsidR="0090570D" w:rsidRPr="00FF607E" w:rsidRDefault="0090570D" w:rsidP="0090570D">
      <w:pPr>
        <w:rPr>
          <w:rFonts w:cs="Calibri"/>
          <w:b/>
          <w:i/>
          <w:szCs w:val="22"/>
        </w:rPr>
      </w:pPr>
    </w:p>
    <w:p w14:paraId="436C8032" w14:textId="61270376" w:rsidR="0090570D" w:rsidRPr="00FF607E" w:rsidRDefault="0090570D" w:rsidP="0090570D">
      <w:pPr>
        <w:rPr>
          <w:rFonts w:cs="Calibri"/>
          <w:szCs w:val="22"/>
        </w:rPr>
      </w:pPr>
      <w:r w:rsidRPr="00FF607E">
        <w:rPr>
          <w:rFonts w:cs="Calibri"/>
          <w:b/>
          <w:i/>
          <w:szCs w:val="22"/>
        </w:rPr>
        <w:t>Principiul</w:t>
      </w:r>
      <w:r w:rsidRPr="00FF607E">
        <w:rPr>
          <w:rFonts w:cs="Calibri"/>
          <w:szCs w:val="22"/>
        </w:rPr>
        <w:t xml:space="preserve"> </w:t>
      </w:r>
      <w:r w:rsidRPr="00FF607E">
        <w:rPr>
          <w:rFonts w:cs="Calibri"/>
          <w:b/>
          <w:i/>
          <w:szCs w:val="22"/>
        </w:rPr>
        <w:t>continuită</w:t>
      </w:r>
      <w:r w:rsidR="00C94AF5" w:rsidRPr="00FF607E">
        <w:rPr>
          <w:rFonts w:cs="Calibri"/>
          <w:b/>
          <w:i/>
          <w:szCs w:val="22"/>
        </w:rPr>
        <w:t>ț</w:t>
      </w:r>
      <w:r w:rsidRPr="00FF607E">
        <w:rPr>
          <w:rFonts w:cs="Calibri"/>
          <w:b/>
          <w:i/>
          <w:szCs w:val="22"/>
        </w:rPr>
        <w:t>ii</w:t>
      </w:r>
      <w:r w:rsidRPr="00FF607E">
        <w:rPr>
          <w:rFonts w:cs="Calibri"/>
          <w:szCs w:val="22"/>
        </w:rPr>
        <w:t xml:space="preserve"> reflectă preocuparea permanentă de a asigura prin amenajament condi</w:t>
      </w:r>
      <w:r w:rsidR="00C94AF5" w:rsidRPr="00FF607E">
        <w:rPr>
          <w:rFonts w:cs="Calibri"/>
          <w:szCs w:val="22"/>
        </w:rPr>
        <w:t>ț</w:t>
      </w:r>
      <w:r w:rsidRPr="00FF607E">
        <w:rPr>
          <w:rFonts w:cs="Calibri"/>
          <w:szCs w:val="22"/>
        </w:rPr>
        <w:t>iile necesare pentru gestionarea durabilă a pădurilor, prin aceasta în</w:t>
      </w:r>
      <w:r w:rsidR="00C94AF5" w:rsidRPr="00FF607E">
        <w:rPr>
          <w:rFonts w:cs="Calibri"/>
          <w:szCs w:val="22"/>
        </w:rPr>
        <w:t>ț</w:t>
      </w:r>
      <w:r w:rsidRPr="00FF607E">
        <w:rPr>
          <w:rFonts w:cs="Calibri"/>
          <w:szCs w:val="22"/>
        </w:rPr>
        <w:t xml:space="preserve">elegând administrarea </w:t>
      </w:r>
      <w:r w:rsidR="00C94AF5" w:rsidRPr="00FF607E">
        <w:rPr>
          <w:rFonts w:cs="Calibri"/>
          <w:szCs w:val="22"/>
        </w:rPr>
        <w:t>ș</w:t>
      </w:r>
      <w:r w:rsidRPr="00FF607E">
        <w:rPr>
          <w:rFonts w:cs="Calibri"/>
          <w:szCs w:val="22"/>
        </w:rPr>
        <w:t>i utilizarea ecosistemelor forestiere astfel încât să li se men</w:t>
      </w:r>
      <w:r w:rsidR="00C94AF5" w:rsidRPr="00FF607E">
        <w:rPr>
          <w:rFonts w:cs="Calibri"/>
          <w:szCs w:val="22"/>
        </w:rPr>
        <w:t>ț</w:t>
      </w:r>
      <w:r w:rsidRPr="00FF607E">
        <w:rPr>
          <w:rFonts w:cs="Calibri"/>
          <w:szCs w:val="22"/>
        </w:rPr>
        <w:t xml:space="preserve">ină </w:t>
      </w:r>
      <w:r w:rsidR="00C94AF5" w:rsidRPr="00FF607E">
        <w:rPr>
          <w:rFonts w:cs="Calibri"/>
          <w:szCs w:val="22"/>
        </w:rPr>
        <w:t>ș</w:t>
      </w:r>
      <w:r w:rsidRPr="00FF607E">
        <w:rPr>
          <w:rFonts w:cs="Calibri"/>
          <w:szCs w:val="22"/>
        </w:rPr>
        <w:t xml:space="preserve">i să li se amelioreze biodiversitatea, productivitatea, capacitatea de regenerare, vitalitatea, sănătatea </w:t>
      </w:r>
      <w:r w:rsidR="00C94AF5" w:rsidRPr="00FF607E">
        <w:rPr>
          <w:rFonts w:cs="Calibri"/>
          <w:szCs w:val="22"/>
        </w:rPr>
        <w:t>ș</w:t>
      </w:r>
      <w:r w:rsidRPr="00FF607E">
        <w:rPr>
          <w:rFonts w:cs="Calibri"/>
          <w:szCs w:val="22"/>
        </w:rPr>
        <w:t xml:space="preserve">i să asigure pentru prezent </w:t>
      </w:r>
      <w:r w:rsidR="00C94AF5" w:rsidRPr="00FF607E">
        <w:rPr>
          <w:rFonts w:cs="Calibri"/>
          <w:szCs w:val="22"/>
        </w:rPr>
        <w:t>ș</w:t>
      </w:r>
      <w:r w:rsidRPr="00FF607E">
        <w:rPr>
          <w:rFonts w:cs="Calibri"/>
          <w:szCs w:val="22"/>
        </w:rPr>
        <w:t>i viitor capacitatea de a exercita func</w:t>
      </w:r>
      <w:r w:rsidR="00C94AF5" w:rsidRPr="00FF607E">
        <w:rPr>
          <w:rFonts w:cs="Calibri"/>
          <w:szCs w:val="22"/>
        </w:rPr>
        <w:t>ț</w:t>
      </w:r>
      <w:r w:rsidRPr="00FF607E">
        <w:rPr>
          <w:rFonts w:cs="Calibri"/>
          <w:szCs w:val="22"/>
        </w:rPr>
        <w:t xml:space="preserve">iile multiple ecologice, economice </w:t>
      </w:r>
      <w:r w:rsidR="00C94AF5" w:rsidRPr="00FF607E">
        <w:rPr>
          <w:rFonts w:cs="Calibri"/>
          <w:szCs w:val="22"/>
        </w:rPr>
        <w:t>ș</w:t>
      </w:r>
      <w:r w:rsidRPr="00FF607E">
        <w:rPr>
          <w:rFonts w:cs="Calibri"/>
          <w:szCs w:val="22"/>
        </w:rPr>
        <w:t xml:space="preserve">i sociale la nivel local, regional </w:t>
      </w:r>
      <w:r w:rsidR="00C94AF5" w:rsidRPr="00FF607E">
        <w:rPr>
          <w:rFonts w:cs="Calibri"/>
          <w:szCs w:val="22"/>
        </w:rPr>
        <w:t>ș</w:t>
      </w:r>
      <w:r w:rsidRPr="00FF607E">
        <w:rPr>
          <w:rFonts w:cs="Calibri"/>
          <w:szCs w:val="22"/>
        </w:rPr>
        <w:t>i chiar mondial, fără a prejudicia alte sisteme. Acest principiu se referă atât la continuitatea în sens progresiv a func</w:t>
      </w:r>
      <w:r w:rsidR="00C94AF5" w:rsidRPr="00FF607E">
        <w:rPr>
          <w:rFonts w:cs="Calibri"/>
          <w:szCs w:val="22"/>
        </w:rPr>
        <w:t>ț</w:t>
      </w:r>
      <w:r w:rsidRPr="00FF607E">
        <w:rPr>
          <w:rFonts w:cs="Calibri"/>
          <w:szCs w:val="22"/>
        </w:rPr>
        <w:t>iilor de produc</w:t>
      </w:r>
      <w:r w:rsidR="00C94AF5" w:rsidRPr="00FF607E">
        <w:rPr>
          <w:rFonts w:cs="Calibri"/>
          <w:szCs w:val="22"/>
        </w:rPr>
        <w:t>ț</w:t>
      </w:r>
      <w:r w:rsidRPr="00FF607E">
        <w:rPr>
          <w:rFonts w:cs="Calibri"/>
          <w:szCs w:val="22"/>
        </w:rPr>
        <w:t xml:space="preserve">ie cât </w:t>
      </w:r>
      <w:r w:rsidR="00C94AF5" w:rsidRPr="00FF607E">
        <w:rPr>
          <w:rFonts w:cs="Calibri"/>
          <w:szCs w:val="22"/>
        </w:rPr>
        <w:t>ș</w:t>
      </w:r>
      <w:r w:rsidRPr="00FF607E">
        <w:rPr>
          <w:rFonts w:cs="Calibri"/>
          <w:szCs w:val="22"/>
        </w:rPr>
        <w:t>i la permanen</w:t>
      </w:r>
      <w:r w:rsidR="00C94AF5" w:rsidRPr="00FF607E">
        <w:rPr>
          <w:rFonts w:cs="Calibri"/>
          <w:szCs w:val="22"/>
        </w:rPr>
        <w:t>ț</w:t>
      </w:r>
      <w:r w:rsidRPr="00FF607E">
        <w:rPr>
          <w:rFonts w:cs="Calibri"/>
          <w:szCs w:val="22"/>
        </w:rPr>
        <w:t xml:space="preserve">a </w:t>
      </w:r>
      <w:r w:rsidR="00C94AF5" w:rsidRPr="00FF607E">
        <w:rPr>
          <w:rFonts w:cs="Calibri"/>
          <w:szCs w:val="22"/>
        </w:rPr>
        <w:t>ș</w:t>
      </w:r>
      <w:r w:rsidRPr="00FF607E">
        <w:rPr>
          <w:rFonts w:cs="Calibri"/>
          <w:szCs w:val="22"/>
        </w:rPr>
        <w:t>i ameliorarea func</w:t>
      </w:r>
      <w:r w:rsidR="00C94AF5" w:rsidRPr="00FF607E">
        <w:rPr>
          <w:rFonts w:cs="Calibri"/>
          <w:szCs w:val="22"/>
        </w:rPr>
        <w:t>ț</w:t>
      </w:r>
      <w:r w:rsidRPr="00FF607E">
        <w:rPr>
          <w:rFonts w:cs="Calibri"/>
          <w:szCs w:val="22"/>
        </w:rPr>
        <w:t>iilor de protec</w:t>
      </w:r>
      <w:r w:rsidR="00C94AF5" w:rsidRPr="00FF607E">
        <w:rPr>
          <w:rFonts w:cs="Calibri"/>
          <w:szCs w:val="22"/>
        </w:rPr>
        <w:t>ț</w:t>
      </w:r>
      <w:r w:rsidRPr="00FF607E">
        <w:rPr>
          <w:rFonts w:cs="Calibri"/>
          <w:szCs w:val="22"/>
        </w:rPr>
        <w:t xml:space="preserve">ie </w:t>
      </w:r>
      <w:r w:rsidR="00C94AF5" w:rsidRPr="00FF607E">
        <w:rPr>
          <w:rFonts w:cs="Calibri"/>
          <w:szCs w:val="22"/>
        </w:rPr>
        <w:t>ș</w:t>
      </w:r>
      <w:r w:rsidRPr="00FF607E">
        <w:rPr>
          <w:rFonts w:cs="Calibri"/>
          <w:szCs w:val="22"/>
        </w:rPr>
        <w:t>i sociale vizând nu numai interesele genera</w:t>
      </w:r>
      <w:r w:rsidR="00C94AF5" w:rsidRPr="00FF607E">
        <w:rPr>
          <w:rFonts w:cs="Calibri"/>
          <w:szCs w:val="22"/>
        </w:rPr>
        <w:t>ț</w:t>
      </w:r>
      <w:r w:rsidRPr="00FF607E">
        <w:rPr>
          <w:rFonts w:cs="Calibri"/>
          <w:szCs w:val="22"/>
        </w:rPr>
        <w:t xml:space="preserve">iilor actuale dar </w:t>
      </w:r>
      <w:r w:rsidR="00C94AF5" w:rsidRPr="00FF607E">
        <w:rPr>
          <w:rFonts w:cs="Calibri"/>
          <w:szCs w:val="22"/>
        </w:rPr>
        <w:t>ș</w:t>
      </w:r>
      <w:r w:rsidRPr="00FF607E">
        <w:rPr>
          <w:rFonts w:cs="Calibri"/>
          <w:szCs w:val="22"/>
        </w:rPr>
        <w:t>i pe cele de perspectivă ale societă</w:t>
      </w:r>
      <w:r w:rsidR="00C94AF5" w:rsidRPr="00FF607E">
        <w:rPr>
          <w:rFonts w:cs="Calibri"/>
          <w:szCs w:val="22"/>
        </w:rPr>
        <w:t>ț</w:t>
      </w:r>
      <w:r w:rsidRPr="00FF607E">
        <w:rPr>
          <w:rFonts w:cs="Calibri"/>
          <w:szCs w:val="22"/>
        </w:rPr>
        <w:t>ii. Totodată, potrivit acestui principiu, amenajamentul acordă o aten</w:t>
      </w:r>
      <w:r w:rsidR="00C94AF5" w:rsidRPr="00FF607E">
        <w:rPr>
          <w:rFonts w:cs="Calibri"/>
          <w:szCs w:val="22"/>
        </w:rPr>
        <w:t>ț</w:t>
      </w:r>
      <w:r w:rsidRPr="00FF607E">
        <w:rPr>
          <w:rFonts w:cs="Calibri"/>
          <w:szCs w:val="22"/>
        </w:rPr>
        <w:t>ie permanentă asupra asigurării integrită</w:t>
      </w:r>
      <w:r w:rsidR="00C94AF5" w:rsidRPr="00FF607E">
        <w:rPr>
          <w:rFonts w:cs="Calibri"/>
          <w:szCs w:val="22"/>
        </w:rPr>
        <w:t>ț</w:t>
      </w:r>
      <w:r w:rsidRPr="00FF607E">
        <w:rPr>
          <w:rFonts w:cs="Calibri"/>
          <w:szCs w:val="22"/>
        </w:rPr>
        <w:t xml:space="preserve">ii </w:t>
      </w:r>
      <w:r w:rsidR="00C94AF5" w:rsidRPr="00FF607E">
        <w:rPr>
          <w:rFonts w:cs="Calibri"/>
          <w:szCs w:val="22"/>
        </w:rPr>
        <w:t>ș</w:t>
      </w:r>
      <w:r w:rsidRPr="00FF607E">
        <w:rPr>
          <w:rFonts w:cs="Calibri"/>
          <w:szCs w:val="22"/>
        </w:rPr>
        <w:t xml:space="preserve">i dezvoltării fondului forestier. </w:t>
      </w:r>
    </w:p>
    <w:p w14:paraId="347EC8F2" w14:textId="77777777" w:rsidR="0090570D" w:rsidRPr="00FF607E" w:rsidRDefault="0090570D" w:rsidP="0090570D">
      <w:pPr>
        <w:rPr>
          <w:rFonts w:cs="Calibri"/>
          <w:b/>
          <w:i/>
          <w:szCs w:val="22"/>
        </w:rPr>
      </w:pPr>
    </w:p>
    <w:p w14:paraId="7EEFAA07" w14:textId="58F17134" w:rsidR="0090570D" w:rsidRPr="00FF607E" w:rsidRDefault="0090570D" w:rsidP="0090570D">
      <w:pPr>
        <w:rPr>
          <w:rFonts w:cs="Calibri"/>
          <w:szCs w:val="22"/>
        </w:rPr>
      </w:pPr>
      <w:r w:rsidRPr="00FF607E">
        <w:rPr>
          <w:rFonts w:cs="Calibri"/>
          <w:b/>
          <w:i/>
          <w:szCs w:val="22"/>
        </w:rPr>
        <w:t>Principiul eficacită</w:t>
      </w:r>
      <w:r w:rsidR="00C94AF5" w:rsidRPr="00FF607E">
        <w:rPr>
          <w:rFonts w:cs="Calibri"/>
          <w:b/>
          <w:i/>
          <w:szCs w:val="22"/>
        </w:rPr>
        <w:t>ț</w:t>
      </w:r>
      <w:r w:rsidRPr="00FF607E">
        <w:rPr>
          <w:rFonts w:cs="Calibri"/>
          <w:b/>
          <w:i/>
          <w:szCs w:val="22"/>
        </w:rPr>
        <w:t>ii func</w:t>
      </w:r>
      <w:r w:rsidR="00C94AF5" w:rsidRPr="00FF607E">
        <w:rPr>
          <w:rFonts w:cs="Calibri"/>
          <w:b/>
          <w:i/>
          <w:szCs w:val="22"/>
        </w:rPr>
        <w:t>ț</w:t>
      </w:r>
      <w:r w:rsidRPr="00FF607E">
        <w:rPr>
          <w:rFonts w:cs="Calibri"/>
          <w:b/>
          <w:i/>
          <w:szCs w:val="22"/>
        </w:rPr>
        <w:t>ionale</w:t>
      </w:r>
      <w:r w:rsidRPr="00FF607E">
        <w:rPr>
          <w:rFonts w:cs="Calibri"/>
          <w:szCs w:val="22"/>
        </w:rPr>
        <w:t xml:space="preserve">  exprimă preocuparea permanentă pentru cre</w:t>
      </w:r>
      <w:r w:rsidR="00C94AF5" w:rsidRPr="00FF607E">
        <w:rPr>
          <w:rFonts w:cs="Calibri"/>
          <w:szCs w:val="22"/>
        </w:rPr>
        <w:t>ș</w:t>
      </w:r>
      <w:r w:rsidRPr="00FF607E">
        <w:rPr>
          <w:rFonts w:cs="Calibri"/>
          <w:szCs w:val="22"/>
        </w:rPr>
        <w:t>terea capacită</w:t>
      </w:r>
      <w:r w:rsidR="00C94AF5" w:rsidRPr="00FF607E">
        <w:rPr>
          <w:rFonts w:cs="Calibri"/>
          <w:szCs w:val="22"/>
        </w:rPr>
        <w:t>ț</w:t>
      </w:r>
      <w:r w:rsidRPr="00FF607E">
        <w:rPr>
          <w:rFonts w:cs="Calibri"/>
          <w:szCs w:val="22"/>
        </w:rPr>
        <w:t>ii de produc</w:t>
      </w:r>
      <w:r w:rsidR="00C94AF5" w:rsidRPr="00FF607E">
        <w:rPr>
          <w:rFonts w:cs="Calibri"/>
          <w:szCs w:val="22"/>
        </w:rPr>
        <w:t>ț</w:t>
      </w:r>
      <w:r w:rsidRPr="00FF607E">
        <w:rPr>
          <w:rFonts w:cs="Calibri"/>
          <w:szCs w:val="22"/>
        </w:rPr>
        <w:t xml:space="preserve">ie </w:t>
      </w:r>
      <w:r w:rsidR="00C94AF5" w:rsidRPr="00FF607E">
        <w:rPr>
          <w:rFonts w:cs="Calibri"/>
          <w:szCs w:val="22"/>
        </w:rPr>
        <w:t>ș</w:t>
      </w:r>
      <w:r w:rsidRPr="00FF607E">
        <w:rPr>
          <w:rFonts w:cs="Calibri"/>
          <w:szCs w:val="22"/>
        </w:rPr>
        <w:t>i de protec</w:t>
      </w:r>
      <w:r w:rsidR="00C94AF5" w:rsidRPr="00FF607E">
        <w:rPr>
          <w:rFonts w:cs="Calibri"/>
          <w:szCs w:val="22"/>
        </w:rPr>
        <w:t>ț</w:t>
      </w:r>
      <w:r w:rsidRPr="00FF607E">
        <w:rPr>
          <w:rFonts w:cs="Calibri"/>
          <w:szCs w:val="22"/>
        </w:rPr>
        <w:t xml:space="preserve">ie a pădurilor </w:t>
      </w:r>
      <w:r w:rsidR="00C94AF5" w:rsidRPr="00FF607E">
        <w:rPr>
          <w:rFonts w:cs="Calibri"/>
          <w:szCs w:val="22"/>
        </w:rPr>
        <w:t>ș</w:t>
      </w:r>
      <w:r w:rsidRPr="00FF607E">
        <w:rPr>
          <w:rFonts w:cs="Calibri"/>
          <w:szCs w:val="22"/>
        </w:rPr>
        <w:t>i pentru valorificarea produselor acesteia. Se are în vedere atât cre</w:t>
      </w:r>
      <w:r w:rsidR="00C94AF5" w:rsidRPr="00FF607E">
        <w:rPr>
          <w:rFonts w:cs="Calibri"/>
          <w:szCs w:val="22"/>
        </w:rPr>
        <w:t>ș</w:t>
      </w:r>
      <w:r w:rsidRPr="00FF607E">
        <w:rPr>
          <w:rFonts w:cs="Calibri"/>
          <w:szCs w:val="22"/>
        </w:rPr>
        <w:t>terea productivită</w:t>
      </w:r>
      <w:r w:rsidR="00C94AF5" w:rsidRPr="00FF607E">
        <w:rPr>
          <w:rFonts w:cs="Calibri"/>
          <w:szCs w:val="22"/>
        </w:rPr>
        <w:t>ț</w:t>
      </w:r>
      <w:r w:rsidRPr="00FF607E">
        <w:rPr>
          <w:rFonts w:cs="Calibri"/>
          <w:szCs w:val="22"/>
        </w:rPr>
        <w:t xml:space="preserve">ii pădurilor </w:t>
      </w:r>
      <w:r w:rsidR="00C94AF5" w:rsidRPr="00FF607E">
        <w:rPr>
          <w:rFonts w:cs="Calibri"/>
          <w:szCs w:val="22"/>
        </w:rPr>
        <w:t>ș</w:t>
      </w:r>
      <w:r w:rsidRPr="00FF607E">
        <w:rPr>
          <w:rFonts w:cs="Calibri"/>
          <w:szCs w:val="22"/>
        </w:rPr>
        <w:t>i a calită</w:t>
      </w:r>
      <w:r w:rsidR="00C94AF5" w:rsidRPr="00FF607E">
        <w:rPr>
          <w:rFonts w:cs="Calibri"/>
          <w:szCs w:val="22"/>
        </w:rPr>
        <w:t>ț</w:t>
      </w:r>
      <w:r w:rsidRPr="00FF607E">
        <w:rPr>
          <w:rFonts w:cs="Calibri"/>
          <w:szCs w:val="22"/>
        </w:rPr>
        <w:t xml:space="preserve">ii produselor, dar </w:t>
      </w:r>
      <w:r w:rsidR="00C94AF5" w:rsidRPr="00FF607E">
        <w:rPr>
          <w:rFonts w:cs="Calibri"/>
          <w:szCs w:val="22"/>
        </w:rPr>
        <w:t>ș</w:t>
      </w:r>
      <w:r w:rsidRPr="00FF607E">
        <w:rPr>
          <w:rFonts w:cs="Calibri"/>
          <w:szCs w:val="22"/>
        </w:rPr>
        <w:t>i ameliorarea func</w:t>
      </w:r>
      <w:r w:rsidR="00C94AF5" w:rsidRPr="00FF607E">
        <w:rPr>
          <w:rFonts w:cs="Calibri"/>
          <w:szCs w:val="22"/>
        </w:rPr>
        <w:t>ț</w:t>
      </w:r>
      <w:r w:rsidRPr="00FF607E">
        <w:rPr>
          <w:rFonts w:cs="Calibri"/>
          <w:szCs w:val="22"/>
        </w:rPr>
        <w:t>iilor de protec</w:t>
      </w:r>
      <w:r w:rsidR="00C94AF5" w:rsidRPr="00FF607E">
        <w:rPr>
          <w:rFonts w:cs="Calibri"/>
          <w:szCs w:val="22"/>
        </w:rPr>
        <w:t>ț</w:t>
      </w:r>
      <w:r w:rsidRPr="00FF607E">
        <w:rPr>
          <w:rFonts w:cs="Calibri"/>
          <w:szCs w:val="22"/>
        </w:rPr>
        <w:t>ie, vizând realizarea unei eficien</w:t>
      </w:r>
      <w:r w:rsidR="00C94AF5" w:rsidRPr="00FF607E">
        <w:rPr>
          <w:rFonts w:cs="Calibri"/>
          <w:szCs w:val="22"/>
        </w:rPr>
        <w:t>ț</w:t>
      </w:r>
      <w:r w:rsidRPr="00FF607E">
        <w:rPr>
          <w:rFonts w:cs="Calibri"/>
          <w:szCs w:val="22"/>
        </w:rPr>
        <w:t xml:space="preserve">e economice în gospodărirea pădurilor precum </w:t>
      </w:r>
      <w:r w:rsidR="00C94AF5" w:rsidRPr="00FF607E">
        <w:rPr>
          <w:rFonts w:cs="Calibri"/>
          <w:szCs w:val="22"/>
        </w:rPr>
        <w:t>ș</w:t>
      </w:r>
      <w:r w:rsidRPr="00FF607E">
        <w:rPr>
          <w:rFonts w:cs="Calibri"/>
          <w:szCs w:val="22"/>
        </w:rPr>
        <w:t>i asigurarea unui echilibru corespunzător între aspectele de ordin ecologic, economic, social cu cele mai mici costuri.</w:t>
      </w:r>
    </w:p>
    <w:p w14:paraId="4B5ABEA3" w14:textId="77777777" w:rsidR="0090570D" w:rsidRPr="00FF607E" w:rsidRDefault="0090570D" w:rsidP="0090570D">
      <w:pPr>
        <w:rPr>
          <w:rFonts w:cs="Calibri"/>
          <w:b/>
          <w:i/>
          <w:szCs w:val="22"/>
        </w:rPr>
      </w:pPr>
    </w:p>
    <w:p w14:paraId="735042DC" w14:textId="0A9FB49D" w:rsidR="0090570D" w:rsidRPr="00FF607E" w:rsidRDefault="0090570D" w:rsidP="0090570D">
      <w:pPr>
        <w:rPr>
          <w:rFonts w:cs="Calibri"/>
          <w:b/>
          <w:i/>
          <w:szCs w:val="22"/>
        </w:rPr>
      </w:pPr>
      <w:r w:rsidRPr="00FF607E">
        <w:rPr>
          <w:rFonts w:cs="Calibri"/>
          <w:b/>
          <w:i/>
          <w:szCs w:val="22"/>
        </w:rPr>
        <w:t xml:space="preserve">Principiul conservării </w:t>
      </w:r>
      <w:r w:rsidR="00C94AF5" w:rsidRPr="00FF607E">
        <w:rPr>
          <w:rFonts w:cs="Calibri"/>
          <w:b/>
          <w:i/>
          <w:szCs w:val="22"/>
        </w:rPr>
        <w:t>ș</w:t>
      </w:r>
      <w:r w:rsidRPr="00FF607E">
        <w:rPr>
          <w:rFonts w:cs="Calibri"/>
          <w:b/>
          <w:i/>
          <w:szCs w:val="22"/>
        </w:rPr>
        <w:t>i ameliorării biodiversită</w:t>
      </w:r>
      <w:r w:rsidR="00C94AF5" w:rsidRPr="00FF607E">
        <w:rPr>
          <w:rFonts w:cs="Calibri"/>
          <w:b/>
          <w:i/>
          <w:szCs w:val="22"/>
        </w:rPr>
        <w:t>ț</w:t>
      </w:r>
      <w:r w:rsidRPr="00FF607E">
        <w:rPr>
          <w:rFonts w:cs="Calibri"/>
          <w:b/>
          <w:i/>
          <w:szCs w:val="22"/>
        </w:rPr>
        <w:t>ii</w:t>
      </w:r>
      <w:r w:rsidRPr="00FF607E">
        <w:rPr>
          <w:rFonts w:cs="Calibri"/>
          <w:szCs w:val="22"/>
        </w:rPr>
        <w:t xml:space="preserve"> urmăre</w:t>
      </w:r>
      <w:r w:rsidR="00C94AF5" w:rsidRPr="00FF607E">
        <w:rPr>
          <w:rFonts w:cs="Calibri"/>
          <w:szCs w:val="22"/>
        </w:rPr>
        <w:t>ș</w:t>
      </w:r>
      <w:r w:rsidRPr="00FF607E">
        <w:rPr>
          <w:rFonts w:cs="Calibri"/>
          <w:szCs w:val="22"/>
        </w:rPr>
        <w:t xml:space="preserve">te conservarea </w:t>
      </w:r>
      <w:r w:rsidR="00C94AF5" w:rsidRPr="00FF607E">
        <w:rPr>
          <w:rFonts w:cs="Calibri"/>
          <w:szCs w:val="22"/>
        </w:rPr>
        <w:t>ș</w:t>
      </w:r>
      <w:r w:rsidRPr="00FF607E">
        <w:rPr>
          <w:rFonts w:cs="Calibri"/>
          <w:szCs w:val="22"/>
        </w:rPr>
        <w:t>i ameliorarea biodiversită</w:t>
      </w:r>
      <w:r w:rsidR="00C94AF5" w:rsidRPr="00FF607E">
        <w:rPr>
          <w:rFonts w:cs="Calibri"/>
          <w:szCs w:val="22"/>
        </w:rPr>
        <w:t>ț</w:t>
      </w:r>
      <w:r w:rsidRPr="00FF607E">
        <w:rPr>
          <w:rFonts w:cs="Calibri"/>
          <w:szCs w:val="22"/>
        </w:rPr>
        <w:t xml:space="preserve">ii la cele patru nivele ale acesteia : diversitatea genetică intraspecifică, diversitatea speciilor,  diversitatea ecosistemelor </w:t>
      </w:r>
      <w:r w:rsidR="00C94AF5" w:rsidRPr="00FF607E">
        <w:rPr>
          <w:rFonts w:cs="Calibri"/>
          <w:szCs w:val="22"/>
        </w:rPr>
        <w:t>ș</w:t>
      </w:r>
      <w:r w:rsidRPr="00FF607E">
        <w:rPr>
          <w:rFonts w:cs="Calibri"/>
          <w:szCs w:val="22"/>
        </w:rPr>
        <w:t>i diversitatea peisajelor în scopul maximizării stabilită</w:t>
      </w:r>
      <w:r w:rsidR="00C94AF5" w:rsidRPr="00FF607E">
        <w:rPr>
          <w:rFonts w:cs="Calibri"/>
          <w:szCs w:val="22"/>
        </w:rPr>
        <w:t>ț</w:t>
      </w:r>
      <w:r w:rsidRPr="00FF607E">
        <w:rPr>
          <w:rFonts w:cs="Calibri"/>
          <w:szCs w:val="22"/>
        </w:rPr>
        <w:t xml:space="preserve">ii </w:t>
      </w:r>
      <w:r w:rsidR="00C94AF5" w:rsidRPr="00FF607E">
        <w:rPr>
          <w:rFonts w:cs="Calibri"/>
          <w:szCs w:val="22"/>
        </w:rPr>
        <w:t>ș</w:t>
      </w:r>
      <w:r w:rsidRPr="00FF607E">
        <w:rPr>
          <w:rFonts w:cs="Calibri"/>
          <w:szCs w:val="22"/>
        </w:rPr>
        <w:t>i al poten</w:t>
      </w:r>
      <w:r w:rsidR="00C94AF5" w:rsidRPr="00FF607E">
        <w:rPr>
          <w:rFonts w:cs="Calibri"/>
          <w:szCs w:val="22"/>
        </w:rPr>
        <w:t>ț</w:t>
      </w:r>
      <w:r w:rsidRPr="00FF607E">
        <w:rPr>
          <w:rFonts w:cs="Calibri"/>
          <w:szCs w:val="22"/>
        </w:rPr>
        <w:t>ialului polifunc</w:t>
      </w:r>
      <w:r w:rsidR="00C94AF5" w:rsidRPr="00FF607E">
        <w:rPr>
          <w:rFonts w:cs="Calibri"/>
          <w:szCs w:val="22"/>
        </w:rPr>
        <w:t>ț</w:t>
      </w:r>
      <w:r w:rsidRPr="00FF607E">
        <w:rPr>
          <w:rFonts w:cs="Calibri"/>
          <w:szCs w:val="22"/>
        </w:rPr>
        <w:t>ional al pădurilor.</w:t>
      </w:r>
      <w:r w:rsidRPr="00FF607E">
        <w:rPr>
          <w:rFonts w:cs="Calibri"/>
          <w:b/>
          <w:i/>
          <w:szCs w:val="22"/>
        </w:rPr>
        <w:t xml:space="preserve"> </w:t>
      </w:r>
    </w:p>
    <w:p w14:paraId="6921F558" w14:textId="77777777" w:rsidR="0090570D" w:rsidRPr="00FF607E" w:rsidRDefault="0090570D" w:rsidP="0090570D">
      <w:pPr>
        <w:rPr>
          <w:rFonts w:cs="Calibri"/>
          <w:b/>
          <w:i/>
          <w:szCs w:val="22"/>
        </w:rPr>
      </w:pPr>
    </w:p>
    <w:p w14:paraId="56CE21E2" w14:textId="63846B03" w:rsidR="0090570D" w:rsidRPr="00FF607E" w:rsidRDefault="0090570D" w:rsidP="0090570D">
      <w:pPr>
        <w:rPr>
          <w:rFonts w:cs="Calibri"/>
          <w:szCs w:val="22"/>
        </w:rPr>
      </w:pPr>
      <w:r w:rsidRPr="00FF607E">
        <w:rPr>
          <w:rFonts w:cs="Calibri"/>
          <w:b/>
          <w:i/>
          <w:szCs w:val="22"/>
        </w:rPr>
        <w:t xml:space="preserve">Principiul valorificării optimale a resurselor pădurii </w:t>
      </w:r>
      <w:r w:rsidRPr="00FF607E">
        <w:rPr>
          <w:rFonts w:cs="Calibri"/>
          <w:szCs w:val="22"/>
        </w:rPr>
        <w:t xml:space="preserve"> urmăre</w:t>
      </w:r>
      <w:r w:rsidR="00C94AF5" w:rsidRPr="00FF607E">
        <w:rPr>
          <w:rFonts w:cs="Calibri"/>
          <w:szCs w:val="22"/>
        </w:rPr>
        <w:t>ș</w:t>
      </w:r>
      <w:r w:rsidRPr="00FF607E">
        <w:rPr>
          <w:rFonts w:cs="Calibri"/>
          <w:szCs w:val="22"/>
        </w:rPr>
        <w:t xml:space="preserve">te descoperirea </w:t>
      </w:r>
      <w:r w:rsidR="00C94AF5" w:rsidRPr="00FF607E">
        <w:rPr>
          <w:rFonts w:cs="Calibri"/>
          <w:szCs w:val="22"/>
        </w:rPr>
        <w:t>ș</w:t>
      </w:r>
      <w:r w:rsidRPr="00FF607E">
        <w:rPr>
          <w:rFonts w:cs="Calibri"/>
          <w:szCs w:val="22"/>
        </w:rPr>
        <w:t xml:space="preserve">i valorificarea tuturor produselor pădurii, </w:t>
      </w:r>
      <w:r w:rsidR="00C94AF5" w:rsidRPr="00FF607E">
        <w:rPr>
          <w:rFonts w:cs="Calibri"/>
          <w:szCs w:val="22"/>
        </w:rPr>
        <w:t>ș</w:t>
      </w:r>
      <w:r w:rsidRPr="00FF607E">
        <w:rPr>
          <w:rFonts w:cs="Calibri"/>
          <w:szCs w:val="22"/>
        </w:rPr>
        <w:t>i reclamă protec</w:t>
      </w:r>
      <w:r w:rsidR="00C94AF5" w:rsidRPr="00FF607E">
        <w:rPr>
          <w:rFonts w:cs="Calibri"/>
          <w:szCs w:val="22"/>
        </w:rPr>
        <w:t>ț</w:t>
      </w:r>
      <w:r w:rsidRPr="00FF607E">
        <w:rPr>
          <w:rFonts w:cs="Calibri"/>
          <w:szCs w:val="22"/>
        </w:rPr>
        <w:t>ia mediului înconjurător, respectiv men</w:t>
      </w:r>
      <w:r w:rsidR="00C94AF5" w:rsidRPr="00FF607E">
        <w:rPr>
          <w:rFonts w:cs="Calibri"/>
          <w:szCs w:val="22"/>
        </w:rPr>
        <w:t>ț</w:t>
      </w:r>
      <w:r w:rsidRPr="00FF607E">
        <w:rPr>
          <w:rFonts w:cs="Calibri"/>
          <w:szCs w:val="22"/>
        </w:rPr>
        <w:t>inerea echilibrului ecologic dinamic în natură.</w:t>
      </w:r>
    </w:p>
    <w:p w14:paraId="3CF6D10A" w14:textId="77777777" w:rsidR="0090570D" w:rsidRPr="00FF607E" w:rsidRDefault="0090570D" w:rsidP="0090570D">
      <w:pPr>
        <w:rPr>
          <w:rFonts w:cs="Calibri"/>
          <w:b/>
          <w:i/>
          <w:szCs w:val="22"/>
        </w:rPr>
      </w:pPr>
    </w:p>
    <w:p w14:paraId="63BE42B9" w14:textId="3851067E" w:rsidR="0090570D" w:rsidRPr="00FF607E" w:rsidRDefault="0090570D" w:rsidP="0090570D">
      <w:pPr>
        <w:rPr>
          <w:rFonts w:cs="Calibri"/>
          <w:b/>
          <w:i/>
          <w:szCs w:val="22"/>
        </w:rPr>
      </w:pPr>
      <w:r w:rsidRPr="00FF607E">
        <w:rPr>
          <w:rFonts w:cs="Calibri"/>
          <w:b/>
          <w:i/>
          <w:szCs w:val="22"/>
        </w:rPr>
        <w:t xml:space="preserve">Amenajamentul silvic este o lucrare multidisciplinară care cuprinde un sistem de măsuri pentru organizarea </w:t>
      </w:r>
      <w:r w:rsidR="00C94AF5" w:rsidRPr="00FF607E">
        <w:rPr>
          <w:rFonts w:cs="Calibri"/>
          <w:b/>
          <w:i/>
          <w:szCs w:val="22"/>
        </w:rPr>
        <w:t>ș</w:t>
      </w:r>
      <w:r w:rsidRPr="00FF607E">
        <w:rPr>
          <w:rFonts w:cs="Calibri"/>
          <w:b/>
          <w:i/>
          <w:szCs w:val="22"/>
        </w:rPr>
        <w:t>i conducerea pădurii spre starea cea mai corespunzătoare func</w:t>
      </w:r>
      <w:r w:rsidR="00C94AF5" w:rsidRPr="00FF607E">
        <w:rPr>
          <w:rFonts w:cs="Calibri"/>
          <w:b/>
          <w:i/>
          <w:szCs w:val="22"/>
        </w:rPr>
        <w:t>ț</w:t>
      </w:r>
      <w:r w:rsidRPr="00FF607E">
        <w:rPr>
          <w:rFonts w:cs="Calibri"/>
          <w:b/>
          <w:i/>
          <w:szCs w:val="22"/>
        </w:rPr>
        <w:t xml:space="preserve">iilor multiple ecologice, economice </w:t>
      </w:r>
      <w:r w:rsidR="00C94AF5" w:rsidRPr="00FF607E">
        <w:rPr>
          <w:rFonts w:cs="Calibri"/>
          <w:b/>
          <w:i/>
          <w:szCs w:val="22"/>
        </w:rPr>
        <w:t>ș</w:t>
      </w:r>
      <w:r w:rsidRPr="00FF607E">
        <w:rPr>
          <w:rFonts w:cs="Calibri"/>
          <w:b/>
          <w:i/>
          <w:szCs w:val="22"/>
        </w:rPr>
        <w:t>i sociale care i-au fost atribuite.</w:t>
      </w:r>
    </w:p>
    <w:p w14:paraId="1512A819" w14:textId="77777777" w:rsidR="0090570D" w:rsidRPr="00FF607E" w:rsidRDefault="0090570D" w:rsidP="0090570D">
      <w:pPr>
        <w:rPr>
          <w:rFonts w:cs="Calibri"/>
          <w:szCs w:val="22"/>
        </w:rPr>
      </w:pPr>
    </w:p>
    <w:p w14:paraId="07C78859" w14:textId="1350EB5B" w:rsidR="0090570D" w:rsidRPr="00FF607E" w:rsidRDefault="0090570D" w:rsidP="0090570D">
      <w:pPr>
        <w:rPr>
          <w:rFonts w:cs="Calibri"/>
          <w:szCs w:val="22"/>
        </w:rPr>
      </w:pPr>
      <w:r w:rsidRPr="00FF607E">
        <w:rPr>
          <w:rFonts w:cs="Calibri"/>
          <w:szCs w:val="22"/>
        </w:rPr>
        <w:t>Amenajamentele sunt realizate în concep</w:t>
      </w:r>
      <w:r w:rsidR="00C94AF5" w:rsidRPr="00FF607E">
        <w:rPr>
          <w:rFonts w:cs="Calibri"/>
          <w:szCs w:val="22"/>
        </w:rPr>
        <w:t>ț</w:t>
      </w:r>
      <w:r w:rsidRPr="00FF607E">
        <w:rPr>
          <w:rFonts w:cs="Calibri"/>
          <w:szCs w:val="22"/>
        </w:rPr>
        <w:t>ie sistemică, urmărindu-se integrarea amenajării pădurilor în ac</w:t>
      </w:r>
      <w:r w:rsidR="00C94AF5" w:rsidRPr="00FF607E">
        <w:rPr>
          <w:rFonts w:cs="Calibri"/>
          <w:szCs w:val="22"/>
        </w:rPr>
        <w:t>ț</w:t>
      </w:r>
      <w:r w:rsidRPr="00FF607E">
        <w:rPr>
          <w:rFonts w:cs="Calibri"/>
          <w:szCs w:val="22"/>
        </w:rPr>
        <w:t>iunile mai cuprinzătoare de amenajare a mediului cu luarea în considerare a tuturor aspectelor din zonă.</w:t>
      </w:r>
    </w:p>
    <w:p w14:paraId="0CC679D4" w14:textId="77777777" w:rsidR="0090570D" w:rsidRPr="00FF607E" w:rsidRDefault="0090570D" w:rsidP="0090570D">
      <w:pPr>
        <w:rPr>
          <w:rFonts w:cs="Calibri"/>
          <w:szCs w:val="22"/>
        </w:rPr>
      </w:pPr>
    </w:p>
    <w:p w14:paraId="353C7609" w14:textId="2FE04D8B" w:rsidR="0090570D" w:rsidRPr="00FF607E" w:rsidRDefault="0090570D" w:rsidP="0090570D">
      <w:pPr>
        <w:rPr>
          <w:rFonts w:cs="Calibri"/>
          <w:szCs w:val="22"/>
        </w:rPr>
      </w:pPr>
      <w:r w:rsidRPr="00FF607E">
        <w:rPr>
          <w:rFonts w:cs="Calibri"/>
          <w:szCs w:val="22"/>
        </w:rPr>
        <w:t xml:space="preserve">Amenajamentele sunt întocmite pe baza “ Normelor tehnice pentru amenajarea pădurilor “ care constituie o componentă de bază a regimului silvic </w:t>
      </w:r>
      <w:r w:rsidR="00C94AF5" w:rsidRPr="00FF607E">
        <w:rPr>
          <w:rFonts w:cs="Calibri"/>
          <w:szCs w:val="22"/>
        </w:rPr>
        <w:t>ș</w:t>
      </w:r>
      <w:r w:rsidRPr="00FF607E">
        <w:rPr>
          <w:rFonts w:cs="Calibri"/>
          <w:szCs w:val="22"/>
        </w:rPr>
        <w:t>i în concordan</w:t>
      </w:r>
      <w:r w:rsidR="00C94AF5" w:rsidRPr="00FF607E">
        <w:rPr>
          <w:rFonts w:cs="Calibri"/>
          <w:szCs w:val="22"/>
        </w:rPr>
        <w:t>ț</w:t>
      </w:r>
      <w:r w:rsidRPr="00FF607E">
        <w:rPr>
          <w:rFonts w:cs="Calibri"/>
          <w:szCs w:val="22"/>
        </w:rPr>
        <w:t xml:space="preserve">ă cu prevederile din </w:t>
      </w:r>
      <w:r w:rsidRPr="00FF607E">
        <w:rPr>
          <w:rFonts w:cs="Calibri"/>
          <w:b/>
          <w:i/>
          <w:szCs w:val="22"/>
        </w:rPr>
        <w:t xml:space="preserve">Codul Silvic </w:t>
      </w:r>
      <w:r w:rsidRPr="00FF607E">
        <w:rPr>
          <w:rFonts w:cs="Calibri"/>
          <w:szCs w:val="22"/>
        </w:rPr>
        <w:t>(Legea 46/2008). Conform acestor prevederi, amenajamentul trebuie să vizeze prin toate reglementările ce le sunt specifice asigurarea gospodăririi durabile a ecosistemelor forestiere.</w:t>
      </w:r>
    </w:p>
    <w:p w14:paraId="6B88FDB3" w14:textId="77777777" w:rsidR="0090570D" w:rsidRPr="00FF607E" w:rsidRDefault="0090570D" w:rsidP="0090570D">
      <w:pPr>
        <w:rPr>
          <w:rFonts w:cs="Calibri"/>
          <w:szCs w:val="22"/>
        </w:rPr>
      </w:pPr>
    </w:p>
    <w:p w14:paraId="0179B258" w14:textId="3A246837" w:rsidR="0090570D" w:rsidRPr="00FF607E" w:rsidRDefault="0090570D" w:rsidP="0090570D">
      <w:r w:rsidRPr="00FF607E">
        <w:rPr>
          <w:rFonts w:cs="Calibri"/>
          <w:szCs w:val="22"/>
        </w:rPr>
        <w:t xml:space="preserve">Necesitatea întocmirii unui nou amenajament a rezultat ca urmare a aplicării prevederilor legilor privind reconstituirea dreptului de proprietate asupra pădurilor. Arboretele retrocedate către persoanele fizice </w:t>
      </w:r>
      <w:r w:rsidRPr="00FF607E">
        <w:t xml:space="preserve">Handoca Dan, Juncu Irina, Stemat-Cutzonică Gabriel-Corneliu, Handoca Mihai-Alexandru, Radu Adriana, </w:t>
      </w:r>
      <w:r w:rsidRPr="00FF607E">
        <w:lastRenderedPageBreak/>
        <w:t>Iordache Vergiliu, Iordache Petru, Iordache Vasile, Dabija Anca-Mariana, Munteanu Rose-Margareta, Munteanu Petru, H</w:t>
      </w:r>
      <w:r w:rsidR="00FA3D81" w:rsidRPr="00FF607E">
        <w:t>ă</w:t>
      </w:r>
      <w:r w:rsidRPr="00FF607E">
        <w:t>ucă Teodor, au făcut parte din UP II Pietrosu, UP III Cobuza, UP IV Brădice</w:t>
      </w:r>
      <w:r w:rsidR="00C94AF5" w:rsidRPr="00FF607E">
        <w:t>ș</w:t>
      </w:r>
      <w:r w:rsidRPr="00FF607E">
        <w:t>ti, OS Dobrovă</w:t>
      </w:r>
      <w:r w:rsidR="00C94AF5" w:rsidRPr="00FF607E">
        <w:t>ț</w:t>
      </w:r>
      <w:r w:rsidRPr="00FF607E">
        <w:t>, amenajamente RNP, în vigoare din anul 2008, ce a expirat la 31.12.2017 pentru suprafa</w:t>
      </w:r>
      <w:r w:rsidR="00C94AF5" w:rsidRPr="00FF607E">
        <w:t>ț</w:t>
      </w:r>
      <w:r w:rsidRPr="00FF607E">
        <w:t xml:space="preserve">a de 129,91 ha </w:t>
      </w:r>
      <w:r w:rsidR="00C94AF5" w:rsidRPr="00FF607E">
        <w:t>ș</w:t>
      </w:r>
      <w:r w:rsidRPr="00FF607E">
        <w:t>i UP II Poieni, OS Ciurea amenajament RNP, în vigoare din anul 2008, ce a expirat tot la data de 31.12.2017 pentru suprafa</w:t>
      </w:r>
      <w:r w:rsidR="00C94AF5" w:rsidRPr="00FF607E">
        <w:t>ț</w:t>
      </w:r>
      <w:r w:rsidRPr="00FF607E">
        <w:t>a de 13,62 ha.</w:t>
      </w:r>
    </w:p>
    <w:p w14:paraId="77B287FC" w14:textId="77777777" w:rsidR="002B1440" w:rsidRPr="00FF607E" w:rsidRDefault="002B1440" w:rsidP="0090570D">
      <w:pPr>
        <w:rPr>
          <w:rFonts w:cs="Calibri"/>
          <w:szCs w:val="22"/>
        </w:rPr>
      </w:pPr>
    </w:p>
    <w:p w14:paraId="34BB8641" w14:textId="581C0644" w:rsidR="0090570D" w:rsidRPr="00FF607E" w:rsidRDefault="0090570D" w:rsidP="0090570D">
      <w:pPr>
        <w:rPr>
          <w:rFonts w:cs="Calibri"/>
          <w:szCs w:val="22"/>
        </w:rPr>
      </w:pPr>
      <w:r w:rsidRPr="00FF607E">
        <w:rPr>
          <w:rFonts w:cs="Calibri"/>
          <w:szCs w:val="22"/>
        </w:rPr>
        <w:t>Fondul forestier, proprietate privată a persoanelor fizice men</w:t>
      </w:r>
      <w:r w:rsidR="00C94AF5" w:rsidRPr="00FF607E">
        <w:rPr>
          <w:rFonts w:cs="Calibri"/>
          <w:szCs w:val="22"/>
        </w:rPr>
        <w:t>ț</w:t>
      </w:r>
      <w:r w:rsidRPr="00FF607E">
        <w:rPr>
          <w:rFonts w:cs="Calibri"/>
          <w:szCs w:val="22"/>
        </w:rPr>
        <w:t>ionate anterior, amplasat în jude</w:t>
      </w:r>
      <w:r w:rsidR="00C94AF5" w:rsidRPr="00FF607E">
        <w:rPr>
          <w:rFonts w:cs="Calibri"/>
          <w:szCs w:val="22"/>
        </w:rPr>
        <w:t>ț</w:t>
      </w:r>
      <w:r w:rsidRPr="00FF607E">
        <w:rPr>
          <w:rFonts w:cs="Calibri"/>
          <w:szCs w:val="22"/>
        </w:rPr>
        <w:t>ul Ia</w:t>
      </w:r>
      <w:r w:rsidR="00C94AF5" w:rsidRPr="00FF607E">
        <w:rPr>
          <w:rFonts w:cs="Calibri"/>
          <w:szCs w:val="22"/>
        </w:rPr>
        <w:t>ș</w:t>
      </w:r>
      <w:r w:rsidRPr="00FF607E">
        <w:rPr>
          <w:rFonts w:cs="Calibri"/>
          <w:szCs w:val="22"/>
        </w:rPr>
        <w:t xml:space="preserve">i, face obiectul reamenajării </w:t>
      </w:r>
      <w:r w:rsidR="00C94AF5" w:rsidRPr="00FF607E">
        <w:rPr>
          <w:rFonts w:cs="Calibri"/>
          <w:szCs w:val="22"/>
        </w:rPr>
        <w:t>ș</w:t>
      </w:r>
      <w:r w:rsidRPr="00FF607E">
        <w:rPr>
          <w:rFonts w:cs="Calibri"/>
          <w:szCs w:val="22"/>
        </w:rPr>
        <w:t>i are asigurate serviciile silvice de către OS Dobrovă</w:t>
      </w:r>
      <w:r w:rsidR="00C94AF5" w:rsidRPr="00FF607E">
        <w:rPr>
          <w:rFonts w:cs="Calibri"/>
          <w:szCs w:val="22"/>
        </w:rPr>
        <w:t>ț</w:t>
      </w:r>
      <w:r w:rsidRPr="00FF607E">
        <w:rPr>
          <w:rFonts w:cs="Calibri"/>
          <w:szCs w:val="22"/>
        </w:rPr>
        <w:t xml:space="preserve"> </w:t>
      </w:r>
      <w:r w:rsidR="00C94AF5" w:rsidRPr="00FF607E">
        <w:rPr>
          <w:rFonts w:cs="Calibri"/>
          <w:szCs w:val="22"/>
        </w:rPr>
        <w:t>ș</w:t>
      </w:r>
      <w:r w:rsidRPr="00FF607E">
        <w:rPr>
          <w:rFonts w:cs="Calibri"/>
          <w:szCs w:val="22"/>
        </w:rPr>
        <w:t>i OS Ciurea. Din punct de vedere administrativ se află amplasat pe raza comunelor Schitu Duca, Ciorte</w:t>
      </w:r>
      <w:r w:rsidR="00C94AF5" w:rsidRPr="00FF607E">
        <w:rPr>
          <w:rFonts w:cs="Calibri"/>
          <w:szCs w:val="22"/>
        </w:rPr>
        <w:t>ș</w:t>
      </w:r>
      <w:r w:rsidRPr="00FF607E">
        <w:rPr>
          <w:rFonts w:cs="Calibri"/>
          <w:szCs w:val="22"/>
        </w:rPr>
        <w:t>ti – jude</w:t>
      </w:r>
      <w:r w:rsidR="00C94AF5" w:rsidRPr="00FF607E">
        <w:rPr>
          <w:rFonts w:cs="Calibri"/>
          <w:szCs w:val="22"/>
        </w:rPr>
        <w:t>ț</w:t>
      </w:r>
      <w:r w:rsidRPr="00FF607E">
        <w:rPr>
          <w:rFonts w:cs="Calibri"/>
          <w:szCs w:val="22"/>
        </w:rPr>
        <w:t>ul Ia</w:t>
      </w:r>
      <w:r w:rsidR="00C94AF5" w:rsidRPr="00FF607E">
        <w:rPr>
          <w:rFonts w:cs="Calibri"/>
          <w:szCs w:val="22"/>
        </w:rPr>
        <w:t>ș</w:t>
      </w:r>
      <w:r w:rsidRPr="00FF607E">
        <w:rPr>
          <w:rFonts w:cs="Calibri"/>
          <w:szCs w:val="22"/>
        </w:rPr>
        <w:t xml:space="preserve">i </w:t>
      </w:r>
      <w:r w:rsidR="00C94AF5" w:rsidRPr="00FF607E">
        <w:rPr>
          <w:rFonts w:cs="Calibri"/>
          <w:szCs w:val="22"/>
        </w:rPr>
        <w:t>ș</w:t>
      </w:r>
      <w:r w:rsidRPr="00FF607E">
        <w:rPr>
          <w:rFonts w:cs="Calibri"/>
          <w:szCs w:val="22"/>
        </w:rPr>
        <w:t>i Bo</w:t>
      </w:r>
      <w:r w:rsidR="00C94AF5" w:rsidRPr="00FF607E">
        <w:rPr>
          <w:rFonts w:cs="Calibri"/>
          <w:szCs w:val="22"/>
        </w:rPr>
        <w:t>ț</w:t>
      </w:r>
      <w:r w:rsidRPr="00FF607E">
        <w:rPr>
          <w:rFonts w:cs="Calibri"/>
          <w:szCs w:val="22"/>
        </w:rPr>
        <w:t>e</w:t>
      </w:r>
      <w:r w:rsidR="00C94AF5" w:rsidRPr="00FF607E">
        <w:rPr>
          <w:rFonts w:cs="Calibri"/>
          <w:szCs w:val="22"/>
        </w:rPr>
        <w:t>ș</w:t>
      </w:r>
      <w:r w:rsidRPr="00FF607E">
        <w:rPr>
          <w:rFonts w:cs="Calibri"/>
          <w:szCs w:val="22"/>
        </w:rPr>
        <w:t>ti – jude</w:t>
      </w:r>
      <w:r w:rsidR="00C94AF5" w:rsidRPr="00FF607E">
        <w:rPr>
          <w:rFonts w:cs="Calibri"/>
          <w:szCs w:val="22"/>
        </w:rPr>
        <w:t>ț</w:t>
      </w:r>
      <w:r w:rsidRPr="00FF607E">
        <w:rPr>
          <w:rFonts w:cs="Calibri"/>
          <w:szCs w:val="22"/>
        </w:rPr>
        <w:t>ul Vaslui.</w:t>
      </w:r>
    </w:p>
    <w:p w14:paraId="05134824" w14:textId="77777777" w:rsidR="002B1440" w:rsidRPr="00FF607E" w:rsidRDefault="002B1440" w:rsidP="0090570D">
      <w:pPr>
        <w:rPr>
          <w:rFonts w:cs="Calibri"/>
          <w:szCs w:val="22"/>
        </w:rPr>
      </w:pPr>
    </w:p>
    <w:p w14:paraId="191A2C81" w14:textId="19218B43" w:rsidR="0090570D" w:rsidRPr="00FF607E" w:rsidRDefault="0090570D" w:rsidP="0090570D">
      <w:pPr>
        <w:rPr>
          <w:rFonts w:cs="Calibri"/>
          <w:szCs w:val="22"/>
        </w:rPr>
      </w:pPr>
      <w:r w:rsidRPr="00FF607E">
        <w:rPr>
          <w:rFonts w:cs="Calibri"/>
          <w:szCs w:val="22"/>
        </w:rPr>
        <w:t>Actuala amenajare a fondului forestier propune constituirea unită</w:t>
      </w:r>
      <w:r w:rsidR="00C94AF5" w:rsidRPr="00FF607E">
        <w:rPr>
          <w:rFonts w:cs="Calibri"/>
          <w:szCs w:val="22"/>
        </w:rPr>
        <w:t>ț</w:t>
      </w:r>
      <w:r w:rsidRPr="00FF607E">
        <w:rPr>
          <w:rFonts w:cs="Calibri"/>
          <w:szCs w:val="22"/>
        </w:rPr>
        <w:t>ii de produc</w:t>
      </w:r>
      <w:r w:rsidR="00C94AF5" w:rsidRPr="00FF607E">
        <w:rPr>
          <w:rFonts w:cs="Calibri"/>
          <w:szCs w:val="22"/>
        </w:rPr>
        <w:t>ț</w:t>
      </w:r>
      <w:r w:rsidRPr="00FF607E">
        <w:rPr>
          <w:rFonts w:cs="Calibri"/>
          <w:szCs w:val="22"/>
        </w:rPr>
        <w:t xml:space="preserve">ie cu păstrarea numerotării parcelarului </w:t>
      </w:r>
      <w:r w:rsidR="00C94AF5" w:rsidRPr="00FF607E">
        <w:rPr>
          <w:rFonts w:cs="Calibri"/>
          <w:szCs w:val="22"/>
        </w:rPr>
        <w:t>ș</w:t>
      </w:r>
      <w:r w:rsidRPr="00FF607E">
        <w:rPr>
          <w:rFonts w:cs="Calibri"/>
          <w:szCs w:val="22"/>
        </w:rPr>
        <w:t>i numărul bornelor din cadrul unită</w:t>
      </w:r>
      <w:r w:rsidR="00C94AF5" w:rsidRPr="00FF607E">
        <w:rPr>
          <w:rFonts w:cs="Calibri"/>
          <w:szCs w:val="22"/>
        </w:rPr>
        <w:t>ț</w:t>
      </w:r>
      <w:r w:rsidRPr="00FF607E">
        <w:rPr>
          <w:rFonts w:cs="Calibri"/>
          <w:szCs w:val="22"/>
        </w:rPr>
        <w:t>ii de produc</w:t>
      </w:r>
      <w:r w:rsidR="00C94AF5" w:rsidRPr="00FF607E">
        <w:rPr>
          <w:rFonts w:cs="Calibri"/>
          <w:szCs w:val="22"/>
        </w:rPr>
        <w:t>ț</w:t>
      </w:r>
      <w:r w:rsidRPr="00FF607E">
        <w:rPr>
          <w:rFonts w:cs="Calibri"/>
          <w:szCs w:val="22"/>
        </w:rPr>
        <w:t>ie din care a făcut parte  proprietatea înainte de reconstituirea dreptului de proprietate. La limita proprietă</w:t>
      </w:r>
      <w:r w:rsidR="00C94AF5" w:rsidRPr="00FF607E">
        <w:rPr>
          <w:rFonts w:cs="Calibri"/>
          <w:szCs w:val="22"/>
        </w:rPr>
        <w:t>ț</w:t>
      </w:r>
      <w:r w:rsidRPr="00FF607E">
        <w:rPr>
          <w:rFonts w:cs="Calibri"/>
          <w:szCs w:val="22"/>
        </w:rPr>
        <w:t>ii se vor amplasa borne noi, în cazul în care retrocedat păr</w:t>
      </w:r>
      <w:r w:rsidR="00C94AF5" w:rsidRPr="00FF607E">
        <w:rPr>
          <w:rFonts w:cs="Calibri"/>
          <w:szCs w:val="22"/>
        </w:rPr>
        <w:t>ț</w:t>
      </w:r>
      <w:r w:rsidRPr="00FF607E">
        <w:rPr>
          <w:rFonts w:cs="Calibri"/>
          <w:szCs w:val="22"/>
        </w:rPr>
        <w:t>i de parcelă. Numerotarea acestora se va face luând în considerare cea mai apropiată bornă. S-a propus ca denumirea să fie UP Handoca. Limitele unită</w:t>
      </w:r>
      <w:r w:rsidR="00C94AF5" w:rsidRPr="00FF607E">
        <w:rPr>
          <w:rFonts w:cs="Calibri"/>
          <w:szCs w:val="22"/>
        </w:rPr>
        <w:t>ț</w:t>
      </w:r>
      <w:r w:rsidRPr="00FF607E">
        <w:rPr>
          <w:rFonts w:cs="Calibri"/>
          <w:szCs w:val="22"/>
        </w:rPr>
        <w:t>ilor de produc</w:t>
      </w:r>
      <w:r w:rsidR="00C94AF5" w:rsidRPr="00FF607E">
        <w:rPr>
          <w:rFonts w:cs="Calibri"/>
          <w:szCs w:val="22"/>
        </w:rPr>
        <w:t>ț</w:t>
      </w:r>
      <w:r w:rsidRPr="00FF607E">
        <w:rPr>
          <w:rFonts w:cs="Calibri"/>
          <w:szCs w:val="22"/>
        </w:rPr>
        <w:t xml:space="preserve">ie, ale parcelelor </w:t>
      </w:r>
      <w:r w:rsidR="00C94AF5" w:rsidRPr="00FF607E">
        <w:rPr>
          <w:rFonts w:cs="Calibri"/>
          <w:szCs w:val="22"/>
        </w:rPr>
        <w:t>ș</w:t>
      </w:r>
      <w:r w:rsidRPr="00FF607E">
        <w:rPr>
          <w:rFonts w:cs="Calibri"/>
          <w:szCs w:val="22"/>
        </w:rPr>
        <w:t>i subparcelelor se vor trasa cu vopsea ro</w:t>
      </w:r>
      <w:r w:rsidR="00C94AF5" w:rsidRPr="00FF607E">
        <w:rPr>
          <w:rFonts w:cs="Calibri"/>
          <w:szCs w:val="22"/>
        </w:rPr>
        <w:t>ș</w:t>
      </w:r>
      <w:r w:rsidRPr="00FF607E">
        <w:rPr>
          <w:rFonts w:cs="Calibri"/>
          <w:szCs w:val="22"/>
        </w:rPr>
        <w:t>ie conform normativului. Pe unită</w:t>
      </w:r>
      <w:r w:rsidR="00C94AF5" w:rsidRPr="00FF607E">
        <w:rPr>
          <w:rFonts w:cs="Calibri"/>
          <w:szCs w:val="22"/>
        </w:rPr>
        <w:t>ț</w:t>
      </w:r>
      <w:r w:rsidRPr="00FF607E">
        <w:rPr>
          <w:rFonts w:cs="Calibri"/>
          <w:szCs w:val="22"/>
        </w:rPr>
        <w:t>i de produc</w:t>
      </w:r>
      <w:r w:rsidR="00C94AF5" w:rsidRPr="00FF607E">
        <w:rPr>
          <w:rFonts w:cs="Calibri"/>
          <w:szCs w:val="22"/>
        </w:rPr>
        <w:t>ț</w:t>
      </w:r>
      <w:r w:rsidRPr="00FF607E">
        <w:rPr>
          <w:rFonts w:cs="Calibri"/>
          <w:szCs w:val="22"/>
        </w:rPr>
        <w:t xml:space="preserve">ie preluate </w:t>
      </w:r>
      <w:r w:rsidR="00C94AF5" w:rsidRPr="00FF607E">
        <w:rPr>
          <w:rFonts w:cs="Calibri"/>
          <w:szCs w:val="22"/>
        </w:rPr>
        <w:t>ș</w:t>
      </w:r>
      <w:r w:rsidRPr="00FF607E">
        <w:rPr>
          <w:rFonts w:cs="Calibri"/>
          <w:szCs w:val="22"/>
        </w:rPr>
        <w:t>i proprietă</w:t>
      </w:r>
      <w:r w:rsidR="00C94AF5" w:rsidRPr="00FF607E">
        <w:rPr>
          <w:rFonts w:cs="Calibri"/>
          <w:szCs w:val="22"/>
        </w:rPr>
        <w:t>ț</w:t>
      </w:r>
      <w:r w:rsidRPr="00FF607E">
        <w:rPr>
          <w:rFonts w:cs="Calibri"/>
          <w:szCs w:val="22"/>
        </w:rPr>
        <w:t>i, fondul forestier cuprinde următoarele parcele:</w:t>
      </w:r>
    </w:p>
    <w:p w14:paraId="1C2A1B62" w14:textId="27BA22EB"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 Pietrosu (OS Dobrovă</w:t>
      </w:r>
      <w:r w:rsidR="00C94AF5" w:rsidRPr="00FF607E">
        <w:rPr>
          <w:rFonts w:cs="Calibri"/>
        </w:rPr>
        <w:t>ț</w:t>
      </w:r>
      <w:r w:rsidRPr="00FF607E">
        <w:rPr>
          <w:rFonts w:cs="Calibri"/>
        </w:rPr>
        <w:t>): ua: 80A, B, C, D, 81 A, B, C, 82 A, B %;</w:t>
      </w:r>
    </w:p>
    <w:p w14:paraId="16693783" w14:textId="180ACB65"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III Cobuza (OS Dobrovă</w:t>
      </w:r>
      <w:r w:rsidR="00C94AF5" w:rsidRPr="00FF607E">
        <w:rPr>
          <w:rFonts w:cs="Calibri"/>
        </w:rPr>
        <w:t>ț</w:t>
      </w:r>
      <w:r w:rsidRPr="00FF607E">
        <w:rPr>
          <w:rFonts w:cs="Calibri"/>
        </w:rPr>
        <w:t>): ua: 17 A%, C, D, G%, 21 A%, 22 A%, D, E%, I %, H%;</w:t>
      </w:r>
    </w:p>
    <w:p w14:paraId="5D83618F" w14:textId="06FBE965"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IV Brădice</w:t>
      </w:r>
      <w:r w:rsidR="00C94AF5" w:rsidRPr="00FF607E">
        <w:rPr>
          <w:rFonts w:cs="Calibri"/>
        </w:rPr>
        <w:t>ș</w:t>
      </w:r>
      <w:r w:rsidRPr="00FF607E">
        <w:rPr>
          <w:rFonts w:cs="Calibri"/>
        </w:rPr>
        <w:t>ti (OS Dobrovă</w:t>
      </w:r>
      <w:r w:rsidR="00C94AF5" w:rsidRPr="00FF607E">
        <w:rPr>
          <w:rFonts w:cs="Calibri"/>
        </w:rPr>
        <w:t>ț</w:t>
      </w:r>
      <w:r w:rsidRPr="00FF607E">
        <w:rPr>
          <w:rFonts w:cs="Calibri"/>
        </w:rPr>
        <w:t>): ua: 31 A%, B, C, 31V, 8 A%, B, 8V;</w:t>
      </w:r>
    </w:p>
    <w:p w14:paraId="14429FA7"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 Poieni (OS Ciurea): ua: 14 C (128 A %), 17,18.</w:t>
      </w:r>
    </w:p>
    <w:p w14:paraId="5AF38CA7" w14:textId="0EE8998D" w:rsidR="0090570D" w:rsidRPr="00FF607E" w:rsidRDefault="0090570D" w:rsidP="0090570D">
      <w:pPr>
        <w:rPr>
          <w:rFonts w:cs="Calibri"/>
          <w:szCs w:val="22"/>
        </w:rPr>
      </w:pPr>
      <w:r w:rsidRPr="00FF607E">
        <w:rPr>
          <w:rFonts w:cs="Calibri"/>
          <w:szCs w:val="22"/>
        </w:rPr>
        <w:t>Din punct de vedere fizico-geografic, unitatea de produc</w:t>
      </w:r>
      <w:r w:rsidR="00C94AF5" w:rsidRPr="00FF607E">
        <w:rPr>
          <w:rFonts w:cs="Calibri"/>
          <w:szCs w:val="22"/>
        </w:rPr>
        <w:t>ț</w:t>
      </w:r>
      <w:r w:rsidRPr="00FF607E">
        <w:rPr>
          <w:rFonts w:cs="Calibri"/>
          <w:szCs w:val="22"/>
        </w:rPr>
        <w:t>ie apar</w:t>
      </w:r>
      <w:r w:rsidR="00C94AF5" w:rsidRPr="00FF607E">
        <w:rPr>
          <w:rFonts w:cs="Calibri"/>
          <w:szCs w:val="22"/>
        </w:rPr>
        <w:t>ț</w:t>
      </w:r>
      <w:r w:rsidRPr="00FF607E">
        <w:rPr>
          <w:rFonts w:cs="Calibri"/>
          <w:szCs w:val="22"/>
        </w:rPr>
        <w:t>ine Provinciei Est-Europene, Subprovincia Podi</w:t>
      </w:r>
      <w:r w:rsidR="00C94AF5" w:rsidRPr="00FF607E">
        <w:rPr>
          <w:rFonts w:cs="Calibri"/>
          <w:szCs w:val="22"/>
        </w:rPr>
        <w:t>ș</w:t>
      </w:r>
      <w:r w:rsidRPr="00FF607E">
        <w:rPr>
          <w:rFonts w:cs="Calibri"/>
          <w:szCs w:val="22"/>
        </w:rPr>
        <w:t>ul Bârladului, Districtul Podi</w:t>
      </w:r>
      <w:r w:rsidR="00C94AF5" w:rsidRPr="00FF607E">
        <w:rPr>
          <w:rFonts w:cs="Calibri"/>
          <w:szCs w:val="22"/>
        </w:rPr>
        <w:t>ș</w:t>
      </w:r>
      <w:r w:rsidRPr="00FF607E">
        <w:rPr>
          <w:rFonts w:cs="Calibri"/>
          <w:szCs w:val="22"/>
        </w:rPr>
        <w:t>ului Central Moldovenesc, Podi</w:t>
      </w:r>
      <w:r w:rsidR="00C94AF5" w:rsidRPr="00FF607E">
        <w:rPr>
          <w:rFonts w:cs="Calibri"/>
          <w:szCs w:val="22"/>
        </w:rPr>
        <w:t>ș</w:t>
      </w:r>
      <w:r w:rsidRPr="00FF607E">
        <w:rPr>
          <w:rFonts w:cs="Calibri"/>
          <w:szCs w:val="22"/>
        </w:rPr>
        <w:t xml:space="preserve">ul Vasluiului </w:t>
      </w:r>
      <w:r w:rsidR="00C94AF5" w:rsidRPr="00FF607E">
        <w:rPr>
          <w:rFonts w:cs="Calibri"/>
          <w:szCs w:val="22"/>
        </w:rPr>
        <w:t>ș</w:t>
      </w:r>
      <w:r w:rsidRPr="00FF607E">
        <w:rPr>
          <w:rFonts w:cs="Calibri"/>
          <w:szCs w:val="22"/>
        </w:rPr>
        <w:t>i Podi</w:t>
      </w:r>
      <w:r w:rsidR="00C94AF5" w:rsidRPr="00FF607E">
        <w:rPr>
          <w:rFonts w:cs="Calibri"/>
          <w:szCs w:val="22"/>
        </w:rPr>
        <w:t>ș</w:t>
      </w:r>
      <w:r w:rsidRPr="00FF607E">
        <w:rPr>
          <w:rFonts w:cs="Calibri"/>
          <w:szCs w:val="22"/>
        </w:rPr>
        <w:t>ul Repedea-Zăpudeni.</w:t>
      </w:r>
    </w:p>
    <w:p w14:paraId="4C67CB58" w14:textId="7E3C331C" w:rsidR="0090570D" w:rsidRPr="00FF607E" w:rsidRDefault="0090570D" w:rsidP="0090570D">
      <w:pPr>
        <w:rPr>
          <w:rFonts w:cs="Calibri"/>
          <w:szCs w:val="22"/>
        </w:rPr>
      </w:pPr>
      <w:r w:rsidRPr="00FF607E">
        <w:rPr>
          <w:rFonts w:cs="Calibri"/>
          <w:szCs w:val="22"/>
        </w:rPr>
        <w:t>Vegeta</w:t>
      </w:r>
      <w:r w:rsidR="00C94AF5" w:rsidRPr="00FF607E">
        <w:rPr>
          <w:rFonts w:cs="Calibri"/>
          <w:szCs w:val="22"/>
        </w:rPr>
        <w:t>ț</w:t>
      </w:r>
      <w:r w:rsidRPr="00FF607E">
        <w:rPr>
          <w:rFonts w:cs="Calibri"/>
          <w:szCs w:val="22"/>
        </w:rPr>
        <w:t>ia forestieră se încadrează în următoarele tipuri naturale de pădure:</w:t>
      </w:r>
    </w:p>
    <w:p w14:paraId="44F0BF4B" w14:textId="28226014"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 xml:space="preserve">551.2 – </w:t>
      </w:r>
      <w:r w:rsidR="00C94AF5" w:rsidRPr="00FF607E">
        <w:rPr>
          <w:rFonts w:cs="Calibri"/>
        </w:rPr>
        <w:t>Ș</w:t>
      </w:r>
      <w:r w:rsidRPr="00FF607E">
        <w:rPr>
          <w:rFonts w:cs="Calibri"/>
        </w:rPr>
        <w:t xml:space="preserve">leau de deal cu gorun </w:t>
      </w:r>
      <w:r w:rsidR="00C94AF5" w:rsidRPr="00FF607E">
        <w:rPr>
          <w:rFonts w:cs="Calibri"/>
        </w:rPr>
        <w:t>ș</w:t>
      </w:r>
      <w:r w:rsidRPr="00FF607E">
        <w:rPr>
          <w:rFonts w:cs="Calibri"/>
        </w:rPr>
        <w:t>i stejar pedunculat de productivitate superioară (s);</w:t>
      </w:r>
    </w:p>
    <w:p w14:paraId="62E76F4B" w14:textId="51AD4D7A"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 xml:space="preserve">551.4 – </w:t>
      </w:r>
      <w:r w:rsidR="00C94AF5" w:rsidRPr="00FF607E">
        <w:rPr>
          <w:rFonts w:cs="Calibri"/>
        </w:rPr>
        <w:t>Ș</w:t>
      </w:r>
      <w:r w:rsidRPr="00FF607E">
        <w:rPr>
          <w:rFonts w:cs="Calibri"/>
        </w:rPr>
        <w:t xml:space="preserve">leau de deal cu gorun </w:t>
      </w:r>
      <w:r w:rsidR="00C94AF5" w:rsidRPr="00FF607E">
        <w:rPr>
          <w:rFonts w:cs="Calibri"/>
        </w:rPr>
        <w:t>ș</w:t>
      </w:r>
      <w:r w:rsidRPr="00FF607E">
        <w:rPr>
          <w:rFonts w:cs="Calibri"/>
        </w:rPr>
        <w:t>i stejar pedunculat de productivitate mijlocie (m).</w:t>
      </w:r>
    </w:p>
    <w:p w14:paraId="63A58249" w14:textId="2E409482" w:rsidR="0090570D" w:rsidRPr="00FF607E" w:rsidRDefault="0090570D" w:rsidP="0090570D">
      <w:pPr>
        <w:rPr>
          <w:rFonts w:cs="Calibri"/>
          <w:szCs w:val="22"/>
        </w:rPr>
      </w:pPr>
      <w:r w:rsidRPr="00FF607E">
        <w:rPr>
          <w:rFonts w:cs="Calibri"/>
          <w:szCs w:val="22"/>
        </w:rPr>
        <w:t>Forma</w:t>
      </w:r>
      <w:r w:rsidR="00C94AF5" w:rsidRPr="00FF607E">
        <w:rPr>
          <w:rFonts w:cs="Calibri"/>
          <w:szCs w:val="22"/>
        </w:rPr>
        <w:t>ț</w:t>
      </w:r>
      <w:r w:rsidRPr="00FF607E">
        <w:rPr>
          <w:rFonts w:cs="Calibri"/>
          <w:szCs w:val="22"/>
        </w:rPr>
        <w:t xml:space="preserve">iile forestiere sunt următoarele: </w:t>
      </w:r>
      <w:r w:rsidR="00C94AF5" w:rsidRPr="00FF607E">
        <w:rPr>
          <w:rFonts w:cs="Calibri"/>
          <w:szCs w:val="22"/>
        </w:rPr>
        <w:t>ș</w:t>
      </w:r>
      <w:r w:rsidRPr="00FF607E">
        <w:rPr>
          <w:rFonts w:cs="Calibri"/>
          <w:szCs w:val="22"/>
        </w:rPr>
        <w:t xml:space="preserve">leau de deal cu gorun </w:t>
      </w:r>
      <w:r w:rsidR="00C94AF5" w:rsidRPr="00FF607E">
        <w:rPr>
          <w:rFonts w:cs="Calibri"/>
          <w:szCs w:val="22"/>
        </w:rPr>
        <w:t>ș</w:t>
      </w:r>
      <w:r w:rsidRPr="00FF607E">
        <w:rPr>
          <w:rFonts w:cs="Calibri"/>
          <w:szCs w:val="22"/>
        </w:rPr>
        <w:t>i stejar pedunculat.</w:t>
      </w:r>
    </w:p>
    <w:p w14:paraId="12482579" w14:textId="77777777" w:rsidR="002B1440" w:rsidRPr="00FF607E" w:rsidRDefault="002B1440" w:rsidP="0090570D">
      <w:pPr>
        <w:rPr>
          <w:rFonts w:cs="Calibri"/>
          <w:szCs w:val="22"/>
        </w:rPr>
      </w:pPr>
    </w:p>
    <w:p w14:paraId="5F8415E4" w14:textId="116F8412" w:rsidR="0090570D" w:rsidRPr="00FF607E" w:rsidRDefault="0090570D" w:rsidP="0090570D">
      <w:pPr>
        <w:rPr>
          <w:rFonts w:cs="Calibri"/>
          <w:szCs w:val="22"/>
        </w:rPr>
      </w:pPr>
      <w:r w:rsidRPr="00FF607E">
        <w:rPr>
          <w:rFonts w:cs="Calibri"/>
          <w:szCs w:val="22"/>
        </w:rPr>
        <w:t>Fondul forestier, proprietate privată apar</w:t>
      </w:r>
      <w:r w:rsidR="00C94AF5" w:rsidRPr="00FF607E">
        <w:rPr>
          <w:rFonts w:cs="Calibri"/>
          <w:szCs w:val="22"/>
        </w:rPr>
        <w:t>ț</w:t>
      </w:r>
      <w:r w:rsidRPr="00FF607E">
        <w:rPr>
          <w:rFonts w:cs="Calibri"/>
          <w:szCs w:val="22"/>
        </w:rPr>
        <w:t>inând persoanelor fizice, este încadrat în grupa a II a func</w:t>
      </w:r>
      <w:r w:rsidR="00C94AF5" w:rsidRPr="00FF607E">
        <w:rPr>
          <w:rFonts w:cs="Calibri"/>
          <w:szCs w:val="22"/>
        </w:rPr>
        <w:t>ț</w:t>
      </w:r>
      <w:r w:rsidRPr="00FF607E">
        <w:rPr>
          <w:rFonts w:cs="Calibri"/>
          <w:szCs w:val="22"/>
        </w:rPr>
        <w:t>ională, cu o suprafa</w:t>
      </w:r>
      <w:r w:rsidR="00C94AF5" w:rsidRPr="00FF607E">
        <w:rPr>
          <w:rFonts w:cs="Calibri"/>
          <w:szCs w:val="22"/>
        </w:rPr>
        <w:t>ț</w:t>
      </w:r>
      <w:r w:rsidRPr="00FF607E">
        <w:rPr>
          <w:rFonts w:cs="Calibri"/>
          <w:szCs w:val="22"/>
        </w:rPr>
        <w:t>ă de 143,13 ha, restul suprafe</w:t>
      </w:r>
      <w:r w:rsidR="00C94AF5" w:rsidRPr="00FF607E">
        <w:rPr>
          <w:rFonts w:cs="Calibri"/>
          <w:szCs w:val="22"/>
        </w:rPr>
        <w:t>ț</w:t>
      </w:r>
      <w:r w:rsidRPr="00FF607E">
        <w:rPr>
          <w:rFonts w:cs="Calibri"/>
          <w:szCs w:val="22"/>
        </w:rPr>
        <w:t>ei de 0,40 ha fiind reprezentată de terenuri afectate de gospodărirea silvică.</w:t>
      </w:r>
    </w:p>
    <w:p w14:paraId="45125D66" w14:textId="77777777" w:rsidR="002B1440" w:rsidRPr="00FF607E" w:rsidRDefault="002B1440" w:rsidP="0090570D">
      <w:pPr>
        <w:rPr>
          <w:rFonts w:cs="Calibri"/>
          <w:szCs w:val="22"/>
        </w:rPr>
      </w:pPr>
    </w:p>
    <w:p w14:paraId="6948B0D4" w14:textId="373C8874" w:rsidR="0090570D" w:rsidRPr="00FF607E" w:rsidRDefault="0090570D" w:rsidP="0090570D">
      <w:pPr>
        <w:rPr>
          <w:rFonts w:cs="Calibri"/>
          <w:szCs w:val="22"/>
        </w:rPr>
      </w:pPr>
      <w:r w:rsidRPr="00FF607E">
        <w:rPr>
          <w:rFonts w:cs="Calibri"/>
          <w:szCs w:val="22"/>
        </w:rPr>
        <w:t>Având în vedere reparti</w:t>
      </w:r>
      <w:r w:rsidR="00C94AF5" w:rsidRPr="00FF607E">
        <w:rPr>
          <w:rFonts w:cs="Calibri"/>
          <w:szCs w:val="22"/>
        </w:rPr>
        <w:t>ț</w:t>
      </w:r>
      <w:r w:rsidRPr="00FF607E">
        <w:rPr>
          <w:rFonts w:cs="Calibri"/>
          <w:szCs w:val="22"/>
        </w:rPr>
        <w:t xml:space="preserve">ia arboretelor pe grupe </w:t>
      </w:r>
      <w:r w:rsidR="00C94AF5" w:rsidRPr="00FF607E">
        <w:rPr>
          <w:rFonts w:cs="Calibri"/>
          <w:szCs w:val="22"/>
        </w:rPr>
        <w:t>ș</w:t>
      </w:r>
      <w:r w:rsidRPr="00FF607E">
        <w:rPr>
          <w:rFonts w:cs="Calibri"/>
          <w:szCs w:val="22"/>
        </w:rPr>
        <w:t>i categorii func</w:t>
      </w:r>
      <w:r w:rsidR="00C94AF5" w:rsidRPr="00FF607E">
        <w:rPr>
          <w:rFonts w:cs="Calibri"/>
          <w:szCs w:val="22"/>
        </w:rPr>
        <w:t>ț</w:t>
      </w:r>
      <w:r w:rsidRPr="00FF607E">
        <w:rPr>
          <w:rFonts w:cs="Calibri"/>
          <w:szCs w:val="22"/>
        </w:rPr>
        <w:t>ionale, a fost constituită următoarea subunitate de gospodărire: SUP A – codru regulat, în care au fost încadrate arboretele cu categoriile func</w:t>
      </w:r>
      <w:r w:rsidR="00C94AF5" w:rsidRPr="00FF607E">
        <w:rPr>
          <w:rFonts w:cs="Calibri"/>
          <w:szCs w:val="22"/>
        </w:rPr>
        <w:t>ț</w:t>
      </w:r>
      <w:r w:rsidRPr="00FF607E">
        <w:rPr>
          <w:rFonts w:cs="Calibri"/>
          <w:szCs w:val="22"/>
        </w:rPr>
        <w:t xml:space="preserve">ionale 2.1 B </w:t>
      </w:r>
      <w:r w:rsidR="00C94AF5" w:rsidRPr="00FF607E">
        <w:rPr>
          <w:rFonts w:cs="Calibri"/>
          <w:szCs w:val="22"/>
        </w:rPr>
        <w:t>ș</w:t>
      </w:r>
      <w:r w:rsidRPr="00FF607E">
        <w:rPr>
          <w:rFonts w:cs="Calibri"/>
          <w:szCs w:val="22"/>
        </w:rPr>
        <w:t>i 2.1 C.</w:t>
      </w:r>
    </w:p>
    <w:p w14:paraId="24B4AF86" w14:textId="77777777" w:rsidR="0090570D" w:rsidRPr="00FF607E" w:rsidRDefault="0090570D" w:rsidP="0090570D">
      <w:pPr>
        <w:rPr>
          <w:rFonts w:cs="Calibri"/>
          <w:szCs w:val="22"/>
        </w:rPr>
      </w:pPr>
    </w:p>
    <w:p w14:paraId="42BE80D8" w14:textId="6C2453FF" w:rsidR="0090570D" w:rsidRPr="00FF607E" w:rsidRDefault="0090570D" w:rsidP="0090570D">
      <w:pPr>
        <w:rPr>
          <w:rFonts w:cs="Calibri"/>
          <w:szCs w:val="22"/>
        </w:rPr>
      </w:pPr>
      <w:r w:rsidRPr="00FF607E">
        <w:rPr>
          <w:rFonts w:cs="Calibri"/>
          <w:szCs w:val="22"/>
        </w:rPr>
        <w:t>Schimbarea proprietarului afectează modul de gospodărire al acestor păduri, dar acestea vor îndeplini în continuare acelea</w:t>
      </w:r>
      <w:r w:rsidR="00C94AF5" w:rsidRPr="00FF607E">
        <w:rPr>
          <w:rFonts w:cs="Calibri"/>
          <w:szCs w:val="22"/>
        </w:rPr>
        <w:t>ș</w:t>
      </w:r>
      <w:r w:rsidRPr="00FF607E">
        <w:rPr>
          <w:rFonts w:cs="Calibri"/>
          <w:szCs w:val="22"/>
        </w:rPr>
        <w:t>i func</w:t>
      </w:r>
      <w:r w:rsidR="00C94AF5" w:rsidRPr="00FF607E">
        <w:rPr>
          <w:rFonts w:cs="Calibri"/>
          <w:szCs w:val="22"/>
        </w:rPr>
        <w:t>ț</w:t>
      </w:r>
      <w:r w:rsidRPr="00FF607E">
        <w:rPr>
          <w:rFonts w:cs="Calibri"/>
          <w:szCs w:val="22"/>
        </w:rPr>
        <w:t>ii de protec</w:t>
      </w:r>
      <w:r w:rsidR="00C94AF5" w:rsidRPr="00FF607E">
        <w:rPr>
          <w:rFonts w:cs="Calibri"/>
          <w:szCs w:val="22"/>
        </w:rPr>
        <w:t>ț</w:t>
      </w:r>
      <w:r w:rsidRPr="00FF607E">
        <w:rPr>
          <w:rFonts w:cs="Calibri"/>
          <w:szCs w:val="22"/>
        </w:rPr>
        <w:t xml:space="preserve">ie </w:t>
      </w:r>
      <w:r w:rsidR="00C94AF5" w:rsidRPr="00FF607E">
        <w:rPr>
          <w:rFonts w:cs="Calibri"/>
          <w:szCs w:val="22"/>
        </w:rPr>
        <w:t>ș</w:t>
      </w:r>
      <w:r w:rsidRPr="00FF607E">
        <w:rPr>
          <w:rFonts w:cs="Calibri"/>
          <w:szCs w:val="22"/>
        </w:rPr>
        <w:t>i/sau produc</w:t>
      </w:r>
      <w:r w:rsidR="00C94AF5" w:rsidRPr="00FF607E">
        <w:rPr>
          <w:rFonts w:cs="Calibri"/>
          <w:szCs w:val="22"/>
        </w:rPr>
        <w:t>ț</w:t>
      </w:r>
      <w:r w:rsidRPr="00FF607E">
        <w:rPr>
          <w:rFonts w:cs="Calibri"/>
          <w:szCs w:val="22"/>
        </w:rPr>
        <w:t xml:space="preserve">ie în conformitate cu prevederile în vigoare. Obiectivele economice, sociale </w:t>
      </w:r>
      <w:r w:rsidR="00C94AF5" w:rsidRPr="00FF607E">
        <w:rPr>
          <w:rFonts w:cs="Calibri"/>
          <w:szCs w:val="22"/>
        </w:rPr>
        <w:t>ș</w:t>
      </w:r>
      <w:r w:rsidRPr="00FF607E">
        <w:rPr>
          <w:rFonts w:cs="Calibri"/>
          <w:szCs w:val="22"/>
        </w:rPr>
        <w:t>i ecologice se vor adopta în func</w:t>
      </w:r>
      <w:r w:rsidR="00C94AF5" w:rsidRPr="00FF607E">
        <w:rPr>
          <w:rFonts w:cs="Calibri"/>
          <w:szCs w:val="22"/>
        </w:rPr>
        <w:t>ț</w:t>
      </w:r>
      <w:r w:rsidRPr="00FF607E">
        <w:rPr>
          <w:rFonts w:cs="Calibri"/>
          <w:szCs w:val="22"/>
        </w:rPr>
        <w:t>ie de situa</w:t>
      </w:r>
      <w:r w:rsidR="00C94AF5" w:rsidRPr="00FF607E">
        <w:rPr>
          <w:rFonts w:cs="Calibri"/>
          <w:szCs w:val="22"/>
        </w:rPr>
        <w:t>ț</w:t>
      </w:r>
      <w:r w:rsidRPr="00FF607E">
        <w:rPr>
          <w:rFonts w:cs="Calibri"/>
          <w:szCs w:val="22"/>
        </w:rPr>
        <w:t xml:space="preserve">iile concrete din teren, iar </w:t>
      </w:r>
      <w:r w:rsidR="00C94AF5" w:rsidRPr="00FF607E">
        <w:rPr>
          <w:rFonts w:cs="Calibri"/>
          <w:szCs w:val="22"/>
        </w:rPr>
        <w:t>ț</w:t>
      </w:r>
      <w:r w:rsidRPr="00FF607E">
        <w:rPr>
          <w:rFonts w:cs="Calibri"/>
          <w:szCs w:val="22"/>
        </w:rPr>
        <w:t>elurile de gospodărire vor fi corelate cu obiectivele pe care le au de îndeplinit arboretele.</w:t>
      </w:r>
    </w:p>
    <w:p w14:paraId="2161BE28" w14:textId="77777777" w:rsidR="0090570D" w:rsidRPr="00FF607E" w:rsidRDefault="0090570D" w:rsidP="0090570D">
      <w:pPr>
        <w:rPr>
          <w:rFonts w:cs="Calibri"/>
          <w:szCs w:val="22"/>
          <w:lang w:eastAsia="en-US"/>
        </w:rPr>
      </w:pPr>
    </w:p>
    <w:p w14:paraId="3DC8B649" w14:textId="77777777" w:rsidR="0090570D" w:rsidRPr="00FF607E" w:rsidRDefault="0090570D" w:rsidP="0090570D">
      <w:pPr>
        <w:rPr>
          <w:rFonts w:cs="Calibri"/>
          <w:szCs w:val="22"/>
          <w:lang w:eastAsia="en-US"/>
        </w:rPr>
      </w:pPr>
      <w:r w:rsidRPr="00FF607E">
        <w:rPr>
          <w:rFonts w:cs="Calibri"/>
          <w:szCs w:val="22"/>
          <w:lang w:eastAsia="en-US"/>
        </w:rPr>
        <w:t>Baze de amenajare stabilite:</w:t>
      </w:r>
    </w:p>
    <w:p w14:paraId="5805D95F" w14:textId="3881AD83" w:rsidR="0090570D" w:rsidRPr="00FF607E" w:rsidRDefault="0090570D" w:rsidP="004C5949">
      <w:pPr>
        <w:pStyle w:val="ListParagraph"/>
        <w:numPr>
          <w:ilvl w:val="0"/>
          <w:numId w:val="5"/>
        </w:numPr>
        <w:tabs>
          <w:tab w:val="left" w:pos="284"/>
          <w:tab w:val="left" w:pos="1440"/>
          <w:tab w:val="left" w:pos="1800"/>
          <w:tab w:val="left" w:pos="1980"/>
        </w:tabs>
        <w:spacing w:line="240" w:lineRule="auto"/>
        <w:jc w:val="both"/>
        <w:rPr>
          <w:rFonts w:cs="Calibri"/>
        </w:rPr>
      </w:pPr>
      <w:r w:rsidRPr="00FF607E">
        <w:rPr>
          <w:rFonts w:cs="Calibri"/>
        </w:rPr>
        <w:t xml:space="preserve">Regimul: codru </w:t>
      </w:r>
      <w:r w:rsidR="00C94AF5" w:rsidRPr="00FF607E">
        <w:rPr>
          <w:rFonts w:cs="Calibri"/>
        </w:rPr>
        <w:t>ș</w:t>
      </w:r>
      <w:r w:rsidRPr="00FF607E">
        <w:rPr>
          <w:rFonts w:cs="Calibri"/>
        </w:rPr>
        <w:t>i crâng pentru arboretele de salcâm;</w:t>
      </w:r>
    </w:p>
    <w:p w14:paraId="7370FCF5" w14:textId="6FA1A224" w:rsidR="0090570D" w:rsidRPr="00FF607E" w:rsidRDefault="0090570D" w:rsidP="004C5949">
      <w:pPr>
        <w:pStyle w:val="ListParagraph"/>
        <w:numPr>
          <w:ilvl w:val="0"/>
          <w:numId w:val="5"/>
        </w:numPr>
        <w:tabs>
          <w:tab w:val="left" w:pos="284"/>
          <w:tab w:val="left" w:pos="1440"/>
          <w:tab w:val="left" w:pos="1800"/>
          <w:tab w:val="left" w:pos="1980"/>
        </w:tabs>
        <w:spacing w:line="240" w:lineRule="auto"/>
        <w:jc w:val="both"/>
        <w:rPr>
          <w:rFonts w:cs="Calibri"/>
        </w:rPr>
      </w:pPr>
      <w:r w:rsidRPr="00FF607E">
        <w:rPr>
          <w:rFonts w:cs="Calibri"/>
        </w:rPr>
        <w:t>Compozi</w:t>
      </w:r>
      <w:r w:rsidR="00C94AF5" w:rsidRPr="00FF607E">
        <w:rPr>
          <w:rFonts w:cs="Calibri"/>
        </w:rPr>
        <w:t>ț</w:t>
      </w:r>
      <w:r w:rsidRPr="00FF607E">
        <w:rPr>
          <w:rFonts w:cs="Calibri"/>
        </w:rPr>
        <w:t>ia-</w:t>
      </w:r>
      <w:r w:rsidR="00C94AF5" w:rsidRPr="00FF607E">
        <w:rPr>
          <w:rFonts w:cs="Calibri"/>
        </w:rPr>
        <w:t>ț</w:t>
      </w:r>
      <w:r w:rsidRPr="00FF607E">
        <w:rPr>
          <w:rFonts w:cs="Calibri"/>
        </w:rPr>
        <w:t>el: se va stabili pentru fiecare arboret în parte promovându-se speciile tipului natural fundamental de pădure;</w:t>
      </w:r>
    </w:p>
    <w:p w14:paraId="50A52EFA" w14:textId="75C9F0B9" w:rsidR="0090570D" w:rsidRPr="00FF607E" w:rsidRDefault="0090570D" w:rsidP="004C5949">
      <w:pPr>
        <w:pStyle w:val="ListParagraph"/>
        <w:numPr>
          <w:ilvl w:val="0"/>
          <w:numId w:val="5"/>
        </w:numPr>
        <w:tabs>
          <w:tab w:val="left" w:pos="284"/>
          <w:tab w:val="left" w:pos="1440"/>
          <w:tab w:val="left" w:pos="1800"/>
          <w:tab w:val="left" w:pos="1980"/>
        </w:tabs>
        <w:spacing w:line="240" w:lineRule="auto"/>
        <w:jc w:val="both"/>
        <w:rPr>
          <w:rFonts w:cs="Calibri"/>
        </w:rPr>
      </w:pPr>
      <w:r w:rsidRPr="00FF607E">
        <w:rPr>
          <w:rFonts w:cs="Calibri"/>
        </w:rPr>
        <w:t xml:space="preserve">Tratamentul: se propune păstrarea tratamentelor adoptate la amenajarea anterioară – tăieri progresive </w:t>
      </w:r>
      <w:r w:rsidR="00C94AF5" w:rsidRPr="00FF607E">
        <w:rPr>
          <w:rFonts w:cs="Calibri"/>
        </w:rPr>
        <w:t>ș</w:t>
      </w:r>
      <w:r w:rsidRPr="00FF607E">
        <w:rPr>
          <w:rFonts w:cs="Calibri"/>
        </w:rPr>
        <w:t>i tăieri în crâng pentru salcâm;</w:t>
      </w:r>
    </w:p>
    <w:p w14:paraId="6C07FCEB" w14:textId="01F3799A" w:rsidR="0090570D" w:rsidRPr="00FF607E" w:rsidRDefault="0090570D" w:rsidP="004C5949">
      <w:pPr>
        <w:pStyle w:val="ListParagraph"/>
        <w:numPr>
          <w:ilvl w:val="0"/>
          <w:numId w:val="5"/>
        </w:numPr>
        <w:tabs>
          <w:tab w:val="left" w:pos="284"/>
          <w:tab w:val="left" w:pos="1440"/>
          <w:tab w:val="left" w:pos="1800"/>
          <w:tab w:val="left" w:pos="1980"/>
        </w:tabs>
        <w:spacing w:line="240" w:lineRule="auto"/>
        <w:jc w:val="both"/>
        <w:rPr>
          <w:rFonts w:cs="Calibri"/>
        </w:rPr>
      </w:pPr>
      <w:r w:rsidRPr="00FF607E">
        <w:rPr>
          <w:rFonts w:cs="Calibri"/>
        </w:rPr>
        <w:t>Exploatabilitatea: vârsta exploatabilită</w:t>
      </w:r>
      <w:r w:rsidR="00C94AF5" w:rsidRPr="00FF607E">
        <w:rPr>
          <w:rFonts w:cs="Calibri"/>
        </w:rPr>
        <w:t>ț</w:t>
      </w:r>
      <w:r w:rsidRPr="00FF607E">
        <w:rPr>
          <w:rFonts w:cs="Calibri"/>
        </w:rPr>
        <w:t>ii se va stabili pentru fiecare arboret în conformitate cu normele tehnice;</w:t>
      </w:r>
    </w:p>
    <w:p w14:paraId="097EA3E2" w14:textId="64DCBB2F" w:rsidR="0090570D" w:rsidRPr="00FF607E" w:rsidRDefault="0090570D" w:rsidP="004C5949">
      <w:pPr>
        <w:pStyle w:val="ListParagraph"/>
        <w:numPr>
          <w:ilvl w:val="0"/>
          <w:numId w:val="5"/>
        </w:numPr>
        <w:tabs>
          <w:tab w:val="left" w:pos="284"/>
          <w:tab w:val="left" w:pos="1440"/>
          <w:tab w:val="left" w:pos="1800"/>
          <w:tab w:val="left" w:pos="1980"/>
        </w:tabs>
        <w:spacing w:line="240" w:lineRule="auto"/>
        <w:jc w:val="both"/>
        <w:rPr>
          <w:rFonts w:cs="Calibri"/>
        </w:rPr>
      </w:pPr>
      <w:r w:rsidRPr="00FF607E">
        <w:rPr>
          <w:rFonts w:cs="Calibri"/>
        </w:rPr>
        <w:lastRenderedPageBreak/>
        <w:t>Ciclul: la stabilirea ciclului se va avea în vedere media vârstei exploatabilită</w:t>
      </w:r>
      <w:r w:rsidR="00C94AF5" w:rsidRPr="00FF607E">
        <w:rPr>
          <w:rFonts w:cs="Calibri"/>
        </w:rPr>
        <w:t>ț</w:t>
      </w:r>
      <w:r w:rsidRPr="00FF607E">
        <w:rPr>
          <w:rFonts w:cs="Calibri"/>
        </w:rPr>
        <w:t xml:space="preserve">ii </w:t>
      </w:r>
      <w:r w:rsidR="00C94AF5" w:rsidRPr="00FF607E">
        <w:rPr>
          <w:rFonts w:cs="Calibri"/>
        </w:rPr>
        <w:t>ș</w:t>
      </w:r>
      <w:r w:rsidRPr="00FF607E">
        <w:rPr>
          <w:rFonts w:cs="Calibri"/>
        </w:rPr>
        <w:t>i posibilitatea cre</w:t>
      </w:r>
      <w:r w:rsidR="00C94AF5" w:rsidRPr="00FF607E">
        <w:rPr>
          <w:rFonts w:cs="Calibri"/>
        </w:rPr>
        <w:t>ș</w:t>
      </w:r>
      <w:r w:rsidRPr="00FF607E">
        <w:rPr>
          <w:rFonts w:cs="Calibri"/>
        </w:rPr>
        <w:t>terii eficacită</w:t>
      </w:r>
      <w:r w:rsidR="00C94AF5" w:rsidRPr="00FF607E">
        <w:rPr>
          <w:rFonts w:cs="Calibri"/>
        </w:rPr>
        <w:t>ț</w:t>
      </w:r>
      <w:r w:rsidRPr="00FF607E">
        <w:rPr>
          <w:rFonts w:cs="Calibri"/>
        </w:rPr>
        <w:t>ii func</w:t>
      </w:r>
      <w:r w:rsidR="00C94AF5" w:rsidRPr="00FF607E">
        <w:rPr>
          <w:rFonts w:cs="Calibri"/>
        </w:rPr>
        <w:t>ț</w:t>
      </w:r>
      <w:r w:rsidRPr="00FF607E">
        <w:rPr>
          <w:rFonts w:cs="Calibri"/>
        </w:rPr>
        <w:t>ionale a arboretelor.</w:t>
      </w:r>
    </w:p>
    <w:p w14:paraId="5A61C6C7" w14:textId="14A4C6E5" w:rsidR="0090570D" w:rsidRPr="00FF607E" w:rsidRDefault="0090570D" w:rsidP="0090570D">
      <w:pPr>
        <w:pStyle w:val="Heading4"/>
      </w:pPr>
      <w:r w:rsidRPr="00FF607E">
        <w:t xml:space="preserve">Localizarea geografică </w:t>
      </w:r>
      <w:r w:rsidR="00C94AF5" w:rsidRPr="00FF607E">
        <w:t>ș</w:t>
      </w:r>
      <w:r w:rsidRPr="00FF607E">
        <w:t xml:space="preserve">i administrativă </w:t>
      </w:r>
    </w:p>
    <w:p w14:paraId="7413AA8A" w14:textId="77777777" w:rsidR="0090570D" w:rsidRPr="00FF607E" w:rsidRDefault="0090570D" w:rsidP="0090570D">
      <w:pPr>
        <w:rPr>
          <w:rFonts w:cs="Calibri"/>
          <w:b/>
          <w:bCs/>
          <w:i/>
          <w:iCs/>
          <w:color w:val="000000"/>
          <w:szCs w:val="22"/>
          <w:u w:val="single"/>
        </w:rPr>
      </w:pPr>
      <w:r w:rsidRPr="00FF607E">
        <w:rPr>
          <w:rFonts w:cs="Calibri"/>
          <w:b/>
          <w:bCs/>
          <w:i/>
          <w:iCs/>
          <w:color w:val="000000"/>
          <w:szCs w:val="22"/>
          <w:u w:val="single"/>
        </w:rPr>
        <w:t>Localizare</w:t>
      </w:r>
    </w:p>
    <w:p w14:paraId="31825FB4" w14:textId="2E0DEFCF" w:rsidR="0090570D" w:rsidRPr="00FF607E" w:rsidRDefault="0090570D" w:rsidP="0090570D">
      <w:r w:rsidRPr="00FF607E">
        <w:t xml:space="preserve">Din punct de vedere administrativ pădurile sunt situate pe teritoriul comunelor Schitu Duca </w:t>
      </w:r>
      <w:r w:rsidR="00C94AF5" w:rsidRPr="00FF607E">
        <w:t>ș</w:t>
      </w:r>
      <w:r w:rsidRPr="00FF607E">
        <w:t>i Ciorte</w:t>
      </w:r>
      <w:r w:rsidR="00C94AF5" w:rsidRPr="00FF607E">
        <w:t>ș</w:t>
      </w:r>
      <w:r w:rsidRPr="00FF607E">
        <w:t>ti (jud. Ia</w:t>
      </w:r>
      <w:r w:rsidR="00C94AF5" w:rsidRPr="00FF607E">
        <w:t>ș</w:t>
      </w:r>
      <w:r w:rsidRPr="00FF607E">
        <w:t>i), al comunelor Codăe</w:t>
      </w:r>
      <w:r w:rsidR="00C94AF5" w:rsidRPr="00FF607E">
        <w:t>ș</w:t>
      </w:r>
      <w:r w:rsidRPr="00FF607E">
        <w:t xml:space="preserve">ti </w:t>
      </w:r>
      <w:r w:rsidR="00C94AF5" w:rsidRPr="00FF607E">
        <w:t>ș</w:t>
      </w:r>
      <w:r w:rsidRPr="00FF607E">
        <w:t>i Bo</w:t>
      </w:r>
      <w:r w:rsidR="00C94AF5" w:rsidRPr="00FF607E">
        <w:t>ț</w:t>
      </w:r>
      <w:r w:rsidRPr="00FF607E">
        <w:t>e</w:t>
      </w:r>
      <w:r w:rsidR="00C94AF5" w:rsidRPr="00FF607E">
        <w:t>ș</w:t>
      </w:r>
      <w:r w:rsidRPr="00FF607E">
        <w:t xml:space="preserve">ti (jud. Vaslui) precum </w:t>
      </w:r>
      <w:r w:rsidR="00C94AF5" w:rsidRPr="00FF607E">
        <w:t>ș</w:t>
      </w:r>
      <w:r w:rsidRPr="00FF607E">
        <w:t>i pe teritoriul municipiului Ia</w:t>
      </w:r>
      <w:r w:rsidR="00C94AF5" w:rsidRPr="00FF607E">
        <w:t>ș</w:t>
      </w:r>
      <w:r w:rsidRPr="00FF607E">
        <w:t>i.</w:t>
      </w:r>
    </w:p>
    <w:p w14:paraId="719E41B2" w14:textId="77777777" w:rsidR="006C1CEA" w:rsidRPr="00FF607E" w:rsidRDefault="006C1CEA" w:rsidP="0090570D"/>
    <w:p w14:paraId="5F4B4A8A" w14:textId="3D99538B" w:rsidR="0090570D" w:rsidRPr="00FF607E" w:rsidRDefault="0090570D" w:rsidP="0090570D">
      <w:pPr>
        <w:pStyle w:val="Caption"/>
        <w:rPr>
          <w:rFonts w:eastAsia="Times New Roman,Bold"/>
          <w:lang w:val="ro-RO"/>
        </w:rPr>
      </w:pPr>
      <w:r w:rsidRPr="00FF607E">
        <w:rPr>
          <w:rFonts w:eastAsia="Times New Roman,Bold"/>
          <w:lang w:val="ro-RO"/>
        </w:rPr>
        <w:t>Repartizarea fondului forestier pe unită</w:t>
      </w:r>
      <w:r w:rsidR="00C94AF5" w:rsidRPr="00FF607E">
        <w:rPr>
          <w:rFonts w:eastAsia="Times New Roman,Bold"/>
          <w:lang w:val="ro-RO"/>
        </w:rPr>
        <w:t>ț</w:t>
      </w:r>
      <w:r w:rsidRPr="00FF607E">
        <w:rPr>
          <w:rFonts w:eastAsia="Times New Roman,Bold"/>
          <w:lang w:val="ro-RO"/>
        </w:rPr>
        <w:t xml:space="preserve">i teritorial – administrative </w:t>
      </w:r>
      <w:r w:rsidR="00C94AF5" w:rsidRPr="00FF607E">
        <w:rPr>
          <w:rFonts w:eastAsia="Times New Roman,Bold"/>
          <w:lang w:val="ro-RO"/>
        </w:rPr>
        <w:t>ș</w:t>
      </w:r>
      <w:r w:rsidRPr="00FF607E">
        <w:rPr>
          <w:rFonts w:eastAsia="Times New Roman,Bold"/>
          <w:lang w:val="ro-RO"/>
        </w:rPr>
        <w:t>i parcele silvice</w:t>
      </w:r>
    </w:p>
    <w:tbl>
      <w:tblPr>
        <w:tblW w:w="7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60" w:firstRow="1" w:lastRow="1" w:firstColumn="0" w:lastColumn="0" w:noHBand="1" w:noVBand="1"/>
      </w:tblPr>
      <w:tblGrid>
        <w:gridCol w:w="483"/>
        <w:gridCol w:w="850"/>
        <w:gridCol w:w="1860"/>
        <w:gridCol w:w="1682"/>
        <w:gridCol w:w="1560"/>
        <w:gridCol w:w="1275"/>
      </w:tblGrid>
      <w:tr w:rsidR="0090570D" w:rsidRPr="00FF607E" w14:paraId="0778B2E0" w14:textId="77777777" w:rsidTr="00674084">
        <w:trPr>
          <w:cantSplit/>
          <w:trHeight w:val="567"/>
          <w:jc w:val="center"/>
        </w:trPr>
        <w:tc>
          <w:tcPr>
            <w:tcW w:w="483" w:type="dxa"/>
            <w:shd w:val="clear" w:color="auto" w:fill="D9D9D9"/>
            <w:vAlign w:val="center"/>
          </w:tcPr>
          <w:p w14:paraId="66777A28" w14:textId="77777777" w:rsidR="0090570D" w:rsidRPr="00FF607E" w:rsidRDefault="0090570D" w:rsidP="0090570D">
            <w:pPr>
              <w:jc w:val="center"/>
              <w:rPr>
                <w:b/>
                <w:bCs/>
                <w:sz w:val="18"/>
                <w:szCs w:val="18"/>
              </w:rPr>
            </w:pPr>
            <w:r w:rsidRPr="00FF607E">
              <w:rPr>
                <w:b/>
                <w:bCs/>
                <w:sz w:val="18"/>
                <w:szCs w:val="18"/>
              </w:rPr>
              <w:t>Nr. crt.</w:t>
            </w:r>
          </w:p>
        </w:tc>
        <w:tc>
          <w:tcPr>
            <w:tcW w:w="850" w:type="dxa"/>
            <w:shd w:val="clear" w:color="auto" w:fill="D9D9D9"/>
            <w:vAlign w:val="center"/>
          </w:tcPr>
          <w:p w14:paraId="10962B33" w14:textId="455430AE" w:rsidR="0090570D" w:rsidRPr="00FF607E" w:rsidRDefault="0090570D" w:rsidP="0090570D">
            <w:pPr>
              <w:jc w:val="center"/>
              <w:rPr>
                <w:b/>
                <w:bCs/>
                <w:sz w:val="18"/>
                <w:szCs w:val="18"/>
              </w:rPr>
            </w:pPr>
            <w:r w:rsidRPr="00FF607E">
              <w:rPr>
                <w:b/>
                <w:bCs/>
                <w:sz w:val="18"/>
                <w:szCs w:val="18"/>
              </w:rPr>
              <w:t>Jude</w:t>
            </w:r>
            <w:r w:rsidR="00C94AF5" w:rsidRPr="00FF607E">
              <w:rPr>
                <w:b/>
                <w:bCs/>
                <w:sz w:val="18"/>
                <w:szCs w:val="18"/>
              </w:rPr>
              <w:t>ț</w:t>
            </w:r>
            <w:r w:rsidRPr="00FF607E">
              <w:rPr>
                <w:b/>
                <w:bCs/>
                <w:sz w:val="18"/>
                <w:szCs w:val="18"/>
              </w:rPr>
              <w:t>ul</w:t>
            </w:r>
          </w:p>
        </w:tc>
        <w:tc>
          <w:tcPr>
            <w:tcW w:w="1860" w:type="dxa"/>
            <w:shd w:val="clear" w:color="auto" w:fill="D9D9D9"/>
            <w:vAlign w:val="center"/>
          </w:tcPr>
          <w:p w14:paraId="6C03EEC2" w14:textId="77777777" w:rsidR="0090570D" w:rsidRPr="00FF607E" w:rsidRDefault="0090570D" w:rsidP="0090570D">
            <w:pPr>
              <w:jc w:val="center"/>
              <w:rPr>
                <w:b/>
                <w:bCs/>
                <w:sz w:val="18"/>
                <w:szCs w:val="18"/>
              </w:rPr>
            </w:pPr>
            <w:r w:rsidRPr="00FF607E">
              <w:rPr>
                <w:b/>
                <w:bCs/>
                <w:sz w:val="18"/>
                <w:szCs w:val="18"/>
              </w:rPr>
              <w:t>Unitatea teritorial administrativă</w:t>
            </w:r>
          </w:p>
        </w:tc>
        <w:tc>
          <w:tcPr>
            <w:tcW w:w="1682" w:type="dxa"/>
            <w:shd w:val="clear" w:color="auto" w:fill="D9D9D9"/>
            <w:vAlign w:val="center"/>
          </w:tcPr>
          <w:p w14:paraId="6DEB8142" w14:textId="77777777" w:rsidR="0090570D" w:rsidRPr="00FF607E" w:rsidRDefault="0090570D" w:rsidP="0090570D">
            <w:pPr>
              <w:jc w:val="center"/>
              <w:rPr>
                <w:b/>
                <w:bCs/>
                <w:sz w:val="18"/>
                <w:szCs w:val="18"/>
              </w:rPr>
            </w:pPr>
            <w:r w:rsidRPr="00FF607E">
              <w:rPr>
                <w:b/>
                <w:bCs/>
                <w:sz w:val="18"/>
                <w:szCs w:val="18"/>
              </w:rPr>
              <w:t>Denumire fost O.S.</w:t>
            </w:r>
            <w:r w:rsidRPr="00FF607E">
              <w:rPr>
                <w:b/>
                <w:bCs/>
                <w:sz w:val="18"/>
                <w:szCs w:val="18"/>
              </w:rPr>
              <w:br/>
              <w:t>fost U.P.</w:t>
            </w:r>
          </w:p>
        </w:tc>
        <w:tc>
          <w:tcPr>
            <w:tcW w:w="1560" w:type="dxa"/>
            <w:shd w:val="clear" w:color="auto" w:fill="D9D9D9"/>
            <w:vAlign w:val="center"/>
          </w:tcPr>
          <w:p w14:paraId="7ECAB9AF" w14:textId="77777777" w:rsidR="0090570D" w:rsidRPr="00FF607E" w:rsidRDefault="0090570D" w:rsidP="0090570D">
            <w:pPr>
              <w:jc w:val="center"/>
              <w:rPr>
                <w:b/>
                <w:bCs/>
                <w:sz w:val="18"/>
                <w:szCs w:val="18"/>
              </w:rPr>
            </w:pPr>
            <w:r w:rsidRPr="00FF607E">
              <w:rPr>
                <w:b/>
                <w:bCs/>
                <w:sz w:val="18"/>
                <w:szCs w:val="18"/>
              </w:rPr>
              <w:t>Parcelele aferente</w:t>
            </w:r>
          </w:p>
        </w:tc>
        <w:tc>
          <w:tcPr>
            <w:tcW w:w="1275" w:type="dxa"/>
            <w:shd w:val="clear" w:color="auto" w:fill="D9D9D9"/>
            <w:vAlign w:val="center"/>
          </w:tcPr>
          <w:p w14:paraId="42426064" w14:textId="254994A4" w:rsidR="0090570D" w:rsidRPr="00FF607E" w:rsidRDefault="0090570D" w:rsidP="0090570D">
            <w:pPr>
              <w:jc w:val="center"/>
              <w:rPr>
                <w:b/>
                <w:bCs/>
                <w:sz w:val="18"/>
                <w:szCs w:val="18"/>
              </w:rPr>
            </w:pPr>
            <w:r w:rsidRPr="00FF607E">
              <w:rPr>
                <w:b/>
                <w:bCs/>
                <w:sz w:val="18"/>
                <w:szCs w:val="18"/>
              </w:rPr>
              <w:t>Suprafa</w:t>
            </w:r>
            <w:r w:rsidR="00C94AF5" w:rsidRPr="00FF607E">
              <w:rPr>
                <w:b/>
                <w:bCs/>
                <w:sz w:val="18"/>
                <w:szCs w:val="18"/>
              </w:rPr>
              <w:t>ț</w:t>
            </w:r>
            <w:r w:rsidRPr="00FF607E">
              <w:rPr>
                <w:b/>
                <w:bCs/>
                <w:sz w:val="18"/>
                <w:szCs w:val="18"/>
              </w:rPr>
              <w:t>a [ha]</w:t>
            </w:r>
          </w:p>
        </w:tc>
      </w:tr>
      <w:tr w:rsidR="0090570D" w:rsidRPr="00FF607E" w14:paraId="48DCAB51" w14:textId="77777777" w:rsidTr="0090570D">
        <w:trPr>
          <w:cantSplit/>
          <w:trHeight w:val="465"/>
          <w:jc w:val="center"/>
        </w:trPr>
        <w:tc>
          <w:tcPr>
            <w:tcW w:w="483" w:type="dxa"/>
            <w:vAlign w:val="center"/>
          </w:tcPr>
          <w:p w14:paraId="3C72E6FC" w14:textId="77777777" w:rsidR="0090570D" w:rsidRPr="00FF607E" w:rsidRDefault="0090570D" w:rsidP="0090570D">
            <w:pPr>
              <w:jc w:val="left"/>
              <w:rPr>
                <w:sz w:val="18"/>
                <w:szCs w:val="18"/>
              </w:rPr>
            </w:pPr>
            <w:r w:rsidRPr="00FF607E">
              <w:rPr>
                <w:sz w:val="18"/>
                <w:szCs w:val="18"/>
              </w:rPr>
              <w:t>1</w:t>
            </w:r>
          </w:p>
        </w:tc>
        <w:tc>
          <w:tcPr>
            <w:tcW w:w="850" w:type="dxa"/>
            <w:vAlign w:val="center"/>
          </w:tcPr>
          <w:p w14:paraId="1F142073" w14:textId="74E3FE1D" w:rsidR="0090570D" w:rsidRPr="00FF607E" w:rsidRDefault="0090570D" w:rsidP="0090570D">
            <w:pPr>
              <w:jc w:val="left"/>
              <w:rPr>
                <w:sz w:val="18"/>
                <w:szCs w:val="18"/>
              </w:rPr>
            </w:pPr>
            <w:r w:rsidRPr="00FF607E">
              <w:rPr>
                <w:sz w:val="18"/>
                <w:szCs w:val="18"/>
              </w:rPr>
              <w:t>Ia</w:t>
            </w:r>
            <w:r w:rsidR="00C94AF5" w:rsidRPr="00FF607E">
              <w:rPr>
                <w:sz w:val="18"/>
                <w:szCs w:val="18"/>
              </w:rPr>
              <w:t>ș</w:t>
            </w:r>
            <w:r w:rsidRPr="00FF607E">
              <w:rPr>
                <w:sz w:val="18"/>
                <w:szCs w:val="18"/>
              </w:rPr>
              <w:t>i</w:t>
            </w:r>
          </w:p>
        </w:tc>
        <w:tc>
          <w:tcPr>
            <w:tcW w:w="1860" w:type="dxa"/>
            <w:vAlign w:val="center"/>
          </w:tcPr>
          <w:p w14:paraId="622D9984" w14:textId="20563BAB" w:rsidR="0090570D" w:rsidRPr="00FF607E" w:rsidRDefault="0090570D" w:rsidP="0090570D">
            <w:pPr>
              <w:jc w:val="left"/>
              <w:rPr>
                <w:sz w:val="18"/>
                <w:szCs w:val="18"/>
              </w:rPr>
            </w:pPr>
            <w:r w:rsidRPr="00FF607E">
              <w:rPr>
                <w:sz w:val="18"/>
                <w:szCs w:val="18"/>
              </w:rPr>
              <w:t>Municipiul Ia</w:t>
            </w:r>
            <w:r w:rsidR="00C94AF5" w:rsidRPr="00FF607E">
              <w:rPr>
                <w:sz w:val="18"/>
                <w:szCs w:val="18"/>
              </w:rPr>
              <w:t>ș</w:t>
            </w:r>
            <w:r w:rsidRPr="00FF607E">
              <w:rPr>
                <w:sz w:val="18"/>
                <w:szCs w:val="18"/>
              </w:rPr>
              <w:t>i</w:t>
            </w:r>
          </w:p>
        </w:tc>
        <w:tc>
          <w:tcPr>
            <w:tcW w:w="1682" w:type="dxa"/>
            <w:vAlign w:val="center"/>
          </w:tcPr>
          <w:p w14:paraId="0A675092" w14:textId="77777777" w:rsidR="0090570D" w:rsidRPr="00FF607E" w:rsidRDefault="0090570D" w:rsidP="0090570D">
            <w:pPr>
              <w:jc w:val="left"/>
              <w:rPr>
                <w:sz w:val="18"/>
                <w:szCs w:val="18"/>
              </w:rPr>
            </w:pPr>
            <w:r w:rsidRPr="00FF607E">
              <w:rPr>
                <w:sz w:val="18"/>
                <w:szCs w:val="18"/>
              </w:rPr>
              <w:t>OS Ciurea</w:t>
            </w:r>
            <w:r w:rsidRPr="00FF607E">
              <w:rPr>
                <w:sz w:val="18"/>
                <w:szCs w:val="18"/>
              </w:rPr>
              <w:br/>
              <w:t>UP II Poieni</w:t>
            </w:r>
          </w:p>
        </w:tc>
        <w:tc>
          <w:tcPr>
            <w:tcW w:w="1560" w:type="dxa"/>
            <w:vAlign w:val="center"/>
          </w:tcPr>
          <w:p w14:paraId="388AAEEE" w14:textId="77777777" w:rsidR="0090570D" w:rsidRPr="00FF607E" w:rsidRDefault="0090570D" w:rsidP="0090570D">
            <w:pPr>
              <w:jc w:val="center"/>
              <w:rPr>
                <w:sz w:val="18"/>
                <w:szCs w:val="18"/>
              </w:rPr>
            </w:pPr>
            <w:r w:rsidRPr="00FF607E">
              <w:rPr>
                <w:sz w:val="18"/>
                <w:szCs w:val="18"/>
              </w:rPr>
              <w:t>106M</w:t>
            </w:r>
          </w:p>
        </w:tc>
        <w:tc>
          <w:tcPr>
            <w:tcW w:w="1275" w:type="dxa"/>
            <w:vAlign w:val="center"/>
          </w:tcPr>
          <w:p w14:paraId="3B65BBA6" w14:textId="77777777" w:rsidR="0090570D" w:rsidRPr="00FF607E" w:rsidRDefault="0090570D" w:rsidP="0090570D">
            <w:pPr>
              <w:jc w:val="center"/>
              <w:rPr>
                <w:sz w:val="18"/>
                <w:szCs w:val="18"/>
              </w:rPr>
            </w:pPr>
            <w:r w:rsidRPr="00FF607E">
              <w:rPr>
                <w:sz w:val="18"/>
                <w:szCs w:val="18"/>
              </w:rPr>
              <w:t>1,90</w:t>
            </w:r>
          </w:p>
        </w:tc>
      </w:tr>
      <w:tr w:rsidR="0090570D" w:rsidRPr="00FF607E" w14:paraId="7AF12492" w14:textId="77777777" w:rsidTr="0090570D">
        <w:trPr>
          <w:cantSplit/>
          <w:trHeight w:val="465"/>
          <w:jc w:val="center"/>
        </w:trPr>
        <w:tc>
          <w:tcPr>
            <w:tcW w:w="483" w:type="dxa"/>
            <w:vAlign w:val="center"/>
          </w:tcPr>
          <w:p w14:paraId="54A51E5D" w14:textId="77777777" w:rsidR="0090570D" w:rsidRPr="00FF607E" w:rsidRDefault="0090570D" w:rsidP="0090570D">
            <w:pPr>
              <w:jc w:val="left"/>
              <w:rPr>
                <w:sz w:val="18"/>
                <w:szCs w:val="18"/>
              </w:rPr>
            </w:pPr>
            <w:r w:rsidRPr="00FF607E">
              <w:rPr>
                <w:sz w:val="18"/>
                <w:szCs w:val="18"/>
              </w:rPr>
              <w:t>2</w:t>
            </w:r>
          </w:p>
        </w:tc>
        <w:tc>
          <w:tcPr>
            <w:tcW w:w="850" w:type="dxa"/>
            <w:vAlign w:val="center"/>
          </w:tcPr>
          <w:p w14:paraId="5D8AAAC1" w14:textId="3A351E4C" w:rsidR="0090570D" w:rsidRPr="00FF607E" w:rsidRDefault="0090570D" w:rsidP="0090570D">
            <w:pPr>
              <w:jc w:val="left"/>
              <w:rPr>
                <w:sz w:val="18"/>
                <w:szCs w:val="18"/>
              </w:rPr>
            </w:pPr>
            <w:r w:rsidRPr="00FF607E">
              <w:rPr>
                <w:sz w:val="18"/>
                <w:szCs w:val="18"/>
              </w:rPr>
              <w:t>Ia</w:t>
            </w:r>
            <w:r w:rsidR="00C94AF5" w:rsidRPr="00FF607E">
              <w:rPr>
                <w:sz w:val="18"/>
                <w:szCs w:val="18"/>
              </w:rPr>
              <w:t>ș</w:t>
            </w:r>
            <w:r w:rsidRPr="00FF607E">
              <w:rPr>
                <w:sz w:val="18"/>
                <w:szCs w:val="18"/>
              </w:rPr>
              <w:t>i</w:t>
            </w:r>
          </w:p>
        </w:tc>
        <w:tc>
          <w:tcPr>
            <w:tcW w:w="1860" w:type="dxa"/>
            <w:vAlign w:val="center"/>
          </w:tcPr>
          <w:p w14:paraId="2BC58734" w14:textId="77777777" w:rsidR="0090570D" w:rsidRPr="00FF607E" w:rsidRDefault="0090570D" w:rsidP="0090570D">
            <w:pPr>
              <w:jc w:val="left"/>
              <w:rPr>
                <w:sz w:val="18"/>
                <w:szCs w:val="18"/>
              </w:rPr>
            </w:pPr>
            <w:r w:rsidRPr="00FF607E">
              <w:rPr>
                <w:sz w:val="18"/>
                <w:szCs w:val="18"/>
              </w:rPr>
              <w:t>Comuna  Schitu Duca</w:t>
            </w:r>
          </w:p>
        </w:tc>
        <w:tc>
          <w:tcPr>
            <w:tcW w:w="1682" w:type="dxa"/>
            <w:vAlign w:val="center"/>
          </w:tcPr>
          <w:p w14:paraId="53E0AE9B" w14:textId="0532A981" w:rsidR="0090570D" w:rsidRPr="00FF607E" w:rsidRDefault="0090570D" w:rsidP="0090570D">
            <w:pPr>
              <w:jc w:val="left"/>
              <w:rPr>
                <w:sz w:val="18"/>
                <w:szCs w:val="18"/>
              </w:rPr>
            </w:pPr>
            <w:r w:rsidRPr="00FF607E">
              <w:rPr>
                <w:sz w:val="18"/>
                <w:szCs w:val="18"/>
              </w:rPr>
              <w:t>OS Dobrovă</w:t>
            </w:r>
            <w:r w:rsidR="00C94AF5" w:rsidRPr="00FF607E">
              <w:rPr>
                <w:sz w:val="18"/>
                <w:szCs w:val="18"/>
              </w:rPr>
              <w:t>ț</w:t>
            </w:r>
          </w:p>
          <w:p w14:paraId="6D974C8B" w14:textId="77777777" w:rsidR="0090570D" w:rsidRPr="00FF607E" w:rsidRDefault="0090570D" w:rsidP="0090570D">
            <w:pPr>
              <w:jc w:val="left"/>
              <w:rPr>
                <w:sz w:val="18"/>
                <w:szCs w:val="18"/>
              </w:rPr>
            </w:pPr>
            <w:r w:rsidRPr="00FF607E">
              <w:rPr>
                <w:sz w:val="18"/>
                <w:szCs w:val="18"/>
              </w:rPr>
              <w:t>UP III Cobuza</w:t>
            </w:r>
          </w:p>
        </w:tc>
        <w:tc>
          <w:tcPr>
            <w:tcW w:w="1560" w:type="dxa"/>
            <w:vAlign w:val="center"/>
          </w:tcPr>
          <w:p w14:paraId="60606156" w14:textId="77777777" w:rsidR="0090570D" w:rsidRPr="00FF607E" w:rsidRDefault="0090570D" w:rsidP="0090570D">
            <w:pPr>
              <w:jc w:val="center"/>
              <w:rPr>
                <w:sz w:val="18"/>
                <w:szCs w:val="18"/>
              </w:rPr>
            </w:pPr>
            <w:r w:rsidRPr="00FF607E">
              <w:rPr>
                <w:sz w:val="18"/>
                <w:szCs w:val="18"/>
              </w:rPr>
              <w:t>17 C</w:t>
            </w:r>
          </w:p>
        </w:tc>
        <w:tc>
          <w:tcPr>
            <w:tcW w:w="1275" w:type="dxa"/>
            <w:vAlign w:val="center"/>
          </w:tcPr>
          <w:p w14:paraId="6C830F5C" w14:textId="77777777" w:rsidR="0090570D" w:rsidRPr="00FF607E" w:rsidRDefault="0090570D" w:rsidP="0090570D">
            <w:pPr>
              <w:jc w:val="center"/>
              <w:rPr>
                <w:sz w:val="18"/>
                <w:szCs w:val="18"/>
              </w:rPr>
            </w:pPr>
            <w:r w:rsidRPr="00FF607E">
              <w:rPr>
                <w:sz w:val="18"/>
                <w:szCs w:val="18"/>
              </w:rPr>
              <w:t>4,15</w:t>
            </w:r>
          </w:p>
        </w:tc>
      </w:tr>
      <w:tr w:rsidR="0090570D" w:rsidRPr="00FF607E" w14:paraId="4343B9E5" w14:textId="77777777" w:rsidTr="0090570D">
        <w:trPr>
          <w:cantSplit/>
          <w:trHeight w:val="465"/>
          <w:jc w:val="center"/>
        </w:trPr>
        <w:tc>
          <w:tcPr>
            <w:tcW w:w="483" w:type="dxa"/>
            <w:vAlign w:val="center"/>
          </w:tcPr>
          <w:p w14:paraId="1014E177" w14:textId="77777777" w:rsidR="0090570D" w:rsidRPr="00FF607E" w:rsidRDefault="0090570D" w:rsidP="0090570D">
            <w:pPr>
              <w:jc w:val="left"/>
              <w:rPr>
                <w:sz w:val="18"/>
                <w:szCs w:val="18"/>
              </w:rPr>
            </w:pPr>
            <w:r w:rsidRPr="00FF607E">
              <w:rPr>
                <w:sz w:val="18"/>
                <w:szCs w:val="18"/>
              </w:rPr>
              <w:t>3</w:t>
            </w:r>
          </w:p>
        </w:tc>
        <w:tc>
          <w:tcPr>
            <w:tcW w:w="850" w:type="dxa"/>
            <w:vAlign w:val="center"/>
          </w:tcPr>
          <w:p w14:paraId="0C1A3F6A" w14:textId="59DA58AE" w:rsidR="0090570D" w:rsidRPr="00FF607E" w:rsidRDefault="0090570D" w:rsidP="0090570D">
            <w:pPr>
              <w:jc w:val="left"/>
              <w:rPr>
                <w:sz w:val="18"/>
                <w:szCs w:val="18"/>
              </w:rPr>
            </w:pPr>
            <w:r w:rsidRPr="00FF607E">
              <w:rPr>
                <w:sz w:val="18"/>
                <w:szCs w:val="18"/>
              </w:rPr>
              <w:t>Ia</w:t>
            </w:r>
            <w:r w:rsidR="00C94AF5" w:rsidRPr="00FF607E">
              <w:rPr>
                <w:sz w:val="18"/>
                <w:szCs w:val="18"/>
              </w:rPr>
              <w:t>ș</w:t>
            </w:r>
            <w:r w:rsidRPr="00FF607E">
              <w:rPr>
                <w:sz w:val="18"/>
                <w:szCs w:val="18"/>
              </w:rPr>
              <w:t>i</w:t>
            </w:r>
          </w:p>
        </w:tc>
        <w:tc>
          <w:tcPr>
            <w:tcW w:w="1860" w:type="dxa"/>
            <w:vAlign w:val="center"/>
          </w:tcPr>
          <w:p w14:paraId="65FF8D4A" w14:textId="77777777" w:rsidR="0090570D" w:rsidRPr="00FF607E" w:rsidRDefault="0090570D" w:rsidP="0090570D">
            <w:pPr>
              <w:jc w:val="left"/>
              <w:rPr>
                <w:sz w:val="18"/>
                <w:szCs w:val="18"/>
              </w:rPr>
            </w:pPr>
            <w:r w:rsidRPr="00FF607E">
              <w:rPr>
                <w:sz w:val="18"/>
                <w:szCs w:val="18"/>
              </w:rPr>
              <w:t>Comuna Schitu Duca</w:t>
            </w:r>
          </w:p>
        </w:tc>
        <w:tc>
          <w:tcPr>
            <w:tcW w:w="1682" w:type="dxa"/>
            <w:vAlign w:val="center"/>
          </w:tcPr>
          <w:p w14:paraId="17DC2A2D" w14:textId="482B0347" w:rsidR="0090570D" w:rsidRPr="00FF607E" w:rsidRDefault="0090570D" w:rsidP="0090570D">
            <w:pPr>
              <w:jc w:val="left"/>
              <w:rPr>
                <w:sz w:val="18"/>
                <w:szCs w:val="18"/>
              </w:rPr>
            </w:pPr>
            <w:r w:rsidRPr="00FF607E">
              <w:rPr>
                <w:sz w:val="18"/>
                <w:szCs w:val="18"/>
              </w:rPr>
              <w:t>OS Dobrovă</w:t>
            </w:r>
            <w:r w:rsidR="00C94AF5" w:rsidRPr="00FF607E">
              <w:rPr>
                <w:sz w:val="18"/>
                <w:szCs w:val="18"/>
              </w:rPr>
              <w:t>ț</w:t>
            </w:r>
          </w:p>
          <w:p w14:paraId="744AAF1A" w14:textId="77777777" w:rsidR="0090570D" w:rsidRPr="00FF607E" w:rsidRDefault="0090570D" w:rsidP="0090570D">
            <w:pPr>
              <w:jc w:val="left"/>
              <w:rPr>
                <w:sz w:val="18"/>
                <w:szCs w:val="18"/>
              </w:rPr>
            </w:pPr>
            <w:r w:rsidRPr="00FF607E">
              <w:rPr>
                <w:sz w:val="18"/>
                <w:szCs w:val="18"/>
              </w:rPr>
              <w:t>UP II Pietrosu</w:t>
            </w:r>
          </w:p>
        </w:tc>
        <w:tc>
          <w:tcPr>
            <w:tcW w:w="1560" w:type="dxa"/>
            <w:vAlign w:val="center"/>
          </w:tcPr>
          <w:p w14:paraId="702C5F78" w14:textId="77777777" w:rsidR="0090570D" w:rsidRPr="00FF607E" w:rsidRDefault="0090570D" w:rsidP="0090570D">
            <w:pPr>
              <w:jc w:val="center"/>
              <w:rPr>
                <w:sz w:val="18"/>
                <w:szCs w:val="18"/>
              </w:rPr>
            </w:pPr>
            <w:r w:rsidRPr="00FF607E">
              <w:rPr>
                <w:sz w:val="18"/>
                <w:szCs w:val="18"/>
              </w:rPr>
              <w:t>80-82</w:t>
            </w:r>
          </w:p>
        </w:tc>
        <w:tc>
          <w:tcPr>
            <w:tcW w:w="1275" w:type="dxa"/>
            <w:vAlign w:val="center"/>
          </w:tcPr>
          <w:p w14:paraId="71577581" w14:textId="77777777" w:rsidR="0090570D" w:rsidRPr="00FF607E" w:rsidRDefault="0090570D" w:rsidP="0090570D">
            <w:pPr>
              <w:jc w:val="center"/>
              <w:rPr>
                <w:sz w:val="18"/>
                <w:szCs w:val="18"/>
              </w:rPr>
            </w:pPr>
            <w:r w:rsidRPr="00FF607E">
              <w:rPr>
                <w:sz w:val="18"/>
                <w:szCs w:val="18"/>
              </w:rPr>
              <w:t>76,38</w:t>
            </w:r>
          </w:p>
        </w:tc>
      </w:tr>
      <w:tr w:rsidR="0090570D" w:rsidRPr="00FF607E" w14:paraId="4B21A0D0" w14:textId="77777777" w:rsidTr="0090570D">
        <w:trPr>
          <w:cantSplit/>
          <w:trHeight w:val="465"/>
          <w:jc w:val="center"/>
        </w:trPr>
        <w:tc>
          <w:tcPr>
            <w:tcW w:w="483" w:type="dxa"/>
            <w:vAlign w:val="center"/>
          </w:tcPr>
          <w:p w14:paraId="183F4C8D" w14:textId="77777777" w:rsidR="0090570D" w:rsidRPr="00FF607E" w:rsidRDefault="0090570D" w:rsidP="0090570D">
            <w:pPr>
              <w:jc w:val="left"/>
              <w:rPr>
                <w:sz w:val="18"/>
                <w:szCs w:val="18"/>
              </w:rPr>
            </w:pPr>
            <w:r w:rsidRPr="00FF607E">
              <w:rPr>
                <w:sz w:val="18"/>
                <w:szCs w:val="18"/>
              </w:rPr>
              <w:t>4</w:t>
            </w:r>
          </w:p>
        </w:tc>
        <w:tc>
          <w:tcPr>
            <w:tcW w:w="850" w:type="dxa"/>
            <w:vAlign w:val="center"/>
          </w:tcPr>
          <w:p w14:paraId="4F688634" w14:textId="2801474D" w:rsidR="0090570D" w:rsidRPr="00FF607E" w:rsidRDefault="0090570D" w:rsidP="0090570D">
            <w:pPr>
              <w:jc w:val="left"/>
              <w:rPr>
                <w:sz w:val="18"/>
                <w:szCs w:val="18"/>
              </w:rPr>
            </w:pPr>
            <w:r w:rsidRPr="00FF607E">
              <w:rPr>
                <w:sz w:val="18"/>
                <w:szCs w:val="18"/>
              </w:rPr>
              <w:t>Ia</w:t>
            </w:r>
            <w:r w:rsidR="00C94AF5" w:rsidRPr="00FF607E">
              <w:rPr>
                <w:sz w:val="18"/>
                <w:szCs w:val="18"/>
              </w:rPr>
              <w:t>ș</w:t>
            </w:r>
            <w:r w:rsidRPr="00FF607E">
              <w:rPr>
                <w:sz w:val="18"/>
                <w:szCs w:val="18"/>
              </w:rPr>
              <w:t>i</w:t>
            </w:r>
          </w:p>
        </w:tc>
        <w:tc>
          <w:tcPr>
            <w:tcW w:w="1860" w:type="dxa"/>
            <w:vAlign w:val="center"/>
          </w:tcPr>
          <w:p w14:paraId="77F14F94" w14:textId="77777777" w:rsidR="0090570D" w:rsidRPr="00FF607E" w:rsidRDefault="0090570D" w:rsidP="0090570D">
            <w:pPr>
              <w:jc w:val="left"/>
              <w:rPr>
                <w:sz w:val="18"/>
                <w:szCs w:val="18"/>
              </w:rPr>
            </w:pPr>
            <w:r w:rsidRPr="00FF607E">
              <w:rPr>
                <w:sz w:val="18"/>
                <w:szCs w:val="18"/>
              </w:rPr>
              <w:t>Comuna Schitu Duca</w:t>
            </w:r>
          </w:p>
        </w:tc>
        <w:tc>
          <w:tcPr>
            <w:tcW w:w="1682" w:type="dxa"/>
            <w:vAlign w:val="center"/>
          </w:tcPr>
          <w:p w14:paraId="7F86E709" w14:textId="77777777" w:rsidR="0090570D" w:rsidRPr="00FF607E" w:rsidRDefault="0090570D" w:rsidP="0090570D">
            <w:pPr>
              <w:jc w:val="left"/>
              <w:rPr>
                <w:sz w:val="18"/>
                <w:szCs w:val="18"/>
              </w:rPr>
            </w:pPr>
            <w:r w:rsidRPr="00FF607E">
              <w:rPr>
                <w:sz w:val="18"/>
                <w:szCs w:val="18"/>
              </w:rPr>
              <w:t>OS Ciurea</w:t>
            </w:r>
            <w:r w:rsidRPr="00FF607E">
              <w:rPr>
                <w:sz w:val="18"/>
                <w:szCs w:val="18"/>
              </w:rPr>
              <w:br/>
              <w:t>UP II Poieni</w:t>
            </w:r>
          </w:p>
        </w:tc>
        <w:tc>
          <w:tcPr>
            <w:tcW w:w="1560" w:type="dxa"/>
            <w:vAlign w:val="center"/>
          </w:tcPr>
          <w:p w14:paraId="755A314A" w14:textId="77777777" w:rsidR="0090570D" w:rsidRPr="00FF607E" w:rsidRDefault="0090570D" w:rsidP="0090570D">
            <w:pPr>
              <w:jc w:val="center"/>
              <w:rPr>
                <w:sz w:val="18"/>
                <w:szCs w:val="18"/>
              </w:rPr>
            </w:pPr>
            <w:r w:rsidRPr="00FF607E">
              <w:rPr>
                <w:sz w:val="18"/>
                <w:szCs w:val="18"/>
              </w:rPr>
              <w:t>117, 118, 128</w:t>
            </w:r>
          </w:p>
        </w:tc>
        <w:tc>
          <w:tcPr>
            <w:tcW w:w="1275" w:type="dxa"/>
            <w:vAlign w:val="center"/>
          </w:tcPr>
          <w:p w14:paraId="2021C8D0" w14:textId="77777777" w:rsidR="0090570D" w:rsidRPr="00FF607E" w:rsidRDefault="0090570D" w:rsidP="0090570D">
            <w:pPr>
              <w:jc w:val="center"/>
              <w:rPr>
                <w:sz w:val="18"/>
                <w:szCs w:val="18"/>
              </w:rPr>
            </w:pPr>
            <w:r w:rsidRPr="00FF607E">
              <w:rPr>
                <w:sz w:val="18"/>
                <w:szCs w:val="18"/>
              </w:rPr>
              <w:t>13,62</w:t>
            </w:r>
          </w:p>
        </w:tc>
      </w:tr>
      <w:tr w:rsidR="0090570D" w:rsidRPr="00FF607E" w14:paraId="5D5FEC2A" w14:textId="77777777" w:rsidTr="0090570D">
        <w:trPr>
          <w:cantSplit/>
          <w:trHeight w:val="465"/>
          <w:jc w:val="center"/>
        </w:trPr>
        <w:tc>
          <w:tcPr>
            <w:tcW w:w="483" w:type="dxa"/>
            <w:vAlign w:val="center"/>
          </w:tcPr>
          <w:p w14:paraId="64232FD1" w14:textId="77777777" w:rsidR="0090570D" w:rsidRPr="00FF607E" w:rsidRDefault="0090570D" w:rsidP="0090570D">
            <w:pPr>
              <w:jc w:val="left"/>
              <w:rPr>
                <w:sz w:val="18"/>
                <w:szCs w:val="18"/>
              </w:rPr>
            </w:pPr>
            <w:r w:rsidRPr="00FF607E">
              <w:rPr>
                <w:sz w:val="18"/>
                <w:szCs w:val="18"/>
              </w:rPr>
              <w:t>5</w:t>
            </w:r>
          </w:p>
        </w:tc>
        <w:tc>
          <w:tcPr>
            <w:tcW w:w="850" w:type="dxa"/>
            <w:vAlign w:val="center"/>
          </w:tcPr>
          <w:p w14:paraId="34EE401D" w14:textId="77777777" w:rsidR="0090570D" w:rsidRPr="00FF607E" w:rsidRDefault="0090570D" w:rsidP="0090570D">
            <w:pPr>
              <w:jc w:val="left"/>
              <w:rPr>
                <w:sz w:val="18"/>
                <w:szCs w:val="18"/>
              </w:rPr>
            </w:pPr>
            <w:r w:rsidRPr="00FF607E">
              <w:rPr>
                <w:sz w:val="18"/>
                <w:szCs w:val="18"/>
              </w:rPr>
              <w:t>Vaslui</w:t>
            </w:r>
          </w:p>
        </w:tc>
        <w:tc>
          <w:tcPr>
            <w:tcW w:w="1860" w:type="dxa"/>
            <w:vAlign w:val="center"/>
          </w:tcPr>
          <w:p w14:paraId="331E748C" w14:textId="610102F4" w:rsidR="0090570D" w:rsidRPr="00FF607E" w:rsidRDefault="0090570D" w:rsidP="0090570D">
            <w:pPr>
              <w:jc w:val="left"/>
              <w:rPr>
                <w:sz w:val="18"/>
                <w:szCs w:val="18"/>
              </w:rPr>
            </w:pPr>
            <w:r w:rsidRPr="00FF607E">
              <w:rPr>
                <w:sz w:val="18"/>
                <w:szCs w:val="18"/>
              </w:rPr>
              <w:t>Comuna Codăe</w:t>
            </w:r>
            <w:r w:rsidR="00C94AF5" w:rsidRPr="00FF607E">
              <w:rPr>
                <w:sz w:val="18"/>
                <w:szCs w:val="18"/>
              </w:rPr>
              <w:t>ș</w:t>
            </w:r>
            <w:r w:rsidRPr="00FF607E">
              <w:rPr>
                <w:sz w:val="18"/>
                <w:szCs w:val="18"/>
              </w:rPr>
              <w:t>ti</w:t>
            </w:r>
          </w:p>
        </w:tc>
        <w:tc>
          <w:tcPr>
            <w:tcW w:w="1682" w:type="dxa"/>
            <w:vAlign w:val="center"/>
          </w:tcPr>
          <w:p w14:paraId="3269FACC" w14:textId="19CCFEC8" w:rsidR="0090570D" w:rsidRPr="00FF607E" w:rsidRDefault="0090570D" w:rsidP="0090570D">
            <w:pPr>
              <w:jc w:val="left"/>
              <w:rPr>
                <w:sz w:val="18"/>
                <w:szCs w:val="18"/>
              </w:rPr>
            </w:pPr>
            <w:r w:rsidRPr="00FF607E">
              <w:rPr>
                <w:sz w:val="18"/>
                <w:szCs w:val="18"/>
              </w:rPr>
              <w:t>OS Dobrovă</w:t>
            </w:r>
            <w:r w:rsidR="00C94AF5" w:rsidRPr="00FF607E">
              <w:rPr>
                <w:sz w:val="18"/>
                <w:szCs w:val="18"/>
              </w:rPr>
              <w:t>ț</w:t>
            </w:r>
          </w:p>
          <w:p w14:paraId="26C73914" w14:textId="77777777" w:rsidR="0090570D" w:rsidRPr="00FF607E" w:rsidRDefault="0090570D" w:rsidP="0090570D">
            <w:pPr>
              <w:jc w:val="left"/>
              <w:rPr>
                <w:sz w:val="18"/>
                <w:szCs w:val="18"/>
              </w:rPr>
            </w:pPr>
            <w:r w:rsidRPr="00FF607E">
              <w:rPr>
                <w:sz w:val="18"/>
                <w:szCs w:val="18"/>
              </w:rPr>
              <w:t>UP III Cobuza</w:t>
            </w:r>
          </w:p>
        </w:tc>
        <w:tc>
          <w:tcPr>
            <w:tcW w:w="1560" w:type="dxa"/>
            <w:vAlign w:val="center"/>
          </w:tcPr>
          <w:p w14:paraId="43E58D5B" w14:textId="77777777" w:rsidR="0090570D" w:rsidRPr="00FF607E" w:rsidRDefault="0090570D" w:rsidP="0090570D">
            <w:pPr>
              <w:jc w:val="center"/>
              <w:rPr>
                <w:sz w:val="18"/>
                <w:szCs w:val="18"/>
              </w:rPr>
            </w:pPr>
            <w:r w:rsidRPr="00FF607E">
              <w:rPr>
                <w:sz w:val="18"/>
                <w:szCs w:val="18"/>
              </w:rPr>
              <w:t>17 A, V</w:t>
            </w:r>
          </w:p>
        </w:tc>
        <w:tc>
          <w:tcPr>
            <w:tcW w:w="1275" w:type="dxa"/>
            <w:vAlign w:val="center"/>
          </w:tcPr>
          <w:p w14:paraId="586CB4C6" w14:textId="77777777" w:rsidR="0090570D" w:rsidRPr="00FF607E" w:rsidRDefault="0090570D" w:rsidP="0090570D">
            <w:pPr>
              <w:jc w:val="center"/>
              <w:rPr>
                <w:sz w:val="18"/>
                <w:szCs w:val="18"/>
              </w:rPr>
            </w:pPr>
            <w:r w:rsidRPr="00FF607E">
              <w:rPr>
                <w:sz w:val="18"/>
                <w:szCs w:val="18"/>
              </w:rPr>
              <w:t>1,60</w:t>
            </w:r>
          </w:p>
        </w:tc>
      </w:tr>
      <w:tr w:rsidR="0090570D" w:rsidRPr="00FF607E" w14:paraId="3950A9E0" w14:textId="77777777" w:rsidTr="0090570D">
        <w:trPr>
          <w:cantSplit/>
          <w:trHeight w:val="465"/>
          <w:jc w:val="center"/>
        </w:trPr>
        <w:tc>
          <w:tcPr>
            <w:tcW w:w="483" w:type="dxa"/>
            <w:vAlign w:val="center"/>
          </w:tcPr>
          <w:p w14:paraId="43F3F81A" w14:textId="77777777" w:rsidR="0090570D" w:rsidRPr="00FF607E" w:rsidRDefault="0090570D" w:rsidP="0090570D">
            <w:pPr>
              <w:jc w:val="left"/>
              <w:rPr>
                <w:sz w:val="18"/>
                <w:szCs w:val="18"/>
              </w:rPr>
            </w:pPr>
            <w:r w:rsidRPr="00FF607E">
              <w:rPr>
                <w:sz w:val="18"/>
                <w:szCs w:val="18"/>
              </w:rPr>
              <w:t>6</w:t>
            </w:r>
          </w:p>
        </w:tc>
        <w:tc>
          <w:tcPr>
            <w:tcW w:w="850" w:type="dxa"/>
            <w:vAlign w:val="center"/>
          </w:tcPr>
          <w:p w14:paraId="0181C60E" w14:textId="3BAE0AD8" w:rsidR="0090570D" w:rsidRPr="00FF607E" w:rsidRDefault="0090570D" w:rsidP="0090570D">
            <w:pPr>
              <w:jc w:val="left"/>
              <w:rPr>
                <w:sz w:val="18"/>
                <w:szCs w:val="18"/>
              </w:rPr>
            </w:pPr>
            <w:r w:rsidRPr="00FF607E">
              <w:rPr>
                <w:sz w:val="18"/>
                <w:szCs w:val="18"/>
              </w:rPr>
              <w:t>Ia</w:t>
            </w:r>
            <w:r w:rsidR="00C94AF5" w:rsidRPr="00FF607E">
              <w:rPr>
                <w:sz w:val="18"/>
                <w:szCs w:val="18"/>
              </w:rPr>
              <w:t>ș</w:t>
            </w:r>
            <w:r w:rsidRPr="00FF607E">
              <w:rPr>
                <w:sz w:val="18"/>
                <w:szCs w:val="18"/>
              </w:rPr>
              <w:t>i</w:t>
            </w:r>
          </w:p>
        </w:tc>
        <w:tc>
          <w:tcPr>
            <w:tcW w:w="1860" w:type="dxa"/>
            <w:vAlign w:val="center"/>
          </w:tcPr>
          <w:p w14:paraId="6A97BAEF" w14:textId="7D097AF5" w:rsidR="0090570D" w:rsidRPr="00FF607E" w:rsidRDefault="0090570D" w:rsidP="0090570D">
            <w:pPr>
              <w:jc w:val="left"/>
              <w:rPr>
                <w:sz w:val="18"/>
                <w:szCs w:val="18"/>
              </w:rPr>
            </w:pPr>
            <w:r w:rsidRPr="00FF607E">
              <w:rPr>
                <w:sz w:val="18"/>
                <w:szCs w:val="18"/>
              </w:rPr>
              <w:t>Comuna  Ciorte</w:t>
            </w:r>
            <w:r w:rsidR="00C94AF5" w:rsidRPr="00FF607E">
              <w:rPr>
                <w:sz w:val="18"/>
                <w:szCs w:val="18"/>
              </w:rPr>
              <w:t>ș</w:t>
            </w:r>
            <w:r w:rsidRPr="00FF607E">
              <w:rPr>
                <w:sz w:val="18"/>
                <w:szCs w:val="18"/>
              </w:rPr>
              <w:t>ti</w:t>
            </w:r>
          </w:p>
        </w:tc>
        <w:tc>
          <w:tcPr>
            <w:tcW w:w="1682" w:type="dxa"/>
            <w:vAlign w:val="center"/>
          </w:tcPr>
          <w:p w14:paraId="59EB5756" w14:textId="6C31C166" w:rsidR="0090570D" w:rsidRPr="00FF607E" w:rsidRDefault="0090570D" w:rsidP="0090570D">
            <w:pPr>
              <w:jc w:val="left"/>
              <w:rPr>
                <w:sz w:val="18"/>
                <w:szCs w:val="18"/>
              </w:rPr>
            </w:pPr>
            <w:r w:rsidRPr="00FF607E">
              <w:rPr>
                <w:sz w:val="18"/>
                <w:szCs w:val="18"/>
              </w:rPr>
              <w:t>OS Dobrovă</w:t>
            </w:r>
            <w:r w:rsidR="00C94AF5" w:rsidRPr="00FF607E">
              <w:rPr>
                <w:sz w:val="18"/>
                <w:szCs w:val="18"/>
              </w:rPr>
              <w:t>ț</w:t>
            </w:r>
          </w:p>
          <w:p w14:paraId="348274DB" w14:textId="77777777" w:rsidR="0090570D" w:rsidRPr="00FF607E" w:rsidRDefault="0090570D" w:rsidP="0090570D">
            <w:pPr>
              <w:jc w:val="left"/>
              <w:rPr>
                <w:sz w:val="18"/>
                <w:szCs w:val="18"/>
              </w:rPr>
            </w:pPr>
            <w:r w:rsidRPr="00FF607E">
              <w:rPr>
                <w:sz w:val="18"/>
                <w:szCs w:val="18"/>
              </w:rPr>
              <w:t>UP III Cobuza</w:t>
            </w:r>
          </w:p>
        </w:tc>
        <w:tc>
          <w:tcPr>
            <w:tcW w:w="1560" w:type="dxa"/>
            <w:vAlign w:val="center"/>
          </w:tcPr>
          <w:p w14:paraId="0BC9BDA5" w14:textId="77777777" w:rsidR="0090570D" w:rsidRPr="00FF607E" w:rsidRDefault="0090570D" w:rsidP="0090570D">
            <w:pPr>
              <w:jc w:val="center"/>
              <w:rPr>
                <w:sz w:val="18"/>
                <w:szCs w:val="18"/>
              </w:rPr>
            </w:pPr>
            <w:r w:rsidRPr="00FF607E">
              <w:rPr>
                <w:sz w:val="18"/>
                <w:szCs w:val="18"/>
              </w:rPr>
              <w:t>20, 21, 22</w:t>
            </w:r>
          </w:p>
        </w:tc>
        <w:tc>
          <w:tcPr>
            <w:tcW w:w="1275" w:type="dxa"/>
            <w:vAlign w:val="center"/>
          </w:tcPr>
          <w:p w14:paraId="557D0C60" w14:textId="77777777" w:rsidR="0090570D" w:rsidRPr="00FF607E" w:rsidRDefault="0090570D" w:rsidP="0090570D">
            <w:pPr>
              <w:jc w:val="center"/>
              <w:rPr>
                <w:sz w:val="18"/>
                <w:szCs w:val="18"/>
              </w:rPr>
            </w:pPr>
            <w:r w:rsidRPr="00FF607E">
              <w:rPr>
                <w:sz w:val="18"/>
                <w:szCs w:val="18"/>
              </w:rPr>
              <w:t>13,78</w:t>
            </w:r>
          </w:p>
        </w:tc>
      </w:tr>
      <w:tr w:rsidR="0090570D" w:rsidRPr="00FF607E" w14:paraId="0CEE9EBD" w14:textId="77777777" w:rsidTr="0090570D">
        <w:trPr>
          <w:cantSplit/>
          <w:trHeight w:val="465"/>
          <w:jc w:val="center"/>
        </w:trPr>
        <w:tc>
          <w:tcPr>
            <w:tcW w:w="483" w:type="dxa"/>
            <w:vAlign w:val="center"/>
          </w:tcPr>
          <w:p w14:paraId="6691B889" w14:textId="77777777" w:rsidR="0090570D" w:rsidRPr="00FF607E" w:rsidRDefault="0090570D" w:rsidP="0090570D">
            <w:pPr>
              <w:jc w:val="left"/>
              <w:rPr>
                <w:sz w:val="18"/>
                <w:szCs w:val="18"/>
              </w:rPr>
            </w:pPr>
            <w:r w:rsidRPr="00FF607E">
              <w:rPr>
                <w:sz w:val="18"/>
                <w:szCs w:val="18"/>
              </w:rPr>
              <w:t>7</w:t>
            </w:r>
          </w:p>
        </w:tc>
        <w:tc>
          <w:tcPr>
            <w:tcW w:w="850" w:type="dxa"/>
            <w:vAlign w:val="center"/>
          </w:tcPr>
          <w:p w14:paraId="7F614884" w14:textId="77777777" w:rsidR="0090570D" w:rsidRPr="00FF607E" w:rsidRDefault="0090570D" w:rsidP="0090570D">
            <w:pPr>
              <w:jc w:val="left"/>
              <w:rPr>
                <w:sz w:val="18"/>
                <w:szCs w:val="18"/>
              </w:rPr>
            </w:pPr>
            <w:r w:rsidRPr="00FF607E">
              <w:rPr>
                <w:sz w:val="18"/>
                <w:szCs w:val="18"/>
              </w:rPr>
              <w:t>Vaslui</w:t>
            </w:r>
          </w:p>
        </w:tc>
        <w:tc>
          <w:tcPr>
            <w:tcW w:w="1860" w:type="dxa"/>
            <w:vAlign w:val="center"/>
          </w:tcPr>
          <w:p w14:paraId="5227ED9B" w14:textId="0F274420" w:rsidR="0090570D" w:rsidRPr="00FF607E" w:rsidRDefault="0090570D" w:rsidP="0090570D">
            <w:pPr>
              <w:jc w:val="left"/>
              <w:rPr>
                <w:sz w:val="18"/>
                <w:szCs w:val="18"/>
              </w:rPr>
            </w:pPr>
            <w:r w:rsidRPr="00FF607E">
              <w:rPr>
                <w:sz w:val="18"/>
                <w:szCs w:val="18"/>
              </w:rPr>
              <w:t>Comuna  Bo</w:t>
            </w:r>
            <w:r w:rsidR="00C94AF5" w:rsidRPr="00FF607E">
              <w:rPr>
                <w:sz w:val="18"/>
                <w:szCs w:val="18"/>
              </w:rPr>
              <w:t>ț</w:t>
            </w:r>
            <w:r w:rsidRPr="00FF607E">
              <w:rPr>
                <w:sz w:val="18"/>
                <w:szCs w:val="18"/>
              </w:rPr>
              <w:t>e</w:t>
            </w:r>
            <w:r w:rsidR="00C94AF5" w:rsidRPr="00FF607E">
              <w:rPr>
                <w:sz w:val="18"/>
                <w:szCs w:val="18"/>
              </w:rPr>
              <w:t>ș</w:t>
            </w:r>
            <w:r w:rsidRPr="00FF607E">
              <w:rPr>
                <w:sz w:val="18"/>
                <w:szCs w:val="18"/>
              </w:rPr>
              <w:t>ti</w:t>
            </w:r>
          </w:p>
        </w:tc>
        <w:tc>
          <w:tcPr>
            <w:tcW w:w="1682" w:type="dxa"/>
            <w:vAlign w:val="center"/>
          </w:tcPr>
          <w:p w14:paraId="60D344AC" w14:textId="2C9322E7" w:rsidR="0090570D" w:rsidRPr="00FF607E" w:rsidRDefault="0090570D" w:rsidP="0090570D">
            <w:pPr>
              <w:jc w:val="left"/>
              <w:rPr>
                <w:sz w:val="18"/>
                <w:szCs w:val="18"/>
              </w:rPr>
            </w:pPr>
            <w:r w:rsidRPr="00FF607E">
              <w:rPr>
                <w:sz w:val="18"/>
                <w:szCs w:val="18"/>
              </w:rPr>
              <w:t>OS Dobrovă</w:t>
            </w:r>
            <w:r w:rsidR="00C94AF5" w:rsidRPr="00FF607E">
              <w:rPr>
                <w:sz w:val="18"/>
                <w:szCs w:val="18"/>
              </w:rPr>
              <w:t>ț</w:t>
            </w:r>
          </w:p>
          <w:p w14:paraId="23FE73DF" w14:textId="2803817B" w:rsidR="0090570D" w:rsidRPr="00FF607E" w:rsidRDefault="0090570D" w:rsidP="0090570D">
            <w:pPr>
              <w:jc w:val="left"/>
              <w:rPr>
                <w:sz w:val="18"/>
                <w:szCs w:val="18"/>
              </w:rPr>
            </w:pPr>
            <w:r w:rsidRPr="00FF607E">
              <w:rPr>
                <w:sz w:val="18"/>
                <w:szCs w:val="18"/>
              </w:rPr>
              <w:t>UP IV Brădice</w:t>
            </w:r>
            <w:r w:rsidR="00C94AF5" w:rsidRPr="00FF607E">
              <w:rPr>
                <w:sz w:val="18"/>
                <w:szCs w:val="18"/>
              </w:rPr>
              <w:t>ș</w:t>
            </w:r>
            <w:r w:rsidRPr="00FF607E">
              <w:rPr>
                <w:sz w:val="18"/>
                <w:szCs w:val="18"/>
              </w:rPr>
              <w:t>ti</w:t>
            </w:r>
          </w:p>
        </w:tc>
        <w:tc>
          <w:tcPr>
            <w:tcW w:w="1560" w:type="dxa"/>
            <w:vAlign w:val="center"/>
          </w:tcPr>
          <w:p w14:paraId="73AFEF60" w14:textId="77777777" w:rsidR="0090570D" w:rsidRPr="00FF607E" w:rsidRDefault="0090570D" w:rsidP="0090570D">
            <w:pPr>
              <w:jc w:val="center"/>
              <w:rPr>
                <w:sz w:val="18"/>
                <w:szCs w:val="18"/>
              </w:rPr>
            </w:pPr>
            <w:r w:rsidRPr="00FF607E">
              <w:rPr>
                <w:sz w:val="18"/>
                <w:szCs w:val="18"/>
              </w:rPr>
              <w:t>8, 31</w:t>
            </w:r>
          </w:p>
        </w:tc>
        <w:tc>
          <w:tcPr>
            <w:tcW w:w="1275" w:type="dxa"/>
            <w:vAlign w:val="center"/>
          </w:tcPr>
          <w:p w14:paraId="3F7F2D03" w14:textId="77777777" w:rsidR="0090570D" w:rsidRPr="00FF607E" w:rsidRDefault="0090570D" w:rsidP="0090570D">
            <w:pPr>
              <w:jc w:val="center"/>
              <w:rPr>
                <w:sz w:val="18"/>
                <w:szCs w:val="18"/>
              </w:rPr>
            </w:pPr>
            <w:r w:rsidRPr="00FF607E">
              <w:rPr>
                <w:sz w:val="18"/>
                <w:szCs w:val="18"/>
              </w:rPr>
              <w:t>34,0</w:t>
            </w:r>
          </w:p>
        </w:tc>
      </w:tr>
      <w:tr w:rsidR="0090570D" w:rsidRPr="00FF607E" w14:paraId="3C5BC494" w14:textId="77777777" w:rsidTr="00674084">
        <w:trPr>
          <w:cantSplit/>
          <w:trHeight w:val="144"/>
          <w:jc w:val="center"/>
        </w:trPr>
        <w:tc>
          <w:tcPr>
            <w:tcW w:w="4875" w:type="dxa"/>
            <w:gridSpan w:val="4"/>
            <w:shd w:val="clear" w:color="auto" w:fill="D9D9D9"/>
            <w:vAlign w:val="center"/>
          </w:tcPr>
          <w:p w14:paraId="394C798C" w14:textId="77777777" w:rsidR="0090570D" w:rsidRPr="00FF607E" w:rsidRDefault="0090570D" w:rsidP="0090570D">
            <w:pPr>
              <w:jc w:val="center"/>
              <w:rPr>
                <w:b/>
                <w:bCs/>
                <w:sz w:val="18"/>
                <w:szCs w:val="18"/>
              </w:rPr>
            </w:pPr>
            <w:r w:rsidRPr="00FF607E">
              <w:rPr>
                <w:b/>
                <w:bCs/>
                <w:sz w:val="18"/>
                <w:szCs w:val="18"/>
              </w:rPr>
              <w:t>Total</w:t>
            </w:r>
          </w:p>
        </w:tc>
        <w:tc>
          <w:tcPr>
            <w:tcW w:w="1560" w:type="dxa"/>
            <w:shd w:val="clear" w:color="auto" w:fill="D9D9D9"/>
            <w:vAlign w:val="center"/>
          </w:tcPr>
          <w:p w14:paraId="45DFD53D" w14:textId="77777777" w:rsidR="0090570D" w:rsidRPr="00FF607E" w:rsidRDefault="0090570D" w:rsidP="0090570D">
            <w:pPr>
              <w:jc w:val="center"/>
              <w:rPr>
                <w:b/>
                <w:bCs/>
                <w:sz w:val="18"/>
                <w:szCs w:val="18"/>
              </w:rPr>
            </w:pPr>
          </w:p>
        </w:tc>
        <w:tc>
          <w:tcPr>
            <w:tcW w:w="1275" w:type="dxa"/>
            <w:shd w:val="clear" w:color="auto" w:fill="D9D9D9"/>
            <w:vAlign w:val="center"/>
          </w:tcPr>
          <w:p w14:paraId="370455C9" w14:textId="77777777" w:rsidR="0090570D" w:rsidRPr="00FF607E" w:rsidRDefault="0090570D" w:rsidP="0090570D">
            <w:pPr>
              <w:jc w:val="center"/>
              <w:rPr>
                <w:b/>
                <w:bCs/>
                <w:sz w:val="18"/>
                <w:szCs w:val="18"/>
              </w:rPr>
            </w:pPr>
            <w:r w:rsidRPr="00FF607E">
              <w:rPr>
                <w:b/>
                <w:bCs/>
                <w:sz w:val="18"/>
                <w:szCs w:val="18"/>
              </w:rPr>
              <w:fldChar w:fldCharType="begin"/>
            </w:r>
            <w:r w:rsidRPr="00FF607E">
              <w:rPr>
                <w:b/>
                <w:bCs/>
                <w:sz w:val="18"/>
                <w:szCs w:val="18"/>
              </w:rPr>
              <w:instrText xml:space="preserve"> =SUM(ABOVE) </w:instrText>
            </w:r>
            <w:r w:rsidRPr="00FF607E">
              <w:rPr>
                <w:b/>
                <w:bCs/>
                <w:sz w:val="18"/>
                <w:szCs w:val="18"/>
              </w:rPr>
              <w:fldChar w:fldCharType="separate"/>
            </w:r>
            <w:r w:rsidRPr="00FF607E">
              <w:rPr>
                <w:b/>
                <w:bCs/>
                <w:sz w:val="18"/>
                <w:szCs w:val="18"/>
              </w:rPr>
              <w:t>145,43</w:t>
            </w:r>
            <w:r w:rsidRPr="00FF607E">
              <w:rPr>
                <w:b/>
                <w:bCs/>
                <w:sz w:val="18"/>
                <w:szCs w:val="18"/>
              </w:rPr>
              <w:fldChar w:fldCharType="end"/>
            </w:r>
          </w:p>
        </w:tc>
      </w:tr>
    </w:tbl>
    <w:p w14:paraId="27914353" w14:textId="77777777" w:rsidR="0090570D" w:rsidRPr="00FF607E" w:rsidRDefault="0090570D"/>
    <w:p w14:paraId="0AD08DAA" w14:textId="7A0483E4" w:rsidR="0090570D" w:rsidRPr="00FF607E" w:rsidRDefault="0090570D" w:rsidP="0090570D">
      <w:r w:rsidRPr="00FF607E">
        <w:t>Distan</w:t>
      </w:r>
      <w:r w:rsidR="00C94AF5" w:rsidRPr="00FF607E">
        <w:t>ț</w:t>
      </w:r>
      <w:r w:rsidRPr="00FF607E">
        <w:t>a de la fondul forestier până la grani</w:t>
      </w:r>
      <w:r w:rsidR="00C94AF5" w:rsidRPr="00FF607E">
        <w:t>ț</w:t>
      </w:r>
      <w:r w:rsidRPr="00FF607E">
        <w:t>a de est a României cu Republica Moldova este de aproximativ 20 km.</w:t>
      </w:r>
    </w:p>
    <w:p w14:paraId="7C9CA1E6" w14:textId="77777777" w:rsidR="0086571F" w:rsidRPr="00FF607E" w:rsidRDefault="0086571F" w:rsidP="0090570D"/>
    <w:p w14:paraId="4CAE46AC" w14:textId="6B08A764" w:rsidR="00F252D7" w:rsidRPr="00FF607E" w:rsidRDefault="00FF5FA7" w:rsidP="00F252D7">
      <w:r w:rsidRPr="00FF607E">
        <w:t>Fondul</w:t>
      </w:r>
      <w:r w:rsidR="0090570D" w:rsidRPr="00FF607E">
        <w:t xml:space="preserve"> forestier din UP Handoca se suprapune par</w:t>
      </w:r>
      <w:r w:rsidR="00C94AF5" w:rsidRPr="00FF607E">
        <w:t>ț</w:t>
      </w:r>
      <w:r w:rsidR="0090570D" w:rsidRPr="00FF607E">
        <w:t>ial cu ari</w:t>
      </w:r>
      <w:r w:rsidR="0086571F" w:rsidRPr="00FF607E">
        <w:t>ile</w:t>
      </w:r>
      <w:r w:rsidR="0090570D" w:rsidRPr="00FF607E">
        <w:t xml:space="preserve"> protejat</w:t>
      </w:r>
      <w:r w:rsidR="0086571F" w:rsidRPr="00FF607E">
        <w:t>e pe o suprafa</w:t>
      </w:r>
      <w:r w:rsidR="00C94AF5" w:rsidRPr="00FF607E">
        <w:t>ț</w:t>
      </w:r>
      <w:r w:rsidR="0086571F" w:rsidRPr="00FF607E">
        <w:t xml:space="preserve">ă totală de </w:t>
      </w:r>
      <w:r w:rsidR="00F252D7" w:rsidRPr="00FF607E">
        <w:t>124</w:t>
      </w:r>
      <w:r w:rsidR="0086571F" w:rsidRPr="00FF607E">
        <w:t xml:space="preserve"> ha:</w:t>
      </w:r>
    </w:p>
    <w:p w14:paraId="54D9FF7D" w14:textId="77777777" w:rsidR="00F252D7" w:rsidRPr="00FF607E" w:rsidRDefault="00F252D7" w:rsidP="004C5949">
      <w:pPr>
        <w:pStyle w:val="ListParagraph"/>
        <w:numPr>
          <w:ilvl w:val="0"/>
          <w:numId w:val="79"/>
        </w:numPr>
        <w:spacing w:after="0" w:line="240" w:lineRule="auto"/>
        <w:jc w:val="both"/>
      </w:pPr>
      <w:r w:rsidRPr="00FF607E">
        <w:t>Total suprapunere cu situl ROSAC0135 Pădurea Bârnova -Repedea = 13.62 ha, astfel:</w:t>
      </w:r>
    </w:p>
    <w:p w14:paraId="4A2B316E" w14:textId="77777777" w:rsidR="00F252D7" w:rsidRPr="00FF607E" w:rsidRDefault="00F252D7" w:rsidP="004C5949">
      <w:pPr>
        <w:pStyle w:val="ListParagraph"/>
        <w:numPr>
          <w:ilvl w:val="1"/>
          <w:numId w:val="79"/>
        </w:numPr>
        <w:spacing w:after="0" w:line="240" w:lineRule="auto"/>
        <w:jc w:val="both"/>
      </w:pPr>
      <w:r w:rsidRPr="00FF607E">
        <w:t>Parcela 117, 0.83 ha, rărituri</w:t>
      </w:r>
    </w:p>
    <w:p w14:paraId="76142CB0" w14:textId="77777777" w:rsidR="00F252D7" w:rsidRPr="00FF607E" w:rsidRDefault="00F252D7" w:rsidP="004C5949">
      <w:pPr>
        <w:pStyle w:val="ListParagraph"/>
        <w:numPr>
          <w:ilvl w:val="1"/>
          <w:numId w:val="79"/>
        </w:numPr>
        <w:spacing w:after="0" w:line="240" w:lineRule="auto"/>
        <w:jc w:val="both"/>
      </w:pPr>
      <w:r w:rsidRPr="00FF607E">
        <w:t>Parcela 118, 2.71 ha, tăieri rase (benzi alternante, împăduriri, îngrijirea pădurilor)</w:t>
      </w:r>
    </w:p>
    <w:p w14:paraId="7F035312" w14:textId="77777777" w:rsidR="00F252D7" w:rsidRPr="00FF607E" w:rsidRDefault="00F252D7" w:rsidP="004C5949">
      <w:pPr>
        <w:pStyle w:val="ListParagraph"/>
        <w:numPr>
          <w:ilvl w:val="1"/>
          <w:numId w:val="79"/>
        </w:numPr>
        <w:spacing w:after="0" w:line="240" w:lineRule="auto"/>
        <w:jc w:val="both"/>
      </w:pPr>
      <w:r w:rsidRPr="00FF607E">
        <w:t>Parcela 128A, 10.08 ha, rărituri</w:t>
      </w:r>
    </w:p>
    <w:p w14:paraId="5E182C2F" w14:textId="77777777" w:rsidR="00F252D7" w:rsidRPr="00FF607E" w:rsidRDefault="00F252D7" w:rsidP="004C5949">
      <w:pPr>
        <w:pStyle w:val="ListParagraph"/>
        <w:numPr>
          <w:ilvl w:val="0"/>
          <w:numId w:val="79"/>
        </w:numPr>
        <w:spacing w:after="0" w:line="240" w:lineRule="auto"/>
        <w:jc w:val="both"/>
      </w:pPr>
      <w:r w:rsidRPr="00FF607E">
        <w:t>Total suprapunere cu situl ROSPA0096 Pădurea Miclești = 34 ha, astfel:</w:t>
      </w:r>
    </w:p>
    <w:p w14:paraId="6063F36B" w14:textId="77777777" w:rsidR="00F252D7" w:rsidRPr="00FF607E" w:rsidRDefault="00F252D7" w:rsidP="004C5949">
      <w:pPr>
        <w:pStyle w:val="ListParagraph"/>
        <w:numPr>
          <w:ilvl w:val="1"/>
          <w:numId w:val="79"/>
        </w:numPr>
        <w:spacing w:after="0" w:line="240" w:lineRule="auto"/>
        <w:jc w:val="both"/>
      </w:pPr>
      <w:r w:rsidRPr="00FF607E">
        <w:t>Parcela 8A, 3.20 ha, rărituri</w:t>
      </w:r>
    </w:p>
    <w:p w14:paraId="757E42BC" w14:textId="77777777" w:rsidR="00F252D7" w:rsidRPr="00FF607E" w:rsidRDefault="00F252D7" w:rsidP="004C5949">
      <w:pPr>
        <w:pStyle w:val="ListParagraph"/>
        <w:numPr>
          <w:ilvl w:val="1"/>
          <w:numId w:val="79"/>
        </w:numPr>
        <w:spacing w:after="0" w:line="240" w:lineRule="auto"/>
        <w:jc w:val="both"/>
      </w:pPr>
      <w:r w:rsidRPr="00FF607E">
        <w:t>Parcela 8B, 7.50 ha, rărituri</w:t>
      </w:r>
    </w:p>
    <w:p w14:paraId="07D31199" w14:textId="77777777" w:rsidR="00F252D7" w:rsidRPr="00FF607E" w:rsidRDefault="00F252D7" w:rsidP="004C5949">
      <w:pPr>
        <w:pStyle w:val="ListParagraph"/>
        <w:numPr>
          <w:ilvl w:val="1"/>
          <w:numId w:val="79"/>
        </w:numPr>
        <w:spacing w:after="0" w:line="240" w:lineRule="auto"/>
        <w:jc w:val="both"/>
      </w:pPr>
      <w:r w:rsidRPr="00FF607E">
        <w:t>Parcela 31A, 13.60 ha, tăieri de igienă</w:t>
      </w:r>
    </w:p>
    <w:p w14:paraId="4756D241" w14:textId="77777777" w:rsidR="00F252D7" w:rsidRPr="00FF607E" w:rsidRDefault="00F252D7" w:rsidP="004C5949">
      <w:pPr>
        <w:pStyle w:val="ListParagraph"/>
        <w:numPr>
          <w:ilvl w:val="1"/>
          <w:numId w:val="79"/>
        </w:numPr>
        <w:spacing w:after="0" w:line="240" w:lineRule="auto"/>
        <w:jc w:val="both"/>
      </w:pPr>
      <w:r w:rsidRPr="00FF607E">
        <w:t>Parcela 31B, 5.90 ha, rărituri</w:t>
      </w:r>
    </w:p>
    <w:p w14:paraId="68CCDFE0" w14:textId="77777777" w:rsidR="00F252D7" w:rsidRPr="00FF607E" w:rsidRDefault="00F252D7" w:rsidP="004C5949">
      <w:pPr>
        <w:pStyle w:val="ListParagraph"/>
        <w:numPr>
          <w:ilvl w:val="1"/>
          <w:numId w:val="79"/>
        </w:numPr>
        <w:spacing w:after="0" w:line="240" w:lineRule="auto"/>
        <w:jc w:val="both"/>
      </w:pPr>
      <w:r w:rsidRPr="00FF607E">
        <w:t>Parcela 31C, 3.60 ha, rărituri</w:t>
      </w:r>
    </w:p>
    <w:p w14:paraId="16B59388" w14:textId="77777777" w:rsidR="00F252D7" w:rsidRPr="00FF607E" w:rsidRDefault="00F252D7" w:rsidP="004C5949">
      <w:pPr>
        <w:pStyle w:val="ListParagraph"/>
        <w:numPr>
          <w:ilvl w:val="1"/>
          <w:numId w:val="79"/>
        </w:numPr>
        <w:spacing w:after="0" w:line="240" w:lineRule="auto"/>
        <w:jc w:val="both"/>
      </w:pPr>
      <w:r w:rsidRPr="00FF607E">
        <w:t>Parcela 31D, 0.20 ha, curățiri, rărituri</w:t>
      </w:r>
    </w:p>
    <w:p w14:paraId="6FA9AE9B" w14:textId="77777777" w:rsidR="00F252D7" w:rsidRPr="00FF607E" w:rsidRDefault="00F252D7" w:rsidP="004C5949">
      <w:pPr>
        <w:pStyle w:val="ListParagraph"/>
        <w:numPr>
          <w:ilvl w:val="0"/>
          <w:numId w:val="79"/>
        </w:numPr>
        <w:spacing w:after="0" w:line="240" w:lineRule="auto"/>
        <w:jc w:val="both"/>
      </w:pPr>
      <w:r w:rsidRPr="00FF607E">
        <w:t>Total suprapunere cu situl ROSPA0092 Pădurea Bârnova = 90 ha, astfel:</w:t>
      </w:r>
    </w:p>
    <w:p w14:paraId="5B9C5FA7" w14:textId="77777777" w:rsidR="00F252D7" w:rsidRPr="00FF607E" w:rsidRDefault="00F252D7" w:rsidP="004C5949">
      <w:pPr>
        <w:pStyle w:val="ListParagraph"/>
        <w:numPr>
          <w:ilvl w:val="1"/>
          <w:numId w:val="79"/>
        </w:numPr>
        <w:spacing w:after="0" w:line="240" w:lineRule="auto"/>
        <w:jc w:val="both"/>
      </w:pPr>
      <w:r w:rsidRPr="00FF607E">
        <w:t>Parcela 80A, 25.10 ha, tăieri progresive (însămânțare), ajutorarea regenerării naturale</w:t>
      </w:r>
    </w:p>
    <w:p w14:paraId="190E6083" w14:textId="77777777" w:rsidR="00F252D7" w:rsidRPr="00FF607E" w:rsidRDefault="00F252D7" w:rsidP="004C5949">
      <w:pPr>
        <w:pStyle w:val="ListParagraph"/>
        <w:numPr>
          <w:ilvl w:val="1"/>
          <w:numId w:val="79"/>
        </w:numPr>
        <w:spacing w:after="0" w:line="240" w:lineRule="auto"/>
        <w:jc w:val="both"/>
      </w:pPr>
      <w:r w:rsidRPr="00FF607E">
        <w:t>Parcela 80B, 1.21 ha, rărituri</w:t>
      </w:r>
    </w:p>
    <w:p w14:paraId="57994912" w14:textId="77777777" w:rsidR="00F252D7" w:rsidRPr="00FF607E" w:rsidRDefault="00F252D7" w:rsidP="004C5949">
      <w:pPr>
        <w:pStyle w:val="ListParagraph"/>
        <w:numPr>
          <w:ilvl w:val="1"/>
          <w:numId w:val="79"/>
        </w:numPr>
        <w:spacing w:after="0" w:line="240" w:lineRule="auto"/>
        <w:jc w:val="both"/>
      </w:pPr>
      <w:r w:rsidRPr="00FF607E">
        <w:t>Parcela 80C, 0.33 ha, curățiri, rărituri</w:t>
      </w:r>
    </w:p>
    <w:p w14:paraId="2E951C52" w14:textId="77777777" w:rsidR="00F252D7" w:rsidRPr="00FF607E" w:rsidRDefault="00F252D7" w:rsidP="004C5949">
      <w:pPr>
        <w:pStyle w:val="ListParagraph"/>
        <w:numPr>
          <w:ilvl w:val="1"/>
          <w:numId w:val="79"/>
        </w:numPr>
        <w:spacing w:after="0" w:line="240" w:lineRule="auto"/>
        <w:jc w:val="both"/>
      </w:pPr>
      <w:r w:rsidRPr="00FF607E">
        <w:t>Parcela 80D, 0.51 ha, rărituri</w:t>
      </w:r>
    </w:p>
    <w:p w14:paraId="296C3508" w14:textId="77777777" w:rsidR="00F252D7" w:rsidRPr="00FF607E" w:rsidRDefault="00F252D7" w:rsidP="004C5949">
      <w:pPr>
        <w:pStyle w:val="ListParagraph"/>
        <w:numPr>
          <w:ilvl w:val="1"/>
          <w:numId w:val="79"/>
        </w:numPr>
        <w:spacing w:after="0" w:line="240" w:lineRule="auto"/>
        <w:jc w:val="both"/>
      </w:pPr>
      <w:r w:rsidRPr="00FF607E">
        <w:t>Parcela 81A, 14.12 ha, rărituri</w:t>
      </w:r>
    </w:p>
    <w:p w14:paraId="373B3312" w14:textId="77777777" w:rsidR="00F252D7" w:rsidRPr="00FF607E" w:rsidRDefault="00F252D7" w:rsidP="004C5949">
      <w:pPr>
        <w:pStyle w:val="ListParagraph"/>
        <w:numPr>
          <w:ilvl w:val="1"/>
          <w:numId w:val="79"/>
        </w:numPr>
        <w:spacing w:after="0" w:line="240" w:lineRule="auto"/>
        <w:jc w:val="both"/>
      </w:pPr>
      <w:r w:rsidRPr="00FF607E">
        <w:t>Parcela 81B, 15.17 ha, tăieri igienă</w:t>
      </w:r>
    </w:p>
    <w:p w14:paraId="75231818" w14:textId="77777777" w:rsidR="00F252D7" w:rsidRPr="00FF607E" w:rsidRDefault="00F252D7" w:rsidP="004C5949">
      <w:pPr>
        <w:pStyle w:val="ListParagraph"/>
        <w:numPr>
          <w:ilvl w:val="1"/>
          <w:numId w:val="79"/>
        </w:numPr>
        <w:spacing w:after="0" w:line="240" w:lineRule="auto"/>
        <w:jc w:val="both"/>
      </w:pPr>
      <w:r w:rsidRPr="00FF607E">
        <w:t>Parcela 81C, 0.25 ha, îngrijirea culturilor, completare</w:t>
      </w:r>
    </w:p>
    <w:p w14:paraId="5E6059C3" w14:textId="77777777" w:rsidR="00F252D7" w:rsidRPr="00FF607E" w:rsidRDefault="00F252D7" w:rsidP="004C5949">
      <w:pPr>
        <w:pStyle w:val="ListParagraph"/>
        <w:numPr>
          <w:ilvl w:val="1"/>
          <w:numId w:val="79"/>
        </w:numPr>
        <w:spacing w:after="0" w:line="240" w:lineRule="auto"/>
        <w:jc w:val="both"/>
      </w:pPr>
      <w:r w:rsidRPr="00FF607E">
        <w:t>Parcela 82A, 11.70 ha, rărituri</w:t>
      </w:r>
    </w:p>
    <w:p w14:paraId="31607039" w14:textId="77777777" w:rsidR="00F252D7" w:rsidRPr="00FF607E" w:rsidRDefault="00F252D7" w:rsidP="004C5949">
      <w:pPr>
        <w:pStyle w:val="ListParagraph"/>
        <w:numPr>
          <w:ilvl w:val="1"/>
          <w:numId w:val="79"/>
        </w:numPr>
        <w:spacing w:after="0" w:line="240" w:lineRule="auto"/>
        <w:jc w:val="both"/>
      </w:pPr>
      <w:r w:rsidRPr="00FF607E">
        <w:t>Parcela 82B, 7.99 ha, rărituri</w:t>
      </w:r>
    </w:p>
    <w:p w14:paraId="5BBE0123" w14:textId="77777777" w:rsidR="00F252D7" w:rsidRPr="00FF607E" w:rsidRDefault="00F252D7" w:rsidP="004C5949">
      <w:pPr>
        <w:pStyle w:val="ListParagraph"/>
        <w:numPr>
          <w:ilvl w:val="1"/>
          <w:numId w:val="79"/>
        </w:numPr>
        <w:spacing w:after="0" w:line="240" w:lineRule="auto"/>
        <w:jc w:val="both"/>
      </w:pPr>
      <w:r w:rsidRPr="00FF607E">
        <w:t>Parcela 117, 0.83 ha, rărituri</w:t>
      </w:r>
    </w:p>
    <w:p w14:paraId="233E9207" w14:textId="77777777" w:rsidR="00F252D7" w:rsidRPr="00FF607E" w:rsidRDefault="00F252D7" w:rsidP="004C5949">
      <w:pPr>
        <w:pStyle w:val="ListParagraph"/>
        <w:numPr>
          <w:ilvl w:val="1"/>
          <w:numId w:val="79"/>
        </w:numPr>
        <w:spacing w:after="0" w:line="240" w:lineRule="auto"/>
        <w:jc w:val="both"/>
      </w:pPr>
      <w:r w:rsidRPr="00FF607E">
        <w:t>Parcela 118, 2.71 ha, tăieri rase (benzi alternante, împăduriri, îngrijirea pădurilor)</w:t>
      </w:r>
    </w:p>
    <w:p w14:paraId="3274E91D" w14:textId="77777777" w:rsidR="00F252D7" w:rsidRPr="00FF607E" w:rsidRDefault="00F252D7" w:rsidP="004C5949">
      <w:pPr>
        <w:pStyle w:val="ListParagraph"/>
        <w:numPr>
          <w:ilvl w:val="1"/>
          <w:numId w:val="79"/>
        </w:numPr>
        <w:spacing w:after="0" w:line="240" w:lineRule="auto"/>
        <w:jc w:val="both"/>
      </w:pPr>
      <w:r w:rsidRPr="00FF607E">
        <w:lastRenderedPageBreak/>
        <w:t>Parcela 128A, 10.08 ha, rărituri</w:t>
      </w:r>
    </w:p>
    <w:p w14:paraId="6364504D" w14:textId="77777777" w:rsidR="002B1440" w:rsidRPr="00FF607E" w:rsidRDefault="002B1440"/>
    <w:p w14:paraId="6035C711" w14:textId="5D12D489" w:rsidR="002B1440" w:rsidRPr="00FF607E" w:rsidRDefault="00E07120" w:rsidP="004C5949">
      <w:pPr>
        <w:numPr>
          <w:ilvl w:val="0"/>
          <w:numId w:val="4"/>
        </w:numPr>
        <w:rPr>
          <w:lang w:eastAsia="en-US"/>
        </w:rPr>
      </w:pPr>
      <w:r w:rsidRPr="00FF607E">
        <w:rPr>
          <w:lang w:eastAsia="en-US"/>
        </w:rPr>
        <w:t>Suprafa</w:t>
      </w:r>
      <w:r w:rsidR="00C94AF5" w:rsidRPr="00FF607E">
        <w:rPr>
          <w:lang w:eastAsia="en-US"/>
        </w:rPr>
        <w:t>ț</w:t>
      </w:r>
      <w:r w:rsidRPr="00FF607E">
        <w:rPr>
          <w:lang w:eastAsia="en-US"/>
        </w:rPr>
        <w:t>a</w:t>
      </w:r>
      <w:r w:rsidR="002B1440" w:rsidRPr="00FF607E">
        <w:rPr>
          <w:lang w:eastAsia="en-US"/>
        </w:rPr>
        <w:t xml:space="preserve"> fondului forestier proprietate privată din situl Natura 2000 ROSAC0135 Pădurea Bârnova – Repedea </w:t>
      </w:r>
      <w:r w:rsidR="0086571F" w:rsidRPr="00FF607E">
        <w:rPr>
          <w:lang w:eastAsia="en-US"/>
        </w:rPr>
        <w:t>este</w:t>
      </w:r>
      <w:r w:rsidR="002B1440" w:rsidRPr="00FF607E">
        <w:rPr>
          <w:lang w:eastAsia="en-US"/>
        </w:rPr>
        <w:t xml:space="preserve"> inclusă în </w:t>
      </w:r>
      <w:r w:rsidR="002B1440" w:rsidRPr="00FF607E">
        <w:rPr>
          <w:b/>
          <w:bCs/>
          <w:lang w:eastAsia="en-US"/>
        </w:rPr>
        <w:t>grupa I func</w:t>
      </w:r>
      <w:r w:rsidR="00C94AF5" w:rsidRPr="00FF607E">
        <w:rPr>
          <w:b/>
          <w:bCs/>
          <w:lang w:eastAsia="en-US"/>
        </w:rPr>
        <w:t>ț</w:t>
      </w:r>
      <w:r w:rsidR="002B1440" w:rsidRPr="00FF607E">
        <w:rPr>
          <w:b/>
          <w:bCs/>
          <w:lang w:eastAsia="en-US"/>
        </w:rPr>
        <w:t>ională cu categoria func</w:t>
      </w:r>
      <w:r w:rsidR="00C94AF5" w:rsidRPr="00FF607E">
        <w:rPr>
          <w:b/>
          <w:bCs/>
          <w:lang w:eastAsia="en-US"/>
        </w:rPr>
        <w:t>ț</w:t>
      </w:r>
      <w:r w:rsidR="002B1440" w:rsidRPr="00FF607E">
        <w:rPr>
          <w:b/>
          <w:bCs/>
          <w:lang w:eastAsia="en-US"/>
        </w:rPr>
        <w:t>ională 1.5q</w:t>
      </w:r>
      <w:r w:rsidR="002B1440" w:rsidRPr="00FF607E">
        <w:rPr>
          <w:lang w:eastAsia="en-US"/>
        </w:rPr>
        <w:t xml:space="preserve"> – Arborete din păduri/</w:t>
      </w:r>
      <w:r w:rsidR="0086571F" w:rsidRPr="00FF607E">
        <w:rPr>
          <w:lang w:eastAsia="en-US"/>
        </w:rPr>
        <w:t xml:space="preserve"> </w:t>
      </w:r>
      <w:r w:rsidR="002B1440" w:rsidRPr="00FF607E">
        <w:rPr>
          <w:lang w:eastAsia="en-US"/>
        </w:rPr>
        <w:t xml:space="preserve">ecosisteme de pădure cu valoare protectivă pentru habitate de interes comunitar </w:t>
      </w:r>
      <w:r w:rsidR="00C94AF5" w:rsidRPr="00FF607E">
        <w:rPr>
          <w:lang w:eastAsia="en-US"/>
        </w:rPr>
        <w:t>ș</w:t>
      </w:r>
      <w:r w:rsidR="002B1440" w:rsidRPr="00FF607E">
        <w:rPr>
          <w:lang w:eastAsia="en-US"/>
        </w:rPr>
        <w:t>i specii de interes deosebit incluse în arii speciale de conservare/situri de importan</w:t>
      </w:r>
      <w:r w:rsidR="00C94AF5" w:rsidRPr="00FF607E">
        <w:rPr>
          <w:lang w:eastAsia="en-US"/>
        </w:rPr>
        <w:t>ț</w:t>
      </w:r>
      <w:r w:rsidR="002B1440" w:rsidRPr="00FF607E">
        <w:rPr>
          <w:lang w:eastAsia="en-US"/>
        </w:rPr>
        <w:t xml:space="preserve">ă comunitară în scopul conservării habitatelor; </w:t>
      </w:r>
    </w:p>
    <w:p w14:paraId="1DA5D452" w14:textId="7C6FC1DB" w:rsidR="002B1440" w:rsidRPr="00FF607E" w:rsidRDefault="002B1440" w:rsidP="004C5949">
      <w:pPr>
        <w:numPr>
          <w:ilvl w:val="0"/>
          <w:numId w:val="4"/>
        </w:numPr>
        <w:rPr>
          <w:lang w:eastAsia="en-US"/>
        </w:rPr>
      </w:pPr>
      <w:r w:rsidRPr="00FF607E">
        <w:rPr>
          <w:lang w:eastAsia="en-US"/>
        </w:rPr>
        <w:t>suprafa</w:t>
      </w:r>
      <w:r w:rsidR="00C94AF5" w:rsidRPr="00FF607E">
        <w:rPr>
          <w:lang w:eastAsia="en-US"/>
        </w:rPr>
        <w:t>ț</w:t>
      </w:r>
      <w:r w:rsidRPr="00FF607E">
        <w:rPr>
          <w:lang w:eastAsia="en-US"/>
        </w:rPr>
        <w:t xml:space="preserve">a fondului forestier proprietate privată din siturile Natura 2000 ROSPA0092 Pădurea Bârnova </w:t>
      </w:r>
      <w:r w:rsidR="00C94AF5" w:rsidRPr="00FF607E">
        <w:rPr>
          <w:lang w:eastAsia="en-US"/>
        </w:rPr>
        <w:t>ș</w:t>
      </w:r>
      <w:r w:rsidRPr="00FF607E">
        <w:rPr>
          <w:lang w:eastAsia="en-US"/>
        </w:rPr>
        <w:t>i ROSPA0096 Pădurea Micle</w:t>
      </w:r>
      <w:r w:rsidR="00C94AF5" w:rsidRPr="00FF607E">
        <w:rPr>
          <w:lang w:eastAsia="en-US"/>
        </w:rPr>
        <w:t>ș</w:t>
      </w:r>
      <w:r w:rsidRPr="00FF607E">
        <w:rPr>
          <w:lang w:eastAsia="en-US"/>
        </w:rPr>
        <w:t xml:space="preserve">ti </w:t>
      </w:r>
      <w:r w:rsidR="0086571F" w:rsidRPr="00FF607E">
        <w:rPr>
          <w:lang w:eastAsia="en-US"/>
        </w:rPr>
        <w:t>este</w:t>
      </w:r>
      <w:r w:rsidRPr="00FF607E">
        <w:rPr>
          <w:lang w:eastAsia="en-US"/>
        </w:rPr>
        <w:t xml:space="preserve"> inclus</w:t>
      </w:r>
      <w:r w:rsidR="0086571F" w:rsidRPr="00FF607E">
        <w:rPr>
          <w:lang w:eastAsia="en-US"/>
        </w:rPr>
        <w:t>ă</w:t>
      </w:r>
      <w:r w:rsidRPr="00FF607E">
        <w:rPr>
          <w:lang w:eastAsia="en-US"/>
        </w:rPr>
        <w:t xml:space="preserve"> în </w:t>
      </w:r>
      <w:r w:rsidR="0086571F" w:rsidRPr="00FF607E">
        <w:rPr>
          <w:b/>
          <w:bCs/>
          <w:lang w:eastAsia="en-US"/>
        </w:rPr>
        <w:t>grupa I func</w:t>
      </w:r>
      <w:r w:rsidR="00C94AF5" w:rsidRPr="00FF607E">
        <w:rPr>
          <w:b/>
          <w:bCs/>
          <w:lang w:eastAsia="en-US"/>
        </w:rPr>
        <w:t>ț</w:t>
      </w:r>
      <w:r w:rsidR="0086571F" w:rsidRPr="00FF607E">
        <w:rPr>
          <w:b/>
          <w:bCs/>
          <w:lang w:eastAsia="en-US"/>
        </w:rPr>
        <w:t>ională cu categoria func</w:t>
      </w:r>
      <w:r w:rsidR="00C94AF5" w:rsidRPr="00FF607E">
        <w:rPr>
          <w:b/>
          <w:bCs/>
          <w:lang w:eastAsia="en-US"/>
        </w:rPr>
        <w:t>ț</w:t>
      </w:r>
      <w:r w:rsidR="0086571F" w:rsidRPr="00FF607E">
        <w:rPr>
          <w:b/>
          <w:bCs/>
          <w:lang w:eastAsia="en-US"/>
        </w:rPr>
        <w:t>ională 1.5</w:t>
      </w:r>
      <w:r w:rsidRPr="00FF607E">
        <w:rPr>
          <w:b/>
          <w:bCs/>
          <w:lang w:eastAsia="en-US"/>
        </w:rPr>
        <w:t>r</w:t>
      </w:r>
      <w:r w:rsidRPr="00FF607E">
        <w:rPr>
          <w:lang w:eastAsia="en-US"/>
        </w:rPr>
        <w:t xml:space="preserve"> - arborete din păduri/</w:t>
      </w:r>
      <w:r w:rsidR="0086571F" w:rsidRPr="00FF607E">
        <w:rPr>
          <w:lang w:eastAsia="en-US"/>
        </w:rPr>
        <w:t xml:space="preserve"> </w:t>
      </w:r>
      <w:r w:rsidRPr="00FF607E">
        <w:rPr>
          <w:lang w:eastAsia="en-US"/>
        </w:rPr>
        <w:t>ecosisteme de pădure cu valoare protectivă pentru habitate de interes deosebit incluse în arii de protec</w:t>
      </w:r>
      <w:r w:rsidR="00C94AF5" w:rsidRPr="00FF607E">
        <w:rPr>
          <w:lang w:eastAsia="en-US"/>
        </w:rPr>
        <w:t>ț</w:t>
      </w:r>
      <w:r w:rsidRPr="00FF607E">
        <w:rPr>
          <w:lang w:eastAsia="en-US"/>
        </w:rPr>
        <w:t xml:space="preserve">ie specială avifaunistică, în scopul conservării speciilor de păsări; </w:t>
      </w:r>
    </w:p>
    <w:p w14:paraId="17844951" w14:textId="77777777" w:rsidR="0086571F" w:rsidRPr="00FF607E" w:rsidRDefault="0086571F" w:rsidP="0086571F">
      <w:pPr>
        <w:rPr>
          <w:lang w:eastAsia="en-US"/>
        </w:rPr>
      </w:pPr>
    </w:p>
    <w:p w14:paraId="4FD5DEB3" w14:textId="0A852F50" w:rsidR="0086571F" w:rsidRPr="00FF607E" w:rsidRDefault="0086571F" w:rsidP="0086571F">
      <w:pPr>
        <w:rPr>
          <w:lang w:eastAsia="en-US"/>
        </w:rPr>
      </w:pPr>
      <w:r w:rsidRPr="00FF607E">
        <w:rPr>
          <w:lang w:eastAsia="en-US"/>
        </w:rPr>
        <w:t>I</w:t>
      </w:r>
      <w:r w:rsidR="002B1440" w:rsidRPr="00FF607E">
        <w:rPr>
          <w:lang w:eastAsia="en-US"/>
        </w:rPr>
        <w:t>n ariile protejate sus men</w:t>
      </w:r>
      <w:r w:rsidR="00C94AF5" w:rsidRPr="00FF607E">
        <w:rPr>
          <w:lang w:eastAsia="en-US"/>
        </w:rPr>
        <w:t>ț</w:t>
      </w:r>
      <w:r w:rsidR="002B1440" w:rsidRPr="00FF607E">
        <w:rPr>
          <w:lang w:eastAsia="en-US"/>
        </w:rPr>
        <w:t xml:space="preserve">ionate care se suprapun cu planul propus nu </w:t>
      </w:r>
      <w:r w:rsidRPr="00FF607E">
        <w:rPr>
          <w:lang w:eastAsia="en-US"/>
        </w:rPr>
        <w:t>sunt propuse</w:t>
      </w:r>
      <w:r w:rsidR="002B1440" w:rsidRPr="00FF607E">
        <w:rPr>
          <w:lang w:eastAsia="en-US"/>
        </w:rPr>
        <w:t xml:space="preserve">: </w:t>
      </w:r>
    </w:p>
    <w:p w14:paraId="0D8EB506" w14:textId="448CB628" w:rsidR="0086571F" w:rsidRPr="00FF607E" w:rsidRDefault="002B1440" w:rsidP="004C5949">
      <w:pPr>
        <w:numPr>
          <w:ilvl w:val="0"/>
          <w:numId w:val="77"/>
        </w:numPr>
        <w:rPr>
          <w:lang w:eastAsia="en-US"/>
        </w:rPr>
      </w:pPr>
      <w:r w:rsidRPr="00FF607E">
        <w:rPr>
          <w:lang w:eastAsia="en-US"/>
        </w:rPr>
        <w:t xml:space="preserve">realizarea de </w:t>
      </w:r>
      <w:r w:rsidR="009347D0" w:rsidRPr="00FF607E">
        <w:rPr>
          <w:lang w:eastAsia="en-US"/>
        </w:rPr>
        <w:t>construc</w:t>
      </w:r>
      <w:r w:rsidR="00C94AF5" w:rsidRPr="00FF607E">
        <w:rPr>
          <w:lang w:eastAsia="en-US"/>
        </w:rPr>
        <w:t>ț</w:t>
      </w:r>
      <w:r w:rsidR="009347D0" w:rsidRPr="00FF607E">
        <w:rPr>
          <w:lang w:eastAsia="en-US"/>
        </w:rPr>
        <w:t>ii</w:t>
      </w:r>
      <w:r w:rsidRPr="00FF607E">
        <w:rPr>
          <w:lang w:eastAsia="en-US"/>
        </w:rPr>
        <w:t xml:space="preserve"> (inclusiv drumuri forestiere), </w:t>
      </w:r>
    </w:p>
    <w:p w14:paraId="00096A3E" w14:textId="77777777" w:rsidR="0086571F" w:rsidRPr="00FF607E" w:rsidRDefault="002B1440" w:rsidP="004C5949">
      <w:pPr>
        <w:numPr>
          <w:ilvl w:val="0"/>
          <w:numId w:val="77"/>
        </w:numPr>
        <w:rPr>
          <w:lang w:eastAsia="en-US"/>
        </w:rPr>
      </w:pPr>
      <w:r w:rsidRPr="00FF607E">
        <w:rPr>
          <w:lang w:eastAsia="en-US"/>
        </w:rPr>
        <w:t xml:space="preserve">depozite de materiale poluante, </w:t>
      </w:r>
    </w:p>
    <w:p w14:paraId="4430EB05" w14:textId="7C443E41" w:rsidR="0086571F" w:rsidRPr="00FF607E" w:rsidRDefault="002B1440" w:rsidP="004C5949">
      <w:pPr>
        <w:numPr>
          <w:ilvl w:val="0"/>
          <w:numId w:val="77"/>
        </w:numPr>
        <w:rPr>
          <w:lang w:eastAsia="en-US"/>
        </w:rPr>
      </w:pPr>
      <w:r w:rsidRPr="00FF607E">
        <w:rPr>
          <w:lang w:eastAsia="en-US"/>
        </w:rPr>
        <w:t xml:space="preserve">stocarea de </w:t>
      </w:r>
      <w:r w:rsidR="009347D0" w:rsidRPr="00FF607E">
        <w:rPr>
          <w:lang w:eastAsia="en-US"/>
        </w:rPr>
        <w:t>de</w:t>
      </w:r>
      <w:r w:rsidR="00C94AF5" w:rsidRPr="00FF607E">
        <w:rPr>
          <w:lang w:eastAsia="en-US"/>
        </w:rPr>
        <w:t>ș</w:t>
      </w:r>
      <w:r w:rsidR="009347D0" w:rsidRPr="00FF607E">
        <w:rPr>
          <w:lang w:eastAsia="en-US"/>
        </w:rPr>
        <w:t>euri</w:t>
      </w:r>
      <w:r w:rsidRPr="00FF607E">
        <w:rPr>
          <w:lang w:eastAsia="en-US"/>
        </w:rPr>
        <w:t xml:space="preserve">, </w:t>
      </w:r>
    </w:p>
    <w:p w14:paraId="72FF3444" w14:textId="09334AF4" w:rsidR="0086571F" w:rsidRPr="00FF607E" w:rsidRDefault="009347D0" w:rsidP="004C5949">
      <w:pPr>
        <w:numPr>
          <w:ilvl w:val="0"/>
          <w:numId w:val="77"/>
        </w:numPr>
        <w:rPr>
          <w:lang w:eastAsia="en-US"/>
        </w:rPr>
      </w:pPr>
      <w:r w:rsidRPr="00FF607E">
        <w:rPr>
          <w:lang w:eastAsia="en-US"/>
        </w:rPr>
        <w:t>activită</w:t>
      </w:r>
      <w:r w:rsidR="00C94AF5" w:rsidRPr="00FF607E">
        <w:rPr>
          <w:lang w:eastAsia="en-US"/>
        </w:rPr>
        <w:t>ț</w:t>
      </w:r>
      <w:r w:rsidRPr="00FF607E">
        <w:rPr>
          <w:lang w:eastAsia="en-US"/>
        </w:rPr>
        <w:t>i</w:t>
      </w:r>
      <w:r w:rsidR="002B1440" w:rsidRPr="00FF607E">
        <w:rPr>
          <w:lang w:eastAsia="en-US"/>
        </w:rPr>
        <w:t xml:space="preserve"> sau lucrări care să afecteze direct habitatele </w:t>
      </w:r>
      <w:r w:rsidR="00C94AF5" w:rsidRPr="00FF607E">
        <w:rPr>
          <w:lang w:eastAsia="en-US"/>
        </w:rPr>
        <w:t>ș</w:t>
      </w:r>
      <w:r w:rsidR="002B1440" w:rsidRPr="00FF607E">
        <w:rPr>
          <w:lang w:eastAsia="en-US"/>
        </w:rPr>
        <w:t xml:space="preserve">i speciile, </w:t>
      </w:r>
    </w:p>
    <w:p w14:paraId="7DCF1185" w14:textId="2ED9A24C" w:rsidR="002B1440" w:rsidRPr="00FF607E" w:rsidRDefault="002B1440" w:rsidP="004C5949">
      <w:pPr>
        <w:numPr>
          <w:ilvl w:val="0"/>
          <w:numId w:val="77"/>
        </w:numPr>
        <w:rPr>
          <w:lang w:eastAsia="en-US"/>
        </w:rPr>
      </w:pPr>
      <w:r w:rsidRPr="00FF607E">
        <w:rPr>
          <w:lang w:eastAsia="en-US"/>
        </w:rPr>
        <w:t xml:space="preserve">alte </w:t>
      </w:r>
      <w:r w:rsidR="009347D0" w:rsidRPr="00FF607E">
        <w:rPr>
          <w:lang w:eastAsia="en-US"/>
        </w:rPr>
        <w:t>activită</w:t>
      </w:r>
      <w:r w:rsidR="00C94AF5" w:rsidRPr="00FF607E">
        <w:rPr>
          <w:lang w:eastAsia="en-US"/>
        </w:rPr>
        <w:t>ț</w:t>
      </w:r>
      <w:r w:rsidR="009347D0" w:rsidRPr="00FF607E">
        <w:rPr>
          <w:lang w:eastAsia="en-US"/>
        </w:rPr>
        <w:t>i</w:t>
      </w:r>
      <w:r w:rsidRPr="00FF607E">
        <w:rPr>
          <w:lang w:eastAsia="en-US"/>
        </w:rPr>
        <w:t xml:space="preserve"> care să creeze poluare de orice natură. </w:t>
      </w:r>
    </w:p>
    <w:p w14:paraId="4B09C283" w14:textId="77777777" w:rsidR="006C1CEA" w:rsidRPr="00FF607E" w:rsidRDefault="006C1CEA"/>
    <w:p w14:paraId="65AA4C09" w14:textId="3D3CD92C" w:rsidR="0086571F" w:rsidRPr="00FF607E" w:rsidRDefault="0086571F" w:rsidP="0086571F">
      <w:r w:rsidRPr="00FF607E">
        <w:t xml:space="preserve">Parcela 118, gr. </w:t>
      </w:r>
      <w:r w:rsidR="00E67DE9" w:rsidRPr="00FF607E">
        <w:t>f</w:t>
      </w:r>
      <w:r w:rsidRPr="00FF607E">
        <w:t>unc</w:t>
      </w:r>
      <w:r w:rsidR="00C94AF5" w:rsidRPr="00FF607E">
        <w:t>ț</w:t>
      </w:r>
      <w:r w:rsidRPr="00FF607E">
        <w:t>ională I 1.5q</w:t>
      </w:r>
      <w:r w:rsidR="00E67DE9" w:rsidRPr="00FF607E">
        <w:t>/1.5r</w:t>
      </w:r>
      <w:r w:rsidRPr="00FF607E">
        <w:t xml:space="preserve"> este prevăzută cu tăiere rasă deoarece în această parcelă s-a constatat fenomenul de carpenizare cu o amploare foarte mare. Este posibil ca acest fenomen să se extindă </w:t>
      </w:r>
      <w:r w:rsidR="00C94AF5" w:rsidRPr="00FF607E">
        <w:t>ș</w:t>
      </w:r>
      <w:r w:rsidRPr="00FF607E">
        <w:t>i la alte parcele. Prin tăierea rasă se dore</w:t>
      </w:r>
      <w:r w:rsidR="00C94AF5" w:rsidRPr="00FF607E">
        <w:t>ș</w:t>
      </w:r>
      <w:r w:rsidRPr="00FF607E">
        <w:t xml:space="preserve">te revenirea la tipul fundamental. Se va reveni la împădurirea fundamentala cu gorun si </w:t>
      </w:r>
      <w:r w:rsidR="009347D0" w:rsidRPr="00FF607E">
        <w:t>fag</w:t>
      </w:r>
      <w:r w:rsidRPr="00FF607E">
        <w:t>. Compozi</w:t>
      </w:r>
      <w:r w:rsidR="00C94AF5" w:rsidRPr="00FF607E">
        <w:t>ț</w:t>
      </w:r>
      <w:r w:rsidRPr="00FF607E">
        <w:t xml:space="preserve">ia </w:t>
      </w:r>
      <w:r w:rsidR="009347D0" w:rsidRPr="00FF607E">
        <w:t>actuală este 8CA, 1GO, 1 CI iar compozi</w:t>
      </w:r>
      <w:r w:rsidR="00C94AF5" w:rsidRPr="00FF607E">
        <w:t>ț</w:t>
      </w:r>
      <w:r w:rsidR="009347D0" w:rsidRPr="00FF607E">
        <w:t xml:space="preserve">ia </w:t>
      </w:r>
      <w:r w:rsidR="00C94AF5" w:rsidRPr="00FF607E">
        <w:t>ț</w:t>
      </w:r>
      <w:r w:rsidRPr="00FF607E">
        <w:t xml:space="preserve">el </w:t>
      </w:r>
      <w:r w:rsidR="009347D0" w:rsidRPr="00FF607E">
        <w:t>este 6GO, 2FA, 1TE, 1DT</w:t>
      </w:r>
      <w:r w:rsidRPr="00FF607E">
        <w:t xml:space="preserve">. Se va </w:t>
      </w:r>
      <w:r w:rsidR="009347D0" w:rsidRPr="00FF607E">
        <w:t>extermina</w:t>
      </w:r>
      <w:r w:rsidRPr="00FF607E">
        <w:t xml:space="preserve"> carpenul din cauza </w:t>
      </w:r>
      <w:r w:rsidR="009347D0" w:rsidRPr="00FF607E">
        <w:t>pericolului</w:t>
      </w:r>
      <w:r w:rsidRPr="00FF607E">
        <w:t xml:space="preserve"> de carpenizare.</w:t>
      </w:r>
    </w:p>
    <w:p w14:paraId="6B769C2E" w14:textId="77777777" w:rsidR="009347D0" w:rsidRPr="00FF607E" w:rsidRDefault="009347D0" w:rsidP="0086571F"/>
    <w:p w14:paraId="0A9BD519" w14:textId="20ED0CD0" w:rsidR="009347D0" w:rsidRPr="00FF607E" w:rsidRDefault="00C34500" w:rsidP="0086571F">
      <w:pPr>
        <w:rPr>
          <w:noProof/>
        </w:rPr>
      </w:pPr>
      <w:r w:rsidRPr="00FF607E">
        <w:rPr>
          <w:noProof/>
        </w:rPr>
        <w:drawing>
          <wp:inline distT="0" distB="0" distL="0" distR="0" wp14:anchorId="05AFB2A2" wp14:editId="07F0189E">
            <wp:extent cx="5936615" cy="2136140"/>
            <wp:effectExtent l="0" t="0" r="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6615" cy="2136140"/>
                    </a:xfrm>
                    <a:prstGeom prst="rect">
                      <a:avLst/>
                    </a:prstGeom>
                    <a:noFill/>
                    <a:ln>
                      <a:noFill/>
                    </a:ln>
                  </pic:spPr>
                </pic:pic>
              </a:graphicData>
            </a:graphic>
          </wp:inline>
        </w:drawing>
      </w:r>
    </w:p>
    <w:p w14:paraId="6D0156F4" w14:textId="4EDA430A" w:rsidR="009347D0" w:rsidRPr="00FF607E" w:rsidRDefault="009347D0" w:rsidP="009347D0">
      <w:pPr>
        <w:pStyle w:val="Caption"/>
      </w:pPr>
      <w:r w:rsidRPr="00FF607E">
        <w:t>Descriere parcelară – parcela 118 prevăzută pentru tăieri rase</w:t>
      </w:r>
    </w:p>
    <w:p w14:paraId="39BC5C45" w14:textId="77777777" w:rsidR="009347D0" w:rsidRPr="00FF607E" w:rsidRDefault="009347D0" w:rsidP="0090570D"/>
    <w:p w14:paraId="5077FC52" w14:textId="40528B72" w:rsidR="0090570D" w:rsidRPr="00FF607E" w:rsidRDefault="0090570D" w:rsidP="0090570D">
      <w:pPr>
        <w:rPr>
          <w:b/>
          <w:bCs/>
          <w:i/>
          <w:iCs/>
          <w:u w:val="single"/>
        </w:rPr>
      </w:pPr>
      <w:r w:rsidRPr="00FF607E">
        <w:rPr>
          <w:b/>
          <w:bCs/>
          <w:i/>
          <w:iCs/>
          <w:u w:val="single"/>
        </w:rPr>
        <w:t>Descriere amplasament</w:t>
      </w:r>
    </w:p>
    <w:p w14:paraId="2617C2BD" w14:textId="6E8F9579" w:rsidR="0090570D" w:rsidRPr="00FF607E" w:rsidRDefault="0090570D" w:rsidP="0090570D">
      <w:r w:rsidRPr="00FF607E">
        <w:t>U.P. Handoca este situat din punct de vedere geografic în Podi</w:t>
      </w:r>
      <w:r w:rsidR="00C94AF5" w:rsidRPr="00FF607E">
        <w:t>ș</w:t>
      </w:r>
      <w:r w:rsidRPr="00FF607E">
        <w:t>ul Vasluiului, subunitate a Podi</w:t>
      </w:r>
      <w:r w:rsidR="00C94AF5" w:rsidRPr="00FF607E">
        <w:t>ș</w:t>
      </w:r>
      <w:r w:rsidRPr="00FF607E">
        <w:t>ului Central Moldovenesc, pe raza municipiului Ia</w:t>
      </w:r>
      <w:r w:rsidR="00C94AF5" w:rsidRPr="00FF607E">
        <w:t>ș</w:t>
      </w:r>
      <w:r w:rsidRPr="00FF607E">
        <w:t xml:space="preserve">i </w:t>
      </w:r>
      <w:r w:rsidR="00C94AF5" w:rsidRPr="00FF607E">
        <w:t>ș</w:t>
      </w:r>
      <w:r w:rsidRPr="00FF607E">
        <w:t>i a comunelor Schitu Duca, Codăe</w:t>
      </w:r>
      <w:r w:rsidR="00C94AF5" w:rsidRPr="00FF607E">
        <w:t>ș</w:t>
      </w:r>
      <w:r w:rsidRPr="00FF607E">
        <w:t>ti, Ciorte</w:t>
      </w:r>
      <w:r w:rsidR="00C94AF5" w:rsidRPr="00FF607E">
        <w:t>ș</w:t>
      </w:r>
      <w:r w:rsidRPr="00FF607E">
        <w:t xml:space="preserve">ti  </w:t>
      </w:r>
      <w:r w:rsidR="00C94AF5" w:rsidRPr="00FF607E">
        <w:t>ș</w:t>
      </w:r>
      <w:r w:rsidRPr="00FF607E">
        <w:t>i Bo</w:t>
      </w:r>
      <w:r w:rsidR="00C94AF5" w:rsidRPr="00FF607E">
        <w:t>ț</w:t>
      </w:r>
      <w:r w:rsidRPr="00FF607E">
        <w:t>e</w:t>
      </w:r>
      <w:r w:rsidR="00C94AF5" w:rsidRPr="00FF607E">
        <w:t>ș</w:t>
      </w:r>
      <w:r w:rsidRPr="00FF607E">
        <w:t>ti, din jud. Ia</w:t>
      </w:r>
      <w:r w:rsidR="00C94AF5" w:rsidRPr="00FF607E">
        <w:t>ș</w:t>
      </w:r>
      <w:r w:rsidRPr="00FF607E">
        <w:t xml:space="preserve">i </w:t>
      </w:r>
      <w:r w:rsidR="00C94AF5" w:rsidRPr="00FF607E">
        <w:t>ș</w:t>
      </w:r>
      <w:r w:rsidRPr="00FF607E">
        <w:t>i Vaslui.</w:t>
      </w:r>
    </w:p>
    <w:p w14:paraId="2EBAB9B6" w14:textId="77777777" w:rsidR="00FA3D81" w:rsidRPr="00FF607E" w:rsidRDefault="00FA3D81" w:rsidP="0090570D"/>
    <w:p w14:paraId="7896842E" w14:textId="32116E6D" w:rsidR="0090570D" w:rsidRPr="00FF607E" w:rsidRDefault="0090570D" w:rsidP="0090570D">
      <w:r w:rsidRPr="00FF607E">
        <w:t>Din punct de vedere geologic, substratul litologic este format din marne argiloase, nisipuri, gresii, calcare oolitice formate în Neogen, în Bassarabian, iar în lunci din pietri</w:t>
      </w:r>
      <w:r w:rsidR="00C94AF5" w:rsidRPr="00FF607E">
        <w:t>ș</w:t>
      </w:r>
      <w:r w:rsidRPr="00FF607E">
        <w:t xml:space="preserve">uri </w:t>
      </w:r>
      <w:r w:rsidR="00C94AF5" w:rsidRPr="00FF607E">
        <w:t>ș</w:t>
      </w:r>
      <w:r w:rsidRPr="00FF607E">
        <w:t>i nisipuri formate în pleistocen.</w:t>
      </w:r>
    </w:p>
    <w:p w14:paraId="7AB5448B" w14:textId="77777777" w:rsidR="00FA3D81" w:rsidRPr="00FF607E" w:rsidRDefault="00FA3D81" w:rsidP="0090570D"/>
    <w:p w14:paraId="4159C967" w14:textId="2854F378" w:rsidR="0090570D" w:rsidRPr="00FF607E" w:rsidRDefault="0090570D" w:rsidP="0090570D">
      <w:r w:rsidRPr="00FF607E">
        <w:t>Caracterul reac</w:t>
      </w:r>
      <w:r w:rsidR="00C94AF5" w:rsidRPr="00FF607E">
        <w:t>ț</w:t>
      </w:r>
      <w:r w:rsidRPr="00FF607E">
        <w:t xml:space="preserve">iei chimice a rocilor este în general </w:t>
      </w:r>
      <w:r w:rsidR="00C968FB" w:rsidRPr="00FF607E">
        <w:t>i</w:t>
      </w:r>
      <w:r w:rsidRPr="00FF607E">
        <w:t>ntermediar-bazic. Dezagregarea rocilor a dat na</w:t>
      </w:r>
      <w:r w:rsidR="00C94AF5" w:rsidRPr="00FF607E">
        <w:t>ș</w:t>
      </w:r>
      <w:r w:rsidRPr="00FF607E">
        <w:t xml:space="preserve">tere la soluri profunde </w:t>
      </w:r>
      <w:r w:rsidR="00C94AF5" w:rsidRPr="00FF607E">
        <w:t>ș</w:t>
      </w:r>
      <w:r w:rsidRPr="00FF607E">
        <w:t xml:space="preserve">i foarte profunde, de textură mijlocie în orizontul A </w:t>
      </w:r>
      <w:r w:rsidR="00C94AF5" w:rsidRPr="00FF607E">
        <w:t>ș</w:t>
      </w:r>
      <w:r w:rsidRPr="00FF607E">
        <w:t>i grea la mijlocie în B, cu excep</w:t>
      </w:r>
      <w:r w:rsidR="00C94AF5" w:rsidRPr="00FF607E">
        <w:t>ț</w:t>
      </w:r>
      <w:r w:rsidRPr="00FF607E">
        <w:t>ia luncilor cu humus destul de mult, favorabile dezvoltării speciilor forestiere ca: gorun, fag, tei, frasin, paltin, cire</w:t>
      </w:r>
      <w:r w:rsidR="00C94AF5" w:rsidRPr="00FF607E">
        <w:t>ș</w:t>
      </w:r>
      <w:r w:rsidRPr="00FF607E">
        <w:t>, carpen.</w:t>
      </w:r>
    </w:p>
    <w:p w14:paraId="5FF4F4DD" w14:textId="77777777" w:rsidR="00FA3D81" w:rsidRPr="00FF607E" w:rsidRDefault="00FA3D81" w:rsidP="0090570D"/>
    <w:p w14:paraId="2C905574" w14:textId="13ED7469" w:rsidR="0090570D" w:rsidRPr="00FF607E" w:rsidRDefault="0090570D" w:rsidP="0090570D">
      <w:r w:rsidRPr="00FF607E">
        <w:t>După “Monografia României”  zona se încadrează în Provincia Platformei Est-Europene, Districtul Podi</w:t>
      </w:r>
      <w:r w:rsidR="00C94AF5" w:rsidRPr="00FF607E">
        <w:t>ș</w:t>
      </w:r>
      <w:r w:rsidRPr="00FF607E">
        <w:t>ului Central Moldovenesc, Podi</w:t>
      </w:r>
      <w:r w:rsidR="00C94AF5" w:rsidRPr="00FF607E">
        <w:t>ș</w:t>
      </w:r>
      <w:r w:rsidRPr="00FF607E">
        <w:t xml:space="preserve">ul Bârladului </w:t>
      </w:r>
      <w:r w:rsidR="00C94AF5" w:rsidRPr="00FF607E">
        <w:t>ș</w:t>
      </w:r>
      <w:r w:rsidRPr="00FF607E">
        <w:t>i Podi</w:t>
      </w:r>
      <w:r w:rsidR="00C94AF5" w:rsidRPr="00FF607E">
        <w:t>ș</w:t>
      </w:r>
      <w:r w:rsidRPr="00FF607E">
        <w:t>ul Vasluiului.</w:t>
      </w:r>
    </w:p>
    <w:p w14:paraId="0BC10A22" w14:textId="77777777" w:rsidR="00FA3D81" w:rsidRPr="00FF607E" w:rsidRDefault="00FA3D81" w:rsidP="0090570D"/>
    <w:p w14:paraId="382AFF3C" w14:textId="2B389A98" w:rsidR="0090570D" w:rsidRPr="00FF607E" w:rsidRDefault="0090570D" w:rsidP="0090570D">
      <w:r w:rsidRPr="00FF607E">
        <w:t>Unitatea geomorfologică predominantã este versantul cu înclinare u</w:t>
      </w:r>
      <w:r w:rsidR="00C94AF5" w:rsidRPr="00FF607E">
        <w:t>ș</w:t>
      </w:r>
      <w:r w:rsidRPr="00FF607E">
        <w:t>oară spre moderată pe expozi</w:t>
      </w:r>
      <w:r w:rsidR="00C94AF5" w:rsidRPr="00FF607E">
        <w:t>ț</w:t>
      </w:r>
      <w:r w:rsidRPr="00FF607E">
        <w:t>ie însorită. Fondul forestier al unită</w:t>
      </w:r>
      <w:r w:rsidR="00C94AF5" w:rsidRPr="00FF607E">
        <w:t>ț</w:t>
      </w:r>
      <w:r w:rsidRPr="00FF607E">
        <w:t xml:space="preserve">ii studiate este situat la o altitudine medie de 290 m, altitudinea minimă este de 190,0 m (21 A) </w:t>
      </w:r>
      <w:r w:rsidR="00C94AF5" w:rsidRPr="00FF607E">
        <w:t>ș</w:t>
      </w:r>
      <w:r w:rsidRPr="00FF607E">
        <w:t xml:space="preserve">i maximă este de 390.0 m (82 A). </w:t>
      </w:r>
    </w:p>
    <w:p w14:paraId="648E6E32" w14:textId="77777777" w:rsidR="0090570D" w:rsidRPr="00FF607E" w:rsidRDefault="0090570D" w:rsidP="0090570D"/>
    <w:p w14:paraId="4726665B" w14:textId="77777777" w:rsidR="0090570D" w:rsidRPr="00FF607E" w:rsidRDefault="0090570D" w:rsidP="0090570D">
      <w:pPr>
        <w:pStyle w:val="Caption"/>
        <w:rPr>
          <w:sz w:val="24"/>
          <w:szCs w:val="24"/>
          <w:lang w:val="ro-RO"/>
        </w:rPr>
      </w:pPr>
      <w:r w:rsidRPr="00FF607E">
        <w:rPr>
          <w:rFonts w:eastAsia="Times New Roman,Bold"/>
          <w:lang w:val="ro-RO"/>
        </w:rPr>
        <w:t>Repartizarea pe categorii de altitudine</w:t>
      </w:r>
      <w:r w:rsidRPr="00FF607E">
        <w:rPr>
          <w:sz w:val="24"/>
          <w:szCs w:val="24"/>
          <w:lang w:val="ro-RO"/>
        </w:rPr>
        <w:t xml:space="preserve"> </w:t>
      </w:r>
      <w:r w:rsidRPr="00FF607E">
        <w:rPr>
          <w:sz w:val="24"/>
          <w:szCs w:val="24"/>
          <w:lang w:val="ro-RO"/>
        </w:rPr>
        <w:tab/>
      </w:r>
      <w:r w:rsidRPr="00FF607E">
        <w:rPr>
          <w:sz w:val="24"/>
          <w:szCs w:val="24"/>
          <w:lang w:val="ro-RO"/>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4"/>
        <w:gridCol w:w="3402"/>
        <w:gridCol w:w="2019"/>
      </w:tblGrid>
      <w:tr w:rsidR="0090570D" w:rsidRPr="00FF607E" w14:paraId="62CDCF70" w14:textId="77777777" w:rsidTr="00674084">
        <w:trPr>
          <w:trHeight w:val="327"/>
          <w:jc w:val="center"/>
        </w:trPr>
        <w:tc>
          <w:tcPr>
            <w:tcW w:w="2100" w:type="pct"/>
            <w:shd w:val="clear" w:color="auto" w:fill="D9D9D9"/>
          </w:tcPr>
          <w:p w14:paraId="27318402" w14:textId="77777777" w:rsidR="0090570D" w:rsidRPr="00FF607E" w:rsidRDefault="0090570D" w:rsidP="0090570D">
            <w:pPr>
              <w:jc w:val="center"/>
              <w:rPr>
                <w:b/>
                <w:sz w:val="18"/>
                <w:szCs w:val="18"/>
              </w:rPr>
            </w:pPr>
            <w:r w:rsidRPr="00FF607E">
              <w:rPr>
                <w:b/>
                <w:sz w:val="18"/>
                <w:szCs w:val="18"/>
              </w:rPr>
              <w:t>Altitudinea (m)</w:t>
            </w:r>
          </w:p>
        </w:tc>
        <w:tc>
          <w:tcPr>
            <w:tcW w:w="1820" w:type="pct"/>
            <w:shd w:val="clear" w:color="auto" w:fill="D9D9D9"/>
          </w:tcPr>
          <w:p w14:paraId="31A1F720" w14:textId="6C9E75EE" w:rsidR="0090570D" w:rsidRPr="00FF607E" w:rsidRDefault="0090570D" w:rsidP="0090570D">
            <w:pPr>
              <w:jc w:val="center"/>
              <w:rPr>
                <w:b/>
                <w:sz w:val="18"/>
                <w:szCs w:val="18"/>
              </w:rPr>
            </w:pPr>
            <w:r w:rsidRPr="00FF607E">
              <w:rPr>
                <w:b/>
                <w:sz w:val="18"/>
                <w:szCs w:val="18"/>
              </w:rPr>
              <w:t>Suprafa</w:t>
            </w:r>
            <w:r w:rsidR="00C94AF5" w:rsidRPr="00FF607E">
              <w:rPr>
                <w:b/>
                <w:sz w:val="18"/>
                <w:szCs w:val="18"/>
              </w:rPr>
              <w:t>ț</w:t>
            </w:r>
            <w:r w:rsidRPr="00FF607E">
              <w:rPr>
                <w:b/>
                <w:sz w:val="18"/>
                <w:szCs w:val="18"/>
              </w:rPr>
              <w:t>a (ha)</w:t>
            </w:r>
          </w:p>
        </w:tc>
        <w:tc>
          <w:tcPr>
            <w:tcW w:w="1080" w:type="pct"/>
            <w:shd w:val="clear" w:color="auto" w:fill="D9D9D9"/>
          </w:tcPr>
          <w:p w14:paraId="2D925B85" w14:textId="77777777" w:rsidR="0090570D" w:rsidRPr="00FF607E" w:rsidRDefault="0090570D" w:rsidP="0090570D">
            <w:pPr>
              <w:jc w:val="center"/>
              <w:rPr>
                <w:b/>
                <w:sz w:val="18"/>
                <w:szCs w:val="18"/>
              </w:rPr>
            </w:pPr>
            <w:r w:rsidRPr="00FF607E">
              <w:rPr>
                <w:b/>
                <w:sz w:val="18"/>
                <w:szCs w:val="18"/>
              </w:rPr>
              <w:t>%</w:t>
            </w:r>
          </w:p>
        </w:tc>
      </w:tr>
      <w:tr w:rsidR="0090570D" w:rsidRPr="00FF607E" w14:paraId="2A3B6759" w14:textId="77777777" w:rsidTr="0090570D">
        <w:trPr>
          <w:trHeight w:val="327"/>
          <w:jc w:val="center"/>
        </w:trPr>
        <w:tc>
          <w:tcPr>
            <w:tcW w:w="2100" w:type="pct"/>
          </w:tcPr>
          <w:p w14:paraId="0C9BD887" w14:textId="77777777" w:rsidR="0090570D" w:rsidRPr="00FF607E" w:rsidRDefault="0090570D" w:rsidP="0090570D">
            <w:pPr>
              <w:jc w:val="center"/>
              <w:rPr>
                <w:sz w:val="18"/>
                <w:szCs w:val="18"/>
              </w:rPr>
            </w:pPr>
            <w:r w:rsidRPr="00FF607E">
              <w:rPr>
                <w:sz w:val="18"/>
                <w:szCs w:val="18"/>
              </w:rPr>
              <w:t>201-400</w:t>
            </w:r>
          </w:p>
        </w:tc>
        <w:tc>
          <w:tcPr>
            <w:tcW w:w="1820" w:type="pct"/>
            <w:vAlign w:val="center"/>
          </w:tcPr>
          <w:p w14:paraId="51CE688A" w14:textId="77777777" w:rsidR="0090570D" w:rsidRPr="00FF607E" w:rsidRDefault="0090570D" w:rsidP="0090570D">
            <w:pPr>
              <w:jc w:val="center"/>
              <w:rPr>
                <w:sz w:val="18"/>
                <w:szCs w:val="18"/>
              </w:rPr>
            </w:pPr>
            <w:r w:rsidRPr="00FF607E">
              <w:rPr>
                <w:sz w:val="18"/>
                <w:szCs w:val="18"/>
              </w:rPr>
              <w:t>145,43</w:t>
            </w:r>
          </w:p>
        </w:tc>
        <w:tc>
          <w:tcPr>
            <w:tcW w:w="1080" w:type="pct"/>
            <w:vAlign w:val="bottom"/>
          </w:tcPr>
          <w:p w14:paraId="768D6A7E" w14:textId="77777777" w:rsidR="0090570D" w:rsidRPr="00FF607E" w:rsidRDefault="0090570D" w:rsidP="0090570D">
            <w:pPr>
              <w:jc w:val="center"/>
              <w:rPr>
                <w:sz w:val="18"/>
                <w:szCs w:val="18"/>
              </w:rPr>
            </w:pPr>
            <w:r w:rsidRPr="00FF607E">
              <w:rPr>
                <w:sz w:val="18"/>
                <w:szCs w:val="18"/>
              </w:rPr>
              <w:t>100</w:t>
            </w:r>
          </w:p>
        </w:tc>
      </w:tr>
      <w:tr w:rsidR="0090570D" w:rsidRPr="00FF607E" w14:paraId="16905F68" w14:textId="77777777" w:rsidTr="00674084">
        <w:trPr>
          <w:trHeight w:val="345"/>
          <w:jc w:val="center"/>
        </w:trPr>
        <w:tc>
          <w:tcPr>
            <w:tcW w:w="2100" w:type="pct"/>
            <w:shd w:val="clear" w:color="auto" w:fill="D9D9D9"/>
          </w:tcPr>
          <w:p w14:paraId="43F899AC" w14:textId="77777777" w:rsidR="0090570D" w:rsidRPr="00FF607E" w:rsidRDefault="0090570D" w:rsidP="0090570D">
            <w:pPr>
              <w:jc w:val="center"/>
              <w:rPr>
                <w:b/>
                <w:sz w:val="18"/>
                <w:szCs w:val="18"/>
              </w:rPr>
            </w:pPr>
            <w:r w:rsidRPr="00FF607E">
              <w:rPr>
                <w:b/>
                <w:sz w:val="18"/>
                <w:szCs w:val="18"/>
              </w:rPr>
              <w:t>TOTAL</w:t>
            </w:r>
          </w:p>
        </w:tc>
        <w:tc>
          <w:tcPr>
            <w:tcW w:w="1820" w:type="pct"/>
            <w:shd w:val="clear" w:color="auto" w:fill="D9D9D9"/>
            <w:vAlign w:val="center"/>
          </w:tcPr>
          <w:p w14:paraId="332C3B3E" w14:textId="77777777" w:rsidR="0090570D" w:rsidRPr="00FF607E" w:rsidRDefault="0090570D" w:rsidP="0090570D">
            <w:pPr>
              <w:jc w:val="center"/>
              <w:rPr>
                <w:b/>
                <w:sz w:val="18"/>
                <w:szCs w:val="18"/>
              </w:rPr>
            </w:pPr>
            <w:r w:rsidRPr="00FF607E">
              <w:rPr>
                <w:b/>
                <w:sz w:val="18"/>
                <w:szCs w:val="18"/>
              </w:rPr>
              <w:t>145,43</w:t>
            </w:r>
          </w:p>
        </w:tc>
        <w:tc>
          <w:tcPr>
            <w:tcW w:w="1080" w:type="pct"/>
            <w:shd w:val="clear" w:color="auto" w:fill="D9D9D9"/>
            <w:vAlign w:val="center"/>
          </w:tcPr>
          <w:p w14:paraId="42E9989C" w14:textId="77777777" w:rsidR="0090570D" w:rsidRPr="00FF607E" w:rsidRDefault="0090570D" w:rsidP="0090570D">
            <w:pPr>
              <w:jc w:val="center"/>
              <w:rPr>
                <w:b/>
                <w:sz w:val="18"/>
                <w:szCs w:val="18"/>
              </w:rPr>
            </w:pPr>
            <w:r w:rsidRPr="00FF607E">
              <w:rPr>
                <w:b/>
                <w:sz w:val="18"/>
                <w:szCs w:val="18"/>
              </w:rPr>
              <w:t>100</w:t>
            </w:r>
          </w:p>
        </w:tc>
      </w:tr>
    </w:tbl>
    <w:p w14:paraId="3BA8DE3E" w14:textId="77777777" w:rsidR="0090570D" w:rsidRPr="00FF607E" w:rsidRDefault="0090570D" w:rsidP="0090570D">
      <w:pPr>
        <w:rPr>
          <w:sz w:val="24"/>
          <w:szCs w:val="24"/>
          <w:lang w:eastAsia="en-US"/>
        </w:rPr>
      </w:pPr>
    </w:p>
    <w:p w14:paraId="5862B29C" w14:textId="5B4F4E91" w:rsidR="0090570D" w:rsidRPr="00FF607E" w:rsidRDefault="0090570D" w:rsidP="0090570D">
      <w:r w:rsidRPr="00FF607E">
        <w:t>În ceea ce prive</w:t>
      </w:r>
      <w:r w:rsidR="00C94AF5" w:rsidRPr="00FF607E">
        <w:t>ș</w:t>
      </w:r>
      <w:r w:rsidRPr="00FF607E">
        <w:t>te expozi</w:t>
      </w:r>
      <w:r w:rsidR="00C94AF5" w:rsidRPr="00FF607E">
        <w:t>ț</w:t>
      </w:r>
      <w:r w:rsidRPr="00FF607E">
        <w:t>ia, din cartarea prezentată mai jos se observă ponderea  mare a expozi</w:t>
      </w:r>
      <w:r w:rsidR="00C94AF5" w:rsidRPr="00FF607E">
        <w:t>ț</w:t>
      </w:r>
      <w:r w:rsidRPr="00FF607E">
        <w:t>iei umbrite – 52% din totalul suprafe</w:t>
      </w:r>
      <w:r w:rsidR="00C94AF5" w:rsidRPr="00FF607E">
        <w:t>ț</w:t>
      </w:r>
      <w:r w:rsidRPr="00FF607E">
        <w:t>ei.</w:t>
      </w:r>
    </w:p>
    <w:p w14:paraId="0B297C8F" w14:textId="77777777" w:rsidR="009347D0" w:rsidRPr="00FF607E" w:rsidRDefault="009347D0" w:rsidP="0090570D"/>
    <w:p w14:paraId="5D6AEC74" w14:textId="6C6777E8" w:rsidR="0090570D" w:rsidRPr="00FF607E" w:rsidRDefault="0090570D" w:rsidP="0090570D">
      <w:pPr>
        <w:pStyle w:val="Caption"/>
        <w:rPr>
          <w:sz w:val="24"/>
          <w:szCs w:val="24"/>
          <w:lang w:val="ro-RO"/>
        </w:rPr>
      </w:pPr>
      <w:r w:rsidRPr="00FF607E">
        <w:rPr>
          <w:rFonts w:eastAsia="Times New Roman,Bold"/>
          <w:lang w:val="ro-RO"/>
        </w:rPr>
        <w:t>Situa</w:t>
      </w:r>
      <w:r w:rsidR="00C94AF5" w:rsidRPr="00FF607E">
        <w:rPr>
          <w:rFonts w:eastAsia="Times New Roman,Bold"/>
          <w:lang w:val="ro-RO"/>
        </w:rPr>
        <w:t>ț</w:t>
      </w:r>
      <w:r w:rsidRPr="00FF607E">
        <w:rPr>
          <w:rFonts w:eastAsia="Times New Roman,Bold"/>
          <w:lang w:val="ro-RO"/>
        </w:rPr>
        <w:t>ia pe categorii de expozi</w:t>
      </w:r>
      <w:r w:rsidR="00C94AF5" w:rsidRPr="00FF607E">
        <w:rPr>
          <w:rFonts w:eastAsia="Times New Roman,Bold"/>
          <w:lang w:val="ro-RO"/>
        </w:rPr>
        <w:t>ț</w:t>
      </w:r>
      <w:r w:rsidRPr="00FF607E">
        <w:rPr>
          <w:rFonts w:eastAsia="Times New Roman,Bold"/>
          <w:lang w:val="ro-RO"/>
        </w:rPr>
        <w:t>ie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8"/>
        <w:gridCol w:w="2938"/>
        <w:gridCol w:w="1869"/>
      </w:tblGrid>
      <w:tr w:rsidR="0090570D" w:rsidRPr="00FF607E" w14:paraId="67836A5D" w14:textId="77777777" w:rsidTr="00674084">
        <w:trPr>
          <w:jc w:val="center"/>
        </w:trPr>
        <w:tc>
          <w:tcPr>
            <w:tcW w:w="2428" w:type="pct"/>
            <w:shd w:val="clear" w:color="auto" w:fill="D9D9D9"/>
            <w:vAlign w:val="center"/>
          </w:tcPr>
          <w:p w14:paraId="69FDF98D" w14:textId="580E5362" w:rsidR="0090570D" w:rsidRPr="00FF607E" w:rsidRDefault="0090570D" w:rsidP="0090570D">
            <w:pPr>
              <w:jc w:val="center"/>
              <w:rPr>
                <w:b/>
                <w:sz w:val="18"/>
                <w:szCs w:val="18"/>
              </w:rPr>
            </w:pPr>
            <w:r w:rsidRPr="00FF607E">
              <w:rPr>
                <w:b/>
                <w:sz w:val="18"/>
                <w:szCs w:val="18"/>
              </w:rPr>
              <w:t>Categoria de expozi</w:t>
            </w:r>
            <w:r w:rsidR="00C94AF5" w:rsidRPr="00FF607E">
              <w:rPr>
                <w:b/>
                <w:sz w:val="18"/>
                <w:szCs w:val="18"/>
              </w:rPr>
              <w:t>ț</w:t>
            </w:r>
            <w:r w:rsidRPr="00FF607E">
              <w:rPr>
                <w:b/>
                <w:sz w:val="18"/>
                <w:szCs w:val="18"/>
              </w:rPr>
              <w:t>ie</w:t>
            </w:r>
          </w:p>
        </w:tc>
        <w:tc>
          <w:tcPr>
            <w:tcW w:w="1572" w:type="pct"/>
            <w:shd w:val="clear" w:color="auto" w:fill="D9D9D9"/>
            <w:vAlign w:val="center"/>
          </w:tcPr>
          <w:p w14:paraId="4F5B8724" w14:textId="2D065BB8" w:rsidR="0090570D" w:rsidRPr="00FF607E" w:rsidRDefault="0090570D" w:rsidP="0090570D">
            <w:pPr>
              <w:jc w:val="center"/>
              <w:rPr>
                <w:b/>
                <w:sz w:val="18"/>
                <w:szCs w:val="18"/>
              </w:rPr>
            </w:pPr>
            <w:r w:rsidRPr="00FF607E">
              <w:rPr>
                <w:b/>
                <w:sz w:val="18"/>
                <w:szCs w:val="18"/>
              </w:rPr>
              <w:t>Suprafa</w:t>
            </w:r>
            <w:r w:rsidR="00C94AF5" w:rsidRPr="00FF607E">
              <w:rPr>
                <w:b/>
                <w:sz w:val="18"/>
                <w:szCs w:val="18"/>
              </w:rPr>
              <w:t>ț</w:t>
            </w:r>
            <w:r w:rsidRPr="00FF607E">
              <w:rPr>
                <w:b/>
                <w:sz w:val="18"/>
                <w:szCs w:val="18"/>
              </w:rPr>
              <w:t xml:space="preserve">a </w:t>
            </w:r>
          </w:p>
          <w:p w14:paraId="055C3FA8" w14:textId="77777777" w:rsidR="0090570D" w:rsidRPr="00FF607E" w:rsidRDefault="0090570D" w:rsidP="0090570D">
            <w:pPr>
              <w:jc w:val="center"/>
              <w:rPr>
                <w:b/>
                <w:sz w:val="18"/>
                <w:szCs w:val="18"/>
              </w:rPr>
            </w:pPr>
            <w:r w:rsidRPr="00FF607E">
              <w:rPr>
                <w:b/>
                <w:sz w:val="18"/>
                <w:szCs w:val="18"/>
              </w:rPr>
              <w:t>(ha)</w:t>
            </w:r>
          </w:p>
        </w:tc>
        <w:tc>
          <w:tcPr>
            <w:tcW w:w="1000" w:type="pct"/>
            <w:shd w:val="clear" w:color="auto" w:fill="D9D9D9"/>
            <w:vAlign w:val="center"/>
          </w:tcPr>
          <w:p w14:paraId="3F02BFC3" w14:textId="77777777" w:rsidR="0090570D" w:rsidRPr="00FF607E" w:rsidRDefault="0090570D" w:rsidP="0090570D">
            <w:pPr>
              <w:jc w:val="center"/>
              <w:rPr>
                <w:b/>
                <w:sz w:val="18"/>
                <w:szCs w:val="18"/>
              </w:rPr>
            </w:pPr>
            <w:r w:rsidRPr="00FF607E">
              <w:rPr>
                <w:b/>
                <w:sz w:val="18"/>
                <w:szCs w:val="18"/>
              </w:rPr>
              <w:t>%</w:t>
            </w:r>
          </w:p>
        </w:tc>
      </w:tr>
      <w:tr w:rsidR="0090570D" w:rsidRPr="00FF607E" w14:paraId="7AE15B08" w14:textId="77777777" w:rsidTr="0090570D">
        <w:trPr>
          <w:jc w:val="center"/>
        </w:trPr>
        <w:tc>
          <w:tcPr>
            <w:tcW w:w="2428" w:type="pct"/>
          </w:tcPr>
          <w:p w14:paraId="37945969" w14:textId="77777777" w:rsidR="0090570D" w:rsidRPr="00FF607E" w:rsidRDefault="0090570D" w:rsidP="0090570D">
            <w:pPr>
              <w:jc w:val="center"/>
              <w:rPr>
                <w:sz w:val="18"/>
                <w:szCs w:val="18"/>
              </w:rPr>
            </w:pPr>
            <w:r w:rsidRPr="00FF607E">
              <w:rPr>
                <w:sz w:val="18"/>
                <w:szCs w:val="18"/>
              </w:rPr>
              <w:t>Însorită</w:t>
            </w:r>
          </w:p>
        </w:tc>
        <w:tc>
          <w:tcPr>
            <w:tcW w:w="1572" w:type="pct"/>
            <w:vAlign w:val="center"/>
          </w:tcPr>
          <w:p w14:paraId="5136F300" w14:textId="77777777" w:rsidR="0090570D" w:rsidRPr="00FF607E" w:rsidRDefault="0090570D" w:rsidP="0090570D">
            <w:pPr>
              <w:jc w:val="center"/>
              <w:rPr>
                <w:sz w:val="18"/>
                <w:szCs w:val="18"/>
              </w:rPr>
            </w:pPr>
            <w:r w:rsidRPr="00FF607E">
              <w:rPr>
                <w:sz w:val="18"/>
                <w:szCs w:val="18"/>
              </w:rPr>
              <w:t>39,53</w:t>
            </w:r>
          </w:p>
        </w:tc>
        <w:tc>
          <w:tcPr>
            <w:tcW w:w="1000" w:type="pct"/>
            <w:vAlign w:val="center"/>
          </w:tcPr>
          <w:p w14:paraId="44152962" w14:textId="77777777" w:rsidR="0090570D" w:rsidRPr="00FF607E" w:rsidRDefault="0090570D" w:rsidP="0090570D">
            <w:pPr>
              <w:jc w:val="center"/>
              <w:rPr>
                <w:sz w:val="18"/>
                <w:szCs w:val="18"/>
              </w:rPr>
            </w:pPr>
            <w:r w:rsidRPr="00FF607E">
              <w:rPr>
                <w:sz w:val="18"/>
                <w:szCs w:val="18"/>
              </w:rPr>
              <w:t>27</w:t>
            </w:r>
          </w:p>
        </w:tc>
      </w:tr>
      <w:tr w:rsidR="0090570D" w:rsidRPr="00FF607E" w14:paraId="7DFB7545" w14:textId="77777777" w:rsidTr="0090570D">
        <w:trPr>
          <w:jc w:val="center"/>
        </w:trPr>
        <w:tc>
          <w:tcPr>
            <w:tcW w:w="2428" w:type="pct"/>
          </w:tcPr>
          <w:p w14:paraId="326E3838" w14:textId="63FA5492" w:rsidR="0090570D" w:rsidRPr="00FF607E" w:rsidRDefault="0090570D" w:rsidP="0090570D">
            <w:pPr>
              <w:jc w:val="center"/>
              <w:rPr>
                <w:sz w:val="18"/>
                <w:szCs w:val="18"/>
              </w:rPr>
            </w:pPr>
            <w:r w:rsidRPr="00FF607E">
              <w:rPr>
                <w:sz w:val="18"/>
                <w:szCs w:val="18"/>
              </w:rPr>
              <w:t>Par</w:t>
            </w:r>
            <w:r w:rsidR="00C94AF5" w:rsidRPr="00FF607E">
              <w:rPr>
                <w:sz w:val="18"/>
                <w:szCs w:val="18"/>
              </w:rPr>
              <w:t>ț</w:t>
            </w:r>
            <w:r w:rsidRPr="00FF607E">
              <w:rPr>
                <w:sz w:val="18"/>
                <w:szCs w:val="18"/>
              </w:rPr>
              <w:t>ial însorită</w:t>
            </w:r>
          </w:p>
        </w:tc>
        <w:tc>
          <w:tcPr>
            <w:tcW w:w="1572" w:type="pct"/>
            <w:vAlign w:val="center"/>
          </w:tcPr>
          <w:p w14:paraId="496F8EFD" w14:textId="77777777" w:rsidR="0090570D" w:rsidRPr="00FF607E" w:rsidRDefault="0090570D" w:rsidP="0090570D">
            <w:pPr>
              <w:jc w:val="center"/>
              <w:rPr>
                <w:sz w:val="18"/>
                <w:szCs w:val="18"/>
              </w:rPr>
            </w:pPr>
            <w:r w:rsidRPr="00FF607E">
              <w:rPr>
                <w:sz w:val="18"/>
                <w:szCs w:val="18"/>
              </w:rPr>
              <w:t>30,45</w:t>
            </w:r>
          </w:p>
        </w:tc>
        <w:tc>
          <w:tcPr>
            <w:tcW w:w="1000" w:type="pct"/>
            <w:vAlign w:val="center"/>
          </w:tcPr>
          <w:p w14:paraId="57CD6729" w14:textId="77777777" w:rsidR="0090570D" w:rsidRPr="00FF607E" w:rsidRDefault="0090570D" w:rsidP="0090570D">
            <w:pPr>
              <w:jc w:val="center"/>
              <w:rPr>
                <w:sz w:val="18"/>
                <w:szCs w:val="18"/>
              </w:rPr>
            </w:pPr>
            <w:r w:rsidRPr="00FF607E">
              <w:rPr>
                <w:sz w:val="18"/>
                <w:szCs w:val="18"/>
              </w:rPr>
              <w:t>21</w:t>
            </w:r>
          </w:p>
        </w:tc>
      </w:tr>
      <w:tr w:rsidR="0090570D" w:rsidRPr="00FF607E" w14:paraId="5461D402" w14:textId="77777777" w:rsidTr="0090570D">
        <w:trPr>
          <w:jc w:val="center"/>
        </w:trPr>
        <w:tc>
          <w:tcPr>
            <w:tcW w:w="2428" w:type="pct"/>
          </w:tcPr>
          <w:p w14:paraId="32CECF0E" w14:textId="77777777" w:rsidR="0090570D" w:rsidRPr="00FF607E" w:rsidRDefault="0090570D" w:rsidP="0090570D">
            <w:pPr>
              <w:jc w:val="center"/>
              <w:rPr>
                <w:sz w:val="18"/>
                <w:szCs w:val="18"/>
              </w:rPr>
            </w:pPr>
            <w:r w:rsidRPr="00FF607E">
              <w:rPr>
                <w:sz w:val="18"/>
                <w:szCs w:val="18"/>
              </w:rPr>
              <w:t>Umbrită</w:t>
            </w:r>
          </w:p>
        </w:tc>
        <w:tc>
          <w:tcPr>
            <w:tcW w:w="1572" w:type="pct"/>
            <w:vAlign w:val="center"/>
          </w:tcPr>
          <w:p w14:paraId="42EA10A5" w14:textId="77777777" w:rsidR="0090570D" w:rsidRPr="00FF607E" w:rsidRDefault="0090570D" w:rsidP="0090570D">
            <w:pPr>
              <w:jc w:val="center"/>
              <w:rPr>
                <w:sz w:val="18"/>
                <w:szCs w:val="18"/>
              </w:rPr>
            </w:pPr>
            <w:r w:rsidRPr="00FF607E">
              <w:rPr>
                <w:sz w:val="18"/>
                <w:szCs w:val="18"/>
              </w:rPr>
              <w:t>75,45</w:t>
            </w:r>
          </w:p>
        </w:tc>
        <w:tc>
          <w:tcPr>
            <w:tcW w:w="1000" w:type="pct"/>
            <w:vAlign w:val="center"/>
          </w:tcPr>
          <w:p w14:paraId="288D6B80" w14:textId="77777777" w:rsidR="0090570D" w:rsidRPr="00FF607E" w:rsidRDefault="0090570D" w:rsidP="0090570D">
            <w:pPr>
              <w:jc w:val="center"/>
              <w:rPr>
                <w:sz w:val="18"/>
                <w:szCs w:val="18"/>
              </w:rPr>
            </w:pPr>
            <w:r w:rsidRPr="00FF607E">
              <w:rPr>
                <w:sz w:val="18"/>
                <w:szCs w:val="18"/>
              </w:rPr>
              <w:t>52</w:t>
            </w:r>
          </w:p>
        </w:tc>
      </w:tr>
      <w:tr w:rsidR="0090570D" w:rsidRPr="00FF607E" w14:paraId="789D2085" w14:textId="77777777" w:rsidTr="00674084">
        <w:trPr>
          <w:jc w:val="center"/>
        </w:trPr>
        <w:tc>
          <w:tcPr>
            <w:tcW w:w="2428" w:type="pct"/>
            <w:shd w:val="clear" w:color="auto" w:fill="D9D9D9"/>
          </w:tcPr>
          <w:p w14:paraId="480F27A5" w14:textId="77777777" w:rsidR="0090570D" w:rsidRPr="00FF607E" w:rsidRDefault="0090570D" w:rsidP="0090570D">
            <w:pPr>
              <w:jc w:val="center"/>
              <w:rPr>
                <w:b/>
                <w:sz w:val="18"/>
                <w:szCs w:val="18"/>
              </w:rPr>
            </w:pPr>
            <w:r w:rsidRPr="00FF607E">
              <w:rPr>
                <w:b/>
                <w:sz w:val="18"/>
                <w:szCs w:val="18"/>
              </w:rPr>
              <w:t>TOTAL</w:t>
            </w:r>
          </w:p>
        </w:tc>
        <w:tc>
          <w:tcPr>
            <w:tcW w:w="1572" w:type="pct"/>
            <w:shd w:val="clear" w:color="auto" w:fill="D9D9D9"/>
            <w:vAlign w:val="center"/>
          </w:tcPr>
          <w:p w14:paraId="0870B365" w14:textId="77777777" w:rsidR="0090570D" w:rsidRPr="00FF607E" w:rsidRDefault="0090570D" w:rsidP="0090570D">
            <w:pPr>
              <w:jc w:val="center"/>
              <w:rPr>
                <w:b/>
                <w:sz w:val="18"/>
                <w:szCs w:val="18"/>
              </w:rPr>
            </w:pPr>
            <w:r w:rsidRPr="00FF607E">
              <w:rPr>
                <w:b/>
                <w:sz w:val="18"/>
                <w:szCs w:val="18"/>
              </w:rPr>
              <w:fldChar w:fldCharType="begin"/>
            </w:r>
            <w:r w:rsidRPr="00FF607E">
              <w:rPr>
                <w:b/>
                <w:sz w:val="18"/>
                <w:szCs w:val="18"/>
              </w:rPr>
              <w:instrText xml:space="preserve"> =SUM(ABOVE) </w:instrText>
            </w:r>
            <w:r w:rsidRPr="00FF607E">
              <w:rPr>
                <w:b/>
                <w:sz w:val="18"/>
                <w:szCs w:val="18"/>
              </w:rPr>
              <w:fldChar w:fldCharType="separate"/>
            </w:r>
            <w:r w:rsidRPr="00FF607E">
              <w:rPr>
                <w:b/>
                <w:sz w:val="18"/>
                <w:szCs w:val="18"/>
              </w:rPr>
              <w:t>145,43</w:t>
            </w:r>
            <w:r w:rsidRPr="00FF607E">
              <w:rPr>
                <w:b/>
                <w:sz w:val="18"/>
                <w:szCs w:val="18"/>
              </w:rPr>
              <w:fldChar w:fldCharType="end"/>
            </w:r>
          </w:p>
        </w:tc>
        <w:tc>
          <w:tcPr>
            <w:tcW w:w="1000" w:type="pct"/>
            <w:shd w:val="clear" w:color="auto" w:fill="D9D9D9"/>
            <w:vAlign w:val="center"/>
          </w:tcPr>
          <w:p w14:paraId="669EE3FC" w14:textId="77777777" w:rsidR="0090570D" w:rsidRPr="00FF607E" w:rsidRDefault="0090570D" w:rsidP="0090570D">
            <w:pPr>
              <w:jc w:val="center"/>
              <w:rPr>
                <w:b/>
                <w:sz w:val="18"/>
                <w:szCs w:val="18"/>
              </w:rPr>
            </w:pPr>
            <w:r w:rsidRPr="00FF607E">
              <w:rPr>
                <w:b/>
                <w:sz w:val="18"/>
                <w:szCs w:val="18"/>
              </w:rPr>
              <w:t>100</w:t>
            </w:r>
          </w:p>
        </w:tc>
      </w:tr>
    </w:tbl>
    <w:p w14:paraId="3EF596B0" w14:textId="77777777" w:rsidR="0090570D" w:rsidRPr="00FF607E" w:rsidRDefault="0090570D" w:rsidP="0090570D">
      <w:pPr>
        <w:rPr>
          <w:sz w:val="24"/>
          <w:szCs w:val="24"/>
          <w:lang w:eastAsia="en-US"/>
        </w:rPr>
      </w:pPr>
      <w:r w:rsidRPr="00FF607E">
        <w:rPr>
          <w:sz w:val="24"/>
          <w:szCs w:val="24"/>
        </w:rPr>
        <w:t xml:space="preserve"> </w:t>
      </w:r>
      <w:r w:rsidRPr="00FF607E">
        <w:rPr>
          <w:sz w:val="24"/>
          <w:szCs w:val="24"/>
          <w:lang w:eastAsia="en-US"/>
        </w:rPr>
        <w:tab/>
      </w:r>
    </w:p>
    <w:p w14:paraId="6EA2A7E4" w14:textId="1C791293" w:rsidR="0090570D" w:rsidRPr="00FF607E" w:rsidRDefault="0090570D" w:rsidP="0090570D">
      <w:r w:rsidRPr="00FF607E">
        <w:t>În raport cu înclinarea, suprafe</w:t>
      </w:r>
      <w:r w:rsidR="00C94AF5" w:rsidRPr="00FF607E">
        <w:t>ț</w:t>
      </w:r>
      <w:r w:rsidRPr="00FF607E">
        <w:t>ele se grupează astfel:</w:t>
      </w:r>
    </w:p>
    <w:p w14:paraId="710FBA61" w14:textId="77777777" w:rsidR="0090570D" w:rsidRPr="00FF607E" w:rsidRDefault="0090570D" w:rsidP="00FA3D81"/>
    <w:p w14:paraId="036E1274" w14:textId="49F21B36" w:rsidR="0090570D" w:rsidRPr="00FF607E" w:rsidRDefault="0090570D" w:rsidP="0090570D">
      <w:pPr>
        <w:pStyle w:val="Caption"/>
        <w:rPr>
          <w:rFonts w:eastAsia="Times New Roman,Bold"/>
          <w:lang w:val="ro-RO"/>
        </w:rPr>
      </w:pPr>
      <w:r w:rsidRPr="00FF607E">
        <w:rPr>
          <w:rFonts w:eastAsia="Times New Roman,Bold"/>
          <w:lang w:val="ro-RO"/>
        </w:rPr>
        <w:t>Situa</w:t>
      </w:r>
      <w:r w:rsidR="00C94AF5" w:rsidRPr="00FF607E">
        <w:rPr>
          <w:rFonts w:eastAsia="Times New Roman,Bold"/>
          <w:lang w:val="ro-RO"/>
        </w:rPr>
        <w:t>ț</w:t>
      </w:r>
      <w:r w:rsidRPr="00FF607E">
        <w:rPr>
          <w:rFonts w:eastAsia="Times New Roman,Bold"/>
          <w:lang w:val="ro-RO"/>
        </w:rPr>
        <w:t>ia pe categorii de înclinare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93"/>
        <w:gridCol w:w="3284"/>
        <w:gridCol w:w="1768"/>
      </w:tblGrid>
      <w:tr w:rsidR="0090570D" w:rsidRPr="00FF607E" w14:paraId="54F1D337" w14:textId="77777777" w:rsidTr="00674084">
        <w:trPr>
          <w:jc w:val="center"/>
        </w:trPr>
        <w:tc>
          <w:tcPr>
            <w:tcW w:w="2297" w:type="pct"/>
            <w:shd w:val="clear" w:color="auto" w:fill="D9D9D9"/>
          </w:tcPr>
          <w:p w14:paraId="30C69F51" w14:textId="77777777" w:rsidR="0090570D" w:rsidRPr="00FF607E" w:rsidRDefault="0090570D" w:rsidP="0090570D">
            <w:pPr>
              <w:jc w:val="center"/>
              <w:rPr>
                <w:b/>
                <w:sz w:val="18"/>
              </w:rPr>
            </w:pPr>
            <w:r w:rsidRPr="00FF607E">
              <w:rPr>
                <w:b/>
                <w:sz w:val="18"/>
                <w:szCs w:val="24"/>
                <w:lang w:eastAsia="en-US"/>
              </w:rPr>
              <w:t xml:space="preserve">    </w:t>
            </w:r>
            <w:r w:rsidRPr="00FF607E">
              <w:rPr>
                <w:b/>
                <w:sz w:val="18"/>
              </w:rPr>
              <w:t>Categoria de pantă</w:t>
            </w:r>
          </w:p>
        </w:tc>
        <w:tc>
          <w:tcPr>
            <w:tcW w:w="1757" w:type="pct"/>
            <w:shd w:val="clear" w:color="auto" w:fill="D9D9D9"/>
          </w:tcPr>
          <w:p w14:paraId="4EDAC296" w14:textId="00778F51" w:rsidR="0090570D" w:rsidRPr="00FF607E" w:rsidRDefault="0090570D" w:rsidP="0090570D">
            <w:pPr>
              <w:jc w:val="center"/>
              <w:rPr>
                <w:b/>
                <w:sz w:val="18"/>
              </w:rPr>
            </w:pPr>
            <w:r w:rsidRPr="00FF607E">
              <w:rPr>
                <w:b/>
                <w:sz w:val="18"/>
              </w:rPr>
              <w:t>Suprafa</w:t>
            </w:r>
            <w:r w:rsidR="00C94AF5" w:rsidRPr="00FF607E">
              <w:rPr>
                <w:b/>
                <w:sz w:val="18"/>
              </w:rPr>
              <w:t>ț</w:t>
            </w:r>
            <w:r w:rsidRPr="00FF607E">
              <w:rPr>
                <w:b/>
                <w:sz w:val="18"/>
              </w:rPr>
              <w:t xml:space="preserve">a </w:t>
            </w:r>
          </w:p>
          <w:p w14:paraId="3967DE5E" w14:textId="77777777" w:rsidR="0090570D" w:rsidRPr="00FF607E" w:rsidRDefault="0090570D" w:rsidP="0090570D">
            <w:pPr>
              <w:jc w:val="center"/>
              <w:rPr>
                <w:b/>
                <w:sz w:val="18"/>
              </w:rPr>
            </w:pPr>
            <w:r w:rsidRPr="00FF607E">
              <w:rPr>
                <w:b/>
                <w:sz w:val="18"/>
              </w:rPr>
              <w:t>(ha)</w:t>
            </w:r>
          </w:p>
        </w:tc>
        <w:tc>
          <w:tcPr>
            <w:tcW w:w="946" w:type="pct"/>
            <w:shd w:val="clear" w:color="auto" w:fill="D9D9D9"/>
          </w:tcPr>
          <w:p w14:paraId="60CA88E0" w14:textId="77777777" w:rsidR="0090570D" w:rsidRPr="00FF607E" w:rsidRDefault="0090570D" w:rsidP="0090570D">
            <w:pPr>
              <w:jc w:val="center"/>
              <w:rPr>
                <w:b/>
                <w:sz w:val="18"/>
              </w:rPr>
            </w:pPr>
            <w:r w:rsidRPr="00FF607E">
              <w:rPr>
                <w:b/>
                <w:sz w:val="18"/>
              </w:rPr>
              <w:t>%</w:t>
            </w:r>
          </w:p>
        </w:tc>
      </w:tr>
      <w:tr w:rsidR="0090570D" w:rsidRPr="00FF607E" w14:paraId="701CDF99" w14:textId="77777777" w:rsidTr="0090570D">
        <w:trPr>
          <w:jc w:val="center"/>
        </w:trPr>
        <w:tc>
          <w:tcPr>
            <w:tcW w:w="2297" w:type="pct"/>
          </w:tcPr>
          <w:p w14:paraId="5C40B6A7" w14:textId="77777777" w:rsidR="0090570D" w:rsidRPr="00FF607E" w:rsidRDefault="0090570D" w:rsidP="0090570D">
            <w:pPr>
              <w:jc w:val="center"/>
              <w:rPr>
                <w:sz w:val="18"/>
              </w:rPr>
            </w:pPr>
            <w:r w:rsidRPr="00FF607E">
              <w:rPr>
                <w:sz w:val="18"/>
              </w:rPr>
              <w:sym w:font="Symbol" w:char="F03C"/>
            </w:r>
            <w:r w:rsidRPr="00FF607E">
              <w:rPr>
                <w:sz w:val="18"/>
              </w:rPr>
              <w:t xml:space="preserve"> 16</w:t>
            </w:r>
            <w:r w:rsidRPr="00FF607E">
              <w:rPr>
                <w:sz w:val="18"/>
                <w:vertAlign w:val="superscript"/>
              </w:rPr>
              <w:t>g</w:t>
            </w:r>
          </w:p>
        </w:tc>
        <w:tc>
          <w:tcPr>
            <w:tcW w:w="1757" w:type="pct"/>
            <w:vAlign w:val="center"/>
          </w:tcPr>
          <w:p w14:paraId="39ABFE0F" w14:textId="77777777" w:rsidR="0090570D" w:rsidRPr="00FF607E" w:rsidRDefault="0090570D" w:rsidP="0090570D">
            <w:pPr>
              <w:jc w:val="center"/>
              <w:rPr>
                <w:sz w:val="18"/>
              </w:rPr>
            </w:pPr>
            <w:r w:rsidRPr="00FF607E">
              <w:rPr>
                <w:sz w:val="18"/>
              </w:rPr>
              <w:t>78,34</w:t>
            </w:r>
          </w:p>
        </w:tc>
        <w:tc>
          <w:tcPr>
            <w:tcW w:w="946" w:type="pct"/>
            <w:vAlign w:val="center"/>
          </w:tcPr>
          <w:p w14:paraId="163E53AD" w14:textId="77777777" w:rsidR="0090570D" w:rsidRPr="00FF607E" w:rsidRDefault="0090570D" w:rsidP="0090570D">
            <w:pPr>
              <w:jc w:val="center"/>
              <w:rPr>
                <w:sz w:val="18"/>
              </w:rPr>
            </w:pPr>
            <w:r w:rsidRPr="00FF607E">
              <w:rPr>
                <w:sz w:val="18"/>
              </w:rPr>
              <w:t>54</w:t>
            </w:r>
          </w:p>
        </w:tc>
      </w:tr>
      <w:tr w:rsidR="0090570D" w:rsidRPr="00FF607E" w14:paraId="5802D5CC" w14:textId="77777777" w:rsidTr="0090570D">
        <w:trPr>
          <w:jc w:val="center"/>
        </w:trPr>
        <w:tc>
          <w:tcPr>
            <w:tcW w:w="2297" w:type="pct"/>
          </w:tcPr>
          <w:p w14:paraId="1EBAE2ED" w14:textId="77777777" w:rsidR="0090570D" w:rsidRPr="00FF607E" w:rsidRDefault="0090570D" w:rsidP="0090570D">
            <w:pPr>
              <w:jc w:val="center"/>
              <w:rPr>
                <w:sz w:val="18"/>
              </w:rPr>
            </w:pPr>
            <w:r w:rsidRPr="00FF607E">
              <w:rPr>
                <w:sz w:val="18"/>
              </w:rPr>
              <w:t>16-30</w:t>
            </w:r>
            <w:r w:rsidRPr="00FF607E">
              <w:rPr>
                <w:sz w:val="18"/>
                <w:vertAlign w:val="superscript"/>
              </w:rPr>
              <w:t>g</w:t>
            </w:r>
          </w:p>
        </w:tc>
        <w:tc>
          <w:tcPr>
            <w:tcW w:w="1757" w:type="pct"/>
            <w:vAlign w:val="center"/>
          </w:tcPr>
          <w:p w14:paraId="02A058C5" w14:textId="77777777" w:rsidR="0090570D" w:rsidRPr="00FF607E" w:rsidRDefault="0090570D" w:rsidP="0090570D">
            <w:pPr>
              <w:jc w:val="center"/>
              <w:rPr>
                <w:sz w:val="18"/>
              </w:rPr>
            </w:pPr>
            <w:r w:rsidRPr="00FF607E">
              <w:rPr>
                <w:sz w:val="18"/>
              </w:rPr>
              <w:t>67,09</w:t>
            </w:r>
          </w:p>
        </w:tc>
        <w:tc>
          <w:tcPr>
            <w:tcW w:w="946" w:type="pct"/>
            <w:vAlign w:val="center"/>
          </w:tcPr>
          <w:p w14:paraId="5C7A39A8" w14:textId="77777777" w:rsidR="0090570D" w:rsidRPr="00FF607E" w:rsidRDefault="0090570D" w:rsidP="0090570D">
            <w:pPr>
              <w:jc w:val="center"/>
              <w:rPr>
                <w:sz w:val="18"/>
              </w:rPr>
            </w:pPr>
            <w:r w:rsidRPr="00FF607E">
              <w:rPr>
                <w:sz w:val="18"/>
              </w:rPr>
              <w:t>46</w:t>
            </w:r>
          </w:p>
        </w:tc>
      </w:tr>
      <w:tr w:rsidR="0090570D" w:rsidRPr="00FF607E" w14:paraId="51736C6B" w14:textId="77777777" w:rsidTr="0090570D">
        <w:trPr>
          <w:jc w:val="center"/>
        </w:trPr>
        <w:tc>
          <w:tcPr>
            <w:tcW w:w="2297" w:type="pct"/>
          </w:tcPr>
          <w:p w14:paraId="7FD0D5F0" w14:textId="77777777" w:rsidR="0090570D" w:rsidRPr="00FF607E" w:rsidRDefault="0090570D" w:rsidP="0090570D">
            <w:pPr>
              <w:jc w:val="center"/>
              <w:rPr>
                <w:sz w:val="18"/>
              </w:rPr>
            </w:pPr>
            <w:r w:rsidRPr="00FF607E">
              <w:rPr>
                <w:sz w:val="18"/>
              </w:rPr>
              <w:t>31-40</w:t>
            </w:r>
            <w:r w:rsidRPr="00FF607E">
              <w:rPr>
                <w:sz w:val="18"/>
                <w:vertAlign w:val="superscript"/>
              </w:rPr>
              <w:t>g</w:t>
            </w:r>
          </w:p>
        </w:tc>
        <w:tc>
          <w:tcPr>
            <w:tcW w:w="1757" w:type="pct"/>
            <w:vAlign w:val="center"/>
          </w:tcPr>
          <w:p w14:paraId="09AC486F" w14:textId="77777777" w:rsidR="0090570D" w:rsidRPr="00FF607E" w:rsidRDefault="0090570D" w:rsidP="0090570D">
            <w:pPr>
              <w:jc w:val="center"/>
              <w:rPr>
                <w:sz w:val="18"/>
              </w:rPr>
            </w:pPr>
          </w:p>
        </w:tc>
        <w:tc>
          <w:tcPr>
            <w:tcW w:w="946" w:type="pct"/>
            <w:vAlign w:val="center"/>
          </w:tcPr>
          <w:p w14:paraId="316381B3" w14:textId="77777777" w:rsidR="0090570D" w:rsidRPr="00FF607E" w:rsidRDefault="0090570D" w:rsidP="0090570D">
            <w:pPr>
              <w:jc w:val="center"/>
              <w:rPr>
                <w:sz w:val="18"/>
              </w:rPr>
            </w:pPr>
          </w:p>
        </w:tc>
      </w:tr>
      <w:tr w:rsidR="0090570D" w:rsidRPr="00FF607E" w14:paraId="69F58EFF" w14:textId="77777777" w:rsidTr="0090570D">
        <w:trPr>
          <w:jc w:val="center"/>
        </w:trPr>
        <w:tc>
          <w:tcPr>
            <w:tcW w:w="2297" w:type="pct"/>
          </w:tcPr>
          <w:p w14:paraId="54132E25" w14:textId="77777777" w:rsidR="0090570D" w:rsidRPr="00FF607E" w:rsidRDefault="0090570D" w:rsidP="0090570D">
            <w:pPr>
              <w:jc w:val="center"/>
              <w:rPr>
                <w:sz w:val="18"/>
              </w:rPr>
            </w:pPr>
            <w:r w:rsidRPr="00FF607E">
              <w:rPr>
                <w:sz w:val="18"/>
              </w:rPr>
              <w:t>&gt; 40</w:t>
            </w:r>
            <w:r w:rsidRPr="00FF607E">
              <w:rPr>
                <w:sz w:val="18"/>
                <w:vertAlign w:val="superscript"/>
              </w:rPr>
              <w:t>g</w:t>
            </w:r>
          </w:p>
        </w:tc>
        <w:tc>
          <w:tcPr>
            <w:tcW w:w="1757" w:type="pct"/>
            <w:vAlign w:val="center"/>
          </w:tcPr>
          <w:p w14:paraId="7EDE2325" w14:textId="77777777" w:rsidR="0090570D" w:rsidRPr="00FF607E" w:rsidRDefault="0090570D" w:rsidP="0090570D">
            <w:pPr>
              <w:jc w:val="center"/>
              <w:rPr>
                <w:sz w:val="18"/>
              </w:rPr>
            </w:pPr>
          </w:p>
        </w:tc>
        <w:tc>
          <w:tcPr>
            <w:tcW w:w="946" w:type="pct"/>
            <w:vAlign w:val="center"/>
          </w:tcPr>
          <w:p w14:paraId="2AF73D40" w14:textId="77777777" w:rsidR="0090570D" w:rsidRPr="00FF607E" w:rsidRDefault="0090570D" w:rsidP="0090570D">
            <w:pPr>
              <w:jc w:val="center"/>
              <w:rPr>
                <w:sz w:val="18"/>
              </w:rPr>
            </w:pPr>
          </w:p>
        </w:tc>
      </w:tr>
      <w:tr w:rsidR="0090570D" w:rsidRPr="00FF607E" w14:paraId="1439D9DE" w14:textId="77777777" w:rsidTr="00674084">
        <w:trPr>
          <w:jc w:val="center"/>
        </w:trPr>
        <w:tc>
          <w:tcPr>
            <w:tcW w:w="2297" w:type="pct"/>
            <w:shd w:val="clear" w:color="auto" w:fill="D9D9D9"/>
          </w:tcPr>
          <w:p w14:paraId="0C7BC92C" w14:textId="77777777" w:rsidR="0090570D" w:rsidRPr="00FF607E" w:rsidRDefault="0090570D" w:rsidP="0090570D">
            <w:pPr>
              <w:jc w:val="center"/>
              <w:rPr>
                <w:b/>
                <w:sz w:val="18"/>
              </w:rPr>
            </w:pPr>
            <w:r w:rsidRPr="00FF607E">
              <w:rPr>
                <w:b/>
                <w:sz w:val="18"/>
              </w:rPr>
              <w:t>TOTAL</w:t>
            </w:r>
          </w:p>
        </w:tc>
        <w:tc>
          <w:tcPr>
            <w:tcW w:w="1757" w:type="pct"/>
            <w:shd w:val="clear" w:color="auto" w:fill="D9D9D9"/>
            <w:vAlign w:val="center"/>
          </w:tcPr>
          <w:p w14:paraId="03E14C1E" w14:textId="77777777" w:rsidR="0090570D" w:rsidRPr="00FF607E" w:rsidRDefault="0090570D" w:rsidP="0090570D">
            <w:pPr>
              <w:jc w:val="center"/>
              <w:rPr>
                <w:b/>
                <w:sz w:val="18"/>
              </w:rPr>
            </w:pPr>
            <w:r w:rsidRPr="00FF607E">
              <w:rPr>
                <w:b/>
                <w:sz w:val="18"/>
              </w:rPr>
              <w:t>145,43</w:t>
            </w:r>
          </w:p>
        </w:tc>
        <w:tc>
          <w:tcPr>
            <w:tcW w:w="946" w:type="pct"/>
            <w:shd w:val="clear" w:color="auto" w:fill="D9D9D9"/>
            <w:vAlign w:val="center"/>
          </w:tcPr>
          <w:p w14:paraId="7531D809" w14:textId="77777777" w:rsidR="0090570D" w:rsidRPr="00FF607E" w:rsidRDefault="0090570D" w:rsidP="0090570D">
            <w:pPr>
              <w:jc w:val="center"/>
              <w:rPr>
                <w:b/>
                <w:sz w:val="18"/>
              </w:rPr>
            </w:pPr>
            <w:r w:rsidRPr="00FF607E">
              <w:rPr>
                <w:b/>
                <w:sz w:val="18"/>
              </w:rPr>
              <w:fldChar w:fldCharType="begin"/>
            </w:r>
            <w:r w:rsidRPr="00FF607E">
              <w:rPr>
                <w:b/>
                <w:sz w:val="18"/>
              </w:rPr>
              <w:instrText xml:space="preserve"> =SUM(ABOVE) </w:instrText>
            </w:r>
            <w:r w:rsidRPr="00FF607E">
              <w:rPr>
                <w:b/>
                <w:sz w:val="18"/>
              </w:rPr>
              <w:fldChar w:fldCharType="separate"/>
            </w:r>
            <w:r w:rsidRPr="00FF607E">
              <w:rPr>
                <w:b/>
                <w:sz w:val="18"/>
              </w:rPr>
              <w:t>100</w:t>
            </w:r>
            <w:r w:rsidRPr="00FF607E">
              <w:rPr>
                <w:b/>
                <w:sz w:val="18"/>
              </w:rPr>
              <w:fldChar w:fldCharType="end"/>
            </w:r>
          </w:p>
        </w:tc>
      </w:tr>
    </w:tbl>
    <w:p w14:paraId="0A67D239" w14:textId="77777777" w:rsidR="0090570D" w:rsidRPr="00FF607E" w:rsidRDefault="0090570D" w:rsidP="0090570D">
      <w:pPr>
        <w:rPr>
          <w:sz w:val="24"/>
          <w:szCs w:val="24"/>
        </w:rPr>
      </w:pPr>
    </w:p>
    <w:p w14:paraId="4BF88D81" w14:textId="0AD17E03" w:rsidR="0090570D" w:rsidRPr="00FF607E" w:rsidRDefault="0090570D" w:rsidP="0090570D">
      <w:r w:rsidRPr="00FF607E">
        <w:rPr>
          <w:i/>
          <w:u w:val="single"/>
        </w:rPr>
        <w:t>Înclinarea</w:t>
      </w:r>
      <w:r w:rsidRPr="00FF607E">
        <w:t xml:space="preserve"> are o influen</w:t>
      </w:r>
      <w:r w:rsidR="00C94AF5" w:rsidRPr="00FF607E">
        <w:t>ț</w:t>
      </w:r>
      <w:r w:rsidRPr="00FF607E">
        <w:t xml:space="preserve">ă directă asupra profunzimii solurilor, crescând de la culme către firul văilor </w:t>
      </w:r>
      <w:r w:rsidR="00C94AF5" w:rsidRPr="00FF607E">
        <w:t>ș</w:t>
      </w:r>
      <w:r w:rsidRPr="00FF607E">
        <w:t>i reducându-se odată cu sporirea pantei. Scurgerea apelor pluviale este mai mare pe terenurile puternic  înclinate. Pantele mari înlesnesc declan</w:t>
      </w:r>
      <w:r w:rsidR="00C94AF5" w:rsidRPr="00FF607E">
        <w:t>ș</w:t>
      </w:r>
      <w:r w:rsidRPr="00FF607E">
        <w:t xml:space="preserve">area proceselor de eroziune </w:t>
      </w:r>
      <w:r w:rsidR="00C94AF5" w:rsidRPr="00FF607E">
        <w:t>ș</w:t>
      </w:r>
      <w:r w:rsidRPr="00FF607E">
        <w:t>i alunecările de teren.</w:t>
      </w:r>
    </w:p>
    <w:p w14:paraId="4A4AC917" w14:textId="77777777" w:rsidR="00FA3D81" w:rsidRPr="00FF607E" w:rsidRDefault="00FA3D81" w:rsidP="0090570D"/>
    <w:p w14:paraId="19595B91" w14:textId="201AC2A8" w:rsidR="0090570D" w:rsidRPr="00FF607E" w:rsidRDefault="0090570D" w:rsidP="0090570D">
      <w:r w:rsidRPr="00FF607E">
        <w:t>Multitudinea factorilor geomorfologici enun</w:t>
      </w:r>
      <w:r w:rsidR="00C94AF5" w:rsidRPr="00FF607E">
        <w:t>ț</w:t>
      </w:r>
      <w:r w:rsidRPr="00FF607E">
        <w:t>a</w:t>
      </w:r>
      <w:r w:rsidR="00C94AF5" w:rsidRPr="00FF607E">
        <w:t>ț</w:t>
      </w:r>
      <w:r w:rsidRPr="00FF607E">
        <w:t>i se află în strânsă legătură unii cu al</w:t>
      </w:r>
      <w:r w:rsidR="00C94AF5" w:rsidRPr="00FF607E">
        <w:t>ț</w:t>
      </w:r>
      <w:r w:rsidRPr="00FF607E">
        <w:t>ii, determinând formarea solurilor, repartizarea vegeta</w:t>
      </w:r>
      <w:r w:rsidR="00C94AF5" w:rsidRPr="00FF607E">
        <w:t>ț</w:t>
      </w:r>
      <w:r w:rsidRPr="00FF607E">
        <w:t>iei în spa</w:t>
      </w:r>
      <w:r w:rsidR="00C94AF5" w:rsidRPr="00FF607E">
        <w:t>ț</w:t>
      </w:r>
      <w:r w:rsidRPr="00FF607E">
        <w:t xml:space="preserve">iu, precum </w:t>
      </w:r>
      <w:r w:rsidR="00C94AF5" w:rsidRPr="00FF607E">
        <w:t>ș</w:t>
      </w:r>
      <w:r w:rsidRPr="00FF607E">
        <w:t>i productivitatea acesteia. Reli</w:t>
      </w:r>
      <w:r w:rsidRPr="00FF607E">
        <w:softHyphen/>
        <w:t>eful influen</w:t>
      </w:r>
      <w:r w:rsidR="00C94AF5" w:rsidRPr="00FF607E">
        <w:t>ț</w:t>
      </w:r>
      <w:r w:rsidRPr="00FF607E">
        <w:t xml:space="preserve">ează atât răspândirea </w:t>
      </w:r>
      <w:r w:rsidR="00C94AF5" w:rsidRPr="00FF607E">
        <w:t>ș</w:t>
      </w:r>
      <w:r w:rsidRPr="00FF607E">
        <w:t xml:space="preserve">i caracteristicile solului (profunzime, intensitatea erodării), cât </w:t>
      </w:r>
      <w:r w:rsidR="00C94AF5" w:rsidRPr="00FF607E">
        <w:t>ș</w:t>
      </w:r>
      <w:r w:rsidRPr="00FF607E">
        <w:t>i procesele de solificare, prezen</w:t>
      </w:r>
      <w:r w:rsidR="00C94AF5" w:rsidRPr="00FF607E">
        <w:t>ț</w:t>
      </w:r>
      <w:r w:rsidRPr="00FF607E">
        <w:t>a vegeta</w:t>
      </w:r>
      <w:r w:rsidR="00C94AF5" w:rsidRPr="00FF607E">
        <w:t>ț</w:t>
      </w:r>
      <w:r w:rsidRPr="00FF607E">
        <w:t xml:space="preserve">iei forestiere </w:t>
      </w:r>
      <w:r w:rsidR="00C94AF5" w:rsidRPr="00FF607E">
        <w:t>ș</w:t>
      </w:r>
      <w:r w:rsidRPr="00FF607E">
        <w:t xml:space="preserve">i a tipurilor de pădure </w:t>
      </w:r>
      <w:r w:rsidR="00C94AF5" w:rsidRPr="00FF607E">
        <w:t>ș</w:t>
      </w:r>
      <w:r w:rsidRPr="00FF607E">
        <w:t>i de sta</w:t>
      </w:r>
      <w:r w:rsidR="00C94AF5" w:rsidRPr="00FF607E">
        <w:t>ț</w:t>
      </w:r>
      <w:r w:rsidRPr="00FF607E">
        <w:t>iune.</w:t>
      </w:r>
    </w:p>
    <w:p w14:paraId="141A8B04" w14:textId="77777777" w:rsidR="0090570D" w:rsidRPr="00FF607E" w:rsidRDefault="0090570D"/>
    <w:p w14:paraId="5953DAEA" w14:textId="77777777" w:rsidR="0090570D" w:rsidRPr="00FF607E" w:rsidRDefault="0090570D" w:rsidP="0090570D">
      <w:pPr>
        <w:rPr>
          <w:rFonts w:cs="Calibri"/>
          <w:b/>
          <w:bCs/>
          <w:i/>
          <w:iCs/>
          <w:szCs w:val="22"/>
        </w:rPr>
      </w:pPr>
      <w:r w:rsidRPr="00FF607E">
        <w:rPr>
          <w:rFonts w:cs="Calibri"/>
          <w:b/>
          <w:bCs/>
          <w:i/>
          <w:iCs/>
          <w:szCs w:val="22"/>
        </w:rPr>
        <w:t xml:space="preserve">Date hidrologice </w:t>
      </w:r>
    </w:p>
    <w:p w14:paraId="01022146" w14:textId="0B60AFE2" w:rsidR="0090570D" w:rsidRPr="00FF607E" w:rsidRDefault="0090570D" w:rsidP="0090570D">
      <w:r w:rsidRPr="00FF607E">
        <w:t>Din punct de vedere hidrologic, re</w:t>
      </w:r>
      <w:r w:rsidR="00C94AF5" w:rsidRPr="00FF607E">
        <w:t>ț</w:t>
      </w:r>
      <w:r w:rsidRPr="00FF607E">
        <w:t>eaua hidrografică din cadrul unită</w:t>
      </w:r>
      <w:r w:rsidR="00C94AF5" w:rsidRPr="00FF607E">
        <w:t>ț</w:t>
      </w:r>
      <w:r w:rsidRPr="00FF607E">
        <w:t>ii de produc</w:t>
      </w:r>
      <w:r w:rsidR="00C94AF5" w:rsidRPr="00FF607E">
        <w:t>ț</w:t>
      </w:r>
      <w:r w:rsidRPr="00FF607E">
        <w:t xml:space="preserve">ie este reprezentată de râul Vaslui </w:t>
      </w:r>
      <w:r w:rsidR="00C94AF5" w:rsidRPr="00FF607E">
        <w:t>ș</w:t>
      </w:r>
      <w:r w:rsidRPr="00FF607E">
        <w:t>i de pârâul Găne</w:t>
      </w:r>
      <w:r w:rsidR="00C94AF5" w:rsidRPr="00FF607E">
        <w:t>ș</w:t>
      </w:r>
      <w:r w:rsidRPr="00FF607E">
        <w:t xml:space="preserve">ti, afluent al râului Crasna. Alimentarea acestor cursuri este în general pluvio-nivală, caracterizându-se printr-un regim hidrologic cu ape mari de primăvară, viituri pluviale în timpul verii </w:t>
      </w:r>
      <w:r w:rsidR="00C94AF5" w:rsidRPr="00FF607E">
        <w:t>ș</w:t>
      </w:r>
      <w:r w:rsidRPr="00FF607E">
        <w:t>i toamnei, în paralel cu un debit foarte mic, adesea întrerupt, în timpul sezonului cald. În afara acestor pâraie cu debit de apă variabil, suprafa</w:t>
      </w:r>
      <w:r w:rsidR="00C94AF5" w:rsidRPr="00FF607E">
        <w:t>ț</w:t>
      </w:r>
      <w:r w:rsidRPr="00FF607E">
        <w:t>a unită</w:t>
      </w:r>
      <w:r w:rsidR="00C94AF5" w:rsidRPr="00FF607E">
        <w:t>ț</w:t>
      </w:r>
      <w:r w:rsidRPr="00FF607E">
        <w:t>ii de produc</w:t>
      </w:r>
      <w:r w:rsidR="00C94AF5" w:rsidRPr="00FF607E">
        <w:t>ț</w:t>
      </w:r>
      <w:r w:rsidRPr="00FF607E">
        <w:t xml:space="preserve">ie este brăzdată de o serie de alte pâraie </w:t>
      </w:r>
      <w:r w:rsidR="00C94AF5" w:rsidRPr="00FF607E">
        <w:t>ș</w:t>
      </w:r>
      <w:r w:rsidRPr="00FF607E">
        <w:t>i văioage de importan</w:t>
      </w:r>
      <w:r w:rsidR="00C94AF5" w:rsidRPr="00FF607E">
        <w:t>ț</w:t>
      </w:r>
      <w:r w:rsidRPr="00FF607E">
        <w:t xml:space="preserve">ă mai redusă, prin care apa se scurge doar în timpul ploilor </w:t>
      </w:r>
      <w:r w:rsidR="00C94AF5" w:rsidRPr="00FF607E">
        <w:t>ș</w:t>
      </w:r>
      <w:r w:rsidRPr="00FF607E">
        <w:t>i al topirii zăpezilor.</w:t>
      </w:r>
    </w:p>
    <w:p w14:paraId="49C31AE0" w14:textId="77777777" w:rsidR="0090570D" w:rsidRPr="00FF607E" w:rsidRDefault="0090570D" w:rsidP="0090570D">
      <w:pPr>
        <w:rPr>
          <w:rFonts w:cs="Calibri"/>
          <w:b/>
          <w:bCs/>
          <w:color w:val="000000"/>
          <w:szCs w:val="22"/>
        </w:rPr>
      </w:pPr>
    </w:p>
    <w:p w14:paraId="5CEACFCD" w14:textId="77777777" w:rsidR="0090570D" w:rsidRPr="00FF607E" w:rsidRDefault="0090570D">
      <w:pPr>
        <w:rPr>
          <w:rFonts w:cs="Calibri"/>
          <w:b/>
          <w:bCs/>
          <w:i/>
          <w:iCs/>
          <w:szCs w:val="22"/>
        </w:rPr>
      </w:pPr>
      <w:r w:rsidRPr="00FF607E">
        <w:rPr>
          <w:rFonts w:cs="Calibri"/>
          <w:b/>
          <w:bCs/>
          <w:i/>
          <w:iCs/>
          <w:szCs w:val="22"/>
        </w:rPr>
        <w:t xml:space="preserve">Regim termic </w:t>
      </w:r>
    </w:p>
    <w:p w14:paraId="3732DB44" w14:textId="77777777" w:rsidR="0090570D" w:rsidRPr="00FF607E" w:rsidRDefault="0090570D" w:rsidP="0090570D">
      <w:r w:rsidRPr="00FF607E">
        <w:lastRenderedPageBreak/>
        <w:t xml:space="preserve">Principalele caracteristici ale </w:t>
      </w:r>
      <w:r w:rsidRPr="00FF607E">
        <w:rPr>
          <w:i/>
          <w:u w:val="single"/>
        </w:rPr>
        <w:t>regimului termic</w:t>
      </w:r>
      <w:r w:rsidRPr="00FF607E">
        <w:t xml:space="preserve"> pentru acest teritoriu sunt:</w:t>
      </w:r>
    </w:p>
    <w:p w14:paraId="351299D8"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anuală : 8-10</w:t>
      </w:r>
      <w:r w:rsidRPr="00FF607E">
        <w:rPr>
          <w:rFonts w:cs="Calibri"/>
          <w:vertAlign w:val="superscript"/>
        </w:rPr>
        <w:t>o</w:t>
      </w:r>
      <w:r w:rsidRPr="00FF607E">
        <w:rPr>
          <w:rFonts w:cs="Calibri"/>
        </w:rPr>
        <w:t>C;</w:t>
      </w:r>
    </w:p>
    <w:p w14:paraId="25A4BAA7"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amplitudinea anuală a temperaturii medii: 24,8</w:t>
      </w:r>
      <w:r w:rsidRPr="00FF607E">
        <w:rPr>
          <w:rFonts w:cs="Calibri"/>
          <w:vertAlign w:val="superscript"/>
        </w:rPr>
        <w:t>o</w:t>
      </w:r>
      <w:r w:rsidRPr="00FF607E">
        <w:rPr>
          <w:rFonts w:cs="Calibri"/>
        </w:rPr>
        <w:t>C;</w:t>
      </w:r>
    </w:p>
    <w:p w14:paraId="3B996193"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minimă absolută: -29,1</w:t>
      </w:r>
      <w:r w:rsidRPr="00FF607E">
        <w:rPr>
          <w:rFonts w:cs="Calibri"/>
          <w:vertAlign w:val="superscript"/>
        </w:rPr>
        <w:t>o</w:t>
      </w:r>
      <w:r w:rsidRPr="00FF607E">
        <w:rPr>
          <w:rFonts w:cs="Calibri"/>
        </w:rPr>
        <w:t>C;</w:t>
      </w:r>
    </w:p>
    <w:p w14:paraId="06411421"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maximă absolută: 40,2</w:t>
      </w:r>
      <w:r w:rsidRPr="00FF607E">
        <w:rPr>
          <w:rFonts w:cs="Calibri"/>
          <w:vertAlign w:val="superscript"/>
        </w:rPr>
        <w:t>o</w:t>
      </w:r>
      <w:r w:rsidRPr="00FF607E">
        <w:rPr>
          <w:rFonts w:cs="Calibri"/>
        </w:rPr>
        <w:t>C;</w:t>
      </w:r>
    </w:p>
    <w:p w14:paraId="09ADF3A8" w14:textId="44019EDF"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durata medie a sezonului de vegeta</w:t>
      </w:r>
      <w:r w:rsidR="00C94AF5" w:rsidRPr="00FF607E">
        <w:rPr>
          <w:rFonts w:cs="Calibri"/>
        </w:rPr>
        <w:t>ț</w:t>
      </w:r>
      <w:r w:rsidRPr="00FF607E">
        <w:rPr>
          <w:rFonts w:cs="Calibri"/>
        </w:rPr>
        <w:t>ie: 21 aprilie – 11 octombrie (175 zile);</w:t>
      </w:r>
    </w:p>
    <w:p w14:paraId="71693A50"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primăvara: 9,2</w:t>
      </w:r>
      <w:r w:rsidRPr="00FF607E">
        <w:rPr>
          <w:rFonts w:cs="Calibri"/>
          <w:vertAlign w:val="superscript"/>
        </w:rPr>
        <w:t>o</w:t>
      </w:r>
      <w:r w:rsidRPr="00FF607E">
        <w:rPr>
          <w:rFonts w:cs="Calibri"/>
        </w:rPr>
        <w:t>C;</w:t>
      </w:r>
    </w:p>
    <w:p w14:paraId="6CEEF76F"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vara: 20,2</w:t>
      </w:r>
      <w:r w:rsidRPr="00FF607E">
        <w:rPr>
          <w:rFonts w:cs="Calibri"/>
          <w:vertAlign w:val="superscript"/>
        </w:rPr>
        <w:t>o</w:t>
      </w:r>
      <w:r w:rsidRPr="00FF607E">
        <w:rPr>
          <w:rFonts w:cs="Calibri"/>
        </w:rPr>
        <w:t>C;</w:t>
      </w:r>
    </w:p>
    <w:p w14:paraId="26975E94"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toamna: 10,4</w:t>
      </w:r>
      <w:r w:rsidRPr="00FF607E">
        <w:rPr>
          <w:rFonts w:cs="Calibri"/>
          <w:vertAlign w:val="superscript"/>
        </w:rPr>
        <w:t>o</w:t>
      </w:r>
      <w:r w:rsidRPr="00FF607E">
        <w:rPr>
          <w:rFonts w:cs="Calibri"/>
        </w:rPr>
        <w:t>C;</w:t>
      </w:r>
    </w:p>
    <w:p w14:paraId="181413FB"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iarna: -2,3</w:t>
      </w:r>
      <w:r w:rsidRPr="00FF607E">
        <w:rPr>
          <w:rFonts w:cs="Calibri"/>
          <w:vertAlign w:val="superscript"/>
        </w:rPr>
        <w:t>o</w:t>
      </w:r>
      <w:r w:rsidRPr="00FF607E">
        <w:rPr>
          <w:rFonts w:cs="Calibri"/>
        </w:rPr>
        <w:t>C;</w:t>
      </w:r>
    </w:p>
    <w:p w14:paraId="554F5135" w14:textId="5033538F"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temperatura medie în sezonul de vegeta</w:t>
      </w:r>
      <w:r w:rsidR="00C94AF5" w:rsidRPr="00FF607E">
        <w:rPr>
          <w:rFonts w:cs="Calibri"/>
        </w:rPr>
        <w:t>ț</w:t>
      </w:r>
      <w:r w:rsidRPr="00FF607E">
        <w:rPr>
          <w:rFonts w:cs="Calibri"/>
        </w:rPr>
        <w:t>ie: 14,9</w:t>
      </w:r>
      <w:r w:rsidRPr="00FF607E">
        <w:rPr>
          <w:rFonts w:cs="Calibri"/>
          <w:vertAlign w:val="superscript"/>
        </w:rPr>
        <w:t>o</w:t>
      </w:r>
      <w:r w:rsidRPr="00FF607E">
        <w:rPr>
          <w:rFonts w:cs="Calibri"/>
        </w:rPr>
        <w:t>C;</w:t>
      </w:r>
    </w:p>
    <w:p w14:paraId="5EEB53F7"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perioada fierbinte se produce în lunile iulie – august;</w:t>
      </w:r>
    </w:p>
    <w:p w14:paraId="05011249" w14:textId="77777777"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durata medie a perioadei bioactive: 280 zile;</w:t>
      </w:r>
    </w:p>
    <w:p w14:paraId="15272F0C" w14:textId="57BEC16A"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data medie a primului înghe</w:t>
      </w:r>
      <w:r w:rsidR="00C94AF5" w:rsidRPr="00FF607E">
        <w:rPr>
          <w:rFonts w:cs="Calibri"/>
        </w:rPr>
        <w:t>ț</w:t>
      </w:r>
      <w:r w:rsidRPr="00FF607E">
        <w:rPr>
          <w:rFonts w:cs="Calibri"/>
        </w:rPr>
        <w:t>: 11 octombrie;</w:t>
      </w:r>
    </w:p>
    <w:p w14:paraId="1B449F80" w14:textId="728C67CB" w:rsidR="0090570D" w:rsidRPr="00FF607E" w:rsidRDefault="0090570D"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data medie a ultimului înghe</w:t>
      </w:r>
      <w:r w:rsidR="00C94AF5" w:rsidRPr="00FF607E">
        <w:rPr>
          <w:rFonts w:cs="Calibri"/>
        </w:rPr>
        <w:t>ț</w:t>
      </w:r>
      <w:r w:rsidRPr="00FF607E">
        <w:rPr>
          <w:rFonts w:cs="Calibri"/>
        </w:rPr>
        <w:t>: 21 aprilie.</w:t>
      </w:r>
    </w:p>
    <w:p w14:paraId="32A7B78F" w14:textId="45BE72CA" w:rsidR="0090570D" w:rsidRPr="00FF607E" w:rsidRDefault="0090570D" w:rsidP="0090570D">
      <w:r w:rsidRPr="00FF607E">
        <w:t>Temperatura aerului prezintă importante varia</w:t>
      </w:r>
      <w:r w:rsidR="00C94AF5" w:rsidRPr="00FF607E">
        <w:t>ț</w:t>
      </w:r>
      <w:r w:rsidRPr="00FF607E">
        <w:t xml:space="preserve">ii lunare </w:t>
      </w:r>
      <w:r w:rsidR="00C94AF5" w:rsidRPr="00FF607E">
        <w:t>ș</w:t>
      </w:r>
      <w:r w:rsidRPr="00FF607E">
        <w:t>i anuale. Oscila</w:t>
      </w:r>
      <w:r w:rsidR="00C94AF5" w:rsidRPr="00FF607E">
        <w:t>ț</w:t>
      </w:r>
      <w:r w:rsidRPr="00FF607E">
        <w:t>iile termice au caracter pronun</w:t>
      </w:r>
      <w:r w:rsidR="00C94AF5" w:rsidRPr="00FF607E">
        <w:t>ț</w:t>
      </w:r>
      <w:r w:rsidRPr="00FF607E">
        <w:t>at mai ales între punctele cele mai joase ale reliefului.</w:t>
      </w:r>
    </w:p>
    <w:p w14:paraId="6F4AFE61" w14:textId="77777777" w:rsidR="009347D0" w:rsidRPr="00FF607E" w:rsidRDefault="009347D0">
      <w:pPr>
        <w:rPr>
          <w:rFonts w:cs="Calibri"/>
          <w:b/>
          <w:bCs/>
          <w:i/>
          <w:iCs/>
          <w:szCs w:val="22"/>
        </w:rPr>
      </w:pPr>
    </w:p>
    <w:p w14:paraId="2CFE3C0D" w14:textId="77777777" w:rsidR="0090570D" w:rsidRPr="00FF607E" w:rsidRDefault="0090570D">
      <w:pPr>
        <w:rPr>
          <w:rFonts w:cs="Calibri"/>
          <w:b/>
          <w:bCs/>
          <w:i/>
          <w:iCs/>
          <w:szCs w:val="22"/>
        </w:rPr>
      </w:pPr>
      <w:r w:rsidRPr="00FF607E">
        <w:rPr>
          <w:rFonts w:cs="Calibri"/>
          <w:b/>
          <w:bCs/>
          <w:i/>
          <w:iCs/>
          <w:szCs w:val="22"/>
        </w:rPr>
        <w:t>Caracterizarea zonei</w:t>
      </w:r>
    </w:p>
    <w:p w14:paraId="305276C5" w14:textId="40E20B41" w:rsidR="0090570D" w:rsidRPr="00FF607E" w:rsidRDefault="0090570D" w:rsidP="0090570D">
      <w:pPr>
        <w:pStyle w:val="Caption"/>
        <w:rPr>
          <w:rFonts w:eastAsia="Times New Roman,Bold"/>
          <w:lang w:val="ro-RO"/>
        </w:rPr>
      </w:pPr>
      <w:r w:rsidRPr="00FF607E">
        <w:rPr>
          <w:rFonts w:eastAsia="Times New Roman,Bold"/>
          <w:lang w:val="ro-RO"/>
        </w:rPr>
        <w:t>Tipuri de sta</w:t>
      </w:r>
      <w:r w:rsidR="00C94AF5" w:rsidRPr="00FF607E">
        <w:rPr>
          <w:rFonts w:eastAsia="Times New Roman,Bold"/>
          <w:lang w:val="ro-RO"/>
        </w:rPr>
        <w:t>ț</w:t>
      </w:r>
      <w:r w:rsidRPr="00FF607E">
        <w:rPr>
          <w:rFonts w:eastAsia="Times New Roman,Bold"/>
          <w:lang w:val="ro-RO"/>
        </w:rPr>
        <w:t xml:space="preserve">iune identificate  </w:t>
      </w:r>
      <w:r w:rsidRPr="00FF607E">
        <w:rPr>
          <w:rFonts w:eastAsia="Times New Roman,Bold"/>
          <w:lang w:val="ro-RO"/>
        </w:rPr>
        <w:tab/>
      </w: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0"/>
        <w:gridCol w:w="900"/>
        <w:gridCol w:w="3954"/>
        <w:gridCol w:w="817"/>
        <w:gridCol w:w="630"/>
        <w:gridCol w:w="1080"/>
        <w:gridCol w:w="850"/>
        <w:gridCol w:w="974"/>
      </w:tblGrid>
      <w:tr w:rsidR="0090570D" w:rsidRPr="00FF607E" w14:paraId="2D1A68B9" w14:textId="77777777" w:rsidTr="00674084">
        <w:trPr>
          <w:trHeight w:val="290"/>
          <w:tblHeader/>
          <w:jc w:val="center"/>
        </w:trPr>
        <w:tc>
          <w:tcPr>
            <w:tcW w:w="400" w:type="dxa"/>
            <w:vMerge w:val="restart"/>
            <w:shd w:val="clear" w:color="auto" w:fill="D9D9D9"/>
            <w:vAlign w:val="center"/>
          </w:tcPr>
          <w:p w14:paraId="66A3384F"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Nr.</w:t>
            </w:r>
          </w:p>
        </w:tc>
        <w:tc>
          <w:tcPr>
            <w:tcW w:w="900" w:type="dxa"/>
            <w:shd w:val="clear" w:color="auto" w:fill="D9D9D9"/>
            <w:vAlign w:val="center"/>
          </w:tcPr>
          <w:p w14:paraId="1EB41940" w14:textId="77777777" w:rsidR="0090570D" w:rsidRPr="00FF607E" w:rsidRDefault="0090570D" w:rsidP="0090570D">
            <w:pPr>
              <w:pStyle w:val="Texttabel"/>
              <w:rPr>
                <w:rFonts w:ascii="Calibri" w:hAnsi="Calibri" w:cs="Calibri"/>
                <w:b/>
                <w:sz w:val="18"/>
                <w:szCs w:val="18"/>
              </w:rPr>
            </w:pPr>
          </w:p>
        </w:tc>
        <w:tc>
          <w:tcPr>
            <w:tcW w:w="3954" w:type="dxa"/>
            <w:shd w:val="clear" w:color="auto" w:fill="D9D9D9"/>
            <w:vAlign w:val="center"/>
          </w:tcPr>
          <w:p w14:paraId="7E396AF6" w14:textId="77777777" w:rsidR="0090570D" w:rsidRPr="00FF607E" w:rsidRDefault="0090570D" w:rsidP="0090570D">
            <w:pPr>
              <w:pStyle w:val="Texttabel"/>
              <w:rPr>
                <w:rFonts w:ascii="Calibri" w:hAnsi="Calibri" w:cs="Calibri"/>
                <w:b/>
                <w:sz w:val="18"/>
                <w:szCs w:val="18"/>
              </w:rPr>
            </w:pPr>
          </w:p>
        </w:tc>
        <w:tc>
          <w:tcPr>
            <w:tcW w:w="1447" w:type="dxa"/>
            <w:gridSpan w:val="2"/>
            <w:shd w:val="clear" w:color="auto" w:fill="D9D9D9"/>
            <w:vAlign w:val="center"/>
          </w:tcPr>
          <w:p w14:paraId="7BC960D7" w14:textId="565C460B"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Suprafa</w:t>
            </w:r>
            <w:r w:rsidR="00C94AF5" w:rsidRPr="00FF607E">
              <w:rPr>
                <w:rFonts w:ascii="Calibri" w:hAnsi="Calibri" w:cs="Calibri"/>
                <w:b/>
                <w:sz w:val="18"/>
                <w:szCs w:val="18"/>
              </w:rPr>
              <w:t>ț</w:t>
            </w:r>
            <w:r w:rsidRPr="00FF607E">
              <w:rPr>
                <w:rFonts w:ascii="Calibri" w:hAnsi="Calibri" w:cs="Calibri"/>
                <w:b/>
                <w:sz w:val="18"/>
                <w:szCs w:val="18"/>
              </w:rPr>
              <w:t>a</w:t>
            </w:r>
          </w:p>
        </w:tc>
        <w:tc>
          <w:tcPr>
            <w:tcW w:w="2904" w:type="dxa"/>
            <w:gridSpan w:val="3"/>
            <w:shd w:val="clear" w:color="auto" w:fill="D9D9D9"/>
            <w:vAlign w:val="center"/>
          </w:tcPr>
          <w:p w14:paraId="77951382"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Categorii de bonitate</w:t>
            </w:r>
          </w:p>
        </w:tc>
      </w:tr>
      <w:tr w:rsidR="0090570D" w:rsidRPr="00FF607E" w14:paraId="0E8DF507" w14:textId="77777777" w:rsidTr="00674084">
        <w:trPr>
          <w:trHeight w:val="323"/>
          <w:tblHeader/>
          <w:jc w:val="center"/>
        </w:trPr>
        <w:tc>
          <w:tcPr>
            <w:tcW w:w="400" w:type="dxa"/>
            <w:vMerge/>
            <w:shd w:val="clear" w:color="auto" w:fill="D9D9D9"/>
            <w:vAlign w:val="center"/>
          </w:tcPr>
          <w:p w14:paraId="69305CD8" w14:textId="77777777" w:rsidR="0090570D" w:rsidRPr="00FF607E" w:rsidRDefault="0090570D" w:rsidP="0090570D">
            <w:pPr>
              <w:pStyle w:val="Texttabel"/>
              <w:rPr>
                <w:rFonts w:ascii="Calibri" w:hAnsi="Calibri" w:cs="Calibri"/>
                <w:b/>
                <w:sz w:val="18"/>
                <w:szCs w:val="18"/>
              </w:rPr>
            </w:pPr>
          </w:p>
        </w:tc>
        <w:tc>
          <w:tcPr>
            <w:tcW w:w="900" w:type="dxa"/>
            <w:shd w:val="clear" w:color="auto" w:fill="D9D9D9"/>
            <w:vAlign w:val="center"/>
          </w:tcPr>
          <w:p w14:paraId="7F66A9ED"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Cod</w:t>
            </w:r>
          </w:p>
        </w:tc>
        <w:tc>
          <w:tcPr>
            <w:tcW w:w="3954" w:type="dxa"/>
            <w:shd w:val="clear" w:color="auto" w:fill="D9D9D9"/>
            <w:vAlign w:val="center"/>
          </w:tcPr>
          <w:p w14:paraId="2091D2AD" w14:textId="3FA54E51"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Denumire tip de sta</w:t>
            </w:r>
            <w:r w:rsidR="00C94AF5" w:rsidRPr="00FF607E">
              <w:rPr>
                <w:rFonts w:ascii="Calibri" w:hAnsi="Calibri" w:cs="Calibri"/>
                <w:b/>
                <w:sz w:val="18"/>
                <w:szCs w:val="18"/>
              </w:rPr>
              <w:t>ț</w:t>
            </w:r>
            <w:r w:rsidRPr="00FF607E">
              <w:rPr>
                <w:rFonts w:ascii="Calibri" w:hAnsi="Calibri" w:cs="Calibri"/>
                <w:b/>
                <w:sz w:val="18"/>
                <w:szCs w:val="18"/>
              </w:rPr>
              <w:t>iune</w:t>
            </w:r>
          </w:p>
        </w:tc>
        <w:tc>
          <w:tcPr>
            <w:tcW w:w="817" w:type="dxa"/>
            <w:shd w:val="clear" w:color="auto" w:fill="D9D9D9"/>
            <w:vAlign w:val="center"/>
          </w:tcPr>
          <w:p w14:paraId="154BE7C7"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ha</w:t>
            </w:r>
          </w:p>
        </w:tc>
        <w:tc>
          <w:tcPr>
            <w:tcW w:w="630" w:type="dxa"/>
            <w:shd w:val="clear" w:color="auto" w:fill="D9D9D9"/>
            <w:vAlign w:val="center"/>
          </w:tcPr>
          <w:p w14:paraId="1C078839"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w:t>
            </w:r>
          </w:p>
        </w:tc>
        <w:tc>
          <w:tcPr>
            <w:tcW w:w="1080" w:type="dxa"/>
            <w:shd w:val="clear" w:color="auto" w:fill="D9D9D9"/>
            <w:vAlign w:val="center"/>
          </w:tcPr>
          <w:p w14:paraId="6801BEC2"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Superioară</w:t>
            </w:r>
          </w:p>
        </w:tc>
        <w:tc>
          <w:tcPr>
            <w:tcW w:w="850" w:type="dxa"/>
            <w:shd w:val="clear" w:color="auto" w:fill="D9D9D9"/>
            <w:vAlign w:val="center"/>
          </w:tcPr>
          <w:p w14:paraId="26000054"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Mijlocie</w:t>
            </w:r>
          </w:p>
        </w:tc>
        <w:tc>
          <w:tcPr>
            <w:tcW w:w="974" w:type="dxa"/>
            <w:shd w:val="clear" w:color="auto" w:fill="D9D9D9"/>
            <w:vAlign w:val="center"/>
          </w:tcPr>
          <w:p w14:paraId="691966E9"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Inferioară</w:t>
            </w:r>
          </w:p>
        </w:tc>
      </w:tr>
      <w:tr w:rsidR="0090570D" w:rsidRPr="00FF607E" w14:paraId="02E50BD5" w14:textId="77777777" w:rsidTr="00674084">
        <w:trPr>
          <w:trHeight w:val="285"/>
          <w:tblHeader/>
          <w:jc w:val="center"/>
        </w:trPr>
        <w:tc>
          <w:tcPr>
            <w:tcW w:w="9605" w:type="dxa"/>
            <w:gridSpan w:val="8"/>
            <w:shd w:val="clear" w:color="auto" w:fill="D9D9D9"/>
            <w:vAlign w:val="center"/>
          </w:tcPr>
          <w:p w14:paraId="76FDD519" w14:textId="4DA32381"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 xml:space="preserve">FD3 – Etajul Deluros de gorunete, făgete </w:t>
            </w:r>
            <w:r w:rsidR="00C94AF5" w:rsidRPr="00FF607E">
              <w:rPr>
                <w:rFonts w:ascii="Calibri" w:hAnsi="Calibri" w:cs="Calibri"/>
                <w:b/>
                <w:sz w:val="18"/>
                <w:szCs w:val="18"/>
              </w:rPr>
              <w:t>ș</w:t>
            </w:r>
            <w:r w:rsidRPr="00FF607E">
              <w:rPr>
                <w:rFonts w:ascii="Calibri" w:hAnsi="Calibri" w:cs="Calibri"/>
                <w:b/>
                <w:sz w:val="18"/>
                <w:szCs w:val="18"/>
              </w:rPr>
              <w:t>i goruneto-făgete</w:t>
            </w:r>
          </w:p>
        </w:tc>
      </w:tr>
      <w:tr w:rsidR="0090570D" w:rsidRPr="00FF607E" w14:paraId="0B449DA0" w14:textId="77777777" w:rsidTr="0090570D">
        <w:trPr>
          <w:trHeight w:val="397"/>
          <w:tblHeader/>
          <w:jc w:val="center"/>
        </w:trPr>
        <w:tc>
          <w:tcPr>
            <w:tcW w:w="400" w:type="dxa"/>
            <w:shd w:val="clear" w:color="auto" w:fill="auto"/>
            <w:vAlign w:val="center"/>
          </w:tcPr>
          <w:p w14:paraId="2803A5A6"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1</w:t>
            </w:r>
          </w:p>
        </w:tc>
        <w:tc>
          <w:tcPr>
            <w:tcW w:w="900" w:type="dxa"/>
            <w:shd w:val="clear" w:color="auto" w:fill="auto"/>
            <w:vAlign w:val="center"/>
          </w:tcPr>
          <w:p w14:paraId="2EF69EC9"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5152</w:t>
            </w:r>
          </w:p>
        </w:tc>
        <w:tc>
          <w:tcPr>
            <w:tcW w:w="3954" w:type="dxa"/>
            <w:shd w:val="clear" w:color="auto" w:fill="auto"/>
            <w:vAlign w:val="center"/>
          </w:tcPr>
          <w:p w14:paraId="46364874" w14:textId="77777777" w:rsidR="0090570D" w:rsidRPr="00FF607E" w:rsidRDefault="0090570D" w:rsidP="0090570D">
            <w:pPr>
              <w:pStyle w:val="Texttabel"/>
              <w:jc w:val="both"/>
              <w:rPr>
                <w:rFonts w:ascii="Calibri" w:hAnsi="Calibri" w:cs="Calibri"/>
                <w:sz w:val="18"/>
                <w:szCs w:val="18"/>
              </w:rPr>
            </w:pPr>
            <w:r w:rsidRPr="00FF607E">
              <w:rPr>
                <w:rFonts w:ascii="Calibri" w:hAnsi="Calibri" w:cs="Calibri"/>
                <w:sz w:val="18"/>
                <w:szCs w:val="18"/>
              </w:rPr>
              <w:t xml:space="preserve"> Deluros de gorunete Pm, brun slab-mediu podzolit, edafic mijlociu</w:t>
            </w:r>
          </w:p>
        </w:tc>
        <w:tc>
          <w:tcPr>
            <w:tcW w:w="817" w:type="dxa"/>
            <w:shd w:val="clear" w:color="auto" w:fill="auto"/>
            <w:vAlign w:val="center"/>
          </w:tcPr>
          <w:p w14:paraId="2B867644"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76,38</w:t>
            </w:r>
          </w:p>
        </w:tc>
        <w:tc>
          <w:tcPr>
            <w:tcW w:w="630" w:type="dxa"/>
            <w:shd w:val="clear" w:color="auto" w:fill="auto"/>
            <w:vAlign w:val="center"/>
          </w:tcPr>
          <w:p w14:paraId="6073C64C"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53</w:t>
            </w:r>
          </w:p>
        </w:tc>
        <w:tc>
          <w:tcPr>
            <w:tcW w:w="1080" w:type="dxa"/>
            <w:shd w:val="clear" w:color="auto" w:fill="auto"/>
            <w:vAlign w:val="center"/>
          </w:tcPr>
          <w:p w14:paraId="548B4945" w14:textId="77777777" w:rsidR="0090570D" w:rsidRPr="00FF607E" w:rsidRDefault="0090570D" w:rsidP="0090570D">
            <w:pPr>
              <w:pStyle w:val="Texttabel"/>
              <w:rPr>
                <w:rFonts w:ascii="Calibri" w:hAnsi="Calibri" w:cs="Calibri"/>
                <w:sz w:val="18"/>
                <w:szCs w:val="18"/>
              </w:rPr>
            </w:pPr>
          </w:p>
        </w:tc>
        <w:tc>
          <w:tcPr>
            <w:tcW w:w="850" w:type="dxa"/>
            <w:shd w:val="clear" w:color="auto" w:fill="auto"/>
            <w:vAlign w:val="center"/>
          </w:tcPr>
          <w:p w14:paraId="7E86B8F9"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76,38</w:t>
            </w:r>
          </w:p>
        </w:tc>
        <w:tc>
          <w:tcPr>
            <w:tcW w:w="974" w:type="dxa"/>
            <w:shd w:val="clear" w:color="auto" w:fill="auto"/>
            <w:vAlign w:val="center"/>
          </w:tcPr>
          <w:p w14:paraId="117331A7" w14:textId="77777777" w:rsidR="0090570D" w:rsidRPr="00FF607E" w:rsidRDefault="0090570D" w:rsidP="0090570D">
            <w:pPr>
              <w:pStyle w:val="Texttabel"/>
              <w:rPr>
                <w:rFonts w:ascii="Calibri" w:hAnsi="Calibri" w:cs="Calibri"/>
                <w:sz w:val="18"/>
                <w:szCs w:val="18"/>
              </w:rPr>
            </w:pPr>
          </w:p>
        </w:tc>
      </w:tr>
      <w:tr w:rsidR="0090570D" w:rsidRPr="00FF607E" w14:paraId="4BBCE85D" w14:textId="77777777" w:rsidTr="0090570D">
        <w:trPr>
          <w:trHeight w:val="397"/>
          <w:tblHeader/>
          <w:jc w:val="center"/>
        </w:trPr>
        <w:tc>
          <w:tcPr>
            <w:tcW w:w="400" w:type="dxa"/>
            <w:shd w:val="clear" w:color="auto" w:fill="auto"/>
            <w:vAlign w:val="center"/>
          </w:tcPr>
          <w:p w14:paraId="625FC150"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2</w:t>
            </w:r>
          </w:p>
        </w:tc>
        <w:tc>
          <w:tcPr>
            <w:tcW w:w="900" w:type="dxa"/>
            <w:shd w:val="clear" w:color="auto" w:fill="auto"/>
            <w:vAlign w:val="center"/>
          </w:tcPr>
          <w:p w14:paraId="0E881120"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5153</w:t>
            </w:r>
          </w:p>
        </w:tc>
        <w:tc>
          <w:tcPr>
            <w:tcW w:w="3954" w:type="dxa"/>
            <w:shd w:val="clear" w:color="auto" w:fill="auto"/>
            <w:vAlign w:val="center"/>
          </w:tcPr>
          <w:p w14:paraId="1505C428" w14:textId="77777777" w:rsidR="0090570D" w:rsidRPr="00FF607E" w:rsidRDefault="0090570D" w:rsidP="0090570D">
            <w:pPr>
              <w:pStyle w:val="Texttabel"/>
              <w:jc w:val="both"/>
              <w:rPr>
                <w:rFonts w:ascii="Calibri" w:hAnsi="Calibri" w:cs="Calibri"/>
                <w:sz w:val="18"/>
                <w:szCs w:val="18"/>
              </w:rPr>
            </w:pPr>
            <w:r w:rsidRPr="00FF607E">
              <w:rPr>
                <w:rFonts w:ascii="Calibri" w:hAnsi="Calibri" w:cs="Calibri"/>
                <w:sz w:val="18"/>
                <w:szCs w:val="18"/>
              </w:rPr>
              <w:t>Deluros de gorunete Ps, brun edafic mare, cu Asarum-Stelaria</w:t>
            </w:r>
          </w:p>
        </w:tc>
        <w:tc>
          <w:tcPr>
            <w:tcW w:w="817" w:type="dxa"/>
            <w:shd w:val="clear" w:color="auto" w:fill="auto"/>
            <w:vAlign w:val="center"/>
          </w:tcPr>
          <w:p w14:paraId="1942E99B"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13,62</w:t>
            </w:r>
          </w:p>
        </w:tc>
        <w:tc>
          <w:tcPr>
            <w:tcW w:w="630" w:type="dxa"/>
            <w:shd w:val="clear" w:color="auto" w:fill="auto"/>
            <w:vAlign w:val="center"/>
          </w:tcPr>
          <w:p w14:paraId="3708A631"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9</w:t>
            </w:r>
          </w:p>
        </w:tc>
        <w:tc>
          <w:tcPr>
            <w:tcW w:w="1080" w:type="dxa"/>
            <w:shd w:val="clear" w:color="auto" w:fill="auto"/>
            <w:vAlign w:val="center"/>
          </w:tcPr>
          <w:p w14:paraId="61DC7932"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13,62</w:t>
            </w:r>
          </w:p>
        </w:tc>
        <w:tc>
          <w:tcPr>
            <w:tcW w:w="850" w:type="dxa"/>
            <w:shd w:val="clear" w:color="auto" w:fill="auto"/>
            <w:vAlign w:val="center"/>
          </w:tcPr>
          <w:p w14:paraId="6222535F" w14:textId="77777777" w:rsidR="0090570D" w:rsidRPr="00FF607E" w:rsidRDefault="0090570D" w:rsidP="0090570D">
            <w:pPr>
              <w:pStyle w:val="Texttabel"/>
              <w:rPr>
                <w:rFonts w:ascii="Calibri" w:hAnsi="Calibri" w:cs="Calibri"/>
                <w:sz w:val="18"/>
                <w:szCs w:val="18"/>
              </w:rPr>
            </w:pPr>
          </w:p>
        </w:tc>
        <w:tc>
          <w:tcPr>
            <w:tcW w:w="974" w:type="dxa"/>
            <w:shd w:val="clear" w:color="auto" w:fill="auto"/>
            <w:vAlign w:val="center"/>
          </w:tcPr>
          <w:p w14:paraId="59E5460B" w14:textId="77777777" w:rsidR="0090570D" w:rsidRPr="00FF607E" w:rsidRDefault="0090570D" w:rsidP="0090570D">
            <w:pPr>
              <w:pStyle w:val="Texttabel"/>
              <w:rPr>
                <w:rFonts w:ascii="Calibri" w:hAnsi="Calibri" w:cs="Calibri"/>
                <w:sz w:val="18"/>
                <w:szCs w:val="18"/>
              </w:rPr>
            </w:pPr>
          </w:p>
        </w:tc>
      </w:tr>
      <w:tr w:rsidR="0090570D" w:rsidRPr="00FF607E" w14:paraId="2AA8BAC7" w14:textId="77777777" w:rsidTr="00674084">
        <w:trPr>
          <w:trHeight w:val="224"/>
          <w:tblHeader/>
          <w:jc w:val="center"/>
        </w:trPr>
        <w:tc>
          <w:tcPr>
            <w:tcW w:w="5254" w:type="dxa"/>
            <w:gridSpan w:val="3"/>
            <w:shd w:val="clear" w:color="auto" w:fill="D9D9D9"/>
            <w:vAlign w:val="center"/>
          </w:tcPr>
          <w:p w14:paraId="292B25DB" w14:textId="77777777" w:rsidR="0090570D" w:rsidRPr="00FF607E" w:rsidRDefault="0090570D" w:rsidP="0090570D">
            <w:pPr>
              <w:pStyle w:val="Texttabel"/>
              <w:jc w:val="both"/>
              <w:rPr>
                <w:rFonts w:ascii="Calibri" w:hAnsi="Calibri" w:cs="Calibri"/>
                <w:b/>
                <w:sz w:val="18"/>
                <w:szCs w:val="18"/>
              </w:rPr>
            </w:pPr>
            <w:r w:rsidRPr="00FF607E">
              <w:rPr>
                <w:rFonts w:ascii="Calibri" w:hAnsi="Calibri" w:cs="Calibri"/>
                <w:b/>
                <w:sz w:val="18"/>
                <w:szCs w:val="18"/>
              </w:rPr>
              <w:t xml:space="preserve">     Total etaj fito-climatic FD3</w:t>
            </w:r>
          </w:p>
        </w:tc>
        <w:tc>
          <w:tcPr>
            <w:tcW w:w="817" w:type="dxa"/>
            <w:shd w:val="clear" w:color="auto" w:fill="D9D9D9"/>
            <w:vAlign w:val="center"/>
          </w:tcPr>
          <w:p w14:paraId="775815E0"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fldChar w:fldCharType="begin"/>
            </w:r>
            <w:r w:rsidRPr="00FF607E">
              <w:rPr>
                <w:rFonts w:ascii="Calibri" w:hAnsi="Calibri" w:cs="Calibri"/>
                <w:b/>
                <w:sz w:val="18"/>
                <w:szCs w:val="18"/>
              </w:rPr>
              <w:instrText xml:space="preserve"> =SUM(ABOVE) </w:instrText>
            </w:r>
            <w:r w:rsidRPr="00FF607E">
              <w:rPr>
                <w:rFonts w:ascii="Calibri" w:hAnsi="Calibri" w:cs="Calibri"/>
                <w:b/>
                <w:sz w:val="18"/>
                <w:szCs w:val="18"/>
              </w:rPr>
              <w:fldChar w:fldCharType="separate"/>
            </w:r>
            <w:r w:rsidRPr="00FF607E">
              <w:rPr>
                <w:rFonts w:ascii="Calibri" w:hAnsi="Calibri" w:cs="Calibri"/>
                <w:b/>
                <w:sz w:val="18"/>
                <w:szCs w:val="18"/>
              </w:rPr>
              <w:t>90</w:t>
            </w:r>
            <w:r w:rsidRPr="00FF607E">
              <w:rPr>
                <w:rFonts w:ascii="Calibri" w:hAnsi="Calibri" w:cs="Calibri"/>
                <w:b/>
                <w:sz w:val="18"/>
                <w:szCs w:val="18"/>
              </w:rPr>
              <w:fldChar w:fldCharType="end"/>
            </w:r>
            <w:r w:rsidRPr="00FF607E">
              <w:rPr>
                <w:rFonts w:ascii="Calibri" w:hAnsi="Calibri" w:cs="Calibri"/>
                <w:b/>
                <w:sz w:val="18"/>
                <w:szCs w:val="18"/>
              </w:rPr>
              <w:t>,0</w:t>
            </w:r>
          </w:p>
        </w:tc>
        <w:tc>
          <w:tcPr>
            <w:tcW w:w="630" w:type="dxa"/>
            <w:shd w:val="clear" w:color="auto" w:fill="D9D9D9"/>
            <w:vAlign w:val="center"/>
          </w:tcPr>
          <w:p w14:paraId="094C31FB"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62</w:t>
            </w:r>
          </w:p>
        </w:tc>
        <w:tc>
          <w:tcPr>
            <w:tcW w:w="1080" w:type="dxa"/>
            <w:shd w:val="clear" w:color="auto" w:fill="D9D9D9"/>
            <w:vAlign w:val="center"/>
          </w:tcPr>
          <w:p w14:paraId="4B262A8C"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13,62</w:t>
            </w:r>
          </w:p>
        </w:tc>
        <w:tc>
          <w:tcPr>
            <w:tcW w:w="850" w:type="dxa"/>
            <w:shd w:val="clear" w:color="auto" w:fill="D9D9D9"/>
            <w:vAlign w:val="center"/>
          </w:tcPr>
          <w:p w14:paraId="123B17D3"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76,38</w:t>
            </w:r>
          </w:p>
        </w:tc>
        <w:tc>
          <w:tcPr>
            <w:tcW w:w="974" w:type="dxa"/>
            <w:shd w:val="clear" w:color="auto" w:fill="D9D9D9"/>
            <w:vAlign w:val="center"/>
          </w:tcPr>
          <w:p w14:paraId="000DC0C3" w14:textId="77777777" w:rsidR="0090570D" w:rsidRPr="00FF607E" w:rsidRDefault="0090570D" w:rsidP="0090570D">
            <w:pPr>
              <w:pStyle w:val="Texttabel"/>
              <w:rPr>
                <w:rFonts w:ascii="Calibri" w:hAnsi="Calibri" w:cs="Calibri"/>
                <w:b/>
                <w:sz w:val="18"/>
                <w:szCs w:val="18"/>
              </w:rPr>
            </w:pPr>
          </w:p>
        </w:tc>
      </w:tr>
      <w:tr w:rsidR="0090570D" w:rsidRPr="00FF607E" w14:paraId="24008802" w14:textId="77777777" w:rsidTr="00674084">
        <w:trPr>
          <w:trHeight w:val="260"/>
          <w:tblHeader/>
          <w:jc w:val="center"/>
        </w:trPr>
        <w:tc>
          <w:tcPr>
            <w:tcW w:w="9605" w:type="dxa"/>
            <w:gridSpan w:val="8"/>
            <w:shd w:val="clear" w:color="auto" w:fill="D9D9D9"/>
            <w:vAlign w:val="center"/>
          </w:tcPr>
          <w:p w14:paraId="26123824" w14:textId="4099D08E"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 xml:space="preserve">FD1 – Etajul Deluros de cvercete cu stejar ( cu CE, GÂ, GO </w:t>
            </w:r>
            <w:r w:rsidR="00C94AF5" w:rsidRPr="00FF607E">
              <w:rPr>
                <w:rFonts w:ascii="Calibri" w:hAnsi="Calibri" w:cs="Calibri"/>
                <w:b/>
                <w:sz w:val="18"/>
                <w:szCs w:val="18"/>
              </w:rPr>
              <w:t>ș</w:t>
            </w:r>
            <w:r w:rsidRPr="00FF607E">
              <w:rPr>
                <w:rFonts w:ascii="Calibri" w:hAnsi="Calibri" w:cs="Calibri"/>
                <w:b/>
                <w:sz w:val="18"/>
                <w:szCs w:val="18"/>
              </w:rPr>
              <w:t>i amestecuri ale acestora)</w:t>
            </w:r>
          </w:p>
        </w:tc>
      </w:tr>
      <w:tr w:rsidR="0090570D" w:rsidRPr="00FF607E" w14:paraId="31A15246" w14:textId="77777777" w:rsidTr="0090570D">
        <w:trPr>
          <w:trHeight w:val="397"/>
          <w:tblHeader/>
          <w:jc w:val="center"/>
        </w:trPr>
        <w:tc>
          <w:tcPr>
            <w:tcW w:w="400" w:type="dxa"/>
            <w:shd w:val="clear" w:color="auto" w:fill="auto"/>
            <w:vAlign w:val="center"/>
          </w:tcPr>
          <w:p w14:paraId="436E80C7"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3</w:t>
            </w:r>
          </w:p>
        </w:tc>
        <w:tc>
          <w:tcPr>
            <w:tcW w:w="900" w:type="dxa"/>
            <w:shd w:val="clear" w:color="auto" w:fill="auto"/>
            <w:vAlign w:val="center"/>
          </w:tcPr>
          <w:p w14:paraId="014F3A26"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7430</w:t>
            </w:r>
          </w:p>
        </w:tc>
        <w:tc>
          <w:tcPr>
            <w:tcW w:w="3954" w:type="dxa"/>
            <w:shd w:val="clear" w:color="auto" w:fill="auto"/>
            <w:vAlign w:val="center"/>
          </w:tcPr>
          <w:p w14:paraId="57766DD7" w14:textId="77777777" w:rsidR="0090570D" w:rsidRPr="00FF607E" w:rsidRDefault="0090570D" w:rsidP="0090570D">
            <w:pPr>
              <w:pStyle w:val="Texttabel"/>
              <w:jc w:val="both"/>
              <w:rPr>
                <w:rFonts w:ascii="Calibri" w:hAnsi="Calibri" w:cs="Calibri"/>
                <w:sz w:val="18"/>
                <w:szCs w:val="18"/>
              </w:rPr>
            </w:pPr>
            <w:r w:rsidRPr="00FF607E">
              <w:rPr>
                <w:rFonts w:ascii="Calibri" w:hAnsi="Calibri" w:cs="Calibri"/>
                <w:sz w:val="18"/>
                <w:szCs w:val="18"/>
              </w:rPr>
              <w:t>Deluros de cvercete cu stejar, brun edafic mare (Pm-s).</w:t>
            </w:r>
          </w:p>
        </w:tc>
        <w:tc>
          <w:tcPr>
            <w:tcW w:w="817" w:type="dxa"/>
            <w:shd w:val="clear" w:color="auto" w:fill="auto"/>
            <w:vAlign w:val="center"/>
          </w:tcPr>
          <w:p w14:paraId="7560A71F"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53,23</w:t>
            </w:r>
          </w:p>
        </w:tc>
        <w:tc>
          <w:tcPr>
            <w:tcW w:w="630" w:type="dxa"/>
            <w:shd w:val="clear" w:color="auto" w:fill="auto"/>
            <w:vAlign w:val="center"/>
          </w:tcPr>
          <w:p w14:paraId="17F849A6"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38</w:t>
            </w:r>
          </w:p>
        </w:tc>
        <w:tc>
          <w:tcPr>
            <w:tcW w:w="1080" w:type="dxa"/>
            <w:shd w:val="clear" w:color="auto" w:fill="auto"/>
            <w:vAlign w:val="center"/>
          </w:tcPr>
          <w:p w14:paraId="2B2E22AC" w14:textId="77777777" w:rsidR="0090570D" w:rsidRPr="00FF607E" w:rsidRDefault="0090570D" w:rsidP="0090570D">
            <w:pPr>
              <w:pStyle w:val="Texttabel"/>
              <w:rPr>
                <w:rFonts w:ascii="Calibri" w:hAnsi="Calibri" w:cs="Calibri"/>
                <w:sz w:val="18"/>
                <w:szCs w:val="18"/>
              </w:rPr>
            </w:pPr>
          </w:p>
        </w:tc>
        <w:tc>
          <w:tcPr>
            <w:tcW w:w="850" w:type="dxa"/>
            <w:shd w:val="clear" w:color="auto" w:fill="auto"/>
            <w:vAlign w:val="center"/>
          </w:tcPr>
          <w:p w14:paraId="23F4F142" w14:textId="77777777" w:rsidR="0090570D" w:rsidRPr="00FF607E" w:rsidRDefault="0090570D" w:rsidP="0090570D">
            <w:pPr>
              <w:pStyle w:val="Texttabel"/>
              <w:rPr>
                <w:rFonts w:ascii="Calibri" w:hAnsi="Calibri" w:cs="Calibri"/>
                <w:sz w:val="18"/>
                <w:szCs w:val="18"/>
              </w:rPr>
            </w:pPr>
            <w:r w:rsidRPr="00FF607E">
              <w:rPr>
                <w:rFonts w:ascii="Calibri" w:hAnsi="Calibri" w:cs="Calibri"/>
                <w:sz w:val="18"/>
                <w:szCs w:val="18"/>
              </w:rPr>
              <w:t>53,23</w:t>
            </w:r>
          </w:p>
        </w:tc>
        <w:tc>
          <w:tcPr>
            <w:tcW w:w="974" w:type="dxa"/>
            <w:shd w:val="clear" w:color="auto" w:fill="auto"/>
            <w:vAlign w:val="center"/>
          </w:tcPr>
          <w:p w14:paraId="06D8437A" w14:textId="77777777" w:rsidR="0090570D" w:rsidRPr="00FF607E" w:rsidRDefault="0090570D" w:rsidP="0090570D">
            <w:pPr>
              <w:pStyle w:val="Texttabel"/>
              <w:rPr>
                <w:rFonts w:ascii="Calibri" w:hAnsi="Calibri" w:cs="Calibri"/>
                <w:sz w:val="18"/>
                <w:szCs w:val="18"/>
              </w:rPr>
            </w:pPr>
          </w:p>
        </w:tc>
      </w:tr>
      <w:tr w:rsidR="0090570D" w:rsidRPr="00FF607E" w14:paraId="394B31AE" w14:textId="77777777" w:rsidTr="00D46C00">
        <w:trPr>
          <w:trHeight w:val="56"/>
          <w:tblHeader/>
          <w:jc w:val="center"/>
        </w:trPr>
        <w:tc>
          <w:tcPr>
            <w:tcW w:w="5254" w:type="dxa"/>
            <w:gridSpan w:val="3"/>
            <w:shd w:val="clear" w:color="auto" w:fill="D9D9D9"/>
            <w:vAlign w:val="center"/>
          </w:tcPr>
          <w:p w14:paraId="14DE0EB1" w14:textId="77777777" w:rsidR="0090570D" w:rsidRPr="00FF607E" w:rsidRDefault="0090570D" w:rsidP="0090570D">
            <w:pPr>
              <w:pStyle w:val="Texttabel"/>
              <w:jc w:val="both"/>
              <w:rPr>
                <w:rFonts w:ascii="Calibri" w:hAnsi="Calibri" w:cs="Calibri"/>
                <w:b/>
                <w:sz w:val="18"/>
                <w:szCs w:val="18"/>
              </w:rPr>
            </w:pPr>
            <w:r w:rsidRPr="00FF607E">
              <w:rPr>
                <w:rFonts w:ascii="Calibri" w:hAnsi="Calibri" w:cs="Calibri"/>
                <w:b/>
                <w:sz w:val="18"/>
                <w:szCs w:val="18"/>
              </w:rPr>
              <w:t>Total etaj fito-climatic FD1</w:t>
            </w:r>
          </w:p>
        </w:tc>
        <w:tc>
          <w:tcPr>
            <w:tcW w:w="817" w:type="dxa"/>
            <w:shd w:val="clear" w:color="auto" w:fill="D9D9D9"/>
            <w:vAlign w:val="center"/>
          </w:tcPr>
          <w:p w14:paraId="25E645D0"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53,23</w:t>
            </w:r>
          </w:p>
        </w:tc>
        <w:tc>
          <w:tcPr>
            <w:tcW w:w="630" w:type="dxa"/>
            <w:shd w:val="clear" w:color="auto" w:fill="D9D9D9"/>
            <w:vAlign w:val="center"/>
          </w:tcPr>
          <w:p w14:paraId="0E11082B"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38</w:t>
            </w:r>
          </w:p>
        </w:tc>
        <w:tc>
          <w:tcPr>
            <w:tcW w:w="1080" w:type="dxa"/>
            <w:shd w:val="clear" w:color="auto" w:fill="D9D9D9"/>
            <w:vAlign w:val="center"/>
          </w:tcPr>
          <w:p w14:paraId="3E7317AA" w14:textId="77777777" w:rsidR="0090570D" w:rsidRPr="00FF607E" w:rsidRDefault="0090570D" w:rsidP="0090570D">
            <w:pPr>
              <w:pStyle w:val="Texttabel"/>
              <w:rPr>
                <w:rFonts w:ascii="Calibri" w:hAnsi="Calibri" w:cs="Calibri"/>
                <w:b/>
                <w:sz w:val="18"/>
                <w:szCs w:val="18"/>
              </w:rPr>
            </w:pPr>
          </w:p>
        </w:tc>
        <w:tc>
          <w:tcPr>
            <w:tcW w:w="850" w:type="dxa"/>
            <w:shd w:val="clear" w:color="auto" w:fill="D9D9D9"/>
            <w:vAlign w:val="center"/>
          </w:tcPr>
          <w:p w14:paraId="605F9784"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53,23</w:t>
            </w:r>
          </w:p>
        </w:tc>
        <w:tc>
          <w:tcPr>
            <w:tcW w:w="974" w:type="dxa"/>
            <w:shd w:val="clear" w:color="auto" w:fill="D9D9D9"/>
            <w:vAlign w:val="center"/>
          </w:tcPr>
          <w:p w14:paraId="4E449D16" w14:textId="77777777" w:rsidR="0090570D" w:rsidRPr="00FF607E" w:rsidRDefault="0090570D" w:rsidP="0090570D">
            <w:pPr>
              <w:pStyle w:val="Texttabel"/>
              <w:rPr>
                <w:rFonts w:ascii="Calibri" w:hAnsi="Calibri" w:cs="Calibri"/>
                <w:b/>
                <w:sz w:val="18"/>
                <w:szCs w:val="18"/>
              </w:rPr>
            </w:pPr>
          </w:p>
        </w:tc>
      </w:tr>
      <w:tr w:rsidR="0090570D" w:rsidRPr="00FF607E" w14:paraId="6C626AF4" w14:textId="77777777" w:rsidTr="00674084">
        <w:trPr>
          <w:trHeight w:val="294"/>
          <w:tblHeader/>
          <w:jc w:val="center"/>
        </w:trPr>
        <w:tc>
          <w:tcPr>
            <w:tcW w:w="5254" w:type="dxa"/>
            <w:gridSpan w:val="3"/>
            <w:shd w:val="clear" w:color="auto" w:fill="D9D9D9"/>
            <w:vAlign w:val="center"/>
          </w:tcPr>
          <w:p w14:paraId="14BDAE24" w14:textId="77777777" w:rsidR="0090570D" w:rsidRPr="00FF607E" w:rsidRDefault="0090570D" w:rsidP="0090570D">
            <w:pPr>
              <w:pStyle w:val="Texttabel"/>
              <w:jc w:val="both"/>
              <w:rPr>
                <w:rFonts w:ascii="Calibri" w:hAnsi="Calibri" w:cs="Calibri"/>
                <w:b/>
                <w:bCs/>
                <w:sz w:val="18"/>
                <w:szCs w:val="18"/>
              </w:rPr>
            </w:pPr>
            <w:r w:rsidRPr="00FF607E">
              <w:rPr>
                <w:rFonts w:ascii="Calibri" w:hAnsi="Calibri" w:cs="Calibri"/>
                <w:b/>
                <w:bCs/>
                <w:sz w:val="18"/>
                <w:szCs w:val="18"/>
              </w:rPr>
              <w:t xml:space="preserve">     Total </w:t>
            </w:r>
            <w:r w:rsidRPr="00FF607E">
              <w:rPr>
                <w:rFonts w:ascii="Calibri" w:hAnsi="Calibri" w:cs="Calibri"/>
                <w:b/>
                <w:sz w:val="18"/>
                <w:szCs w:val="18"/>
                <w:lang w:eastAsia="ro-RO"/>
              </w:rPr>
              <w:t xml:space="preserve">U.P. </w:t>
            </w:r>
          </w:p>
        </w:tc>
        <w:tc>
          <w:tcPr>
            <w:tcW w:w="817" w:type="dxa"/>
            <w:shd w:val="clear" w:color="auto" w:fill="D9D9D9"/>
            <w:vAlign w:val="center"/>
          </w:tcPr>
          <w:p w14:paraId="4BCE4AF5"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143,23</w:t>
            </w:r>
          </w:p>
        </w:tc>
        <w:tc>
          <w:tcPr>
            <w:tcW w:w="630" w:type="dxa"/>
            <w:shd w:val="clear" w:color="auto" w:fill="D9D9D9"/>
            <w:vAlign w:val="center"/>
          </w:tcPr>
          <w:p w14:paraId="441E7577"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100</w:t>
            </w:r>
          </w:p>
        </w:tc>
        <w:tc>
          <w:tcPr>
            <w:tcW w:w="1080" w:type="dxa"/>
            <w:shd w:val="clear" w:color="auto" w:fill="D9D9D9"/>
            <w:vAlign w:val="center"/>
          </w:tcPr>
          <w:p w14:paraId="5F8D359D"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13,62</w:t>
            </w:r>
          </w:p>
        </w:tc>
        <w:tc>
          <w:tcPr>
            <w:tcW w:w="850" w:type="dxa"/>
            <w:shd w:val="clear" w:color="auto" w:fill="D9D9D9"/>
            <w:vAlign w:val="center"/>
          </w:tcPr>
          <w:p w14:paraId="474EAAA4"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129,61</w:t>
            </w:r>
          </w:p>
        </w:tc>
        <w:tc>
          <w:tcPr>
            <w:tcW w:w="974" w:type="dxa"/>
            <w:shd w:val="clear" w:color="auto" w:fill="D9D9D9"/>
            <w:vAlign w:val="center"/>
          </w:tcPr>
          <w:p w14:paraId="2FF530EB" w14:textId="77777777" w:rsidR="0090570D" w:rsidRPr="00FF607E" w:rsidRDefault="0090570D" w:rsidP="0090570D">
            <w:pPr>
              <w:pStyle w:val="Texttabel"/>
              <w:rPr>
                <w:rFonts w:ascii="Calibri" w:hAnsi="Calibri" w:cs="Calibri"/>
                <w:b/>
                <w:sz w:val="18"/>
                <w:szCs w:val="18"/>
              </w:rPr>
            </w:pPr>
          </w:p>
        </w:tc>
      </w:tr>
      <w:tr w:rsidR="0090570D" w:rsidRPr="00FF607E" w14:paraId="181B1595" w14:textId="77777777" w:rsidTr="00674084">
        <w:trPr>
          <w:trHeight w:val="173"/>
          <w:tblHeader/>
          <w:jc w:val="center"/>
        </w:trPr>
        <w:tc>
          <w:tcPr>
            <w:tcW w:w="5254" w:type="dxa"/>
            <w:gridSpan w:val="3"/>
            <w:shd w:val="clear" w:color="auto" w:fill="D9D9D9"/>
            <w:vAlign w:val="center"/>
          </w:tcPr>
          <w:p w14:paraId="16AE0CB4" w14:textId="77777777" w:rsidR="0090570D" w:rsidRPr="00FF607E" w:rsidRDefault="0090570D" w:rsidP="0090570D">
            <w:pPr>
              <w:pStyle w:val="Texttabel"/>
              <w:jc w:val="left"/>
              <w:rPr>
                <w:rFonts w:ascii="Calibri" w:hAnsi="Calibri" w:cs="Calibri"/>
                <w:b/>
                <w:bCs/>
                <w:sz w:val="18"/>
                <w:szCs w:val="18"/>
              </w:rPr>
            </w:pPr>
            <w:r w:rsidRPr="00FF607E">
              <w:rPr>
                <w:rFonts w:ascii="Calibri" w:hAnsi="Calibri" w:cs="Calibri"/>
                <w:b/>
                <w:bCs/>
                <w:sz w:val="18"/>
                <w:szCs w:val="18"/>
              </w:rPr>
              <w:t xml:space="preserve">      Total %</w:t>
            </w:r>
          </w:p>
        </w:tc>
        <w:tc>
          <w:tcPr>
            <w:tcW w:w="817" w:type="dxa"/>
            <w:shd w:val="clear" w:color="auto" w:fill="D9D9D9"/>
            <w:vAlign w:val="center"/>
          </w:tcPr>
          <w:p w14:paraId="2E2A04D2"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100</w:t>
            </w:r>
          </w:p>
        </w:tc>
        <w:tc>
          <w:tcPr>
            <w:tcW w:w="630" w:type="dxa"/>
            <w:shd w:val="clear" w:color="auto" w:fill="D9D9D9"/>
            <w:vAlign w:val="center"/>
          </w:tcPr>
          <w:p w14:paraId="1D07C54E"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100</w:t>
            </w:r>
          </w:p>
        </w:tc>
        <w:tc>
          <w:tcPr>
            <w:tcW w:w="1080" w:type="dxa"/>
            <w:shd w:val="clear" w:color="auto" w:fill="D9D9D9"/>
            <w:vAlign w:val="center"/>
          </w:tcPr>
          <w:p w14:paraId="4E291315"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10</w:t>
            </w:r>
          </w:p>
        </w:tc>
        <w:tc>
          <w:tcPr>
            <w:tcW w:w="850" w:type="dxa"/>
            <w:shd w:val="clear" w:color="auto" w:fill="D9D9D9"/>
            <w:vAlign w:val="center"/>
          </w:tcPr>
          <w:p w14:paraId="18CDECFD" w14:textId="77777777" w:rsidR="0090570D" w:rsidRPr="00FF607E" w:rsidRDefault="0090570D" w:rsidP="0090570D">
            <w:pPr>
              <w:pStyle w:val="Texttabel"/>
              <w:rPr>
                <w:rFonts w:ascii="Calibri" w:hAnsi="Calibri" w:cs="Calibri"/>
                <w:b/>
                <w:sz w:val="18"/>
                <w:szCs w:val="18"/>
              </w:rPr>
            </w:pPr>
            <w:r w:rsidRPr="00FF607E">
              <w:rPr>
                <w:rFonts w:ascii="Calibri" w:hAnsi="Calibri" w:cs="Calibri"/>
                <w:b/>
                <w:sz w:val="18"/>
                <w:szCs w:val="18"/>
              </w:rPr>
              <w:t>90</w:t>
            </w:r>
          </w:p>
        </w:tc>
        <w:tc>
          <w:tcPr>
            <w:tcW w:w="974" w:type="dxa"/>
            <w:shd w:val="clear" w:color="auto" w:fill="D9D9D9"/>
            <w:vAlign w:val="center"/>
          </w:tcPr>
          <w:p w14:paraId="2F097004" w14:textId="77777777" w:rsidR="0090570D" w:rsidRPr="00FF607E" w:rsidRDefault="0090570D" w:rsidP="0090570D">
            <w:pPr>
              <w:pStyle w:val="Texttabel"/>
              <w:rPr>
                <w:rFonts w:ascii="Calibri" w:hAnsi="Calibri" w:cs="Calibri"/>
                <w:b/>
                <w:sz w:val="18"/>
                <w:szCs w:val="18"/>
              </w:rPr>
            </w:pPr>
          </w:p>
        </w:tc>
      </w:tr>
    </w:tbl>
    <w:p w14:paraId="43D0EFC5" w14:textId="77777777" w:rsidR="00122DD0" w:rsidRPr="00FF607E" w:rsidRDefault="00122DD0" w:rsidP="0090570D">
      <w:pPr>
        <w:pStyle w:val="Caption"/>
        <w:rPr>
          <w:rFonts w:eastAsia="Times New Roman,Bold"/>
          <w:lang w:val="ro-RO"/>
        </w:rPr>
      </w:pPr>
    </w:p>
    <w:p w14:paraId="418B2EF5" w14:textId="5FB436E1" w:rsidR="0090570D" w:rsidRPr="00FF607E" w:rsidRDefault="0090570D" w:rsidP="0090570D">
      <w:pPr>
        <w:pStyle w:val="Caption"/>
        <w:rPr>
          <w:bCs/>
          <w:sz w:val="24"/>
          <w:szCs w:val="24"/>
          <w:lang w:val="ro-RO"/>
        </w:rPr>
      </w:pPr>
      <w:r w:rsidRPr="00FF607E">
        <w:rPr>
          <w:rFonts w:eastAsia="Times New Roman,Bold"/>
          <w:lang w:val="ro-RO"/>
        </w:rPr>
        <w:t>Eviden</w:t>
      </w:r>
      <w:r w:rsidR="00C94AF5" w:rsidRPr="00FF607E">
        <w:rPr>
          <w:rFonts w:eastAsia="Times New Roman,Bold"/>
          <w:lang w:val="ro-RO"/>
        </w:rPr>
        <w:t>ț</w:t>
      </w:r>
      <w:r w:rsidRPr="00FF607E">
        <w:rPr>
          <w:rFonts w:eastAsia="Times New Roman,Bold"/>
          <w:lang w:val="ro-RO"/>
        </w:rPr>
        <w:t>a tipurilor naturale de pădure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
        <w:gridCol w:w="1299"/>
        <w:gridCol w:w="686"/>
        <w:gridCol w:w="2902"/>
        <w:gridCol w:w="719"/>
        <w:gridCol w:w="490"/>
        <w:gridCol w:w="1032"/>
        <w:gridCol w:w="815"/>
        <w:gridCol w:w="955"/>
      </w:tblGrid>
      <w:tr w:rsidR="0090570D" w:rsidRPr="00FF607E" w14:paraId="0E18558D" w14:textId="77777777" w:rsidTr="00674084">
        <w:trPr>
          <w:cantSplit/>
          <w:tblHeader/>
          <w:jc w:val="center"/>
        </w:trPr>
        <w:tc>
          <w:tcPr>
            <w:tcW w:w="257" w:type="pct"/>
            <w:vMerge w:val="restart"/>
            <w:shd w:val="clear" w:color="auto" w:fill="D9D9D9"/>
            <w:vAlign w:val="center"/>
          </w:tcPr>
          <w:p w14:paraId="13955768"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Nr.</w:t>
            </w:r>
          </w:p>
          <w:p w14:paraId="6346E18F"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crt</w:t>
            </w:r>
          </w:p>
        </w:tc>
        <w:tc>
          <w:tcPr>
            <w:tcW w:w="801" w:type="pct"/>
            <w:vMerge w:val="restart"/>
            <w:shd w:val="clear" w:color="auto" w:fill="D9D9D9"/>
            <w:vAlign w:val="center"/>
          </w:tcPr>
          <w:p w14:paraId="31480E4E" w14:textId="628AC8EC" w:rsidR="0090570D" w:rsidRPr="00FF607E" w:rsidRDefault="0090570D" w:rsidP="0090570D">
            <w:pPr>
              <w:tabs>
                <w:tab w:val="left" w:pos="-1418"/>
              </w:tabs>
              <w:jc w:val="center"/>
              <w:rPr>
                <w:rFonts w:cs="Calibri"/>
                <w:b/>
                <w:sz w:val="18"/>
                <w:szCs w:val="18"/>
              </w:rPr>
            </w:pPr>
            <w:r w:rsidRPr="00FF607E">
              <w:rPr>
                <w:rFonts w:cs="Calibri"/>
                <w:b/>
                <w:sz w:val="18"/>
                <w:szCs w:val="18"/>
              </w:rPr>
              <w:t>Tip de sta</w:t>
            </w:r>
            <w:r w:rsidR="00C94AF5" w:rsidRPr="00FF607E">
              <w:rPr>
                <w:rFonts w:cs="Calibri"/>
                <w:b/>
                <w:sz w:val="18"/>
                <w:szCs w:val="18"/>
              </w:rPr>
              <w:t>ț</w:t>
            </w:r>
            <w:r w:rsidRPr="00FF607E">
              <w:rPr>
                <w:rFonts w:cs="Calibri"/>
                <w:b/>
                <w:sz w:val="18"/>
                <w:szCs w:val="18"/>
              </w:rPr>
              <w:t>iune</w:t>
            </w:r>
          </w:p>
        </w:tc>
        <w:tc>
          <w:tcPr>
            <w:tcW w:w="2059" w:type="pct"/>
            <w:gridSpan w:val="2"/>
            <w:shd w:val="clear" w:color="auto" w:fill="D9D9D9"/>
            <w:vAlign w:val="center"/>
          </w:tcPr>
          <w:p w14:paraId="34599AA2"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Tip  de pădure</w:t>
            </w:r>
          </w:p>
        </w:tc>
        <w:tc>
          <w:tcPr>
            <w:tcW w:w="704" w:type="pct"/>
            <w:gridSpan w:val="2"/>
            <w:shd w:val="clear" w:color="auto" w:fill="D9D9D9"/>
            <w:vAlign w:val="center"/>
          </w:tcPr>
          <w:p w14:paraId="6C8DF996" w14:textId="33585A94" w:rsidR="0090570D" w:rsidRPr="00FF607E" w:rsidRDefault="0090570D" w:rsidP="0090570D">
            <w:pPr>
              <w:jc w:val="center"/>
              <w:rPr>
                <w:rFonts w:cs="Calibri"/>
                <w:b/>
                <w:sz w:val="18"/>
                <w:szCs w:val="18"/>
              </w:rPr>
            </w:pPr>
            <w:r w:rsidRPr="00FF607E">
              <w:rPr>
                <w:rFonts w:cs="Calibri"/>
                <w:b/>
                <w:sz w:val="18"/>
                <w:szCs w:val="18"/>
              </w:rPr>
              <w:t>Suprafa</w:t>
            </w:r>
            <w:r w:rsidR="00C94AF5" w:rsidRPr="00FF607E">
              <w:rPr>
                <w:rFonts w:cs="Calibri"/>
                <w:b/>
                <w:sz w:val="18"/>
                <w:szCs w:val="18"/>
              </w:rPr>
              <w:t>ț</w:t>
            </w:r>
            <w:r w:rsidRPr="00FF607E">
              <w:rPr>
                <w:rFonts w:cs="Calibri"/>
                <w:b/>
                <w:sz w:val="18"/>
                <w:szCs w:val="18"/>
              </w:rPr>
              <w:t>a</w:t>
            </w:r>
          </w:p>
        </w:tc>
        <w:tc>
          <w:tcPr>
            <w:tcW w:w="1179" w:type="pct"/>
            <w:gridSpan w:val="3"/>
            <w:shd w:val="clear" w:color="auto" w:fill="D9D9D9"/>
            <w:vAlign w:val="center"/>
          </w:tcPr>
          <w:p w14:paraId="1DACED4D"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Productivitatea naturală</w:t>
            </w:r>
          </w:p>
        </w:tc>
      </w:tr>
      <w:tr w:rsidR="0090570D" w:rsidRPr="00FF607E" w14:paraId="7ECF6BAA" w14:textId="77777777" w:rsidTr="00674084">
        <w:trPr>
          <w:cantSplit/>
          <w:tblHeader/>
          <w:jc w:val="center"/>
        </w:trPr>
        <w:tc>
          <w:tcPr>
            <w:tcW w:w="257" w:type="pct"/>
            <w:vMerge/>
            <w:shd w:val="clear" w:color="auto" w:fill="D9D9D9"/>
            <w:vAlign w:val="center"/>
          </w:tcPr>
          <w:p w14:paraId="5696CD00" w14:textId="77777777" w:rsidR="0090570D" w:rsidRPr="00FF607E" w:rsidRDefault="0090570D" w:rsidP="0090570D">
            <w:pPr>
              <w:tabs>
                <w:tab w:val="left" w:pos="-1418"/>
              </w:tabs>
              <w:jc w:val="center"/>
              <w:rPr>
                <w:rFonts w:cs="Calibri"/>
                <w:b/>
                <w:sz w:val="18"/>
                <w:szCs w:val="18"/>
              </w:rPr>
            </w:pPr>
          </w:p>
        </w:tc>
        <w:tc>
          <w:tcPr>
            <w:tcW w:w="801" w:type="pct"/>
            <w:vMerge/>
            <w:shd w:val="clear" w:color="auto" w:fill="D9D9D9"/>
            <w:vAlign w:val="center"/>
          </w:tcPr>
          <w:p w14:paraId="72435D7A" w14:textId="77777777" w:rsidR="0090570D" w:rsidRPr="00FF607E" w:rsidRDefault="0090570D" w:rsidP="0090570D">
            <w:pPr>
              <w:tabs>
                <w:tab w:val="left" w:pos="-1418"/>
              </w:tabs>
              <w:jc w:val="center"/>
              <w:rPr>
                <w:rFonts w:cs="Calibri"/>
                <w:b/>
                <w:sz w:val="18"/>
                <w:szCs w:val="18"/>
              </w:rPr>
            </w:pPr>
          </w:p>
        </w:tc>
        <w:tc>
          <w:tcPr>
            <w:tcW w:w="437" w:type="pct"/>
            <w:shd w:val="clear" w:color="auto" w:fill="D9D9D9"/>
            <w:vAlign w:val="center"/>
          </w:tcPr>
          <w:p w14:paraId="1D66016A"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Codul</w:t>
            </w:r>
          </w:p>
        </w:tc>
        <w:tc>
          <w:tcPr>
            <w:tcW w:w="1622" w:type="pct"/>
            <w:shd w:val="clear" w:color="auto" w:fill="D9D9D9"/>
            <w:vAlign w:val="center"/>
          </w:tcPr>
          <w:p w14:paraId="6D510F27"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Diagnoză</w:t>
            </w:r>
          </w:p>
        </w:tc>
        <w:tc>
          <w:tcPr>
            <w:tcW w:w="425" w:type="pct"/>
            <w:shd w:val="clear" w:color="auto" w:fill="D9D9D9"/>
            <w:vAlign w:val="center"/>
          </w:tcPr>
          <w:p w14:paraId="59BF4E97"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ha</w:t>
            </w:r>
          </w:p>
        </w:tc>
        <w:tc>
          <w:tcPr>
            <w:tcW w:w="279" w:type="pct"/>
            <w:shd w:val="clear" w:color="auto" w:fill="D9D9D9"/>
            <w:vAlign w:val="center"/>
          </w:tcPr>
          <w:p w14:paraId="1B36E7C6"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w:t>
            </w:r>
          </w:p>
        </w:tc>
        <w:tc>
          <w:tcPr>
            <w:tcW w:w="394" w:type="pct"/>
            <w:shd w:val="clear" w:color="auto" w:fill="D9D9D9"/>
            <w:vAlign w:val="center"/>
          </w:tcPr>
          <w:p w14:paraId="24666681"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Superioară</w:t>
            </w:r>
          </w:p>
        </w:tc>
        <w:tc>
          <w:tcPr>
            <w:tcW w:w="425" w:type="pct"/>
            <w:shd w:val="clear" w:color="auto" w:fill="D9D9D9"/>
            <w:vAlign w:val="center"/>
          </w:tcPr>
          <w:p w14:paraId="077738F6"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Mijlocie</w:t>
            </w:r>
          </w:p>
        </w:tc>
        <w:tc>
          <w:tcPr>
            <w:tcW w:w="360" w:type="pct"/>
            <w:shd w:val="clear" w:color="auto" w:fill="D9D9D9"/>
            <w:vAlign w:val="center"/>
          </w:tcPr>
          <w:p w14:paraId="03D0DD88"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Inferioară</w:t>
            </w:r>
          </w:p>
        </w:tc>
      </w:tr>
      <w:tr w:rsidR="0090570D" w:rsidRPr="00FF607E" w14:paraId="18F90DF2" w14:textId="77777777" w:rsidTr="0090570D">
        <w:trPr>
          <w:trHeight w:val="312"/>
          <w:jc w:val="center"/>
        </w:trPr>
        <w:tc>
          <w:tcPr>
            <w:tcW w:w="257" w:type="pct"/>
            <w:shd w:val="clear" w:color="auto" w:fill="auto"/>
            <w:vAlign w:val="center"/>
          </w:tcPr>
          <w:p w14:paraId="766260F9" w14:textId="77777777" w:rsidR="0090570D" w:rsidRPr="00FF607E" w:rsidRDefault="0090570D" w:rsidP="0090570D">
            <w:pPr>
              <w:tabs>
                <w:tab w:val="left" w:pos="-1418"/>
              </w:tabs>
              <w:jc w:val="center"/>
              <w:rPr>
                <w:rFonts w:cs="Calibri"/>
                <w:sz w:val="18"/>
                <w:szCs w:val="18"/>
              </w:rPr>
            </w:pPr>
            <w:r w:rsidRPr="00FF607E">
              <w:rPr>
                <w:rFonts w:cs="Calibri"/>
                <w:sz w:val="18"/>
                <w:szCs w:val="18"/>
              </w:rPr>
              <w:t>1</w:t>
            </w:r>
          </w:p>
        </w:tc>
        <w:tc>
          <w:tcPr>
            <w:tcW w:w="801" w:type="pct"/>
            <w:shd w:val="clear" w:color="auto" w:fill="auto"/>
            <w:vAlign w:val="center"/>
          </w:tcPr>
          <w:p w14:paraId="372F395A" w14:textId="77777777" w:rsidR="0090570D" w:rsidRPr="00FF607E" w:rsidRDefault="0090570D" w:rsidP="0090570D">
            <w:pPr>
              <w:jc w:val="center"/>
              <w:rPr>
                <w:rFonts w:cs="Calibri"/>
                <w:sz w:val="18"/>
                <w:szCs w:val="18"/>
              </w:rPr>
            </w:pPr>
            <w:r w:rsidRPr="00FF607E">
              <w:rPr>
                <w:rFonts w:cs="Calibri"/>
                <w:sz w:val="18"/>
                <w:szCs w:val="18"/>
              </w:rPr>
              <w:t>5152</w:t>
            </w:r>
          </w:p>
        </w:tc>
        <w:tc>
          <w:tcPr>
            <w:tcW w:w="437" w:type="pct"/>
            <w:vAlign w:val="center"/>
          </w:tcPr>
          <w:p w14:paraId="29B80624" w14:textId="77777777" w:rsidR="0090570D" w:rsidRPr="00FF607E" w:rsidRDefault="0090570D" w:rsidP="0090570D">
            <w:pPr>
              <w:jc w:val="center"/>
              <w:rPr>
                <w:rFonts w:cs="Calibri"/>
                <w:sz w:val="18"/>
                <w:szCs w:val="18"/>
              </w:rPr>
            </w:pPr>
            <w:r w:rsidRPr="00FF607E">
              <w:rPr>
                <w:rFonts w:cs="Calibri"/>
                <w:sz w:val="18"/>
                <w:szCs w:val="18"/>
              </w:rPr>
              <w:t>5314</w:t>
            </w:r>
          </w:p>
        </w:tc>
        <w:tc>
          <w:tcPr>
            <w:tcW w:w="1622" w:type="pct"/>
            <w:vAlign w:val="center"/>
          </w:tcPr>
          <w:p w14:paraId="13D061C1" w14:textId="0AB70F52" w:rsidR="0090570D" w:rsidRPr="00FF607E" w:rsidRDefault="00C94AF5" w:rsidP="0090570D">
            <w:pPr>
              <w:pStyle w:val="FootnoteText"/>
              <w:rPr>
                <w:rFonts w:ascii="Calibri" w:hAnsi="Calibri" w:cs="Calibri"/>
                <w:sz w:val="18"/>
                <w:szCs w:val="18"/>
              </w:rPr>
            </w:pPr>
            <w:r w:rsidRPr="00FF607E">
              <w:rPr>
                <w:rFonts w:ascii="Calibri" w:hAnsi="Calibri" w:cs="Calibri"/>
                <w:sz w:val="18"/>
                <w:szCs w:val="18"/>
              </w:rPr>
              <w:t>Ș</w:t>
            </w:r>
            <w:r w:rsidR="0090570D" w:rsidRPr="00FF607E">
              <w:rPr>
                <w:rFonts w:ascii="Calibri" w:hAnsi="Calibri" w:cs="Calibri"/>
                <w:sz w:val="18"/>
                <w:szCs w:val="18"/>
              </w:rPr>
              <w:t xml:space="preserve">leau de deal cu gorun </w:t>
            </w:r>
            <w:r w:rsidRPr="00FF607E">
              <w:rPr>
                <w:rFonts w:ascii="Calibri" w:hAnsi="Calibri" w:cs="Calibri"/>
                <w:sz w:val="18"/>
                <w:szCs w:val="18"/>
              </w:rPr>
              <w:t>ș</w:t>
            </w:r>
            <w:r w:rsidR="0090570D" w:rsidRPr="00FF607E">
              <w:rPr>
                <w:rFonts w:ascii="Calibri" w:hAnsi="Calibri" w:cs="Calibri"/>
                <w:sz w:val="18"/>
                <w:szCs w:val="18"/>
              </w:rPr>
              <w:t xml:space="preserve">i fag (Pm) </w:t>
            </w:r>
          </w:p>
        </w:tc>
        <w:tc>
          <w:tcPr>
            <w:tcW w:w="425" w:type="pct"/>
            <w:vAlign w:val="center"/>
          </w:tcPr>
          <w:p w14:paraId="3C42F850" w14:textId="77777777" w:rsidR="0090570D" w:rsidRPr="00FF607E" w:rsidRDefault="0090570D" w:rsidP="0090570D">
            <w:pPr>
              <w:tabs>
                <w:tab w:val="left" w:pos="-1418"/>
              </w:tabs>
              <w:jc w:val="center"/>
              <w:rPr>
                <w:rFonts w:cs="Calibri"/>
                <w:sz w:val="18"/>
                <w:szCs w:val="18"/>
              </w:rPr>
            </w:pPr>
            <w:r w:rsidRPr="00FF607E">
              <w:rPr>
                <w:rFonts w:cs="Calibri"/>
                <w:sz w:val="18"/>
                <w:szCs w:val="18"/>
              </w:rPr>
              <w:t>76,38</w:t>
            </w:r>
          </w:p>
        </w:tc>
        <w:tc>
          <w:tcPr>
            <w:tcW w:w="279" w:type="pct"/>
            <w:vAlign w:val="center"/>
          </w:tcPr>
          <w:p w14:paraId="703CEEAD" w14:textId="77777777" w:rsidR="0090570D" w:rsidRPr="00FF607E" w:rsidRDefault="0090570D" w:rsidP="0090570D">
            <w:pPr>
              <w:tabs>
                <w:tab w:val="left" w:pos="-1418"/>
              </w:tabs>
              <w:jc w:val="center"/>
              <w:rPr>
                <w:rFonts w:cs="Calibri"/>
                <w:sz w:val="18"/>
                <w:szCs w:val="18"/>
              </w:rPr>
            </w:pPr>
            <w:r w:rsidRPr="00FF607E">
              <w:rPr>
                <w:rFonts w:cs="Calibri"/>
                <w:sz w:val="18"/>
                <w:szCs w:val="18"/>
              </w:rPr>
              <w:t>53</w:t>
            </w:r>
          </w:p>
        </w:tc>
        <w:tc>
          <w:tcPr>
            <w:tcW w:w="394" w:type="pct"/>
            <w:vAlign w:val="center"/>
          </w:tcPr>
          <w:p w14:paraId="6C9D45FA" w14:textId="77777777" w:rsidR="0090570D" w:rsidRPr="00FF607E" w:rsidRDefault="0090570D" w:rsidP="0090570D">
            <w:pPr>
              <w:tabs>
                <w:tab w:val="left" w:pos="-1418"/>
              </w:tabs>
              <w:jc w:val="center"/>
              <w:rPr>
                <w:rFonts w:cs="Calibri"/>
                <w:sz w:val="18"/>
                <w:szCs w:val="18"/>
              </w:rPr>
            </w:pPr>
          </w:p>
        </w:tc>
        <w:tc>
          <w:tcPr>
            <w:tcW w:w="425" w:type="pct"/>
            <w:vAlign w:val="center"/>
          </w:tcPr>
          <w:p w14:paraId="68926DA5" w14:textId="77777777" w:rsidR="0090570D" w:rsidRPr="00FF607E" w:rsidRDefault="0090570D" w:rsidP="0090570D">
            <w:pPr>
              <w:tabs>
                <w:tab w:val="left" w:pos="-1418"/>
              </w:tabs>
              <w:jc w:val="center"/>
              <w:rPr>
                <w:rFonts w:cs="Calibri"/>
                <w:sz w:val="18"/>
                <w:szCs w:val="18"/>
              </w:rPr>
            </w:pPr>
            <w:r w:rsidRPr="00FF607E">
              <w:rPr>
                <w:rFonts w:cs="Calibri"/>
                <w:sz w:val="18"/>
                <w:szCs w:val="18"/>
              </w:rPr>
              <w:t>76,38</w:t>
            </w:r>
          </w:p>
        </w:tc>
        <w:tc>
          <w:tcPr>
            <w:tcW w:w="360" w:type="pct"/>
            <w:vAlign w:val="center"/>
          </w:tcPr>
          <w:p w14:paraId="54854D73" w14:textId="77777777" w:rsidR="0090570D" w:rsidRPr="00FF607E" w:rsidRDefault="0090570D" w:rsidP="0090570D">
            <w:pPr>
              <w:tabs>
                <w:tab w:val="left" w:pos="-1418"/>
              </w:tabs>
              <w:jc w:val="center"/>
              <w:rPr>
                <w:rFonts w:cs="Calibri"/>
                <w:sz w:val="18"/>
                <w:szCs w:val="18"/>
              </w:rPr>
            </w:pPr>
          </w:p>
        </w:tc>
      </w:tr>
      <w:tr w:rsidR="0090570D" w:rsidRPr="00FF607E" w14:paraId="4B02917A" w14:textId="77777777" w:rsidTr="0090570D">
        <w:trPr>
          <w:trHeight w:val="168"/>
          <w:jc w:val="center"/>
        </w:trPr>
        <w:tc>
          <w:tcPr>
            <w:tcW w:w="257" w:type="pct"/>
            <w:shd w:val="clear" w:color="auto" w:fill="auto"/>
            <w:vAlign w:val="center"/>
          </w:tcPr>
          <w:p w14:paraId="2598B63C" w14:textId="77777777" w:rsidR="0090570D" w:rsidRPr="00FF607E" w:rsidRDefault="0090570D" w:rsidP="0090570D">
            <w:pPr>
              <w:tabs>
                <w:tab w:val="left" w:pos="-1418"/>
              </w:tabs>
              <w:jc w:val="center"/>
              <w:rPr>
                <w:rFonts w:cs="Calibri"/>
                <w:sz w:val="18"/>
                <w:szCs w:val="18"/>
              </w:rPr>
            </w:pPr>
            <w:r w:rsidRPr="00FF607E">
              <w:rPr>
                <w:rFonts w:cs="Calibri"/>
                <w:sz w:val="18"/>
                <w:szCs w:val="18"/>
              </w:rPr>
              <w:t>2</w:t>
            </w:r>
          </w:p>
        </w:tc>
        <w:tc>
          <w:tcPr>
            <w:tcW w:w="801" w:type="pct"/>
            <w:shd w:val="clear" w:color="auto" w:fill="auto"/>
            <w:vAlign w:val="center"/>
          </w:tcPr>
          <w:p w14:paraId="6E93F3E9" w14:textId="77777777" w:rsidR="0090570D" w:rsidRPr="00FF607E" w:rsidRDefault="0090570D" w:rsidP="0090570D">
            <w:pPr>
              <w:jc w:val="center"/>
              <w:rPr>
                <w:rFonts w:cs="Calibri"/>
                <w:sz w:val="18"/>
                <w:szCs w:val="18"/>
              </w:rPr>
            </w:pPr>
            <w:r w:rsidRPr="00FF607E">
              <w:rPr>
                <w:rFonts w:cs="Calibri"/>
                <w:sz w:val="18"/>
                <w:szCs w:val="18"/>
              </w:rPr>
              <w:t>5153</w:t>
            </w:r>
          </w:p>
        </w:tc>
        <w:tc>
          <w:tcPr>
            <w:tcW w:w="437" w:type="pct"/>
            <w:vAlign w:val="center"/>
          </w:tcPr>
          <w:p w14:paraId="3D0122DD" w14:textId="77777777" w:rsidR="0090570D" w:rsidRPr="00FF607E" w:rsidRDefault="0090570D" w:rsidP="0090570D">
            <w:pPr>
              <w:jc w:val="center"/>
              <w:rPr>
                <w:rFonts w:cs="Calibri"/>
                <w:sz w:val="18"/>
                <w:szCs w:val="18"/>
              </w:rPr>
            </w:pPr>
            <w:r w:rsidRPr="00FF607E">
              <w:rPr>
                <w:rFonts w:cs="Calibri"/>
                <w:sz w:val="18"/>
                <w:szCs w:val="18"/>
              </w:rPr>
              <w:t>5312</w:t>
            </w:r>
          </w:p>
        </w:tc>
        <w:tc>
          <w:tcPr>
            <w:tcW w:w="1622" w:type="pct"/>
            <w:vAlign w:val="center"/>
          </w:tcPr>
          <w:p w14:paraId="6FA33D71" w14:textId="16D873E1" w:rsidR="0090570D" w:rsidRPr="00FF607E" w:rsidRDefault="00C94AF5" w:rsidP="0090570D">
            <w:pPr>
              <w:pStyle w:val="FootnoteText"/>
              <w:rPr>
                <w:rFonts w:ascii="Calibri" w:hAnsi="Calibri" w:cs="Calibri"/>
                <w:sz w:val="18"/>
                <w:szCs w:val="18"/>
              </w:rPr>
            </w:pPr>
            <w:r w:rsidRPr="00FF607E">
              <w:rPr>
                <w:rFonts w:ascii="Calibri" w:hAnsi="Calibri" w:cs="Calibri"/>
                <w:sz w:val="18"/>
                <w:szCs w:val="18"/>
              </w:rPr>
              <w:t>ș</w:t>
            </w:r>
            <w:r w:rsidR="0090570D" w:rsidRPr="00FF607E">
              <w:rPr>
                <w:rFonts w:ascii="Calibri" w:hAnsi="Calibri" w:cs="Calibri"/>
                <w:sz w:val="18"/>
                <w:szCs w:val="18"/>
              </w:rPr>
              <w:t xml:space="preserve">leau de deal cu gorun </w:t>
            </w:r>
            <w:r w:rsidRPr="00FF607E">
              <w:rPr>
                <w:rFonts w:ascii="Calibri" w:hAnsi="Calibri" w:cs="Calibri"/>
                <w:sz w:val="18"/>
                <w:szCs w:val="18"/>
              </w:rPr>
              <w:t>ș</w:t>
            </w:r>
            <w:r w:rsidR="0090570D" w:rsidRPr="00FF607E">
              <w:rPr>
                <w:rFonts w:ascii="Calibri" w:hAnsi="Calibri" w:cs="Calibri"/>
                <w:sz w:val="18"/>
                <w:szCs w:val="18"/>
              </w:rPr>
              <w:t xml:space="preserve">i fag (Ps) </w:t>
            </w:r>
          </w:p>
        </w:tc>
        <w:tc>
          <w:tcPr>
            <w:tcW w:w="425" w:type="pct"/>
            <w:vAlign w:val="center"/>
          </w:tcPr>
          <w:p w14:paraId="64790AFD" w14:textId="77777777" w:rsidR="0090570D" w:rsidRPr="00FF607E" w:rsidRDefault="0090570D" w:rsidP="0090570D">
            <w:pPr>
              <w:tabs>
                <w:tab w:val="left" w:pos="-1418"/>
              </w:tabs>
              <w:jc w:val="center"/>
              <w:rPr>
                <w:rFonts w:cs="Calibri"/>
                <w:sz w:val="18"/>
                <w:szCs w:val="18"/>
              </w:rPr>
            </w:pPr>
            <w:r w:rsidRPr="00FF607E">
              <w:rPr>
                <w:rFonts w:cs="Calibri"/>
                <w:sz w:val="18"/>
                <w:szCs w:val="18"/>
              </w:rPr>
              <w:t>13,62</w:t>
            </w:r>
          </w:p>
        </w:tc>
        <w:tc>
          <w:tcPr>
            <w:tcW w:w="279" w:type="pct"/>
            <w:vAlign w:val="center"/>
          </w:tcPr>
          <w:p w14:paraId="12A77E54" w14:textId="77777777" w:rsidR="0090570D" w:rsidRPr="00FF607E" w:rsidRDefault="0090570D" w:rsidP="0090570D">
            <w:pPr>
              <w:tabs>
                <w:tab w:val="left" w:pos="-1418"/>
              </w:tabs>
              <w:jc w:val="center"/>
              <w:rPr>
                <w:rFonts w:cs="Calibri"/>
                <w:sz w:val="18"/>
                <w:szCs w:val="18"/>
              </w:rPr>
            </w:pPr>
            <w:r w:rsidRPr="00FF607E">
              <w:rPr>
                <w:rFonts w:cs="Calibri"/>
                <w:sz w:val="18"/>
                <w:szCs w:val="18"/>
              </w:rPr>
              <w:t>10</w:t>
            </w:r>
          </w:p>
        </w:tc>
        <w:tc>
          <w:tcPr>
            <w:tcW w:w="394" w:type="pct"/>
            <w:vAlign w:val="center"/>
          </w:tcPr>
          <w:p w14:paraId="3EA61E01" w14:textId="77777777" w:rsidR="0090570D" w:rsidRPr="00FF607E" w:rsidRDefault="0090570D" w:rsidP="0090570D">
            <w:pPr>
              <w:tabs>
                <w:tab w:val="left" w:pos="-1418"/>
              </w:tabs>
              <w:jc w:val="center"/>
              <w:rPr>
                <w:rFonts w:cs="Calibri"/>
                <w:sz w:val="18"/>
                <w:szCs w:val="18"/>
              </w:rPr>
            </w:pPr>
            <w:r w:rsidRPr="00FF607E">
              <w:rPr>
                <w:rFonts w:cs="Calibri"/>
                <w:sz w:val="18"/>
                <w:szCs w:val="18"/>
              </w:rPr>
              <w:t>13,62</w:t>
            </w:r>
          </w:p>
        </w:tc>
        <w:tc>
          <w:tcPr>
            <w:tcW w:w="425" w:type="pct"/>
            <w:vAlign w:val="center"/>
          </w:tcPr>
          <w:p w14:paraId="05D9DCC4" w14:textId="77777777" w:rsidR="0090570D" w:rsidRPr="00FF607E" w:rsidRDefault="0090570D" w:rsidP="0090570D">
            <w:pPr>
              <w:tabs>
                <w:tab w:val="left" w:pos="-1418"/>
              </w:tabs>
              <w:jc w:val="center"/>
              <w:rPr>
                <w:rFonts w:cs="Calibri"/>
                <w:sz w:val="18"/>
                <w:szCs w:val="18"/>
              </w:rPr>
            </w:pPr>
            <w:r w:rsidRPr="00FF607E">
              <w:rPr>
                <w:rFonts w:cs="Calibri"/>
                <w:sz w:val="18"/>
                <w:szCs w:val="18"/>
              </w:rPr>
              <w:t>0</w:t>
            </w:r>
          </w:p>
        </w:tc>
        <w:tc>
          <w:tcPr>
            <w:tcW w:w="360" w:type="pct"/>
            <w:vAlign w:val="center"/>
          </w:tcPr>
          <w:p w14:paraId="11F6FADC" w14:textId="77777777" w:rsidR="0090570D" w:rsidRPr="00FF607E" w:rsidRDefault="0090570D" w:rsidP="0090570D">
            <w:pPr>
              <w:tabs>
                <w:tab w:val="left" w:pos="-1418"/>
              </w:tabs>
              <w:jc w:val="center"/>
              <w:rPr>
                <w:rFonts w:cs="Calibri"/>
                <w:sz w:val="18"/>
                <w:szCs w:val="18"/>
              </w:rPr>
            </w:pPr>
          </w:p>
        </w:tc>
      </w:tr>
      <w:tr w:rsidR="0090570D" w:rsidRPr="00FF607E" w14:paraId="6601B951" w14:textId="77777777" w:rsidTr="0090570D">
        <w:trPr>
          <w:trHeight w:val="168"/>
          <w:jc w:val="center"/>
        </w:trPr>
        <w:tc>
          <w:tcPr>
            <w:tcW w:w="257" w:type="pct"/>
            <w:shd w:val="clear" w:color="auto" w:fill="auto"/>
            <w:vAlign w:val="center"/>
          </w:tcPr>
          <w:p w14:paraId="3C93E111" w14:textId="77777777" w:rsidR="0090570D" w:rsidRPr="00FF607E" w:rsidRDefault="0090570D" w:rsidP="0090570D">
            <w:pPr>
              <w:tabs>
                <w:tab w:val="left" w:pos="-1418"/>
              </w:tabs>
              <w:jc w:val="center"/>
              <w:rPr>
                <w:rFonts w:cs="Calibri"/>
                <w:sz w:val="18"/>
                <w:szCs w:val="18"/>
              </w:rPr>
            </w:pPr>
            <w:r w:rsidRPr="00FF607E">
              <w:rPr>
                <w:rFonts w:cs="Calibri"/>
                <w:sz w:val="18"/>
                <w:szCs w:val="18"/>
              </w:rPr>
              <w:t>3</w:t>
            </w:r>
          </w:p>
        </w:tc>
        <w:tc>
          <w:tcPr>
            <w:tcW w:w="801" w:type="pct"/>
            <w:shd w:val="clear" w:color="auto" w:fill="auto"/>
            <w:vAlign w:val="center"/>
          </w:tcPr>
          <w:p w14:paraId="102E2AA9" w14:textId="77777777" w:rsidR="0090570D" w:rsidRPr="00FF607E" w:rsidRDefault="0090570D" w:rsidP="0090570D">
            <w:pPr>
              <w:jc w:val="center"/>
              <w:rPr>
                <w:rFonts w:cs="Calibri"/>
                <w:sz w:val="18"/>
                <w:szCs w:val="18"/>
              </w:rPr>
            </w:pPr>
            <w:r w:rsidRPr="00FF607E">
              <w:rPr>
                <w:rFonts w:cs="Calibri"/>
                <w:sz w:val="18"/>
                <w:szCs w:val="18"/>
              </w:rPr>
              <w:t>7430</w:t>
            </w:r>
          </w:p>
        </w:tc>
        <w:tc>
          <w:tcPr>
            <w:tcW w:w="437" w:type="pct"/>
            <w:vAlign w:val="center"/>
          </w:tcPr>
          <w:p w14:paraId="562754EF" w14:textId="77777777" w:rsidR="0090570D" w:rsidRPr="00FF607E" w:rsidRDefault="0090570D" w:rsidP="0090570D">
            <w:pPr>
              <w:jc w:val="center"/>
              <w:rPr>
                <w:rFonts w:cs="Calibri"/>
                <w:sz w:val="18"/>
                <w:szCs w:val="18"/>
              </w:rPr>
            </w:pPr>
            <w:r w:rsidRPr="00FF607E">
              <w:rPr>
                <w:rFonts w:cs="Calibri"/>
                <w:sz w:val="18"/>
                <w:szCs w:val="18"/>
              </w:rPr>
              <w:t>5514</w:t>
            </w:r>
          </w:p>
        </w:tc>
        <w:tc>
          <w:tcPr>
            <w:tcW w:w="1622" w:type="pct"/>
            <w:vAlign w:val="center"/>
          </w:tcPr>
          <w:p w14:paraId="3DF22FDD" w14:textId="2D856D25" w:rsidR="0090570D" w:rsidRPr="00FF607E" w:rsidRDefault="00C94AF5" w:rsidP="0090570D">
            <w:pPr>
              <w:pStyle w:val="FootnoteText"/>
              <w:rPr>
                <w:rFonts w:ascii="Calibri" w:hAnsi="Calibri" w:cs="Calibri"/>
                <w:sz w:val="18"/>
                <w:szCs w:val="18"/>
              </w:rPr>
            </w:pPr>
            <w:r w:rsidRPr="00FF607E">
              <w:rPr>
                <w:rFonts w:ascii="Calibri" w:hAnsi="Calibri" w:cs="Calibri"/>
                <w:sz w:val="18"/>
                <w:szCs w:val="18"/>
              </w:rPr>
              <w:t>Ș</w:t>
            </w:r>
            <w:r w:rsidR="0090570D" w:rsidRPr="00FF607E">
              <w:rPr>
                <w:rFonts w:ascii="Calibri" w:hAnsi="Calibri" w:cs="Calibri"/>
                <w:sz w:val="18"/>
                <w:szCs w:val="18"/>
              </w:rPr>
              <w:t xml:space="preserve">leau de deal cu gorun </w:t>
            </w:r>
            <w:r w:rsidRPr="00FF607E">
              <w:rPr>
                <w:rFonts w:ascii="Calibri" w:hAnsi="Calibri" w:cs="Calibri"/>
                <w:sz w:val="18"/>
                <w:szCs w:val="18"/>
              </w:rPr>
              <w:t>ș</w:t>
            </w:r>
            <w:r w:rsidR="0090570D" w:rsidRPr="00FF607E">
              <w:rPr>
                <w:rFonts w:ascii="Calibri" w:hAnsi="Calibri" w:cs="Calibri"/>
                <w:sz w:val="18"/>
                <w:szCs w:val="18"/>
              </w:rPr>
              <w:t>i stejar pedunculat  (Pm)</w:t>
            </w:r>
          </w:p>
        </w:tc>
        <w:tc>
          <w:tcPr>
            <w:tcW w:w="425" w:type="pct"/>
            <w:vAlign w:val="center"/>
          </w:tcPr>
          <w:p w14:paraId="0F22FF5D" w14:textId="77777777" w:rsidR="0090570D" w:rsidRPr="00FF607E" w:rsidRDefault="0090570D" w:rsidP="0090570D">
            <w:pPr>
              <w:tabs>
                <w:tab w:val="left" w:pos="-1418"/>
              </w:tabs>
              <w:jc w:val="center"/>
              <w:rPr>
                <w:rFonts w:cs="Calibri"/>
                <w:sz w:val="18"/>
                <w:szCs w:val="18"/>
              </w:rPr>
            </w:pPr>
            <w:r w:rsidRPr="00FF607E">
              <w:rPr>
                <w:rFonts w:cs="Calibri"/>
                <w:sz w:val="18"/>
                <w:szCs w:val="18"/>
              </w:rPr>
              <w:t>50,87</w:t>
            </w:r>
          </w:p>
        </w:tc>
        <w:tc>
          <w:tcPr>
            <w:tcW w:w="279" w:type="pct"/>
            <w:vAlign w:val="center"/>
          </w:tcPr>
          <w:p w14:paraId="4CAB509A" w14:textId="77777777" w:rsidR="0090570D" w:rsidRPr="00FF607E" w:rsidRDefault="0090570D" w:rsidP="0090570D">
            <w:pPr>
              <w:tabs>
                <w:tab w:val="left" w:pos="-1418"/>
              </w:tabs>
              <w:jc w:val="center"/>
              <w:rPr>
                <w:rFonts w:cs="Calibri"/>
                <w:sz w:val="18"/>
                <w:szCs w:val="18"/>
              </w:rPr>
            </w:pPr>
            <w:r w:rsidRPr="00FF607E">
              <w:rPr>
                <w:rFonts w:cs="Calibri"/>
                <w:sz w:val="18"/>
                <w:szCs w:val="18"/>
              </w:rPr>
              <w:t>35</w:t>
            </w:r>
          </w:p>
        </w:tc>
        <w:tc>
          <w:tcPr>
            <w:tcW w:w="394" w:type="pct"/>
            <w:vAlign w:val="center"/>
          </w:tcPr>
          <w:p w14:paraId="633FF82A" w14:textId="77777777" w:rsidR="0090570D" w:rsidRPr="00FF607E" w:rsidRDefault="0090570D" w:rsidP="0090570D">
            <w:pPr>
              <w:tabs>
                <w:tab w:val="left" w:pos="-1418"/>
              </w:tabs>
              <w:jc w:val="center"/>
              <w:rPr>
                <w:rFonts w:cs="Calibri"/>
                <w:sz w:val="18"/>
                <w:szCs w:val="18"/>
              </w:rPr>
            </w:pPr>
          </w:p>
        </w:tc>
        <w:tc>
          <w:tcPr>
            <w:tcW w:w="425" w:type="pct"/>
            <w:vAlign w:val="center"/>
          </w:tcPr>
          <w:p w14:paraId="28204365" w14:textId="77777777" w:rsidR="0090570D" w:rsidRPr="00FF607E" w:rsidRDefault="0090570D" w:rsidP="0090570D">
            <w:pPr>
              <w:tabs>
                <w:tab w:val="left" w:pos="-1418"/>
              </w:tabs>
              <w:jc w:val="center"/>
              <w:rPr>
                <w:rFonts w:cs="Calibri"/>
                <w:sz w:val="18"/>
                <w:szCs w:val="18"/>
              </w:rPr>
            </w:pPr>
            <w:r w:rsidRPr="00FF607E">
              <w:rPr>
                <w:rFonts w:cs="Calibri"/>
                <w:sz w:val="18"/>
                <w:szCs w:val="18"/>
              </w:rPr>
              <w:t>50,87</w:t>
            </w:r>
          </w:p>
        </w:tc>
        <w:tc>
          <w:tcPr>
            <w:tcW w:w="360" w:type="pct"/>
            <w:vAlign w:val="center"/>
          </w:tcPr>
          <w:p w14:paraId="78C62EE3" w14:textId="77777777" w:rsidR="0090570D" w:rsidRPr="00FF607E" w:rsidRDefault="0090570D" w:rsidP="0090570D">
            <w:pPr>
              <w:tabs>
                <w:tab w:val="left" w:pos="-1418"/>
              </w:tabs>
              <w:jc w:val="center"/>
              <w:rPr>
                <w:rFonts w:cs="Calibri"/>
                <w:sz w:val="18"/>
                <w:szCs w:val="18"/>
              </w:rPr>
            </w:pPr>
          </w:p>
        </w:tc>
      </w:tr>
      <w:tr w:rsidR="0090570D" w:rsidRPr="00FF607E" w14:paraId="4C50B656" w14:textId="77777777" w:rsidTr="0090570D">
        <w:trPr>
          <w:trHeight w:val="168"/>
          <w:jc w:val="center"/>
        </w:trPr>
        <w:tc>
          <w:tcPr>
            <w:tcW w:w="257" w:type="pct"/>
            <w:shd w:val="clear" w:color="auto" w:fill="auto"/>
            <w:vAlign w:val="center"/>
          </w:tcPr>
          <w:p w14:paraId="6B2F4632" w14:textId="77777777" w:rsidR="0090570D" w:rsidRPr="00FF607E" w:rsidRDefault="0090570D" w:rsidP="0090570D">
            <w:pPr>
              <w:tabs>
                <w:tab w:val="left" w:pos="-1418"/>
              </w:tabs>
              <w:jc w:val="center"/>
              <w:rPr>
                <w:rFonts w:cs="Calibri"/>
                <w:sz w:val="18"/>
                <w:szCs w:val="18"/>
              </w:rPr>
            </w:pPr>
            <w:r w:rsidRPr="00FF607E">
              <w:rPr>
                <w:rFonts w:cs="Calibri"/>
                <w:sz w:val="18"/>
                <w:szCs w:val="18"/>
              </w:rPr>
              <w:t>4</w:t>
            </w:r>
          </w:p>
        </w:tc>
        <w:tc>
          <w:tcPr>
            <w:tcW w:w="801" w:type="pct"/>
            <w:shd w:val="clear" w:color="auto" w:fill="auto"/>
            <w:vAlign w:val="center"/>
          </w:tcPr>
          <w:p w14:paraId="0FA4C9FA" w14:textId="77777777" w:rsidR="0090570D" w:rsidRPr="00FF607E" w:rsidRDefault="0090570D" w:rsidP="0090570D">
            <w:pPr>
              <w:jc w:val="center"/>
              <w:rPr>
                <w:rFonts w:cs="Calibri"/>
                <w:sz w:val="18"/>
                <w:szCs w:val="18"/>
              </w:rPr>
            </w:pPr>
            <w:r w:rsidRPr="00FF607E">
              <w:rPr>
                <w:rFonts w:cs="Calibri"/>
                <w:sz w:val="18"/>
                <w:szCs w:val="18"/>
              </w:rPr>
              <w:t>7430</w:t>
            </w:r>
          </w:p>
        </w:tc>
        <w:tc>
          <w:tcPr>
            <w:tcW w:w="437" w:type="pct"/>
            <w:vAlign w:val="center"/>
          </w:tcPr>
          <w:p w14:paraId="3FE53F2E" w14:textId="77777777" w:rsidR="0090570D" w:rsidRPr="00FF607E" w:rsidRDefault="0090570D" w:rsidP="0090570D">
            <w:pPr>
              <w:jc w:val="center"/>
              <w:rPr>
                <w:rFonts w:cs="Calibri"/>
                <w:sz w:val="18"/>
                <w:szCs w:val="18"/>
              </w:rPr>
            </w:pPr>
            <w:r w:rsidRPr="00FF607E">
              <w:rPr>
                <w:rFonts w:cs="Calibri"/>
                <w:sz w:val="18"/>
                <w:szCs w:val="18"/>
              </w:rPr>
              <w:t>6215</w:t>
            </w:r>
          </w:p>
        </w:tc>
        <w:tc>
          <w:tcPr>
            <w:tcW w:w="1622" w:type="pct"/>
            <w:vAlign w:val="center"/>
          </w:tcPr>
          <w:p w14:paraId="58B5ACDD" w14:textId="3E9DFAB7" w:rsidR="0090570D" w:rsidRPr="00FF607E" w:rsidRDefault="00C94AF5" w:rsidP="0090570D">
            <w:pPr>
              <w:pStyle w:val="FootnoteText"/>
              <w:rPr>
                <w:rFonts w:ascii="Calibri" w:hAnsi="Calibri" w:cs="Calibri"/>
                <w:sz w:val="18"/>
                <w:szCs w:val="18"/>
              </w:rPr>
            </w:pPr>
            <w:r w:rsidRPr="00FF607E">
              <w:rPr>
                <w:rFonts w:ascii="Calibri" w:hAnsi="Calibri" w:cs="Calibri"/>
                <w:sz w:val="18"/>
                <w:szCs w:val="18"/>
              </w:rPr>
              <w:t>Ș</w:t>
            </w:r>
            <w:r w:rsidR="0090570D" w:rsidRPr="00FF607E">
              <w:rPr>
                <w:rFonts w:ascii="Calibri" w:hAnsi="Calibri" w:cs="Calibri"/>
                <w:sz w:val="18"/>
                <w:szCs w:val="18"/>
              </w:rPr>
              <w:t>leau de deal cu stejar pedunculat (Pm)</w:t>
            </w:r>
          </w:p>
        </w:tc>
        <w:tc>
          <w:tcPr>
            <w:tcW w:w="425" w:type="pct"/>
            <w:vAlign w:val="center"/>
          </w:tcPr>
          <w:p w14:paraId="4CB57C5E" w14:textId="77777777" w:rsidR="0090570D" w:rsidRPr="00FF607E" w:rsidRDefault="0090570D" w:rsidP="0090570D">
            <w:pPr>
              <w:tabs>
                <w:tab w:val="left" w:pos="-1418"/>
              </w:tabs>
              <w:jc w:val="center"/>
              <w:rPr>
                <w:rFonts w:cs="Calibri"/>
                <w:sz w:val="18"/>
                <w:szCs w:val="18"/>
              </w:rPr>
            </w:pPr>
            <w:r w:rsidRPr="00FF607E">
              <w:rPr>
                <w:rFonts w:cs="Calibri"/>
                <w:sz w:val="18"/>
                <w:szCs w:val="18"/>
              </w:rPr>
              <w:t>2,36</w:t>
            </w:r>
          </w:p>
        </w:tc>
        <w:tc>
          <w:tcPr>
            <w:tcW w:w="279" w:type="pct"/>
            <w:vAlign w:val="center"/>
          </w:tcPr>
          <w:p w14:paraId="6970F312" w14:textId="77777777" w:rsidR="0090570D" w:rsidRPr="00FF607E" w:rsidRDefault="0090570D" w:rsidP="0090570D">
            <w:pPr>
              <w:tabs>
                <w:tab w:val="left" w:pos="-1418"/>
              </w:tabs>
              <w:jc w:val="center"/>
              <w:rPr>
                <w:rFonts w:cs="Calibri"/>
                <w:sz w:val="18"/>
                <w:szCs w:val="18"/>
              </w:rPr>
            </w:pPr>
            <w:r w:rsidRPr="00FF607E">
              <w:rPr>
                <w:rFonts w:cs="Calibri"/>
                <w:sz w:val="18"/>
                <w:szCs w:val="18"/>
              </w:rPr>
              <w:t>2</w:t>
            </w:r>
          </w:p>
        </w:tc>
        <w:tc>
          <w:tcPr>
            <w:tcW w:w="394" w:type="pct"/>
            <w:vAlign w:val="center"/>
          </w:tcPr>
          <w:p w14:paraId="2D29D9F9" w14:textId="77777777" w:rsidR="0090570D" w:rsidRPr="00FF607E" w:rsidRDefault="0090570D" w:rsidP="0090570D">
            <w:pPr>
              <w:tabs>
                <w:tab w:val="left" w:pos="-1418"/>
              </w:tabs>
              <w:jc w:val="center"/>
              <w:rPr>
                <w:rFonts w:cs="Calibri"/>
                <w:sz w:val="18"/>
                <w:szCs w:val="18"/>
              </w:rPr>
            </w:pPr>
          </w:p>
        </w:tc>
        <w:tc>
          <w:tcPr>
            <w:tcW w:w="425" w:type="pct"/>
            <w:vAlign w:val="center"/>
          </w:tcPr>
          <w:p w14:paraId="399BF688" w14:textId="77777777" w:rsidR="0090570D" w:rsidRPr="00FF607E" w:rsidRDefault="0090570D" w:rsidP="0090570D">
            <w:pPr>
              <w:tabs>
                <w:tab w:val="left" w:pos="-1418"/>
              </w:tabs>
              <w:jc w:val="center"/>
              <w:rPr>
                <w:rFonts w:cs="Calibri"/>
                <w:sz w:val="18"/>
                <w:szCs w:val="18"/>
              </w:rPr>
            </w:pPr>
            <w:r w:rsidRPr="00FF607E">
              <w:rPr>
                <w:rFonts w:cs="Calibri"/>
                <w:sz w:val="18"/>
                <w:szCs w:val="18"/>
              </w:rPr>
              <w:t>2,36</w:t>
            </w:r>
          </w:p>
        </w:tc>
        <w:tc>
          <w:tcPr>
            <w:tcW w:w="360" w:type="pct"/>
            <w:vAlign w:val="center"/>
          </w:tcPr>
          <w:p w14:paraId="2F4D876A" w14:textId="77777777" w:rsidR="0090570D" w:rsidRPr="00FF607E" w:rsidRDefault="0090570D" w:rsidP="0090570D">
            <w:pPr>
              <w:tabs>
                <w:tab w:val="left" w:pos="-1418"/>
              </w:tabs>
              <w:jc w:val="center"/>
              <w:rPr>
                <w:rFonts w:cs="Calibri"/>
                <w:sz w:val="18"/>
                <w:szCs w:val="18"/>
              </w:rPr>
            </w:pPr>
          </w:p>
        </w:tc>
      </w:tr>
      <w:tr w:rsidR="0090570D" w:rsidRPr="00FF607E" w14:paraId="7DE2E12D" w14:textId="77777777" w:rsidTr="00674084">
        <w:trPr>
          <w:jc w:val="center"/>
        </w:trPr>
        <w:tc>
          <w:tcPr>
            <w:tcW w:w="1495" w:type="pct"/>
            <w:gridSpan w:val="3"/>
            <w:shd w:val="clear" w:color="auto" w:fill="D9D9D9"/>
            <w:vAlign w:val="center"/>
          </w:tcPr>
          <w:p w14:paraId="4F6FF05C"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Total păduri</w:t>
            </w:r>
          </w:p>
        </w:tc>
        <w:tc>
          <w:tcPr>
            <w:tcW w:w="1622" w:type="pct"/>
            <w:shd w:val="clear" w:color="auto" w:fill="D9D9D9"/>
            <w:vAlign w:val="center"/>
          </w:tcPr>
          <w:p w14:paraId="1464E193"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ha</w:t>
            </w:r>
          </w:p>
        </w:tc>
        <w:tc>
          <w:tcPr>
            <w:tcW w:w="425" w:type="pct"/>
            <w:shd w:val="clear" w:color="auto" w:fill="D9D9D9"/>
            <w:vAlign w:val="center"/>
          </w:tcPr>
          <w:p w14:paraId="7D2E8A4F"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fldChar w:fldCharType="begin"/>
            </w:r>
            <w:r w:rsidRPr="00FF607E">
              <w:rPr>
                <w:rFonts w:cs="Calibri"/>
                <w:b/>
                <w:sz w:val="18"/>
                <w:szCs w:val="18"/>
              </w:rPr>
              <w:instrText xml:space="preserve"> =SUM(ABOVE) </w:instrText>
            </w:r>
            <w:r w:rsidRPr="00FF607E">
              <w:rPr>
                <w:rFonts w:cs="Calibri"/>
                <w:b/>
                <w:sz w:val="18"/>
                <w:szCs w:val="18"/>
              </w:rPr>
              <w:fldChar w:fldCharType="separate"/>
            </w:r>
            <w:r w:rsidRPr="00FF607E">
              <w:rPr>
                <w:rFonts w:cs="Calibri"/>
                <w:b/>
                <w:sz w:val="18"/>
                <w:szCs w:val="18"/>
              </w:rPr>
              <w:t>143,23</w:t>
            </w:r>
            <w:r w:rsidRPr="00FF607E">
              <w:rPr>
                <w:rFonts w:cs="Calibri"/>
                <w:b/>
                <w:sz w:val="18"/>
                <w:szCs w:val="18"/>
              </w:rPr>
              <w:fldChar w:fldCharType="end"/>
            </w:r>
          </w:p>
        </w:tc>
        <w:tc>
          <w:tcPr>
            <w:tcW w:w="279" w:type="pct"/>
            <w:shd w:val="clear" w:color="auto" w:fill="D9D9D9"/>
            <w:vAlign w:val="center"/>
          </w:tcPr>
          <w:p w14:paraId="7D7CE498" w14:textId="77777777" w:rsidR="0090570D" w:rsidRPr="00FF607E" w:rsidRDefault="0090570D" w:rsidP="0090570D">
            <w:pPr>
              <w:tabs>
                <w:tab w:val="left" w:pos="-1418"/>
              </w:tabs>
              <w:jc w:val="center"/>
              <w:rPr>
                <w:rFonts w:cs="Calibri"/>
                <w:b/>
                <w:snapToGrid w:val="0"/>
                <w:sz w:val="18"/>
                <w:szCs w:val="18"/>
              </w:rPr>
            </w:pPr>
            <w:r w:rsidRPr="00FF607E">
              <w:rPr>
                <w:rFonts w:cs="Calibri"/>
                <w:b/>
                <w:snapToGrid w:val="0"/>
                <w:sz w:val="18"/>
                <w:szCs w:val="18"/>
              </w:rPr>
              <w:t>100</w:t>
            </w:r>
          </w:p>
        </w:tc>
        <w:tc>
          <w:tcPr>
            <w:tcW w:w="394" w:type="pct"/>
            <w:shd w:val="clear" w:color="auto" w:fill="D9D9D9"/>
            <w:vAlign w:val="center"/>
          </w:tcPr>
          <w:p w14:paraId="3B5A8AA3" w14:textId="77777777" w:rsidR="0090570D" w:rsidRPr="00FF607E" w:rsidRDefault="0090570D" w:rsidP="0090570D">
            <w:pPr>
              <w:tabs>
                <w:tab w:val="left" w:pos="-1418"/>
              </w:tabs>
              <w:jc w:val="center"/>
              <w:rPr>
                <w:rFonts w:cs="Calibri"/>
                <w:b/>
                <w:snapToGrid w:val="0"/>
                <w:sz w:val="18"/>
                <w:szCs w:val="18"/>
              </w:rPr>
            </w:pPr>
            <w:r w:rsidRPr="00FF607E">
              <w:rPr>
                <w:rFonts w:cs="Calibri"/>
                <w:b/>
                <w:snapToGrid w:val="0"/>
                <w:sz w:val="18"/>
                <w:szCs w:val="18"/>
              </w:rPr>
              <w:t>13,62</w:t>
            </w:r>
          </w:p>
        </w:tc>
        <w:tc>
          <w:tcPr>
            <w:tcW w:w="425" w:type="pct"/>
            <w:shd w:val="clear" w:color="auto" w:fill="D9D9D9"/>
            <w:vAlign w:val="center"/>
          </w:tcPr>
          <w:p w14:paraId="1B856CF4" w14:textId="77777777" w:rsidR="0090570D" w:rsidRPr="00FF607E" w:rsidRDefault="0090570D" w:rsidP="0090570D">
            <w:pPr>
              <w:tabs>
                <w:tab w:val="left" w:pos="-1418"/>
              </w:tabs>
              <w:jc w:val="center"/>
              <w:rPr>
                <w:rFonts w:cs="Calibri"/>
                <w:b/>
                <w:snapToGrid w:val="0"/>
                <w:sz w:val="18"/>
                <w:szCs w:val="18"/>
              </w:rPr>
            </w:pPr>
            <w:r w:rsidRPr="00FF607E">
              <w:rPr>
                <w:rFonts w:cs="Calibri"/>
                <w:b/>
                <w:snapToGrid w:val="0"/>
                <w:sz w:val="18"/>
                <w:szCs w:val="18"/>
              </w:rPr>
              <w:fldChar w:fldCharType="begin"/>
            </w:r>
            <w:r w:rsidRPr="00FF607E">
              <w:rPr>
                <w:rFonts w:cs="Calibri"/>
                <w:b/>
                <w:snapToGrid w:val="0"/>
                <w:sz w:val="18"/>
                <w:szCs w:val="18"/>
              </w:rPr>
              <w:instrText xml:space="preserve"> =SUM(ABOVE) </w:instrText>
            </w:r>
            <w:r w:rsidRPr="00FF607E">
              <w:rPr>
                <w:rFonts w:cs="Calibri"/>
                <w:b/>
                <w:snapToGrid w:val="0"/>
                <w:sz w:val="18"/>
                <w:szCs w:val="18"/>
              </w:rPr>
              <w:fldChar w:fldCharType="separate"/>
            </w:r>
            <w:r w:rsidRPr="00FF607E">
              <w:rPr>
                <w:rFonts w:cs="Calibri"/>
                <w:b/>
                <w:snapToGrid w:val="0"/>
                <w:sz w:val="18"/>
                <w:szCs w:val="18"/>
              </w:rPr>
              <w:t>129,61</w:t>
            </w:r>
            <w:r w:rsidRPr="00FF607E">
              <w:rPr>
                <w:rFonts w:cs="Calibri"/>
                <w:b/>
                <w:snapToGrid w:val="0"/>
                <w:sz w:val="18"/>
                <w:szCs w:val="18"/>
              </w:rPr>
              <w:fldChar w:fldCharType="end"/>
            </w:r>
          </w:p>
        </w:tc>
        <w:tc>
          <w:tcPr>
            <w:tcW w:w="360" w:type="pct"/>
            <w:shd w:val="clear" w:color="auto" w:fill="D9D9D9"/>
            <w:vAlign w:val="center"/>
          </w:tcPr>
          <w:p w14:paraId="68B18908" w14:textId="77777777" w:rsidR="0090570D" w:rsidRPr="00FF607E" w:rsidRDefault="0090570D" w:rsidP="0090570D">
            <w:pPr>
              <w:tabs>
                <w:tab w:val="left" w:pos="-1418"/>
              </w:tabs>
              <w:jc w:val="center"/>
              <w:rPr>
                <w:rFonts w:cs="Calibri"/>
                <w:b/>
                <w:snapToGrid w:val="0"/>
                <w:sz w:val="18"/>
                <w:szCs w:val="18"/>
              </w:rPr>
            </w:pPr>
          </w:p>
        </w:tc>
      </w:tr>
      <w:tr w:rsidR="0090570D" w:rsidRPr="00FF607E" w14:paraId="77ABC2FE" w14:textId="77777777" w:rsidTr="00674084">
        <w:trPr>
          <w:jc w:val="center"/>
        </w:trPr>
        <w:tc>
          <w:tcPr>
            <w:tcW w:w="1495" w:type="pct"/>
            <w:gridSpan w:val="3"/>
            <w:shd w:val="clear" w:color="auto" w:fill="D9D9D9"/>
            <w:vAlign w:val="center"/>
          </w:tcPr>
          <w:p w14:paraId="03E5836C"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 xml:space="preserve">TOTAL  U.P. </w:t>
            </w:r>
          </w:p>
        </w:tc>
        <w:tc>
          <w:tcPr>
            <w:tcW w:w="1622" w:type="pct"/>
            <w:shd w:val="clear" w:color="auto" w:fill="D9D9D9"/>
            <w:vAlign w:val="center"/>
          </w:tcPr>
          <w:p w14:paraId="16EF7451"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w:t>
            </w:r>
          </w:p>
        </w:tc>
        <w:tc>
          <w:tcPr>
            <w:tcW w:w="704" w:type="pct"/>
            <w:gridSpan w:val="2"/>
            <w:shd w:val="clear" w:color="auto" w:fill="D9D9D9"/>
            <w:vAlign w:val="center"/>
          </w:tcPr>
          <w:p w14:paraId="7B4E1619" w14:textId="77777777" w:rsidR="0090570D" w:rsidRPr="00FF607E" w:rsidRDefault="0090570D" w:rsidP="0090570D">
            <w:pPr>
              <w:tabs>
                <w:tab w:val="left" w:pos="-1418"/>
              </w:tabs>
              <w:jc w:val="center"/>
              <w:rPr>
                <w:rFonts w:cs="Calibri"/>
                <w:b/>
                <w:sz w:val="18"/>
                <w:szCs w:val="18"/>
              </w:rPr>
            </w:pPr>
            <w:r w:rsidRPr="00FF607E">
              <w:rPr>
                <w:rFonts w:cs="Calibri"/>
                <w:b/>
                <w:sz w:val="18"/>
                <w:szCs w:val="18"/>
              </w:rPr>
              <w:t>100</w:t>
            </w:r>
          </w:p>
        </w:tc>
        <w:tc>
          <w:tcPr>
            <w:tcW w:w="394" w:type="pct"/>
            <w:shd w:val="clear" w:color="auto" w:fill="D9D9D9"/>
            <w:vAlign w:val="center"/>
          </w:tcPr>
          <w:p w14:paraId="7DB2B2A4" w14:textId="77777777" w:rsidR="0090570D" w:rsidRPr="00FF607E" w:rsidRDefault="0090570D" w:rsidP="0090570D">
            <w:pPr>
              <w:tabs>
                <w:tab w:val="left" w:pos="-1418"/>
              </w:tabs>
              <w:jc w:val="center"/>
              <w:rPr>
                <w:rFonts w:cs="Calibri"/>
                <w:b/>
                <w:snapToGrid w:val="0"/>
                <w:sz w:val="18"/>
                <w:szCs w:val="18"/>
              </w:rPr>
            </w:pPr>
            <w:r w:rsidRPr="00FF607E">
              <w:rPr>
                <w:rFonts w:cs="Calibri"/>
                <w:b/>
                <w:snapToGrid w:val="0"/>
                <w:sz w:val="18"/>
                <w:szCs w:val="18"/>
              </w:rPr>
              <w:t>10</w:t>
            </w:r>
          </w:p>
        </w:tc>
        <w:tc>
          <w:tcPr>
            <w:tcW w:w="425" w:type="pct"/>
            <w:shd w:val="clear" w:color="auto" w:fill="D9D9D9"/>
            <w:vAlign w:val="center"/>
          </w:tcPr>
          <w:p w14:paraId="4B7C3DA1" w14:textId="77777777" w:rsidR="0090570D" w:rsidRPr="00FF607E" w:rsidRDefault="0090570D" w:rsidP="0090570D">
            <w:pPr>
              <w:tabs>
                <w:tab w:val="left" w:pos="-1418"/>
              </w:tabs>
              <w:jc w:val="center"/>
              <w:rPr>
                <w:rFonts w:cs="Calibri"/>
                <w:b/>
                <w:snapToGrid w:val="0"/>
                <w:sz w:val="18"/>
                <w:szCs w:val="18"/>
              </w:rPr>
            </w:pPr>
            <w:r w:rsidRPr="00FF607E">
              <w:rPr>
                <w:rFonts w:cs="Calibri"/>
                <w:b/>
                <w:snapToGrid w:val="0"/>
                <w:sz w:val="18"/>
                <w:szCs w:val="18"/>
              </w:rPr>
              <w:t>90</w:t>
            </w:r>
          </w:p>
        </w:tc>
        <w:tc>
          <w:tcPr>
            <w:tcW w:w="360" w:type="pct"/>
            <w:shd w:val="clear" w:color="auto" w:fill="D9D9D9"/>
            <w:vAlign w:val="center"/>
          </w:tcPr>
          <w:p w14:paraId="785533A9" w14:textId="77777777" w:rsidR="0090570D" w:rsidRPr="00FF607E" w:rsidRDefault="0090570D" w:rsidP="0090570D">
            <w:pPr>
              <w:tabs>
                <w:tab w:val="left" w:pos="-1418"/>
              </w:tabs>
              <w:jc w:val="center"/>
              <w:rPr>
                <w:rFonts w:cs="Calibri"/>
                <w:b/>
                <w:snapToGrid w:val="0"/>
                <w:sz w:val="18"/>
                <w:szCs w:val="18"/>
              </w:rPr>
            </w:pPr>
          </w:p>
        </w:tc>
      </w:tr>
    </w:tbl>
    <w:p w14:paraId="136479FF" w14:textId="77777777" w:rsidR="0090570D" w:rsidRPr="00FF607E" w:rsidRDefault="0090570D">
      <w:pPr>
        <w:rPr>
          <w:rFonts w:cs="Calibri"/>
          <w:b/>
          <w:bCs/>
          <w:i/>
          <w:iCs/>
          <w:szCs w:val="22"/>
        </w:rPr>
      </w:pPr>
    </w:p>
    <w:p w14:paraId="10A8D886" w14:textId="45328E07" w:rsidR="0090570D" w:rsidRPr="00FF607E" w:rsidRDefault="0090570D" w:rsidP="0090570D">
      <w:pPr>
        <w:rPr>
          <w:rFonts w:cs="Calibri"/>
          <w:b/>
          <w:bCs/>
          <w:i/>
          <w:iCs/>
          <w:szCs w:val="22"/>
        </w:rPr>
      </w:pPr>
      <w:bookmarkStart w:id="42" w:name="_Toc76896953"/>
      <w:r w:rsidRPr="00FF607E">
        <w:rPr>
          <w:rFonts w:cs="Calibri"/>
          <w:b/>
          <w:bCs/>
          <w:i/>
          <w:iCs/>
          <w:szCs w:val="22"/>
        </w:rPr>
        <w:t>Obiectivele social – economice</w:t>
      </w:r>
      <w:bookmarkEnd w:id="42"/>
      <w:r w:rsidRPr="00FF607E">
        <w:rPr>
          <w:rFonts w:cs="Calibri"/>
          <w:b/>
          <w:bCs/>
          <w:i/>
          <w:iCs/>
          <w:szCs w:val="22"/>
        </w:rPr>
        <w:t xml:space="preserve"> </w:t>
      </w:r>
      <w:r w:rsidR="00C94AF5" w:rsidRPr="00FF607E">
        <w:rPr>
          <w:rFonts w:cs="Calibri"/>
          <w:b/>
          <w:bCs/>
          <w:i/>
          <w:iCs/>
          <w:szCs w:val="22"/>
        </w:rPr>
        <w:t>ș</w:t>
      </w:r>
      <w:r w:rsidRPr="00FF607E">
        <w:rPr>
          <w:rFonts w:cs="Calibri"/>
          <w:b/>
          <w:bCs/>
          <w:i/>
          <w:iCs/>
          <w:szCs w:val="22"/>
        </w:rPr>
        <w:t>i ecologice</w:t>
      </w:r>
    </w:p>
    <w:p w14:paraId="38873897" w14:textId="33CDD8FB" w:rsidR="0090570D" w:rsidRPr="00FF607E" w:rsidRDefault="0090570D" w:rsidP="0090570D">
      <w:r w:rsidRPr="00FF607E">
        <w:t xml:space="preserve">Obiectivele social-economice se referă fie la producerea de masă lemnoasă </w:t>
      </w:r>
      <w:r w:rsidR="00C94AF5" w:rsidRPr="00FF607E">
        <w:t>ș</w:t>
      </w:r>
      <w:r w:rsidRPr="00FF607E">
        <w:t>i alte produse specifice pădurii, fie la asigurarea anumitor efecte de protec</w:t>
      </w:r>
      <w:r w:rsidR="00C94AF5" w:rsidRPr="00FF607E">
        <w:t>ț</w:t>
      </w:r>
      <w:r w:rsidRPr="00FF607E">
        <w:t>ie ori social-culturale stabilite la nivel na</w:t>
      </w:r>
      <w:r w:rsidR="00C94AF5" w:rsidRPr="00FF607E">
        <w:t>ț</w:t>
      </w:r>
      <w:r w:rsidRPr="00FF607E">
        <w:t xml:space="preserve">ional </w:t>
      </w:r>
      <w:r w:rsidR="00C94AF5" w:rsidRPr="00FF607E">
        <w:t>ș</w:t>
      </w:r>
      <w:r w:rsidRPr="00FF607E">
        <w:t>i regional. Obiectivele men</w:t>
      </w:r>
      <w:r w:rsidR="00C94AF5" w:rsidRPr="00FF607E">
        <w:t>ț</w:t>
      </w:r>
      <w:r w:rsidRPr="00FF607E">
        <w:t>ionate se concretizează la nivelul proprietă</w:t>
      </w:r>
      <w:r w:rsidR="00C94AF5" w:rsidRPr="00FF607E">
        <w:t>ț</w:t>
      </w:r>
      <w:r w:rsidRPr="00FF607E">
        <w:t xml:space="preserve">ii </w:t>
      </w:r>
      <w:r w:rsidR="00C94AF5" w:rsidRPr="00FF607E">
        <w:t>ș</w:t>
      </w:r>
      <w:r w:rsidRPr="00FF607E">
        <w:t xml:space="preserve">i se detaliază prin stabilirea </w:t>
      </w:r>
      <w:r w:rsidR="00C94AF5" w:rsidRPr="00FF607E">
        <w:t>ț</w:t>
      </w:r>
      <w:r w:rsidRPr="00FF607E">
        <w:t>elurilor de produc</w:t>
      </w:r>
      <w:r w:rsidR="00C94AF5" w:rsidRPr="00FF607E">
        <w:t>ț</w:t>
      </w:r>
      <w:r w:rsidRPr="00FF607E">
        <w:t>ie ori protec</w:t>
      </w:r>
      <w:r w:rsidR="00C94AF5" w:rsidRPr="00FF607E">
        <w:t>ț</w:t>
      </w:r>
      <w:r w:rsidRPr="00FF607E">
        <w:t>ie, la nivelul unită</w:t>
      </w:r>
      <w:r w:rsidR="00C94AF5" w:rsidRPr="00FF607E">
        <w:t>ț</w:t>
      </w:r>
      <w:r w:rsidRPr="00FF607E">
        <w:t>ilor de amenajament.</w:t>
      </w:r>
    </w:p>
    <w:p w14:paraId="3692BD44" w14:textId="42FEE613" w:rsidR="0090570D" w:rsidRPr="00FF607E" w:rsidRDefault="0090570D" w:rsidP="0090570D">
      <w:r w:rsidRPr="00FF607E">
        <w:t>În conformitate cu cerin</w:t>
      </w:r>
      <w:r w:rsidR="00C94AF5" w:rsidRPr="00FF607E">
        <w:t>ț</w:t>
      </w:r>
      <w:r w:rsidRPr="00FF607E">
        <w:t xml:space="preserve">ele social – economice, ecologice </w:t>
      </w:r>
      <w:r w:rsidR="00C94AF5" w:rsidRPr="00FF607E">
        <w:t>ș</w:t>
      </w:r>
      <w:r w:rsidRPr="00FF607E">
        <w:t>i informa</w:t>
      </w:r>
      <w:r w:rsidR="00C94AF5" w:rsidRPr="00FF607E">
        <w:t>ț</w:t>
      </w:r>
      <w:r w:rsidRPr="00FF607E">
        <w:t>ionale, amenajamentul propus îmbină strategia ecosistemelor forestiere din zonă cu strategia dezvoltării societă</w:t>
      </w:r>
      <w:r w:rsidR="00C94AF5" w:rsidRPr="00FF607E">
        <w:t>ț</w:t>
      </w:r>
      <w:r w:rsidRPr="00FF607E">
        <w:t>ii.</w:t>
      </w:r>
    </w:p>
    <w:p w14:paraId="3673AD53" w14:textId="1E3963AC" w:rsidR="0090570D" w:rsidRPr="00FF607E" w:rsidRDefault="0090570D" w:rsidP="0090570D">
      <w:r w:rsidRPr="00FF607E">
        <w:lastRenderedPageBreak/>
        <w:t>Cea mai importantă direc</w:t>
      </w:r>
      <w:r w:rsidR="00C94AF5" w:rsidRPr="00FF607E">
        <w:t>ț</w:t>
      </w:r>
      <w:r w:rsidRPr="00FF607E">
        <w:t>ie în care s-a ac</w:t>
      </w:r>
      <w:r w:rsidR="00C94AF5" w:rsidRPr="00FF607E">
        <w:t>ț</w:t>
      </w:r>
      <w:r w:rsidRPr="00FF607E">
        <w:t>ionat o constituie cre</w:t>
      </w:r>
      <w:r w:rsidR="00C94AF5" w:rsidRPr="00FF607E">
        <w:t>ș</w:t>
      </w:r>
      <w:r w:rsidRPr="00FF607E">
        <w:t>terea protec</w:t>
      </w:r>
      <w:r w:rsidR="00C94AF5" w:rsidRPr="00FF607E">
        <w:t>ț</w:t>
      </w:r>
      <w:r w:rsidRPr="00FF607E">
        <w:t>iei mediului înconjurător, cre</w:t>
      </w:r>
      <w:r w:rsidR="00C94AF5" w:rsidRPr="00FF607E">
        <w:t>ș</w:t>
      </w:r>
      <w:r w:rsidRPr="00FF607E">
        <w:t>terea calită</w:t>
      </w:r>
      <w:r w:rsidR="00C94AF5" w:rsidRPr="00FF607E">
        <w:t>ț</w:t>
      </w:r>
      <w:r w:rsidRPr="00FF607E">
        <w:t xml:space="preserve">ii factorilor de mediu (aer, apă, sol, floră </w:t>
      </w:r>
      <w:r w:rsidR="00C94AF5" w:rsidRPr="00FF607E">
        <w:t>ș</w:t>
      </w:r>
      <w:r w:rsidRPr="00FF607E">
        <w:t xml:space="preserve">i faună) </w:t>
      </w:r>
      <w:r w:rsidR="00C94AF5" w:rsidRPr="00FF607E">
        <w:t>ș</w:t>
      </w:r>
      <w:r w:rsidRPr="00FF607E">
        <w:t>i ridicarea calită</w:t>
      </w:r>
      <w:r w:rsidR="00C94AF5" w:rsidRPr="00FF607E">
        <w:t>ț</w:t>
      </w:r>
      <w:r w:rsidRPr="00FF607E">
        <w:t>ii vie</w:t>
      </w:r>
      <w:r w:rsidR="00C94AF5" w:rsidRPr="00FF607E">
        <w:t>ț</w:t>
      </w:r>
      <w:r w:rsidRPr="00FF607E">
        <w:t xml:space="preserve">ii individuale </w:t>
      </w:r>
      <w:r w:rsidR="00C94AF5" w:rsidRPr="00FF607E">
        <w:t>ș</w:t>
      </w:r>
      <w:r w:rsidRPr="00FF607E">
        <w:t>i sociale a locuitorilor din zonă.</w:t>
      </w:r>
    </w:p>
    <w:p w14:paraId="0ECD17E8" w14:textId="77777777" w:rsidR="0090570D" w:rsidRPr="00FF607E" w:rsidRDefault="0090570D" w:rsidP="0090570D"/>
    <w:p w14:paraId="6D1ACF15" w14:textId="284990DF" w:rsidR="0090570D" w:rsidRPr="00FF607E" w:rsidRDefault="0090570D" w:rsidP="0090570D">
      <w:r w:rsidRPr="00FF607E">
        <w:rPr>
          <w:i/>
          <w:iCs/>
          <w:u w:val="single"/>
        </w:rPr>
        <w:t xml:space="preserve">Obiectivele social-economice </w:t>
      </w:r>
      <w:r w:rsidR="00C94AF5" w:rsidRPr="00FF607E">
        <w:rPr>
          <w:i/>
          <w:iCs/>
          <w:u w:val="single"/>
        </w:rPr>
        <w:t>ș</w:t>
      </w:r>
      <w:r w:rsidRPr="00FF607E">
        <w:rPr>
          <w:i/>
          <w:iCs/>
          <w:u w:val="single"/>
        </w:rPr>
        <w:t>i ecologice</w:t>
      </w:r>
      <w:r w:rsidRPr="00FF607E">
        <w:t xml:space="preserve"> stabilite pentru pădurile din U.P. Handoca, sunt prezentate în tabelul de mai jos.</w:t>
      </w:r>
    </w:p>
    <w:p w14:paraId="3887547C" w14:textId="381278CB" w:rsidR="0090570D" w:rsidRPr="00FF607E" w:rsidRDefault="0090570D" w:rsidP="0090570D">
      <w:pPr>
        <w:pStyle w:val="Caption"/>
        <w:rPr>
          <w:lang w:val="ro-RO"/>
        </w:rPr>
      </w:pPr>
      <w:r w:rsidRPr="00FF607E">
        <w:rPr>
          <w:lang w:val="ro-RO"/>
        </w:rPr>
        <w:t xml:space="preserve">Obiective sociale </w:t>
      </w:r>
      <w:r w:rsidR="00C94AF5" w:rsidRPr="00FF607E">
        <w:rPr>
          <w:lang w:val="ro-RO"/>
        </w:rPr>
        <w:t>ș</w:t>
      </w:r>
      <w:r w:rsidRPr="00FF607E">
        <w:rPr>
          <w:lang w:val="ro-RO"/>
        </w:rPr>
        <w:t>i ecologice ale amenajamentelor</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
        <w:gridCol w:w="1950"/>
        <w:gridCol w:w="6803"/>
      </w:tblGrid>
      <w:tr w:rsidR="0090570D" w:rsidRPr="00FF607E" w14:paraId="3B8D0C65" w14:textId="77777777" w:rsidTr="00674084">
        <w:trPr>
          <w:trHeight w:val="412"/>
          <w:tblHeader/>
          <w:jc w:val="center"/>
        </w:trPr>
        <w:tc>
          <w:tcPr>
            <w:tcW w:w="456" w:type="dxa"/>
            <w:shd w:val="clear" w:color="auto" w:fill="D9D9D9"/>
          </w:tcPr>
          <w:p w14:paraId="3AC0FCA1" w14:textId="77777777" w:rsidR="0090570D" w:rsidRPr="00FF607E" w:rsidRDefault="0090570D" w:rsidP="0090570D">
            <w:pPr>
              <w:jc w:val="left"/>
              <w:rPr>
                <w:b/>
                <w:bCs/>
                <w:sz w:val="18"/>
                <w:szCs w:val="18"/>
              </w:rPr>
            </w:pPr>
            <w:r w:rsidRPr="00FF607E">
              <w:rPr>
                <w:b/>
                <w:bCs/>
                <w:sz w:val="18"/>
                <w:szCs w:val="18"/>
              </w:rPr>
              <w:t>Nr. crt</w:t>
            </w:r>
          </w:p>
        </w:tc>
        <w:tc>
          <w:tcPr>
            <w:tcW w:w="1950" w:type="dxa"/>
            <w:shd w:val="clear" w:color="auto" w:fill="D9D9D9"/>
          </w:tcPr>
          <w:p w14:paraId="18A86F54" w14:textId="16657E59" w:rsidR="0090570D" w:rsidRPr="00FF607E" w:rsidRDefault="0090570D" w:rsidP="0090570D">
            <w:pPr>
              <w:jc w:val="left"/>
              <w:rPr>
                <w:b/>
                <w:bCs/>
                <w:sz w:val="18"/>
                <w:szCs w:val="18"/>
              </w:rPr>
            </w:pPr>
            <w:r w:rsidRPr="00FF607E">
              <w:rPr>
                <w:b/>
                <w:bCs/>
                <w:sz w:val="18"/>
                <w:szCs w:val="18"/>
              </w:rPr>
              <w:t xml:space="preserve">Grupa  de  obiective  </w:t>
            </w:r>
            <w:r w:rsidR="00C94AF5" w:rsidRPr="00FF607E">
              <w:rPr>
                <w:b/>
                <w:bCs/>
                <w:sz w:val="18"/>
                <w:szCs w:val="18"/>
              </w:rPr>
              <w:t>ș</w:t>
            </w:r>
            <w:r w:rsidRPr="00FF607E">
              <w:rPr>
                <w:b/>
                <w:bCs/>
                <w:sz w:val="18"/>
                <w:szCs w:val="18"/>
              </w:rPr>
              <w:t>i  servicii</w:t>
            </w:r>
          </w:p>
        </w:tc>
        <w:tc>
          <w:tcPr>
            <w:tcW w:w="6803" w:type="dxa"/>
            <w:shd w:val="clear" w:color="auto" w:fill="D9D9D9"/>
          </w:tcPr>
          <w:p w14:paraId="10C39DE5" w14:textId="77777777" w:rsidR="0090570D" w:rsidRPr="00FF607E" w:rsidRDefault="0090570D" w:rsidP="0090570D">
            <w:pPr>
              <w:jc w:val="left"/>
              <w:rPr>
                <w:b/>
                <w:bCs/>
                <w:sz w:val="18"/>
                <w:szCs w:val="18"/>
              </w:rPr>
            </w:pPr>
            <w:r w:rsidRPr="00FF607E">
              <w:rPr>
                <w:b/>
                <w:bCs/>
                <w:sz w:val="18"/>
                <w:szCs w:val="18"/>
              </w:rPr>
              <w:t>Denumirea obiectivului de protejat sau a serviciilor de realizat</w:t>
            </w:r>
          </w:p>
        </w:tc>
      </w:tr>
      <w:tr w:rsidR="0090570D" w:rsidRPr="00FF607E" w14:paraId="71937EFE" w14:textId="77777777" w:rsidTr="00674084">
        <w:trPr>
          <w:trHeight w:val="256"/>
          <w:jc w:val="center"/>
        </w:trPr>
        <w:tc>
          <w:tcPr>
            <w:tcW w:w="9209" w:type="dxa"/>
            <w:gridSpan w:val="3"/>
            <w:shd w:val="clear" w:color="auto" w:fill="F2DBDB"/>
          </w:tcPr>
          <w:p w14:paraId="2D214CFE" w14:textId="77777777" w:rsidR="0090570D" w:rsidRPr="00FF607E" w:rsidRDefault="0090570D" w:rsidP="0090570D">
            <w:pPr>
              <w:jc w:val="left"/>
              <w:rPr>
                <w:b/>
                <w:bCs/>
                <w:i/>
                <w:iCs/>
                <w:sz w:val="18"/>
                <w:szCs w:val="18"/>
              </w:rPr>
            </w:pPr>
            <w:r w:rsidRPr="00FF607E">
              <w:rPr>
                <w:b/>
                <w:bCs/>
                <w:i/>
                <w:iCs/>
                <w:sz w:val="18"/>
                <w:szCs w:val="18"/>
              </w:rPr>
              <w:t>Obiective sociale</w:t>
            </w:r>
          </w:p>
        </w:tc>
      </w:tr>
      <w:tr w:rsidR="0090570D" w:rsidRPr="00FF607E" w14:paraId="037BE606" w14:textId="77777777" w:rsidTr="0090570D">
        <w:trPr>
          <w:trHeight w:val="576"/>
          <w:jc w:val="center"/>
        </w:trPr>
        <w:tc>
          <w:tcPr>
            <w:tcW w:w="456" w:type="dxa"/>
          </w:tcPr>
          <w:p w14:paraId="427BC47E" w14:textId="77777777" w:rsidR="0090570D" w:rsidRPr="00FF607E" w:rsidRDefault="0090570D" w:rsidP="0090570D">
            <w:pPr>
              <w:jc w:val="left"/>
              <w:rPr>
                <w:sz w:val="18"/>
                <w:szCs w:val="18"/>
              </w:rPr>
            </w:pPr>
            <w:r w:rsidRPr="00FF607E">
              <w:rPr>
                <w:sz w:val="18"/>
                <w:szCs w:val="18"/>
              </w:rPr>
              <w:t>1.</w:t>
            </w:r>
          </w:p>
        </w:tc>
        <w:tc>
          <w:tcPr>
            <w:tcW w:w="1950" w:type="dxa"/>
          </w:tcPr>
          <w:p w14:paraId="212DF71C" w14:textId="77777777" w:rsidR="0090570D" w:rsidRPr="00FF607E" w:rsidRDefault="0090570D" w:rsidP="0090570D">
            <w:pPr>
              <w:jc w:val="left"/>
              <w:rPr>
                <w:sz w:val="18"/>
                <w:szCs w:val="18"/>
              </w:rPr>
            </w:pPr>
            <w:r w:rsidRPr="00FF607E">
              <w:rPr>
                <w:sz w:val="18"/>
                <w:szCs w:val="18"/>
              </w:rPr>
              <w:t>Realizarea cadrului natural</w:t>
            </w:r>
          </w:p>
        </w:tc>
        <w:tc>
          <w:tcPr>
            <w:tcW w:w="6803" w:type="dxa"/>
          </w:tcPr>
          <w:p w14:paraId="7B6D9EC5" w14:textId="77777777" w:rsidR="0090570D" w:rsidRPr="00FF607E" w:rsidRDefault="0090570D" w:rsidP="0090570D">
            <w:pPr>
              <w:jc w:val="left"/>
              <w:rPr>
                <w:sz w:val="18"/>
                <w:szCs w:val="18"/>
              </w:rPr>
            </w:pPr>
            <w:r w:rsidRPr="00FF607E">
              <w:rPr>
                <w:sz w:val="18"/>
                <w:szCs w:val="18"/>
              </w:rPr>
              <w:t>Recreere, destindere</w:t>
            </w:r>
          </w:p>
          <w:p w14:paraId="3770F536" w14:textId="22043162" w:rsidR="0090570D" w:rsidRPr="00FF607E" w:rsidRDefault="0090570D" w:rsidP="0090570D">
            <w:pPr>
              <w:jc w:val="left"/>
              <w:rPr>
                <w:sz w:val="18"/>
                <w:szCs w:val="18"/>
              </w:rPr>
            </w:pPr>
            <w:r w:rsidRPr="00FF607E">
              <w:rPr>
                <w:sz w:val="18"/>
                <w:szCs w:val="18"/>
              </w:rPr>
              <w:t>Valorificarea for</w:t>
            </w:r>
            <w:r w:rsidR="00C94AF5" w:rsidRPr="00FF607E">
              <w:rPr>
                <w:sz w:val="18"/>
                <w:szCs w:val="18"/>
              </w:rPr>
              <w:t>ț</w:t>
            </w:r>
            <w:r w:rsidRPr="00FF607E">
              <w:rPr>
                <w:sz w:val="18"/>
                <w:szCs w:val="18"/>
              </w:rPr>
              <w:t>ei de muncă locală</w:t>
            </w:r>
          </w:p>
        </w:tc>
      </w:tr>
      <w:tr w:rsidR="0090570D" w:rsidRPr="00FF607E" w14:paraId="40C8A1E3" w14:textId="77777777" w:rsidTr="00674084">
        <w:trPr>
          <w:trHeight w:val="63"/>
          <w:jc w:val="center"/>
        </w:trPr>
        <w:tc>
          <w:tcPr>
            <w:tcW w:w="9209" w:type="dxa"/>
            <w:gridSpan w:val="3"/>
            <w:shd w:val="clear" w:color="auto" w:fill="F2DBDB"/>
          </w:tcPr>
          <w:p w14:paraId="433419A5" w14:textId="77777777" w:rsidR="0090570D" w:rsidRPr="00FF607E" w:rsidRDefault="0090570D" w:rsidP="0090570D">
            <w:pPr>
              <w:jc w:val="left"/>
              <w:rPr>
                <w:b/>
                <w:bCs/>
                <w:i/>
                <w:iCs/>
                <w:sz w:val="18"/>
                <w:szCs w:val="18"/>
              </w:rPr>
            </w:pPr>
            <w:r w:rsidRPr="00FF607E">
              <w:rPr>
                <w:b/>
                <w:bCs/>
                <w:i/>
                <w:iCs/>
                <w:sz w:val="18"/>
                <w:szCs w:val="18"/>
              </w:rPr>
              <w:t>Obiective ecologice</w:t>
            </w:r>
          </w:p>
        </w:tc>
      </w:tr>
      <w:tr w:rsidR="0090570D" w:rsidRPr="00FF607E" w14:paraId="5A2B9F37" w14:textId="77777777" w:rsidTr="0090570D">
        <w:trPr>
          <w:trHeight w:val="63"/>
          <w:jc w:val="center"/>
        </w:trPr>
        <w:tc>
          <w:tcPr>
            <w:tcW w:w="456" w:type="dxa"/>
          </w:tcPr>
          <w:p w14:paraId="6BF75E39" w14:textId="77777777" w:rsidR="0090570D" w:rsidRPr="00FF607E" w:rsidRDefault="0090570D" w:rsidP="0090570D">
            <w:pPr>
              <w:jc w:val="left"/>
              <w:rPr>
                <w:sz w:val="18"/>
                <w:szCs w:val="18"/>
              </w:rPr>
            </w:pPr>
            <w:r w:rsidRPr="00FF607E">
              <w:rPr>
                <w:sz w:val="18"/>
                <w:szCs w:val="18"/>
              </w:rPr>
              <w:t>2.</w:t>
            </w:r>
          </w:p>
        </w:tc>
        <w:tc>
          <w:tcPr>
            <w:tcW w:w="1950" w:type="dxa"/>
          </w:tcPr>
          <w:p w14:paraId="0BE6ABF8" w14:textId="5A368122" w:rsidR="0090570D" w:rsidRPr="00FF607E" w:rsidRDefault="0090570D" w:rsidP="0090570D">
            <w:pPr>
              <w:jc w:val="left"/>
              <w:rPr>
                <w:sz w:val="18"/>
                <w:szCs w:val="18"/>
              </w:rPr>
            </w:pPr>
            <w:r w:rsidRPr="00FF607E">
              <w:rPr>
                <w:sz w:val="18"/>
                <w:szCs w:val="18"/>
              </w:rPr>
              <w:t xml:space="preserve">Protejarea </w:t>
            </w:r>
            <w:r w:rsidR="00C94AF5" w:rsidRPr="00FF607E">
              <w:rPr>
                <w:sz w:val="18"/>
                <w:szCs w:val="18"/>
              </w:rPr>
              <w:t>ș</w:t>
            </w:r>
            <w:r w:rsidRPr="00FF607E">
              <w:rPr>
                <w:sz w:val="18"/>
                <w:szCs w:val="18"/>
              </w:rPr>
              <w:t>i conservarea mediului</w:t>
            </w:r>
          </w:p>
        </w:tc>
        <w:tc>
          <w:tcPr>
            <w:tcW w:w="6803" w:type="dxa"/>
          </w:tcPr>
          <w:p w14:paraId="2B5FF4EE" w14:textId="6257337C" w:rsidR="0090570D" w:rsidRPr="00FF607E" w:rsidRDefault="0090570D" w:rsidP="0090570D">
            <w:pPr>
              <w:jc w:val="left"/>
              <w:rPr>
                <w:sz w:val="18"/>
                <w:szCs w:val="18"/>
              </w:rPr>
            </w:pPr>
            <w:r w:rsidRPr="00FF607E">
              <w:rPr>
                <w:sz w:val="18"/>
                <w:szCs w:val="18"/>
              </w:rPr>
              <w:t>Protec</w:t>
            </w:r>
            <w:r w:rsidR="00C94AF5" w:rsidRPr="00FF607E">
              <w:rPr>
                <w:sz w:val="18"/>
                <w:szCs w:val="18"/>
              </w:rPr>
              <w:t>ț</w:t>
            </w:r>
            <w:r w:rsidRPr="00FF607E">
              <w:rPr>
                <w:sz w:val="18"/>
                <w:szCs w:val="18"/>
              </w:rPr>
              <w:t>ia apelor</w:t>
            </w:r>
          </w:p>
          <w:p w14:paraId="1B440BE8" w14:textId="48BD6114" w:rsidR="0090570D" w:rsidRPr="00FF607E" w:rsidRDefault="0090570D" w:rsidP="0090570D">
            <w:pPr>
              <w:jc w:val="left"/>
              <w:rPr>
                <w:sz w:val="18"/>
                <w:szCs w:val="18"/>
              </w:rPr>
            </w:pPr>
            <w:r w:rsidRPr="00FF607E">
              <w:rPr>
                <w:sz w:val="18"/>
                <w:szCs w:val="18"/>
              </w:rPr>
              <w:t>Protec</w:t>
            </w:r>
            <w:r w:rsidR="00C94AF5" w:rsidRPr="00FF607E">
              <w:rPr>
                <w:sz w:val="18"/>
                <w:szCs w:val="18"/>
              </w:rPr>
              <w:t>ț</w:t>
            </w:r>
            <w:r w:rsidRPr="00FF607E">
              <w:rPr>
                <w:sz w:val="18"/>
                <w:szCs w:val="18"/>
              </w:rPr>
              <w:t>ia terenurilor contra eroziunii</w:t>
            </w:r>
          </w:p>
          <w:p w14:paraId="1C8974A9" w14:textId="16D555CB" w:rsidR="0090570D" w:rsidRPr="00FF607E" w:rsidRDefault="0090570D" w:rsidP="0090570D">
            <w:pPr>
              <w:jc w:val="left"/>
              <w:rPr>
                <w:sz w:val="18"/>
                <w:szCs w:val="18"/>
              </w:rPr>
            </w:pPr>
            <w:r w:rsidRPr="00FF607E">
              <w:rPr>
                <w:sz w:val="18"/>
                <w:szCs w:val="18"/>
              </w:rPr>
              <w:t>Protec</w:t>
            </w:r>
            <w:r w:rsidR="00C94AF5" w:rsidRPr="00FF607E">
              <w:rPr>
                <w:sz w:val="18"/>
                <w:szCs w:val="18"/>
              </w:rPr>
              <w:t>ț</w:t>
            </w:r>
            <w:r w:rsidRPr="00FF607E">
              <w:rPr>
                <w:sz w:val="18"/>
                <w:szCs w:val="18"/>
              </w:rPr>
              <w:t>ia contra factorilor climatici dăunători</w:t>
            </w:r>
          </w:p>
          <w:p w14:paraId="604D45C5" w14:textId="6C6AB283" w:rsidR="0090570D" w:rsidRPr="00FF607E" w:rsidRDefault="0090570D" w:rsidP="0090570D">
            <w:pPr>
              <w:jc w:val="left"/>
              <w:rPr>
                <w:sz w:val="18"/>
                <w:szCs w:val="18"/>
              </w:rPr>
            </w:pPr>
            <w:r w:rsidRPr="00FF607E">
              <w:rPr>
                <w:sz w:val="18"/>
                <w:szCs w:val="18"/>
              </w:rPr>
              <w:t xml:space="preserve">Conservarea </w:t>
            </w:r>
            <w:r w:rsidR="00C94AF5" w:rsidRPr="00FF607E">
              <w:rPr>
                <w:sz w:val="18"/>
                <w:szCs w:val="18"/>
              </w:rPr>
              <w:t>ș</w:t>
            </w:r>
            <w:r w:rsidRPr="00FF607E">
              <w:rPr>
                <w:sz w:val="18"/>
                <w:szCs w:val="18"/>
              </w:rPr>
              <w:t>i ameliorarea biodiversită</w:t>
            </w:r>
            <w:r w:rsidR="00C94AF5" w:rsidRPr="00FF607E">
              <w:rPr>
                <w:sz w:val="18"/>
                <w:szCs w:val="18"/>
              </w:rPr>
              <w:t>ț</w:t>
            </w:r>
            <w:r w:rsidRPr="00FF607E">
              <w:rPr>
                <w:sz w:val="18"/>
                <w:szCs w:val="18"/>
              </w:rPr>
              <w:t>ii</w:t>
            </w:r>
          </w:p>
          <w:p w14:paraId="0F7A7042" w14:textId="77777777" w:rsidR="0090570D" w:rsidRPr="00FF607E" w:rsidRDefault="0090570D" w:rsidP="0090570D">
            <w:pPr>
              <w:jc w:val="left"/>
              <w:rPr>
                <w:sz w:val="18"/>
                <w:szCs w:val="18"/>
              </w:rPr>
            </w:pPr>
            <w:r w:rsidRPr="00FF607E">
              <w:rPr>
                <w:sz w:val="18"/>
                <w:szCs w:val="18"/>
              </w:rPr>
              <w:t>Echilibrul hidrologic</w:t>
            </w:r>
          </w:p>
          <w:p w14:paraId="673157B6" w14:textId="7F600B3C" w:rsidR="0090570D" w:rsidRPr="00FF607E" w:rsidRDefault="0090570D" w:rsidP="0090570D">
            <w:pPr>
              <w:jc w:val="left"/>
              <w:rPr>
                <w:sz w:val="18"/>
                <w:szCs w:val="18"/>
              </w:rPr>
            </w:pPr>
            <w:r w:rsidRPr="00FF607E">
              <w:rPr>
                <w:sz w:val="18"/>
                <w:szCs w:val="18"/>
              </w:rPr>
              <w:t>Produc</w:t>
            </w:r>
            <w:r w:rsidR="00C94AF5" w:rsidRPr="00FF607E">
              <w:rPr>
                <w:sz w:val="18"/>
                <w:szCs w:val="18"/>
              </w:rPr>
              <w:t>ț</w:t>
            </w:r>
            <w:r w:rsidRPr="00FF607E">
              <w:rPr>
                <w:sz w:val="18"/>
                <w:szCs w:val="18"/>
              </w:rPr>
              <w:t>ia de semin</w:t>
            </w:r>
            <w:r w:rsidR="00C94AF5" w:rsidRPr="00FF607E">
              <w:rPr>
                <w:sz w:val="18"/>
                <w:szCs w:val="18"/>
              </w:rPr>
              <w:t>ț</w:t>
            </w:r>
            <w:r w:rsidRPr="00FF607E">
              <w:rPr>
                <w:sz w:val="18"/>
                <w:szCs w:val="18"/>
              </w:rPr>
              <w:t>e controlate genetic</w:t>
            </w:r>
          </w:p>
          <w:p w14:paraId="6AFEC2BF" w14:textId="7F7D8F1D" w:rsidR="0090570D" w:rsidRPr="00FF607E" w:rsidRDefault="0090570D" w:rsidP="0090570D">
            <w:pPr>
              <w:jc w:val="left"/>
              <w:rPr>
                <w:sz w:val="18"/>
                <w:szCs w:val="18"/>
              </w:rPr>
            </w:pPr>
            <w:r w:rsidRPr="00FF607E">
              <w:rPr>
                <w:sz w:val="18"/>
                <w:szCs w:val="18"/>
              </w:rPr>
              <w:t xml:space="preserve">Asigurarea stării favorabile de conservare a habitatelor forestiere </w:t>
            </w:r>
            <w:r w:rsidR="00C94AF5" w:rsidRPr="00FF607E">
              <w:rPr>
                <w:sz w:val="18"/>
                <w:szCs w:val="18"/>
              </w:rPr>
              <w:t>ș</w:t>
            </w:r>
            <w:r w:rsidRPr="00FF607E">
              <w:rPr>
                <w:sz w:val="18"/>
                <w:szCs w:val="18"/>
              </w:rPr>
              <w:t>i a speciilor din zonă</w:t>
            </w:r>
          </w:p>
          <w:p w14:paraId="4A820D3A" w14:textId="77777777" w:rsidR="0090570D" w:rsidRPr="00FF607E" w:rsidRDefault="0090570D" w:rsidP="0090570D">
            <w:pPr>
              <w:jc w:val="left"/>
              <w:rPr>
                <w:sz w:val="18"/>
                <w:szCs w:val="18"/>
              </w:rPr>
            </w:pPr>
            <w:r w:rsidRPr="00FF607E">
              <w:rPr>
                <w:sz w:val="18"/>
                <w:szCs w:val="18"/>
              </w:rPr>
              <w:t>Ocrotirea vânatului</w:t>
            </w:r>
          </w:p>
          <w:p w14:paraId="7A423D03" w14:textId="7E9A9B67" w:rsidR="0090570D" w:rsidRPr="00FF607E" w:rsidRDefault="0090570D" w:rsidP="0090570D">
            <w:pPr>
              <w:jc w:val="left"/>
              <w:rPr>
                <w:sz w:val="18"/>
                <w:szCs w:val="18"/>
              </w:rPr>
            </w:pPr>
            <w:r w:rsidRPr="00FF607E">
              <w:rPr>
                <w:sz w:val="18"/>
                <w:szCs w:val="18"/>
              </w:rPr>
              <w:t>Men</w:t>
            </w:r>
            <w:r w:rsidR="00C94AF5" w:rsidRPr="00FF607E">
              <w:rPr>
                <w:sz w:val="18"/>
                <w:szCs w:val="18"/>
              </w:rPr>
              <w:t>ț</w:t>
            </w:r>
            <w:r w:rsidRPr="00FF607E">
              <w:rPr>
                <w:sz w:val="18"/>
                <w:szCs w:val="18"/>
              </w:rPr>
              <w:t xml:space="preserve">inerea nealterată a peisajului </w:t>
            </w:r>
            <w:r w:rsidR="00C94AF5" w:rsidRPr="00FF607E">
              <w:rPr>
                <w:sz w:val="18"/>
                <w:szCs w:val="18"/>
              </w:rPr>
              <w:t>ș</w:t>
            </w:r>
            <w:r w:rsidRPr="00FF607E">
              <w:rPr>
                <w:sz w:val="18"/>
                <w:szCs w:val="18"/>
              </w:rPr>
              <w:t>i a climatului zonei</w:t>
            </w:r>
          </w:p>
        </w:tc>
      </w:tr>
    </w:tbl>
    <w:p w14:paraId="5687D606" w14:textId="77777777" w:rsidR="0090570D" w:rsidRPr="00FF607E" w:rsidRDefault="0090570D">
      <w:pPr>
        <w:rPr>
          <w:rFonts w:cs="Calibri"/>
          <w:b/>
          <w:bCs/>
          <w:i/>
          <w:iCs/>
          <w:szCs w:val="22"/>
        </w:rPr>
      </w:pPr>
    </w:p>
    <w:p w14:paraId="342A843D" w14:textId="77777777" w:rsidR="0090570D" w:rsidRPr="00FF607E" w:rsidRDefault="0090570D" w:rsidP="0090570D">
      <w:pPr>
        <w:rPr>
          <w:rFonts w:cs="Calibri"/>
          <w:b/>
          <w:bCs/>
          <w:i/>
          <w:iCs/>
          <w:szCs w:val="22"/>
          <w:u w:val="single"/>
        </w:rPr>
      </w:pPr>
      <w:r w:rsidRPr="00FF607E">
        <w:rPr>
          <w:rFonts w:cs="Calibri"/>
          <w:b/>
          <w:bCs/>
          <w:i/>
          <w:iCs/>
          <w:szCs w:val="22"/>
          <w:u w:val="single"/>
        </w:rPr>
        <w:t>Descrierea amenajamentului silvic al U.P. Hadonca</w:t>
      </w:r>
    </w:p>
    <w:p w14:paraId="5E1FECC1" w14:textId="086BBA1B" w:rsidR="0090570D" w:rsidRPr="00FF607E" w:rsidRDefault="0090570D" w:rsidP="0090570D">
      <w:pPr>
        <w:rPr>
          <w:rFonts w:cs="Calibri"/>
          <w:b/>
          <w:bCs/>
          <w:i/>
          <w:iCs/>
          <w:szCs w:val="22"/>
        </w:rPr>
      </w:pPr>
      <w:r w:rsidRPr="00FF607E">
        <w:rPr>
          <w:rFonts w:cs="Calibri"/>
          <w:b/>
          <w:bCs/>
          <w:i/>
          <w:iCs/>
          <w:szCs w:val="22"/>
        </w:rPr>
        <w:t>Concluziile conferin</w:t>
      </w:r>
      <w:r w:rsidR="00C94AF5" w:rsidRPr="00FF607E">
        <w:rPr>
          <w:rFonts w:cs="Calibri"/>
          <w:b/>
          <w:bCs/>
          <w:i/>
          <w:iCs/>
          <w:szCs w:val="22"/>
        </w:rPr>
        <w:t>ț</w:t>
      </w:r>
      <w:r w:rsidRPr="00FF607E">
        <w:rPr>
          <w:rFonts w:cs="Calibri"/>
          <w:b/>
          <w:bCs/>
          <w:i/>
          <w:iCs/>
          <w:szCs w:val="22"/>
        </w:rPr>
        <w:t>ei a 2-a de amenajare</w:t>
      </w:r>
    </w:p>
    <w:p w14:paraId="09CA84BA" w14:textId="5A456E78" w:rsidR="0090570D" w:rsidRPr="00FF607E" w:rsidRDefault="0090570D" w:rsidP="005046CA">
      <w:pPr>
        <w:widowControl/>
        <w:autoSpaceDE/>
        <w:autoSpaceDN/>
        <w:adjustRightInd/>
        <w:rPr>
          <w:rFonts w:cs="Calibri"/>
          <w:color w:val="000000"/>
          <w:szCs w:val="22"/>
        </w:rPr>
      </w:pPr>
      <w:r w:rsidRPr="00FF607E">
        <w:rPr>
          <w:rFonts w:cs="Calibri"/>
          <w:color w:val="000000"/>
          <w:szCs w:val="22"/>
        </w:rPr>
        <w:t>Concluziile conferin</w:t>
      </w:r>
      <w:r w:rsidR="00C94AF5" w:rsidRPr="00FF607E">
        <w:rPr>
          <w:rFonts w:cs="Calibri"/>
          <w:color w:val="000000"/>
          <w:szCs w:val="22"/>
        </w:rPr>
        <w:t>ț</w:t>
      </w:r>
      <w:r w:rsidRPr="00FF607E">
        <w:rPr>
          <w:rFonts w:cs="Calibri"/>
          <w:color w:val="000000"/>
          <w:szCs w:val="22"/>
        </w:rPr>
        <w:t>ei a Il-a de amenajare pentru fondul forestier proprietate privată a persoanelor fizice HANDOCA DAN, JUNCU IRINA, STEMAT-CUTZONICĂ GABRIEL-CORNELIU, HANDOCA MIHAI-ALEXANDRU, RADU ADRIANA, IORDACHE VERGILIU, IORDACHE PETRU, IORDACHE VASILE, DABIJA ANCA-MARIANA, MUNTEANU ROSE-MARGARETA, MUNTEANU PETRU, HAUCĂ TEODOR, sunt prezentate în Procesul verbal nr. 73 din 16.05.2018.</w:t>
      </w:r>
    </w:p>
    <w:p w14:paraId="39529A87" w14:textId="77777777" w:rsidR="0090570D" w:rsidRPr="00FF607E" w:rsidRDefault="0090570D" w:rsidP="005046CA">
      <w:pPr>
        <w:widowControl/>
        <w:autoSpaceDE/>
        <w:autoSpaceDN/>
        <w:adjustRightInd/>
        <w:rPr>
          <w:rFonts w:cs="Calibri"/>
          <w:color w:val="000000"/>
          <w:szCs w:val="22"/>
        </w:rPr>
      </w:pPr>
    </w:p>
    <w:p w14:paraId="30FF0768" w14:textId="1C0544F1" w:rsidR="0090570D" w:rsidRPr="00FF607E" w:rsidRDefault="0090570D" w:rsidP="004C5949">
      <w:pPr>
        <w:pStyle w:val="ListParagraph"/>
        <w:numPr>
          <w:ilvl w:val="0"/>
          <w:numId w:val="13"/>
        </w:numPr>
        <w:tabs>
          <w:tab w:val="left" w:pos="284"/>
        </w:tabs>
        <w:spacing w:after="0" w:line="240" w:lineRule="auto"/>
        <w:ind w:left="0" w:firstLine="0"/>
        <w:jc w:val="both"/>
        <w:rPr>
          <w:rFonts w:cs="Calibri"/>
          <w:color w:val="000000"/>
        </w:rPr>
      </w:pPr>
      <w:r w:rsidRPr="00FF607E">
        <w:rPr>
          <w:rFonts w:cs="Calibri"/>
          <w:color w:val="000000"/>
        </w:rPr>
        <w:t>Suprafa</w:t>
      </w:r>
      <w:r w:rsidR="00C94AF5" w:rsidRPr="00FF607E">
        <w:rPr>
          <w:rFonts w:cs="Calibri"/>
          <w:color w:val="000000"/>
        </w:rPr>
        <w:t>ț</w:t>
      </w:r>
      <w:r w:rsidRPr="00FF607E">
        <w:rPr>
          <w:rFonts w:cs="Calibri"/>
          <w:color w:val="000000"/>
        </w:rPr>
        <w:t>a fondului forestier proprietate privată apar</w:t>
      </w:r>
      <w:r w:rsidR="00C94AF5" w:rsidRPr="00FF607E">
        <w:rPr>
          <w:rFonts w:cs="Calibri"/>
          <w:color w:val="000000"/>
        </w:rPr>
        <w:t>ț</w:t>
      </w:r>
      <w:r w:rsidRPr="00FF607E">
        <w:rPr>
          <w:rFonts w:cs="Calibri"/>
          <w:color w:val="000000"/>
        </w:rPr>
        <w:t>inând persoanelor fizice Handoca Dan, Juncu Irina, Stemat-Cutzonică Gabriel-Corneliu, Handoca Mihai-Alexandru, Radu Adriana, Iordache Vergiliu, Iordache Petru, Iordache Vasile, Dabija Anca-Mariana, Munteanu Rose-Margareta, Munteanu Petru, Haucă Teodor ce a fost organizat în unitatea de produc</w:t>
      </w:r>
      <w:r w:rsidR="00C94AF5" w:rsidRPr="00FF607E">
        <w:rPr>
          <w:rFonts w:cs="Calibri"/>
          <w:color w:val="000000"/>
        </w:rPr>
        <w:t>ț</w:t>
      </w:r>
      <w:r w:rsidRPr="00FF607E">
        <w:rPr>
          <w:rFonts w:cs="Calibri"/>
          <w:color w:val="000000"/>
        </w:rPr>
        <w:t xml:space="preserve">ie Handoca, este de </w:t>
      </w:r>
      <w:r w:rsidRPr="00FF607E">
        <w:rPr>
          <w:rFonts w:cs="Calibri"/>
          <w:b/>
          <w:bCs/>
          <w:color w:val="000000"/>
        </w:rPr>
        <w:t xml:space="preserve">145,43 ha. </w:t>
      </w:r>
    </w:p>
    <w:p w14:paraId="42CBFCDE" w14:textId="77777777" w:rsidR="0090570D" w:rsidRPr="00FF607E" w:rsidRDefault="0090570D" w:rsidP="005046CA">
      <w:pPr>
        <w:rPr>
          <w:sz w:val="24"/>
          <w:szCs w:val="24"/>
        </w:rPr>
      </w:pPr>
      <w:r w:rsidRPr="00FF607E">
        <w:rPr>
          <w:sz w:val="24"/>
          <w:szCs w:val="24"/>
        </w:rPr>
        <w:tab/>
      </w:r>
    </w:p>
    <w:p w14:paraId="26B0B38E" w14:textId="77777777" w:rsidR="0090570D" w:rsidRPr="00FF607E" w:rsidRDefault="0090570D" w:rsidP="005046CA">
      <w:pPr>
        <w:rPr>
          <w:szCs w:val="22"/>
        </w:rPr>
      </w:pPr>
      <w:r w:rsidRPr="00FF607E">
        <w:rPr>
          <w:szCs w:val="22"/>
        </w:rPr>
        <w:t xml:space="preserve">Documentele privind proprietatea sunt constituite din: </w:t>
      </w:r>
    </w:p>
    <w:p w14:paraId="63E51F6F" w14:textId="77777777"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Proces Verbal de Punere în Posesie nr. 4612/30.09.2014 – 13,62 ha – Adriana Radu;</w:t>
      </w:r>
    </w:p>
    <w:p w14:paraId="67F3BEC9" w14:textId="77777777"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Proces Verbal de Punere în Posesie nr. 4633/18.09.2014 – 76,38 ha – Adriana Radu;</w:t>
      </w:r>
    </w:p>
    <w:p w14:paraId="0CEB2094" w14:textId="5CB87199"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Contract dona</w:t>
      </w:r>
      <w:r w:rsidR="00C94AF5" w:rsidRPr="00FF607E">
        <w:rPr>
          <w:rFonts w:eastAsia="Calibri" w:cs="Calibri"/>
          <w:color w:val="000000"/>
          <w:szCs w:val="22"/>
          <w:lang w:eastAsia="en-US"/>
        </w:rPr>
        <w:t>ț</w:t>
      </w:r>
      <w:r w:rsidRPr="00FF607E">
        <w:rPr>
          <w:rFonts w:eastAsia="Calibri" w:cs="Calibri"/>
          <w:color w:val="000000"/>
          <w:szCs w:val="22"/>
          <w:lang w:eastAsia="en-US"/>
        </w:rPr>
        <w:t>ie nr. 37/28.06.2014 – 12,1366 ha – Vergiliu Iordache</w:t>
      </w:r>
    </w:p>
    <w:p w14:paraId="334D9566" w14:textId="10200B2C"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Contract dona</w:t>
      </w:r>
      <w:r w:rsidR="00C94AF5" w:rsidRPr="00FF607E">
        <w:rPr>
          <w:rFonts w:eastAsia="Calibri" w:cs="Calibri"/>
          <w:color w:val="000000"/>
          <w:szCs w:val="22"/>
          <w:lang w:eastAsia="en-US"/>
        </w:rPr>
        <w:t>ț</w:t>
      </w:r>
      <w:r w:rsidRPr="00FF607E">
        <w:rPr>
          <w:rFonts w:eastAsia="Calibri" w:cs="Calibri"/>
          <w:color w:val="000000"/>
          <w:szCs w:val="22"/>
          <w:lang w:eastAsia="en-US"/>
        </w:rPr>
        <w:t>ie nr. 51/29.08.2014 – 4,1779 ha – Vergiliu Iordache</w:t>
      </w:r>
    </w:p>
    <w:p w14:paraId="42693668" w14:textId="580E1A0F"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Contract dona</w:t>
      </w:r>
      <w:r w:rsidR="00C94AF5" w:rsidRPr="00FF607E">
        <w:rPr>
          <w:rFonts w:eastAsia="Calibri" w:cs="Calibri"/>
          <w:color w:val="000000"/>
          <w:szCs w:val="22"/>
          <w:lang w:eastAsia="en-US"/>
        </w:rPr>
        <w:t>ț</w:t>
      </w:r>
      <w:r w:rsidRPr="00FF607E">
        <w:rPr>
          <w:rFonts w:eastAsia="Calibri" w:cs="Calibri"/>
          <w:color w:val="000000"/>
          <w:szCs w:val="22"/>
          <w:lang w:eastAsia="en-US"/>
        </w:rPr>
        <w:t>ie nr. 35/28.06.2014 – 3,2149 ha – Vasile Iordache</w:t>
      </w:r>
    </w:p>
    <w:p w14:paraId="59591124" w14:textId="77777777"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 xml:space="preserve">Titlu de Proprietate nr. 3455/03.06.2008 – 15 ha – Anca Mariana Dabija </w:t>
      </w:r>
    </w:p>
    <w:p w14:paraId="48F3785B" w14:textId="5F103CB6"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Certificat mo</w:t>
      </w:r>
      <w:r w:rsidR="00C94AF5" w:rsidRPr="00FF607E">
        <w:rPr>
          <w:rFonts w:eastAsia="Calibri" w:cs="Calibri"/>
          <w:color w:val="000000"/>
          <w:szCs w:val="22"/>
          <w:lang w:eastAsia="en-US"/>
        </w:rPr>
        <w:t>ș</w:t>
      </w:r>
      <w:r w:rsidRPr="00FF607E">
        <w:rPr>
          <w:rFonts w:eastAsia="Calibri" w:cs="Calibri"/>
          <w:color w:val="000000"/>
          <w:szCs w:val="22"/>
          <w:lang w:eastAsia="en-US"/>
        </w:rPr>
        <w:t>tenitor nr. 42/07.05.2014 – 4 ha – Anca Mariana Dabija</w:t>
      </w:r>
    </w:p>
    <w:p w14:paraId="3F5D1293" w14:textId="516707CE"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Certificat mo</w:t>
      </w:r>
      <w:r w:rsidR="00C94AF5" w:rsidRPr="00FF607E">
        <w:rPr>
          <w:rFonts w:eastAsia="Calibri" w:cs="Calibri"/>
          <w:color w:val="000000"/>
          <w:szCs w:val="22"/>
          <w:lang w:eastAsia="en-US"/>
        </w:rPr>
        <w:t>ș</w:t>
      </w:r>
      <w:r w:rsidRPr="00FF607E">
        <w:rPr>
          <w:rFonts w:eastAsia="Calibri" w:cs="Calibri"/>
          <w:color w:val="000000"/>
          <w:szCs w:val="22"/>
          <w:lang w:eastAsia="en-US"/>
        </w:rPr>
        <w:t>tenitor nr. 30/02.03.2009 – 15 ha – Anca Mariana Dabija</w:t>
      </w:r>
    </w:p>
    <w:p w14:paraId="709E713C" w14:textId="77777777" w:rsidR="0090570D" w:rsidRPr="00FF607E" w:rsidRDefault="0090570D" w:rsidP="004C5949">
      <w:pPr>
        <w:widowControl/>
        <w:numPr>
          <w:ilvl w:val="0"/>
          <w:numId w:val="12"/>
        </w:numPr>
        <w:rPr>
          <w:rFonts w:eastAsia="Calibri" w:cs="Calibri"/>
          <w:color w:val="000000"/>
          <w:szCs w:val="22"/>
          <w:lang w:eastAsia="en-US"/>
        </w:rPr>
      </w:pPr>
      <w:r w:rsidRPr="00FF607E">
        <w:rPr>
          <w:rFonts w:eastAsia="Calibri" w:cs="Calibri"/>
          <w:color w:val="000000"/>
          <w:szCs w:val="22"/>
          <w:lang w:eastAsia="en-US"/>
        </w:rPr>
        <w:t>Contract Vânzare - Cumpărare nr. 3482/15.12.2011 – 1,90 Teodor Haucă.</w:t>
      </w:r>
    </w:p>
    <w:p w14:paraId="096AF0DA" w14:textId="77777777" w:rsidR="0090570D" w:rsidRPr="00FF607E" w:rsidRDefault="0090570D" w:rsidP="0090570D">
      <w:pPr>
        <w:rPr>
          <w:sz w:val="24"/>
          <w:szCs w:val="24"/>
        </w:rPr>
      </w:pPr>
      <w:r w:rsidRPr="00FF607E">
        <w:rPr>
          <w:sz w:val="24"/>
          <w:szCs w:val="24"/>
        </w:rPr>
        <w:tab/>
        <w:t xml:space="preserve"> </w:t>
      </w:r>
    </w:p>
    <w:p w14:paraId="66A69DF4" w14:textId="21A7EF5F"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2. Amplasamentul proprietă</w:t>
      </w:r>
      <w:r w:rsidR="00C94AF5" w:rsidRPr="00FF607E">
        <w:rPr>
          <w:rFonts w:cs="Calibri"/>
          <w:b/>
          <w:bCs/>
          <w:color w:val="000000"/>
          <w:szCs w:val="22"/>
        </w:rPr>
        <w:t>ț</w:t>
      </w:r>
      <w:r w:rsidRPr="00FF607E">
        <w:rPr>
          <w:rFonts w:cs="Calibri"/>
          <w:b/>
          <w:bCs/>
          <w:color w:val="000000"/>
          <w:szCs w:val="22"/>
        </w:rPr>
        <w:t>ii</w:t>
      </w:r>
    </w:p>
    <w:p w14:paraId="210693C7" w14:textId="75BE24DF" w:rsidR="0090570D" w:rsidRPr="00FF607E" w:rsidRDefault="0090570D" w:rsidP="0090570D">
      <w:pPr>
        <w:widowControl/>
        <w:autoSpaceDE/>
        <w:autoSpaceDN/>
        <w:adjustRightInd/>
        <w:rPr>
          <w:rFonts w:eastAsia="Calibri" w:cs="Calibri"/>
          <w:color w:val="000000"/>
          <w:szCs w:val="22"/>
          <w:lang w:eastAsia="en-US"/>
        </w:rPr>
      </w:pPr>
      <w:r w:rsidRPr="00FF607E">
        <w:rPr>
          <w:rFonts w:eastAsia="Calibri" w:cs="Calibri"/>
          <w:color w:val="000000"/>
          <w:szCs w:val="22"/>
          <w:lang w:eastAsia="en-US"/>
        </w:rPr>
        <w:t>Suprafa</w:t>
      </w:r>
      <w:r w:rsidR="00C94AF5" w:rsidRPr="00FF607E">
        <w:rPr>
          <w:rFonts w:eastAsia="Calibri" w:cs="Calibri"/>
          <w:color w:val="000000"/>
          <w:szCs w:val="22"/>
          <w:lang w:eastAsia="en-US"/>
        </w:rPr>
        <w:t>ț</w:t>
      </w:r>
      <w:r w:rsidRPr="00FF607E">
        <w:rPr>
          <w:rFonts w:eastAsia="Calibri" w:cs="Calibri"/>
          <w:color w:val="000000"/>
          <w:szCs w:val="22"/>
          <w:lang w:eastAsia="en-US"/>
        </w:rPr>
        <w:t xml:space="preserve">a fondului forestier </w:t>
      </w:r>
      <w:r w:rsidR="002E36FC" w:rsidRPr="00FF607E">
        <w:rPr>
          <w:rFonts w:eastAsia="Calibri" w:cs="Calibri"/>
          <w:color w:val="000000"/>
          <w:szCs w:val="22"/>
          <w:lang w:eastAsia="en-US"/>
        </w:rPr>
        <w:t>analizat</w:t>
      </w:r>
      <w:r w:rsidRPr="00FF607E">
        <w:rPr>
          <w:rFonts w:eastAsia="Calibri" w:cs="Calibri"/>
          <w:color w:val="000000"/>
          <w:szCs w:val="22"/>
          <w:lang w:eastAsia="en-US"/>
        </w:rPr>
        <w:t>, provine din:</w:t>
      </w:r>
    </w:p>
    <w:p w14:paraId="3FE11494" w14:textId="77777777" w:rsidR="009347D0" w:rsidRPr="00FF607E" w:rsidRDefault="009347D0" w:rsidP="0090570D">
      <w:pPr>
        <w:widowControl/>
        <w:autoSpaceDE/>
        <w:autoSpaceDN/>
        <w:adjustRightInd/>
        <w:rPr>
          <w:rFonts w:eastAsia="Calibri" w:cs="Calibri"/>
          <w:color w:val="000000"/>
          <w:szCs w:val="22"/>
          <w:lang w:eastAsia="en-US"/>
        </w:rPr>
      </w:pPr>
    </w:p>
    <w:p w14:paraId="145FEF9E" w14:textId="77777777" w:rsidR="0090570D" w:rsidRPr="00FF607E" w:rsidRDefault="0090570D" w:rsidP="0090570D">
      <w:pPr>
        <w:pStyle w:val="Caption"/>
        <w:rPr>
          <w:lang w:val="ro-RO"/>
        </w:rPr>
      </w:pPr>
      <w:r w:rsidRPr="00FF607E">
        <w:rPr>
          <w:lang w:val="ro-RO"/>
        </w:rPr>
        <w:t>Încadrare fond forestier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5"/>
        <w:gridCol w:w="1283"/>
        <w:gridCol w:w="1083"/>
        <w:gridCol w:w="1985"/>
        <w:gridCol w:w="1674"/>
        <w:gridCol w:w="2090"/>
      </w:tblGrid>
      <w:tr w:rsidR="00B652F7" w:rsidRPr="00FF607E" w14:paraId="33B30FA5" w14:textId="77777777" w:rsidTr="00674084">
        <w:tc>
          <w:tcPr>
            <w:tcW w:w="1175" w:type="dxa"/>
            <w:shd w:val="clear" w:color="auto" w:fill="D9D9D9"/>
          </w:tcPr>
          <w:p w14:paraId="3F784E53" w14:textId="76C75ECD" w:rsidR="0090570D" w:rsidRPr="00FF607E" w:rsidRDefault="0090570D" w:rsidP="00674084">
            <w:pPr>
              <w:widowControl/>
              <w:autoSpaceDE/>
              <w:autoSpaceDN/>
              <w:adjustRightInd/>
              <w:jc w:val="left"/>
              <w:rPr>
                <w:rFonts w:cs="Calibri"/>
                <w:b/>
                <w:bCs/>
                <w:color w:val="000000"/>
                <w:sz w:val="18"/>
                <w:szCs w:val="18"/>
              </w:rPr>
            </w:pPr>
            <w:r w:rsidRPr="00FF607E">
              <w:rPr>
                <w:rFonts w:cs="Calibri"/>
                <w:b/>
                <w:bCs/>
                <w:color w:val="000000"/>
                <w:sz w:val="18"/>
                <w:szCs w:val="18"/>
              </w:rPr>
              <w:t>Direc</w:t>
            </w:r>
            <w:r w:rsidR="00C94AF5" w:rsidRPr="00FF607E">
              <w:rPr>
                <w:rFonts w:cs="Calibri"/>
                <w:b/>
                <w:bCs/>
                <w:color w:val="000000"/>
                <w:sz w:val="18"/>
                <w:szCs w:val="18"/>
              </w:rPr>
              <w:t>ț</w:t>
            </w:r>
            <w:r w:rsidRPr="00FF607E">
              <w:rPr>
                <w:rFonts w:cs="Calibri"/>
                <w:b/>
                <w:bCs/>
                <w:color w:val="000000"/>
                <w:sz w:val="18"/>
                <w:szCs w:val="18"/>
              </w:rPr>
              <w:t>ia silvică</w:t>
            </w:r>
          </w:p>
        </w:tc>
        <w:tc>
          <w:tcPr>
            <w:tcW w:w="1283" w:type="dxa"/>
            <w:shd w:val="clear" w:color="auto" w:fill="D9D9D9"/>
          </w:tcPr>
          <w:p w14:paraId="05619C66"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Ocolul Silvic</w:t>
            </w:r>
          </w:p>
        </w:tc>
        <w:tc>
          <w:tcPr>
            <w:tcW w:w="1083" w:type="dxa"/>
            <w:shd w:val="clear" w:color="auto" w:fill="D9D9D9"/>
          </w:tcPr>
          <w:p w14:paraId="0CB9AB28"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U.P.</w:t>
            </w:r>
          </w:p>
        </w:tc>
        <w:tc>
          <w:tcPr>
            <w:tcW w:w="1985" w:type="dxa"/>
            <w:shd w:val="clear" w:color="auto" w:fill="D9D9D9"/>
          </w:tcPr>
          <w:p w14:paraId="49E7D68D"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Parcele aferente</w:t>
            </w:r>
          </w:p>
        </w:tc>
        <w:tc>
          <w:tcPr>
            <w:tcW w:w="1674" w:type="dxa"/>
            <w:shd w:val="clear" w:color="auto" w:fill="D9D9D9"/>
          </w:tcPr>
          <w:p w14:paraId="5E1EC1D4" w14:textId="0AF713CE"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Suprafa</w:t>
            </w:r>
            <w:r w:rsidR="00C94AF5" w:rsidRPr="00FF607E">
              <w:rPr>
                <w:rFonts w:cs="Calibri"/>
                <w:b/>
                <w:bCs/>
                <w:color w:val="000000"/>
                <w:sz w:val="18"/>
                <w:szCs w:val="18"/>
              </w:rPr>
              <w:t>ț</w:t>
            </w:r>
            <w:r w:rsidRPr="00FF607E">
              <w:rPr>
                <w:rFonts w:cs="Calibri"/>
                <w:b/>
                <w:bCs/>
                <w:color w:val="000000"/>
                <w:sz w:val="18"/>
                <w:szCs w:val="18"/>
              </w:rPr>
              <w:t>a acte proprietate, ha</w:t>
            </w:r>
          </w:p>
        </w:tc>
        <w:tc>
          <w:tcPr>
            <w:tcW w:w="2090" w:type="dxa"/>
            <w:shd w:val="clear" w:color="auto" w:fill="D9D9D9"/>
          </w:tcPr>
          <w:p w14:paraId="5CFEBD5A" w14:textId="2327E90A"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Suprafa</w:t>
            </w:r>
            <w:r w:rsidR="00C94AF5" w:rsidRPr="00FF607E">
              <w:rPr>
                <w:rFonts w:cs="Calibri"/>
                <w:b/>
                <w:bCs/>
                <w:color w:val="000000"/>
                <w:sz w:val="18"/>
                <w:szCs w:val="18"/>
              </w:rPr>
              <w:t>ț</w:t>
            </w:r>
            <w:r w:rsidRPr="00FF607E">
              <w:rPr>
                <w:rFonts w:cs="Calibri"/>
                <w:b/>
                <w:bCs/>
                <w:color w:val="000000"/>
                <w:sz w:val="18"/>
                <w:szCs w:val="18"/>
              </w:rPr>
              <w:t>a amenajament anterior, ha</w:t>
            </w:r>
          </w:p>
        </w:tc>
      </w:tr>
      <w:tr w:rsidR="00B652F7" w:rsidRPr="00FF607E" w14:paraId="70B458D6" w14:textId="77777777" w:rsidTr="00674084">
        <w:trPr>
          <w:trHeight w:val="218"/>
        </w:trPr>
        <w:tc>
          <w:tcPr>
            <w:tcW w:w="1175" w:type="dxa"/>
            <w:vMerge w:val="restart"/>
            <w:shd w:val="clear" w:color="auto" w:fill="auto"/>
          </w:tcPr>
          <w:p w14:paraId="776C00A2" w14:textId="4371EFC9"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Direc</w:t>
            </w:r>
            <w:r w:rsidR="00C94AF5" w:rsidRPr="00FF607E">
              <w:rPr>
                <w:rFonts w:cs="Calibri"/>
                <w:color w:val="000000"/>
                <w:sz w:val="18"/>
                <w:szCs w:val="18"/>
              </w:rPr>
              <w:t>ț</w:t>
            </w:r>
            <w:r w:rsidRPr="00FF607E">
              <w:rPr>
                <w:rFonts w:cs="Calibri"/>
                <w:color w:val="000000"/>
                <w:sz w:val="18"/>
                <w:szCs w:val="18"/>
              </w:rPr>
              <w:t>ia silvică Ia</w:t>
            </w:r>
            <w:r w:rsidR="00C94AF5" w:rsidRPr="00FF607E">
              <w:rPr>
                <w:rFonts w:cs="Calibri"/>
                <w:color w:val="000000"/>
                <w:sz w:val="18"/>
                <w:szCs w:val="18"/>
              </w:rPr>
              <w:t>ș</w:t>
            </w:r>
            <w:r w:rsidRPr="00FF607E">
              <w:rPr>
                <w:rFonts w:cs="Calibri"/>
                <w:color w:val="000000"/>
                <w:sz w:val="18"/>
                <w:szCs w:val="18"/>
              </w:rPr>
              <w:t>i</w:t>
            </w:r>
          </w:p>
        </w:tc>
        <w:tc>
          <w:tcPr>
            <w:tcW w:w="1283" w:type="dxa"/>
            <w:vMerge w:val="restart"/>
            <w:shd w:val="clear" w:color="auto" w:fill="auto"/>
          </w:tcPr>
          <w:p w14:paraId="056142F0" w14:textId="5EB54D0D"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Ocolul Silvic Dobrovă</w:t>
            </w:r>
            <w:r w:rsidR="00C94AF5" w:rsidRPr="00FF607E">
              <w:rPr>
                <w:rFonts w:cs="Calibri"/>
                <w:color w:val="000000"/>
                <w:sz w:val="18"/>
                <w:szCs w:val="18"/>
              </w:rPr>
              <w:t>ț</w:t>
            </w:r>
          </w:p>
        </w:tc>
        <w:tc>
          <w:tcPr>
            <w:tcW w:w="1083" w:type="dxa"/>
            <w:shd w:val="clear" w:color="auto" w:fill="auto"/>
          </w:tcPr>
          <w:p w14:paraId="7F519CDE"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II Pietrosu</w:t>
            </w:r>
          </w:p>
        </w:tc>
        <w:tc>
          <w:tcPr>
            <w:tcW w:w="1985" w:type="dxa"/>
            <w:shd w:val="clear" w:color="auto" w:fill="auto"/>
          </w:tcPr>
          <w:p w14:paraId="78FBECE0"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80 A,B,C,D, 81 A,B,C, 82 A, B%</w:t>
            </w:r>
          </w:p>
        </w:tc>
        <w:tc>
          <w:tcPr>
            <w:tcW w:w="1674" w:type="dxa"/>
            <w:vMerge w:val="restart"/>
            <w:shd w:val="clear" w:color="auto" w:fill="auto"/>
          </w:tcPr>
          <w:p w14:paraId="73BB53DE"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129,91</w:t>
            </w:r>
          </w:p>
        </w:tc>
        <w:tc>
          <w:tcPr>
            <w:tcW w:w="2090" w:type="dxa"/>
            <w:vMerge w:val="restart"/>
            <w:shd w:val="clear" w:color="auto" w:fill="auto"/>
          </w:tcPr>
          <w:p w14:paraId="748D6DA5"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w:t>
            </w:r>
          </w:p>
        </w:tc>
      </w:tr>
      <w:tr w:rsidR="00B652F7" w:rsidRPr="00FF607E" w14:paraId="509E6410" w14:textId="77777777" w:rsidTr="00674084">
        <w:trPr>
          <w:trHeight w:val="218"/>
        </w:trPr>
        <w:tc>
          <w:tcPr>
            <w:tcW w:w="1175" w:type="dxa"/>
            <w:vMerge/>
            <w:shd w:val="clear" w:color="auto" w:fill="auto"/>
          </w:tcPr>
          <w:p w14:paraId="51C0FA5C" w14:textId="77777777" w:rsidR="0090570D" w:rsidRPr="00FF607E" w:rsidRDefault="0090570D" w:rsidP="00674084">
            <w:pPr>
              <w:widowControl/>
              <w:autoSpaceDE/>
              <w:autoSpaceDN/>
              <w:adjustRightInd/>
              <w:jc w:val="left"/>
              <w:rPr>
                <w:rFonts w:cs="Calibri"/>
                <w:color w:val="000000"/>
                <w:sz w:val="18"/>
                <w:szCs w:val="18"/>
              </w:rPr>
            </w:pPr>
          </w:p>
        </w:tc>
        <w:tc>
          <w:tcPr>
            <w:tcW w:w="1283" w:type="dxa"/>
            <w:vMerge/>
            <w:shd w:val="clear" w:color="auto" w:fill="auto"/>
          </w:tcPr>
          <w:p w14:paraId="7351758F" w14:textId="77777777" w:rsidR="0090570D" w:rsidRPr="00FF607E" w:rsidRDefault="0090570D" w:rsidP="00674084">
            <w:pPr>
              <w:widowControl/>
              <w:autoSpaceDE/>
              <w:autoSpaceDN/>
              <w:adjustRightInd/>
              <w:jc w:val="left"/>
              <w:rPr>
                <w:rFonts w:cs="Calibri"/>
                <w:color w:val="000000"/>
                <w:sz w:val="18"/>
                <w:szCs w:val="18"/>
              </w:rPr>
            </w:pPr>
          </w:p>
        </w:tc>
        <w:tc>
          <w:tcPr>
            <w:tcW w:w="1083" w:type="dxa"/>
            <w:shd w:val="clear" w:color="auto" w:fill="auto"/>
          </w:tcPr>
          <w:p w14:paraId="1717DC7F"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III Cobuza</w:t>
            </w:r>
          </w:p>
        </w:tc>
        <w:tc>
          <w:tcPr>
            <w:tcW w:w="1985" w:type="dxa"/>
            <w:shd w:val="clear" w:color="auto" w:fill="auto"/>
          </w:tcPr>
          <w:p w14:paraId="0972BD32"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17 A%, C, D, G%, 21A%, 22A%, D, E%, I%, H%</w:t>
            </w:r>
          </w:p>
        </w:tc>
        <w:tc>
          <w:tcPr>
            <w:tcW w:w="1674" w:type="dxa"/>
            <w:vMerge/>
            <w:shd w:val="clear" w:color="auto" w:fill="auto"/>
          </w:tcPr>
          <w:p w14:paraId="11D0DE77" w14:textId="77777777" w:rsidR="0090570D" w:rsidRPr="00FF607E" w:rsidRDefault="0090570D" w:rsidP="00674084">
            <w:pPr>
              <w:widowControl/>
              <w:autoSpaceDE/>
              <w:autoSpaceDN/>
              <w:adjustRightInd/>
              <w:jc w:val="left"/>
              <w:rPr>
                <w:rFonts w:cs="Calibri"/>
                <w:color w:val="000000"/>
                <w:sz w:val="18"/>
                <w:szCs w:val="18"/>
              </w:rPr>
            </w:pPr>
          </w:p>
        </w:tc>
        <w:tc>
          <w:tcPr>
            <w:tcW w:w="2090" w:type="dxa"/>
            <w:vMerge/>
            <w:shd w:val="clear" w:color="auto" w:fill="auto"/>
          </w:tcPr>
          <w:p w14:paraId="14F330A8" w14:textId="77777777" w:rsidR="0090570D" w:rsidRPr="00FF607E" w:rsidRDefault="0090570D" w:rsidP="00674084">
            <w:pPr>
              <w:widowControl/>
              <w:autoSpaceDE/>
              <w:autoSpaceDN/>
              <w:adjustRightInd/>
              <w:jc w:val="left"/>
              <w:rPr>
                <w:rFonts w:cs="Calibri"/>
                <w:b/>
                <w:bCs/>
                <w:color w:val="000000"/>
                <w:sz w:val="18"/>
                <w:szCs w:val="18"/>
              </w:rPr>
            </w:pPr>
          </w:p>
        </w:tc>
      </w:tr>
      <w:tr w:rsidR="00B652F7" w:rsidRPr="00FF607E" w14:paraId="6BC032FF" w14:textId="77777777" w:rsidTr="00674084">
        <w:trPr>
          <w:trHeight w:val="217"/>
        </w:trPr>
        <w:tc>
          <w:tcPr>
            <w:tcW w:w="1175" w:type="dxa"/>
            <w:vMerge/>
            <w:shd w:val="clear" w:color="auto" w:fill="auto"/>
          </w:tcPr>
          <w:p w14:paraId="67719B24" w14:textId="77777777" w:rsidR="0090570D" w:rsidRPr="00FF607E" w:rsidRDefault="0090570D" w:rsidP="00674084">
            <w:pPr>
              <w:widowControl/>
              <w:autoSpaceDE/>
              <w:autoSpaceDN/>
              <w:adjustRightInd/>
              <w:jc w:val="left"/>
              <w:rPr>
                <w:rFonts w:cs="Calibri"/>
                <w:color w:val="000000"/>
                <w:sz w:val="18"/>
                <w:szCs w:val="18"/>
              </w:rPr>
            </w:pPr>
          </w:p>
        </w:tc>
        <w:tc>
          <w:tcPr>
            <w:tcW w:w="1283" w:type="dxa"/>
            <w:vMerge/>
            <w:shd w:val="clear" w:color="auto" w:fill="auto"/>
          </w:tcPr>
          <w:p w14:paraId="0C59B269" w14:textId="77777777" w:rsidR="0090570D" w:rsidRPr="00FF607E" w:rsidRDefault="0090570D" w:rsidP="00674084">
            <w:pPr>
              <w:widowControl/>
              <w:autoSpaceDE/>
              <w:autoSpaceDN/>
              <w:adjustRightInd/>
              <w:jc w:val="left"/>
              <w:rPr>
                <w:rFonts w:cs="Calibri"/>
                <w:color w:val="000000"/>
                <w:sz w:val="18"/>
                <w:szCs w:val="18"/>
              </w:rPr>
            </w:pPr>
          </w:p>
        </w:tc>
        <w:tc>
          <w:tcPr>
            <w:tcW w:w="1083" w:type="dxa"/>
            <w:shd w:val="clear" w:color="auto" w:fill="auto"/>
          </w:tcPr>
          <w:p w14:paraId="681E230F" w14:textId="3DA9C6C9"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IV Brădice</w:t>
            </w:r>
            <w:r w:rsidR="00C94AF5" w:rsidRPr="00FF607E">
              <w:rPr>
                <w:rFonts w:cs="Calibri"/>
                <w:color w:val="000000"/>
                <w:sz w:val="18"/>
                <w:szCs w:val="18"/>
              </w:rPr>
              <w:t>ș</w:t>
            </w:r>
            <w:r w:rsidRPr="00FF607E">
              <w:rPr>
                <w:rFonts w:cs="Calibri"/>
                <w:color w:val="000000"/>
                <w:sz w:val="18"/>
                <w:szCs w:val="18"/>
              </w:rPr>
              <w:t>ti</w:t>
            </w:r>
          </w:p>
        </w:tc>
        <w:tc>
          <w:tcPr>
            <w:tcW w:w="1985" w:type="dxa"/>
            <w:shd w:val="clear" w:color="auto" w:fill="auto"/>
          </w:tcPr>
          <w:p w14:paraId="6733EA23"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31 A%, B, C, 31V, 8 A%,B 8V</w:t>
            </w:r>
          </w:p>
        </w:tc>
        <w:tc>
          <w:tcPr>
            <w:tcW w:w="1674" w:type="dxa"/>
            <w:vMerge/>
            <w:shd w:val="clear" w:color="auto" w:fill="auto"/>
          </w:tcPr>
          <w:p w14:paraId="4DAA2BF0" w14:textId="77777777" w:rsidR="0090570D" w:rsidRPr="00FF607E" w:rsidRDefault="0090570D" w:rsidP="00674084">
            <w:pPr>
              <w:widowControl/>
              <w:autoSpaceDE/>
              <w:autoSpaceDN/>
              <w:adjustRightInd/>
              <w:jc w:val="left"/>
              <w:rPr>
                <w:rFonts w:cs="Calibri"/>
                <w:color w:val="000000"/>
                <w:sz w:val="18"/>
                <w:szCs w:val="18"/>
              </w:rPr>
            </w:pPr>
          </w:p>
        </w:tc>
        <w:tc>
          <w:tcPr>
            <w:tcW w:w="2090" w:type="dxa"/>
            <w:vMerge/>
            <w:shd w:val="clear" w:color="auto" w:fill="auto"/>
          </w:tcPr>
          <w:p w14:paraId="14646D42" w14:textId="77777777" w:rsidR="0090570D" w:rsidRPr="00FF607E" w:rsidRDefault="0090570D" w:rsidP="00674084">
            <w:pPr>
              <w:widowControl/>
              <w:autoSpaceDE/>
              <w:autoSpaceDN/>
              <w:adjustRightInd/>
              <w:jc w:val="left"/>
              <w:rPr>
                <w:rFonts w:cs="Calibri"/>
                <w:b/>
                <w:bCs/>
                <w:color w:val="000000"/>
                <w:sz w:val="18"/>
                <w:szCs w:val="18"/>
              </w:rPr>
            </w:pPr>
          </w:p>
        </w:tc>
      </w:tr>
      <w:tr w:rsidR="00B652F7" w:rsidRPr="00FF607E" w14:paraId="45BCEA4F" w14:textId="77777777" w:rsidTr="00674084">
        <w:tc>
          <w:tcPr>
            <w:tcW w:w="1175" w:type="dxa"/>
            <w:vMerge/>
            <w:shd w:val="clear" w:color="auto" w:fill="auto"/>
          </w:tcPr>
          <w:p w14:paraId="47715F6A" w14:textId="77777777" w:rsidR="0090570D" w:rsidRPr="00FF607E" w:rsidRDefault="0090570D" w:rsidP="00674084">
            <w:pPr>
              <w:widowControl/>
              <w:autoSpaceDE/>
              <w:autoSpaceDN/>
              <w:adjustRightInd/>
              <w:jc w:val="left"/>
              <w:rPr>
                <w:rFonts w:cs="Calibri"/>
                <w:color w:val="000000"/>
                <w:sz w:val="18"/>
                <w:szCs w:val="18"/>
              </w:rPr>
            </w:pPr>
          </w:p>
        </w:tc>
        <w:tc>
          <w:tcPr>
            <w:tcW w:w="1283" w:type="dxa"/>
            <w:shd w:val="clear" w:color="auto" w:fill="auto"/>
          </w:tcPr>
          <w:p w14:paraId="63664C3C"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Ocolul Silvic Ciurea</w:t>
            </w:r>
          </w:p>
        </w:tc>
        <w:tc>
          <w:tcPr>
            <w:tcW w:w="1083" w:type="dxa"/>
            <w:shd w:val="clear" w:color="auto" w:fill="auto"/>
          </w:tcPr>
          <w:p w14:paraId="668774C2"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II Poieni</w:t>
            </w:r>
          </w:p>
        </w:tc>
        <w:tc>
          <w:tcPr>
            <w:tcW w:w="1985" w:type="dxa"/>
            <w:shd w:val="clear" w:color="auto" w:fill="auto"/>
          </w:tcPr>
          <w:p w14:paraId="759723F2"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14 C (128 A%), 17, 18, 106 H</w:t>
            </w:r>
          </w:p>
        </w:tc>
        <w:tc>
          <w:tcPr>
            <w:tcW w:w="1674" w:type="dxa"/>
            <w:shd w:val="clear" w:color="auto" w:fill="auto"/>
          </w:tcPr>
          <w:p w14:paraId="424AE337"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15,52</w:t>
            </w:r>
          </w:p>
        </w:tc>
        <w:tc>
          <w:tcPr>
            <w:tcW w:w="2090" w:type="dxa"/>
            <w:shd w:val="clear" w:color="auto" w:fill="auto"/>
          </w:tcPr>
          <w:p w14:paraId="4DFB88D3" w14:textId="77777777" w:rsidR="0090570D" w:rsidRPr="00FF607E" w:rsidRDefault="0090570D" w:rsidP="00674084">
            <w:pPr>
              <w:widowControl/>
              <w:autoSpaceDE/>
              <w:autoSpaceDN/>
              <w:adjustRightInd/>
              <w:jc w:val="left"/>
              <w:rPr>
                <w:rFonts w:cs="Calibri"/>
                <w:b/>
                <w:bCs/>
                <w:color w:val="000000"/>
                <w:sz w:val="18"/>
                <w:szCs w:val="18"/>
              </w:rPr>
            </w:pPr>
            <w:r w:rsidRPr="00FF607E">
              <w:rPr>
                <w:rFonts w:cs="Calibri"/>
                <w:b/>
                <w:bCs/>
                <w:color w:val="000000"/>
                <w:sz w:val="18"/>
                <w:szCs w:val="18"/>
              </w:rPr>
              <w:t>-</w:t>
            </w:r>
          </w:p>
        </w:tc>
      </w:tr>
      <w:tr w:rsidR="0090570D" w:rsidRPr="00FF607E" w14:paraId="420F6E45" w14:textId="77777777" w:rsidTr="00674084">
        <w:tc>
          <w:tcPr>
            <w:tcW w:w="5526" w:type="dxa"/>
            <w:gridSpan w:val="4"/>
            <w:shd w:val="clear" w:color="auto" w:fill="auto"/>
          </w:tcPr>
          <w:p w14:paraId="6AE8057A" w14:textId="77777777" w:rsidR="0090570D" w:rsidRPr="00FF607E" w:rsidRDefault="0090570D" w:rsidP="00674084">
            <w:pPr>
              <w:widowControl/>
              <w:autoSpaceDE/>
              <w:autoSpaceDN/>
              <w:adjustRightInd/>
              <w:jc w:val="center"/>
              <w:rPr>
                <w:rFonts w:cs="Calibri"/>
                <w:b/>
                <w:color w:val="000000"/>
                <w:sz w:val="18"/>
                <w:szCs w:val="18"/>
              </w:rPr>
            </w:pPr>
            <w:r w:rsidRPr="00FF607E">
              <w:rPr>
                <w:rFonts w:cs="Calibri"/>
                <w:b/>
                <w:color w:val="000000"/>
                <w:sz w:val="18"/>
                <w:szCs w:val="18"/>
              </w:rPr>
              <w:t>TOTAL GENERAL</w:t>
            </w:r>
          </w:p>
        </w:tc>
        <w:tc>
          <w:tcPr>
            <w:tcW w:w="1674" w:type="dxa"/>
            <w:shd w:val="clear" w:color="auto" w:fill="auto"/>
          </w:tcPr>
          <w:p w14:paraId="6227189F"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b/>
                <w:bCs/>
                <w:color w:val="000000"/>
                <w:sz w:val="18"/>
                <w:szCs w:val="18"/>
              </w:rPr>
              <w:t>145,43</w:t>
            </w:r>
          </w:p>
        </w:tc>
        <w:tc>
          <w:tcPr>
            <w:tcW w:w="2090" w:type="dxa"/>
            <w:shd w:val="clear" w:color="auto" w:fill="auto"/>
          </w:tcPr>
          <w:p w14:paraId="10E87CFB" w14:textId="77777777" w:rsidR="0090570D" w:rsidRPr="00FF607E" w:rsidRDefault="0090570D" w:rsidP="00674084">
            <w:pPr>
              <w:widowControl/>
              <w:autoSpaceDE/>
              <w:autoSpaceDN/>
              <w:adjustRightInd/>
              <w:jc w:val="left"/>
              <w:rPr>
                <w:rFonts w:cs="Calibri"/>
                <w:color w:val="000000"/>
                <w:sz w:val="18"/>
                <w:szCs w:val="18"/>
              </w:rPr>
            </w:pPr>
          </w:p>
        </w:tc>
      </w:tr>
    </w:tbl>
    <w:p w14:paraId="7336B28C" w14:textId="77777777" w:rsidR="006C1CEA" w:rsidRPr="00FF607E" w:rsidRDefault="006C1CEA" w:rsidP="006C1CEA">
      <w:pPr>
        <w:rPr>
          <w:lang w:eastAsia="en-US"/>
        </w:rPr>
      </w:pPr>
    </w:p>
    <w:p w14:paraId="146CA763" w14:textId="730B2898" w:rsidR="0090570D" w:rsidRPr="00FF607E" w:rsidRDefault="0090570D" w:rsidP="0090570D">
      <w:pPr>
        <w:widowControl/>
        <w:autoSpaceDE/>
        <w:autoSpaceDN/>
        <w:adjustRightInd/>
        <w:rPr>
          <w:rFonts w:cs="Calibri"/>
          <w:color w:val="000000"/>
          <w:szCs w:val="22"/>
        </w:rPr>
      </w:pPr>
      <w:r w:rsidRPr="00FF607E">
        <w:rPr>
          <w:rFonts w:cs="Calibri"/>
          <w:color w:val="000000"/>
          <w:szCs w:val="22"/>
        </w:rPr>
        <w:t xml:space="preserve">Fondul forestier </w:t>
      </w:r>
      <w:r w:rsidR="002E36FC" w:rsidRPr="00FF607E">
        <w:rPr>
          <w:rFonts w:eastAsia="Calibri" w:cs="Calibri"/>
          <w:color w:val="000000"/>
          <w:szCs w:val="22"/>
          <w:lang w:eastAsia="en-US"/>
        </w:rPr>
        <w:t>analizat</w:t>
      </w:r>
      <w:r w:rsidRPr="00FF607E">
        <w:rPr>
          <w:rFonts w:cs="Calibri"/>
          <w:b/>
          <w:bCs/>
          <w:color w:val="000000"/>
          <w:szCs w:val="22"/>
        </w:rPr>
        <w:t xml:space="preserve"> </w:t>
      </w:r>
      <w:r w:rsidRPr="00FF607E">
        <w:rPr>
          <w:rFonts w:cs="Calibri"/>
          <w:color w:val="000000"/>
          <w:szCs w:val="22"/>
        </w:rPr>
        <w:t xml:space="preserve">este la prima amenajare în forma actuală. </w:t>
      </w:r>
    </w:p>
    <w:p w14:paraId="275E44A0" w14:textId="77777777" w:rsidR="0090570D" w:rsidRPr="00FF607E" w:rsidRDefault="0090570D" w:rsidP="0090570D">
      <w:pPr>
        <w:widowControl/>
        <w:autoSpaceDE/>
        <w:autoSpaceDN/>
        <w:adjustRightInd/>
        <w:rPr>
          <w:rFonts w:cs="Calibri"/>
          <w:color w:val="000000"/>
          <w:szCs w:val="22"/>
        </w:rPr>
      </w:pPr>
    </w:p>
    <w:p w14:paraId="667B88C9" w14:textId="3B985348" w:rsidR="0090570D" w:rsidRPr="00FF607E" w:rsidRDefault="0090570D" w:rsidP="0090570D">
      <w:pPr>
        <w:widowControl/>
        <w:autoSpaceDE/>
        <w:autoSpaceDN/>
        <w:adjustRightInd/>
        <w:rPr>
          <w:rFonts w:cs="Calibri"/>
          <w:szCs w:val="22"/>
        </w:rPr>
      </w:pPr>
      <w:r w:rsidRPr="00FF607E">
        <w:rPr>
          <w:rFonts w:cs="Calibri"/>
          <w:color w:val="000000"/>
          <w:szCs w:val="22"/>
        </w:rPr>
        <w:t>Din punct de vedere administrativ-teritorial, suprafa</w:t>
      </w:r>
      <w:r w:rsidR="00C94AF5" w:rsidRPr="00FF607E">
        <w:rPr>
          <w:rFonts w:cs="Calibri"/>
          <w:color w:val="000000"/>
          <w:szCs w:val="22"/>
        </w:rPr>
        <w:t>ț</w:t>
      </w:r>
      <w:r w:rsidRPr="00FF607E">
        <w:rPr>
          <w:rFonts w:cs="Calibri"/>
          <w:color w:val="000000"/>
          <w:szCs w:val="22"/>
        </w:rPr>
        <w:t>a luată în studiu, fondul forestier se află pe raza U.A.T. Ia</w:t>
      </w:r>
      <w:r w:rsidR="00C94AF5" w:rsidRPr="00FF607E">
        <w:rPr>
          <w:rFonts w:cs="Calibri"/>
          <w:color w:val="000000"/>
          <w:szCs w:val="22"/>
        </w:rPr>
        <w:t>ș</w:t>
      </w:r>
      <w:r w:rsidRPr="00FF607E">
        <w:rPr>
          <w:rFonts w:cs="Calibri"/>
          <w:color w:val="000000"/>
          <w:szCs w:val="22"/>
        </w:rPr>
        <w:t>i, Schitu Duca, Ciorte</w:t>
      </w:r>
      <w:r w:rsidR="00C94AF5" w:rsidRPr="00FF607E">
        <w:rPr>
          <w:rFonts w:cs="Calibri"/>
          <w:color w:val="000000"/>
          <w:szCs w:val="22"/>
        </w:rPr>
        <w:t>ș</w:t>
      </w:r>
      <w:r w:rsidRPr="00FF607E">
        <w:rPr>
          <w:rFonts w:cs="Calibri"/>
          <w:color w:val="000000"/>
          <w:szCs w:val="22"/>
        </w:rPr>
        <w:t>ti, jude</w:t>
      </w:r>
      <w:r w:rsidR="00C94AF5" w:rsidRPr="00FF607E">
        <w:rPr>
          <w:rFonts w:cs="Calibri"/>
          <w:color w:val="000000"/>
          <w:szCs w:val="22"/>
        </w:rPr>
        <w:t>ț</w:t>
      </w:r>
      <w:r w:rsidRPr="00FF607E">
        <w:rPr>
          <w:rFonts w:cs="Calibri"/>
          <w:color w:val="000000"/>
          <w:szCs w:val="22"/>
        </w:rPr>
        <w:t>ul Ia</w:t>
      </w:r>
      <w:r w:rsidR="00C94AF5" w:rsidRPr="00FF607E">
        <w:rPr>
          <w:rFonts w:cs="Calibri"/>
          <w:color w:val="000000"/>
          <w:szCs w:val="22"/>
        </w:rPr>
        <w:t>ș</w:t>
      </w:r>
      <w:r w:rsidRPr="00FF607E">
        <w:rPr>
          <w:rFonts w:cs="Calibri"/>
          <w:color w:val="000000"/>
          <w:szCs w:val="22"/>
        </w:rPr>
        <w:t xml:space="preserve">i </w:t>
      </w:r>
      <w:r w:rsidR="00C94AF5" w:rsidRPr="00FF607E">
        <w:rPr>
          <w:rFonts w:cs="Calibri"/>
          <w:color w:val="000000"/>
          <w:szCs w:val="22"/>
        </w:rPr>
        <w:t>ș</w:t>
      </w:r>
      <w:r w:rsidRPr="00FF607E">
        <w:rPr>
          <w:rFonts w:cs="Calibri"/>
          <w:color w:val="000000"/>
          <w:szCs w:val="22"/>
        </w:rPr>
        <w:t>i Bo</w:t>
      </w:r>
      <w:r w:rsidR="00C94AF5" w:rsidRPr="00FF607E">
        <w:rPr>
          <w:rFonts w:cs="Calibri"/>
          <w:color w:val="000000"/>
          <w:szCs w:val="22"/>
        </w:rPr>
        <w:t>ț</w:t>
      </w:r>
      <w:r w:rsidRPr="00FF607E">
        <w:rPr>
          <w:rFonts w:cs="Calibri"/>
          <w:color w:val="000000"/>
          <w:szCs w:val="22"/>
        </w:rPr>
        <w:t>e</w:t>
      </w:r>
      <w:r w:rsidR="00C94AF5" w:rsidRPr="00FF607E">
        <w:rPr>
          <w:rFonts w:cs="Calibri"/>
          <w:color w:val="000000"/>
          <w:szCs w:val="22"/>
        </w:rPr>
        <w:t>ș</w:t>
      </w:r>
      <w:r w:rsidRPr="00FF607E">
        <w:rPr>
          <w:rFonts w:cs="Calibri"/>
          <w:color w:val="000000"/>
          <w:szCs w:val="22"/>
        </w:rPr>
        <w:t>ti, jude</w:t>
      </w:r>
      <w:r w:rsidR="00C94AF5" w:rsidRPr="00FF607E">
        <w:rPr>
          <w:rFonts w:cs="Calibri"/>
          <w:color w:val="000000"/>
          <w:szCs w:val="22"/>
        </w:rPr>
        <w:t>ț</w:t>
      </w:r>
      <w:r w:rsidRPr="00FF607E">
        <w:rPr>
          <w:rFonts w:cs="Calibri"/>
          <w:color w:val="000000"/>
          <w:szCs w:val="22"/>
        </w:rPr>
        <w:t>ul Vaslui.</w:t>
      </w:r>
    </w:p>
    <w:p w14:paraId="2C3B7EFB" w14:textId="77777777" w:rsidR="0090570D" w:rsidRPr="00FF607E" w:rsidRDefault="0090570D" w:rsidP="0090570D">
      <w:pPr>
        <w:widowControl/>
        <w:autoSpaceDE/>
        <w:autoSpaceDN/>
        <w:adjustRightInd/>
        <w:rPr>
          <w:rFonts w:cs="Calibri"/>
          <w:color w:val="000000"/>
          <w:szCs w:val="22"/>
        </w:rPr>
      </w:pPr>
    </w:p>
    <w:p w14:paraId="0183359C" w14:textId="1E98794F" w:rsidR="0090570D" w:rsidRPr="00FF607E" w:rsidRDefault="0090570D" w:rsidP="0090570D">
      <w:pPr>
        <w:widowControl/>
        <w:autoSpaceDE/>
        <w:autoSpaceDN/>
        <w:adjustRightInd/>
        <w:rPr>
          <w:rFonts w:cs="Calibri"/>
          <w:szCs w:val="22"/>
        </w:rPr>
      </w:pPr>
      <w:r w:rsidRPr="00FF607E">
        <w:rPr>
          <w:rFonts w:cs="Calibri"/>
          <w:color w:val="000000"/>
          <w:szCs w:val="22"/>
        </w:rPr>
        <w:t>In prezent suprafa</w:t>
      </w:r>
      <w:r w:rsidR="00C94AF5" w:rsidRPr="00FF607E">
        <w:rPr>
          <w:rFonts w:cs="Calibri"/>
          <w:color w:val="000000"/>
          <w:szCs w:val="22"/>
        </w:rPr>
        <w:t>ț</w:t>
      </w:r>
      <w:r w:rsidRPr="00FF607E">
        <w:rPr>
          <w:rFonts w:cs="Calibri"/>
          <w:color w:val="000000"/>
          <w:szCs w:val="22"/>
        </w:rPr>
        <w:t xml:space="preserve">a fondului forestier </w:t>
      </w:r>
      <w:r w:rsidR="002E36FC" w:rsidRPr="00FF607E">
        <w:rPr>
          <w:rFonts w:cs="Calibri"/>
          <w:color w:val="000000"/>
          <w:szCs w:val="22"/>
        </w:rPr>
        <w:t>analizat</w:t>
      </w:r>
      <w:r w:rsidRPr="00FF607E">
        <w:rPr>
          <w:rFonts w:cs="Calibri"/>
          <w:color w:val="000000"/>
          <w:szCs w:val="22"/>
        </w:rPr>
        <w:t xml:space="preserve"> are asigurate serviciile silvice de către Ocolul Silvic Ia</w:t>
      </w:r>
      <w:r w:rsidR="00C94AF5" w:rsidRPr="00FF607E">
        <w:rPr>
          <w:rFonts w:cs="Calibri"/>
          <w:color w:val="000000"/>
          <w:szCs w:val="22"/>
        </w:rPr>
        <w:t>ș</w:t>
      </w:r>
      <w:r w:rsidRPr="00FF607E">
        <w:rPr>
          <w:rFonts w:cs="Calibri"/>
          <w:color w:val="000000"/>
          <w:szCs w:val="22"/>
        </w:rPr>
        <w:t>i, din cadrul Direc</w:t>
      </w:r>
      <w:r w:rsidR="00C94AF5" w:rsidRPr="00FF607E">
        <w:rPr>
          <w:rFonts w:cs="Calibri"/>
          <w:color w:val="000000"/>
          <w:szCs w:val="22"/>
        </w:rPr>
        <w:t>ț</w:t>
      </w:r>
      <w:r w:rsidRPr="00FF607E">
        <w:rPr>
          <w:rFonts w:cs="Calibri"/>
          <w:color w:val="000000"/>
          <w:szCs w:val="22"/>
        </w:rPr>
        <w:t>iei Silvice Ia</w:t>
      </w:r>
      <w:r w:rsidR="00C94AF5" w:rsidRPr="00FF607E">
        <w:rPr>
          <w:rFonts w:cs="Calibri"/>
          <w:color w:val="000000"/>
          <w:szCs w:val="22"/>
        </w:rPr>
        <w:t>ș</w:t>
      </w:r>
      <w:r w:rsidRPr="00FF607E">
        <w:rPr>
          <w:rFonts w:cs="Calibri"/>
          <w:color w:val="000000"/>
          <w:szCs w:val="22"/>
        </w:rPr>
        <w:t>i.</w:t>
      </w:r>
    </w:p>
    <w:p w14:paraId="21AC4DA8" w14:textId="77777777" w:rsidR="0090570D" w:rsidRPr="00FF607E" w:rsidRDefault="0090570D" w:rsidP="0090570D">
      <w:pPr>
        <w:widowControl/>
        <w:autoSpaceDE/>
        <w:autoSpaceDN/>
        <w:adjustRightInd/>
        <w:rPr>
          <w:rFonts w:cs="Calibri"/>
          <w:b/>
          <w:bCs/>
          <w:color w:val="000000"/>
          <w:szCs w:val="22"/>
        </w:rPr>
      </w:pPr>
      <w:bookmarkStart w:id="43" w:name="bookmark0"/>
    </w:p>
    <w:p w14:paraId="6A2BF168" w14:textId="77777777"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3. Baza cartografică folosită</w:t>
      </w:r>
      <w:bookmarkEnd w:id="43"/>
    </w:p>
    <w:p w14:paraId="32D92425" w14:textId="122CA485" w:rsidR="0090570D" w:rsidRPr="00FF607E" w:rsidRDefault="0090570D" w:rsidP="0090570D">
      <w:pPr>
        <w:widowControl/>
        <w:autoSpaceDE/>
        <w:autoSpaceDN/>
        <w:adjustRightInd/>
        <w:rPr>
          <w:rFonts w:cs="Calibri"/>
          <w:szCs w:val="22"/>
        </w:rPr>
      </w:pPr>
      <w:r w:rsidRPr="00FF607E">
        <w:rPr>
          <w:rFonts w:cs="Calibri"/>
          <w:color w:val="000000"/>
          <w:szCs w:val="22"/>
        </w:rPr>
        <w:t>Pentru determinarea suprafe</w:t>
      </w:r>
      <w:r w:rsidR="00C94AF5" w:rsidRPr="00FF607E">
        <w:rPr>
          <w:rFonts w:cs="Calibri"/>
          <w:color w:val="000000"/>
          <w:szCs w:val="22"/>
        </w:rPr>
        <w:t>ț</w:t>
      </w:r>
      <w:r w:rsidRPr="00FF607E">
        <w:rPr>
          <w:rFonts w:cs="Calibri"/>
          <w:color w:val="000000"/>
          <w:szCs w:val="22"/>
        </w:rPr>
        <w:t xml:space="preserve">elor </w:t>
      </w:r>
      <w:r w:rsidR="00C94AF5" w:rsidRPr="00FF607E">
        <w:rPr>
          <w:rFonts w:cs="Calibri"/>
          <w:color w:val="000000"/>
          <w:szCs w:val="22"/>
        </w:rPr>
        <w:t>ș</w:t>
      </w:r>
      <w:r w:rsidRPr="00FF607E">
        <w:rPr>
          <w:rFonts w:cs="Calibri"/>
          <w:color w:val="000000"/>
          <w:szCs w:val="22"/>
        </w:rPr>
        <w:t>i întocmirea hăr</w:t>
      </w:r>
      <w:r w:rsidR="00C94AF5" w:rsidRPr="00FF607E">
        <w:rPr>
          <w:rFonts w:cs="Calibri"/>
          <w:color w:val="000000"/>
          <w:szCs w:val="22"/>
        </w:rPr>
        <w:t>ț</w:t>
      </w:r>
      <w:r w:rsidRPr="00FF607E">
        <w:rPr>
          <w:rFonts w:cs="Calibri"/>
          <w:color w:val="000000"/>
          <w:szCs w:val="22"/>
        </w:rPr>
        <w:t xml:space="preserve">ilor s-au folosit planuri de bază restituite, foi volante, la scara 1:5000, cu curbe de nivel (executate de I.G.F.C.O.T./I.C.S.P.S. în anii 1972), dar </w:t>
      </w:r>
      <w:r w:rsidR="00C94AF5" w:rsidRPr="00FF607E">
        <w:rPr>
          <w:rFonts w:cs="Calibri"/>
          <w:color w:val="000000"/>
          <w:szCs w:val="22"/>
        </w:rPr>
        <w:t>ș</w:t>
      </w:r>
      <w:r w:rsidRPr="00FF607E">
        <w:rPr>
          <w:rFonts w:cs="Calibri"/>
          <w:color w:val="000000"/>
          <w:szCs w:val="22"/>
        </w:rPr>
        <w:t>i ortofotoplanuri:</w:t>
      </w:r>
    </w:p>
    <w:p w14:paraId="4F4C7D40" w14:textId="77777777" w:rsidR="0090570D" w:rsidRPr="00FF607E" w:rsidRDefault="0090570D" w:rsidP="0090570D">
      <w:pPr>
        <w:widowControl/>
        <w:autoSpaceDE/>
        <w:autoSpaceDN/>
        <w:adjustRightInd/>
        <w:rPr>
          <w:rFonts w:cs="Calibri"/>
          <w:szCs w:val="22"/>
        </w:rPr>
      </w:pPr>
      <w:r w:rsidRPr="00FF607E">
        <w:rPr>
          <w:rFonts w:cs="Calibri"/>
          <w:color w:val="000000"/>
          <w:szCs w:val="22"/>
        </w:rPr>
        <w:t>-L-35-32-C-d-2-IV;</w:t>
      </w:r>
    </w:p>
    <w:p w14:paraId="446DE9F9" w14:textId="77777777" w:rsidR="0090570D" w:rsidRPr="00FF607E" w:rsidRDefault="0090570D" w:rsidP="0090570D">
      <w:pPr>
        <w:widowControl/>
        <w:autoSpaceDE/>
        <w:autoSpaceDN/>
        <w:adjustRightInd/>
        <w:rPr>
          <w:rFonts w:cs="Calibri"/>
          <w:szCs w:val="22"/>
        </w:rPr>
      </w:pPr>
      <w:r w:rsidRPr="00FF607E">
        <w:rPr>
          <w:rFonts w:cs="Calibri"/>
          <w:color w:val="000000"/>
          <w:szCs w:val="22"/>
        </w:rPr>
        <w:t>-L-35-32-C-d-4-II, III, IV;</w:t>
      </w:r>
    </w:p>
    <w:p w14:paraId="47B5DA9C" w14:textId="77777777" w:rsidR="0090570D" w:rsidRPr="00FF607E" w:rsidRDefault="0090570D" w:rsidP="0090570D">
      <w:pPr>
        <w:widowControl/>
        <w:autoSpaceDE/>
        <w:autoSpaceDN/>
        <w:adjustRightInd/>
        <w:rPr>
          <w:rFonts w:cs="Calibri"/>
          <w:szCs w:val="22"/>
        </w:rPr>
      </w:pPr>
      <w:r w:rsidRPr="00FF607E">
        <w:rPr>
          <w:rFonts w:cs="Calibri"/>
          <w:color w:val="000000"/>
          <w:szCs w:val="22"/>
        </w:rPr>
        <w:t>-L-35-44-B-a-3-II, IV;</w:t>
      </w:r>
    </w:p>
    <w:p w14:paraId="269074C1" w14:textId="77777777" w:rsidR="0090570D" w:rsidRPr="00FF607E" w:rsidRDefault="0090570D" w:rsidP="0090570D">
      <w:pPr>
        <w:widowControl/>
        <w:autoSpaceDE/>
        <w:autoSpaceDN/>
        <w:adjustRightInd/>
        <w:rPr>
          <w:rFonts w:cs="Calibri"/>
          <w:color w:val="000000"/>
          <w:szCs w:val="22"/>
        </w:rPr>
      </w:pPr>
      <w:r w:rsidRPr="00FF607E">
        <w:rPr>
          <w:rFonts w:cs="Calibri"/>
          <w:color w:val="000000"/>
          <w:szCs w:val="22"/>
        </w:rPr>
        <w:t>-L-35-44-D-b-1-II, III.</w:t>
      </w:r>
    </w:p>
    <w:p w14:paraId="0EDBE10A" w14:textId="77777777" w:rsidR="0090570D" w:rsidRPr="00FF607E" w:rsidRDefault="0090570D" w:rsidP="0090570D">
      <w:pPr>
        <w:widowControl/>
        <w:autoSpaceDE/>
        <w:autoSpaceDN/>
        <w:adjustRightInd/>
        <w:rPr>
          <w:rFonts w:cs="Calibri"/>
          <w:b/>
          <w:bCs/>
          <w:color w:val="000000"/>
          <w:szCs w:val="22"/>
        </w:rPr>
      </w:pPr>
      <w:bookmarkStart w:id="44" w:name="bookmark1"/>
    </w:p>
    <w:p w14:paraId="2454F6B4" w14:textId="67DAF293"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4. Ocupa</w:t>
      </w:r>
      <w:r w:rsidR="00C94AF5" w:rsidRPr="00FF607E">
        <w:rPr>
          <w:rFonts w:cs="Calibri"/>
          <w:b/>
          <w:bCs/>
          <w:color w:val="000000"/>
          <w:szCs w:val="22"/>
        </w:rPr>
        <w:t>ț</w:t>
      </w:r>
      <w:r w:rsidRPr="00FF607E">
        <w:rPr>
          <w:rFonts w:cs="Calibri"/>
          <w:b/>
          <w:bCs/>
          <w:color w:val="000000"/>
          <w:szCs w:val="22"/>
        </w:rPr>
        <w:t xml:space="preserve">ii </w:t>
      </w:r>
      <w:r w:rsidR="00C94AF5" w:rsidRPr="00FF607E">
        <w:rPr>
          <w:rFonts w:cs="Calibri"/>
          <w:b/>
          <w:bCs/>
          <w:color w:val="000000"/>
          <w:szCs w:val="22"/>
        </w:rPr>
        <w:t>ș</w:t>
      </w:r>
      <w:r w:rsidRPr="00FF607E">
        <w:rPr>
          <w:rFonts w:cs="Calibri"/>
          <w:b/>
          <w:bCs/>
          <w:color w:val="000000"/>
          <w:szCs w:val="22"/>
        </w:rPr>
        <w:t>i litigii</w:t>
      </w:r>
      <w:bookmarkEnd w:id="44"/>
    </w:p>
    <w:p w14:paraId="6A892876" w14:textId="20617ACF" w:rsidR="0090570D" w:rsidRPr="00FF607E" w:rsidRDefault="0090570D" w:rsidP="0090570D">
      <w:pPr>
        <w:widowControl/>
        <w:autoSpaceDE/>
        <w:autoSpaceDN/>
        <w:adjustRightInd/>
        <w:rPr>
          <w:rFonts w:cs="Calibri"/>
          <w:color w:val="000000"/>
          <w:szCs w:val="22"/>
        </w:rPr>
      </w:pPr>
      <w:r w:rsidRPr="00FF607E">
        <w:rPr>
          <w:rFonts w:cs="Calibri"/>
          <w:color w:val="000000"/>
          <w:szCs w:val="22"/>
        </w:rPr>
        <w:t>Nu sunt ocupa</w:t>
      </w:r>
      <w:r w:rsidR="00C94AF5" w:rsidRPr="00FF607E">
        <w:rPr>
          <w:rFonts w:cs="Calibri"/>
          <w:color w:val="000000"/>
          <w:szCs w:val="22"/>
        </w:rPr>
        <w:t>ț</w:t>
      </w:r>
      <w:r w:rsidRPr="00FF607E">
        <w:rPr>
          <w:rFonts w:cs="Calibri"/>
          <w:color w:val="000000"/>
          <w:szCs w:val="22"/>
        </w:rPr>
        <w:t>ii sau litigii.</w:t>
      </w:r>
      <w:bookmarkStart w:id="45" w:name="bookmark2"/>
    </w:p>
    <w:p w14:paraId="68D1B193" w14:textId="77777777" w:rsidR="009347D0" w:rsidRPr="00FF607E" w:rsidRDefault="009347D0" w:rsidP="0090570D">
      <w:pPr>
        <w:widowControl/>
        <w:autoSpaceDE/>
        <w:autoSpaceDN/>
        <w:adjustRightInd/>
        <w:rPr>
          <w:rFonts w:cs="Calibri"/>
          <w:szCs w:val="22"/>
        </w:rPr>
      </w:pPr>
    </w:p>
    <w:p w14:paraId="2AE2253D" w14:textId="636C62BB" w:rsidR="0090570D" w:rsidRPr="00FF607E" w:rsidRDefault="0090570D" w:rsidP="0090570D">
      <w:pPr>
        <w:widowControl/>
        <w:autoSpaceDE/>
        <w:autoSpaceDN/>
        <w:adjustRightInd/>
        <w:rPr>
          <w:rFonts w:cs="Calibri"/>
          <w:b/>
          <w:bCs/>
          <w:szCs w:val="22"/>
        </w:rPr>
      </w:pPr>
      <w:r w:rsidRPr="00FF607E">
        <w:rPr>
          <w:rFonts w:cs="Calibri"/>
          <w:b/>
          <w:bCs/>
          <w:szCs w:val="22"/>
        </w:rPr>
        <w:t xml:space="preserve">5. </w:t>
      </w:r>
      <w:r w:rsidRPr="00FF607E">
        <w:rPr>
          <w:rFonts w:cs="Calibri"/>
          <w:b/>
          <w:bCs/>
          <w:color w:val="000000"/>
          <w:szCs w:val="22"/>
        </w:rPr>
        <w:t>Reparti</w:t>
      </w:r>
      <w:r w:rsidR="00C94AF5" w:rsidRPr="00FF607E">
        <w:rPr>
          <w:rFonts w:cs="Calibri"/>
          <w:b/>
          <w:bCs/>
          <w:color w:val="000000"/>
          <w:szCs w:val="22"/>
        </w:rPr>
        <w:t>ț</w:t>
      </w:r>
      <w:r w:rsidRPr="00FF607E">
        <w:rPr>
          <w:rFonts w:cs="Calibri"/>
          <w:b/>
          <w:bCs/>
          <w:color w:val="000000"/>
          <w:szCs w:val="22"/>
        </w:rPr>
        <w:t>ia fondului forestier pe categorii de folosin</w:t>
      </w:r>
      <w:r w:rsidR="00C94AF5" w:rsidRPr="00FF607E">
        <w:rPr>
          <w:rFonts w:cs="Calibri"/>
          <w:b/>
          <w:bCs/>
          <w:color w:val="000000"/>
          <w:szCs w:val="22"/>
        </w:rPr>
        <w:t>ț</w:t>
      </w:r>
      <w:r w:rsidRPr="00FF607E">
        <w:rPr>
          <w:rFonts w:cs="Calibri"/>
          <w:b/>
          <w:bCs/>
          <w:color w:val="000000"/>
          <w:szCs w:val="22"/>
        </w:rPr>
        <w:t>e</w:t>
      </w:r>
      <w:bookmarkEnd w:id="45"/>
    </w:p>
    <w:p w14:paraId="40BB5DFE" w14:textId="5ADA7477" w:rsidR="0090570D" w:rsidRPr="00FF607E" w:rsidRDefault="0090570D" w:rsidP="0090570D">
      <w:pPr>
        <w:widowControl/>
        <w:autoSpaceDE/>
        <w:autoSpaceDN/>
        <w:adjustRightInd/>
        <w:rPr>
          <w:rFonts w:cs="Calibri"/>
          <w:szCs w:val="22"/>
        </w:rPr>
      </w:pPr>
      <w:r w:rsidRPr="00FF607E">
        <w:rPr>
          <w:rFonts w:cs="Calibri"/>
          <w:color w:val="000000"/>
          <w:szCs w:val="22"/>
        </w:rPr>
        <w:t>Reparti</w:t>
      </w:r>
      <w:r w:rsidR="00C94AF5" w:rsidRPr="00FF607E">
        <w:rPr>
          <w:rFonts w:cs="Calibri"/>
          <w:color w:val="000000"/>
          <w:szCs w:val="22"/>
        </w:rPr>
        <w:t>ț</w:t>
      </w:r>
      <w:r w:rsidRPr="00FF607E">
        <w:rPr>
          <w:rFonts w:cs="Calibri"/>
          <w:color w:val="000000"/>
          <w:szCs w:val="22"/>
        </w:rPr>
        <w:t>ia fondului forestier pe folosin</w:t>
      </w:r>
      <w:r w:rsidR="00C94AF5" w:rsidRPr="00FF607E">
        <w:rPr>
          <w:rFonts w:cs="Calibri"/>
          <w:color w:val="000000"/>
          <w:szCs w:val="22"/>
        </w:rPr>
        <w:t>ț</w:t>
      </w:r>
      <w:r w:rsidRPr="00FF607E">
        <w:rPr>
          <w:rFonts w:cs="Calibri"/>
          <w:color w:val="000000"/>
          <w:szCs w:val="22"/>
        </w:rPr>
        <w:t>e se prezintă astfel:</w:t>
      </w:r>
    </w:p>
    <w:p w14:paraId="6F11A207" w14:textId="0AD72E8F" w:rsidR="0090570D" w:rsidRPr="00FF607E" w:rsidRDefault="0090570D" w:rsidP="004C5949">
      <w:pPr>
        <w:widowControl/>
        <w:numPr>
          <w:ilvl w:val="0"/>
          <w:numId w:val="6"/>
        </w:numPr>
        <w:autoSpaceDE/>
        <w:autoSpaceDN/>
        <w:adjustRightInd/>
        <w:rPr>
          <w:rFonts w:cs="Calibri"/>
          <w:b/>
          <w:bCs/>
          <w:color w:val="000000"/>
          <w:szCs w:val="22"/>
        </w:rPr>
      </w:pPr>
      <w:r w:rsidRPr="00FF607E">
        <w:rPr>
          <w:rFonts w:cs="Calibri"/>
          <w:color w:val="000000"/>
          <w:szCs w:val="22"/>
        </w:rPr>
        <w:t xml:space="preserve">păduri </w:t>
      </w:r>
      <w:r w:rsidR="00C94AF5" w:rsidRPr="00FF607E">
        <w:rPr>
          <w:rFonts w:cs="Calibri"/>
          <w:color w:val="000000"/>
          <w:szCs w:val="22"/>
        </w:rPr>
        <w:t>ș</w:t>
      </w:r>
      <w:r w:rsidRPr="00FF607E">
        <w:rPr>
          <w:rFonts w:cs="Calibri"/>
          <w:color w:val="000000"/>
          <w:szCs w:val="22"/>
        </w:rPr>
        <w:t xml:space="preserve">i terenuri destinate împăduririi </w:t>
      </w:r>
      <w:r w:rsidR="00C94AF5" w:rsidRPr="00FF607E">
        <w:rPr>
          <w:rFonts w:cs="Calibri"/>
          <w:color w:val="000000"/>
          <w:szCs w:val="22"/>
        </w:rPr>
        <w:t>ș</w:t>
      </w:r>
      <w:r w:rsidRPr="00FF607E">
        <w:rPr>
          <w:rFonts w:cs="Calibri"/>
          <w:color w:val="000000"/>
          <w:szCs w:val="22"/>
        </w:rPr>
        <w:t xml:space="preserve">i reîmpăduririi: </w:t>
      </w:r>
      <w:r w:rsidRPr="00FF607E">
        <w:rPr>
          <w:rFonts w:cs="Calibri"/>
          <w:b/>
          <w:bCs/>
          <w:color w:val="000000"/>
          <w:szCs w:val="22"/>
        </w:rPr>
        <w:t>145,13 ha;</w:t>
      </w:r>
    </w:p>
    <w:p w14:paraId="1281CEB2" w14:textId="77777777" w:rsidR="0090570D" w:rsidRPr="00FF607E" w:rsidRDefault="0090570D" w:rsidP="004C5949">
      <w:pPr>
        <w:widowControl/>
        <w:numPr>
          <w:ilvl w:val="0"/>
          <w:numId w:val="6"/>
        </w:numPr>
        <w:autoSpaceDE/>
        <w:autoSpaceDN/>
        <w:adjustRightInd/>
        <w:rPr>
          <w:rFonts w:cs="Calibri"/>
          <w:b/>
          <w:bCs/>
          <w:color w:val="000000"/>
          <w:szCs w:val="22"/>
        </w:rPr>
      </w:pPr>
      <w:r w:rsidRPr="00FF607E">
        <w:rPr>
          <w:rFonts w:cs="Calibri"/>
          <w:color w:val="000000"/>
          <w:szCs w:val="22"/>
        </w:rPr>
        <w:t xml:space="preserve">terenuri afectate de  gospodăririi silvice: </w:t>
      </w:r>
      <w:r w:rsidRPr="00FF607E">
        <w:rPr>
          <w:rFonts w:cs="Calibri"/>
          <w:b/>
          <w:bCs/>
          <w:color w:val="000000"/>
          <w:szCs w:val="22"/>
        </w:rPr>
        <w:t>0,30 ha.</w:t>
      </w:r>
    </w:p>
    <w:p w14:paraId="18E348BA" w14:textId="77777777" w:rsidR="0090570D" w:rsidRPr="00FF607E" w:rsidRDefault="0090570D" w:rsidP="0090570D">
      <w:pPr>
        <w:widowControl/>
        <w:autoSpaceDE/>
        <w:autoSpaceDN/>
        <w:adjustRightInd/>
        <w:rPr>
          <w:rFonts w:cs="Calibri"/>
          <w:b/>
          <w:bCs/>
          <w:color w:val="000000"/>
          <w:szCs w:val="22"/>
        </w:rPr>
      </w:pPr>
      <w:bookmarkStart w:id="46" w:name="bookmark3"/>
    </w:p>
    <w:p w14:paraId="6269B4AD" w14:textId="2B6995F2"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6. Zonarea func</w:t>
      </w:r>
      <w:r w:rsidR="00C94AF5" w:rsidRPr="00FF607E">
        <w:rPr>
          <w:rFonts w:cs="Calibri"/>
          <w:b/>
          <w:bCs/>
          <w:color w:val="000000"/>
          <w:szCs w:val="22"/>
        </w:rPr>
        <w:t>ț</w:t>
      </w:r>
      <w:r w:rsidRPr="00FF607E">
        <w:rPr>
          <w:rFonts w:cs="Calibri"/>
          <w:b/>
          <w:bCs/>
          <w:color w:val="000000"/>
          <w:szCs w:val="22"/>
        </w:rPr>
        <w:t>ională</w:t>
      </w:r>
      <w:bookmarkEnd w:id="46"/>
    </w:p>
    <w:p w14:paraId="0C453807" w14:textId="70F64E06" w:rsidR="0090570D" w:rsidRPr="00FF607E" w:rsidRDefault="0090570D" w:rsidP="0090570D">
      <w:pPr>
        <w:widowControl/>
        <w:autoSpaceDE/>
        <w:autoSpaceDN/>
        <w:adjustRightInd/>
        <w:rPr>
          <w:rFonts w:cs="Calibri"/>
          <w:color w:val="000000"/>
          <w:szCs w:val="22"/>
        </w:rPr>
      </w:pPr>
      <w:r w:rsidRPr="00FF607E">
        <w:rPr>
          <w:rFonts w:cs="Calibri"/>
          <w:color w:val="000000"/>
          <w:szCs w:val="22"/>
        </w:rPr>
        <w:t>În concordan</w:t>
      </w:r>
      <w:r w:rsidR="00C94AF5" w:rsidRPr="00FF607E">
        <w:rPr>
          <w:rFonts w:cs="Calibri"/>
          <w:color w:val="000000"/>
          <w:szCs w:val="22"/>
        </w:rPr>
        <w:t>ț</w:t>
      </w:r>
      <w:r w:rsidRPr="00FF607E">
        <w:rPr>
          <w:rFonts w:cs="Calibri"/>
          <w:color w:val="000000"/>
          <w:szCs w:val="22"/>
        </w:rPr>
        <w:t>ă cu obiectivele social-economice fixate, condi</w:t>
      </w:r>
      <w:r w:rsidR="00C94AF5" w:rsidRPr="00FF607E">
        <w:rPr>
          <w:rFonts w:cs="Calibri"/>
          <w:color w:val="000000"/>
          <w:szCs w:val="22"/>
        </w:rPr>
        <w:t>ț</w:t>
      </w:r>
      <w:r w:rsidRPr="00FF607E">
        <w:rPr>
          <w:rFonts w:cs="Calibri"/>
          <w:color w:val="000000"/>
          <w:szCs w:val="22"/>
        </w:rPr>
        <w:t xml:space="preserve">iile </w:t>
      </w:r>
      <w:r w:rsidR="00C32E1E" w:rsidRPr="00FF607E">
        <w:rPr>
          <w:rFonts w:cs="Calibri"/>
          <w:color w:val="000000"/>
          <w:szCs w:val="22"/>
        </w:rPr>
        <w:t>staționare</w:t>
      </w:r>
      <w:r w:rsidRPr="00FF607E">
        <w:rPr>
          <w:rFonts w:cs="Calibri"/>
          <w:color w:val="000000"/>
          <w:szCs w:val="22"/>
        </w:rPr>
        <w:t xml:space="preserve"> existente, </w:t>
      </w:r>
      <w:r w:rsidR="00C94AF5" w:rsidRPr="00FF607E">
        <w:rPr>
          <w:rFonts w:cs="Calibri"/>
          <w:color w:val="000000"/>
          <w:szCs w:val="22"/>
        </w:rPr>
        <w:t>ț</w:t>
      </w:r>
      <w:r w:rsidRPr="00FF607E">
        <w:rPr>
          <w:rFonts w:cs="Calibri"/>
          <w:color w:val="000000"/>
          <w:szCs w:val="22"/>
        </w:rPr>
        <w:t xml:space="preserve">elurile de gospodărire adoptate </w:t>
      </w:r>
      <w:r w:rsidR="00C94AF5" w:rsidRPr="00FF607E">
        <w:rPr>
          <w:rFonts w:cs="Calibri"/>
          <w:color w:val="000000"/>
          <w:szCs w:val="22"/>
        </w:rPr>
        <w:t>ș</w:t>
      </w:r>
      <w:r w:rsidRPr="00FF607E">
        <w:rPr>
          <w:rFonts w:cs="Calibri"/>
          <w:color w:val="000000"/>
          <w:szCs w:val="22"/>
        </w:rPr>
        <w:t>i structura reală a arboretelor, fondul forestier a fost încadrat, la actuala amenajare, în grupa I func</w:t>
      </w:r>
      <w:r w:rsidR="00C94AF5" w:rsidRPr="00FF607E">
        <w:rPr>
          <w:rFonts w:cs="Calibri"/>
          <w:color w:val="000000"/>
          <w:szCs w:val="22"/>
        </w:rPr>
        <w:t>ț</w:t>
      </w:r>
      <w:r w:rsidRPr="00FF607E">
        <w:rPr>
          <w:rFonts w:cs="Calibri"/>
          <w:color w:val="000000"/>
          <w:szCs w:val="22"/>
        </w:rPr>
        <w:t>ională – păduri cu func</w:t>
      </w:r>
      <w:r w:rsidR="00C94AF5" w:rsidRPr="00FF607E">
        <w:rPr>
          <w:rFonts w:cs="Calibri"/>
          <w:color w:val="000000"/>
          <w:szCs w:val="22"/>
        </w:rPr>
        <w:t>ț</w:t>
      </w:r>
      <w:r w:rsidRPr="00FF607E">
        <w:rPr>
          <w:rFonts w:cs="Calibri"/>
          <w:color w:val="000000"/>
          <w:szCs w:val="22"/>
        </w:rPr>
        <w:t>ii speciale de protec</w:t>
      </w:r>
      <w:r w:rsidR="00C94AF5" w:rsidRPr="00FF607E">
        <w:rPr>
          <w:rFonts w:cs="Calibri"/>
          <w:color w:val="000000"/>
          <w:szCs w:val="22"/>
        </w:rPr>
        <w:t>ț</w:t>
      </w:r>
      <w:r w:rsidRPr="00FF607E">
        <w:rPr>
          <w:rFonts w:cs="Calibri"/>
          <w:color w:val="000000"/>
          <w:szCs w:val="22"/>
        </w:rPr>
        <w:t xml:space="preserve">ie (124 ha) </w:t>
      </w:r>
      <w:r w:rsidR="00C94AF5" w:rsidRPr="00FF607E">
        <w:rPr>
          <w:rFonts w:cs="Calibri"/>
          <w:color w:val="000000"/>
          <w:szCs w:val="22"/>
        </w:rPr>
        <w:t>ș</w:t>
      </w:r>
      <w:r w:rsidRPr="00FF607E">
        <w:rPr>
          <w:rFonts w:cs="Calibri"/>
          <w:color w:val="000000"/>
          <w:szCs w:val="22"/>
        </w:rPr>
        <w:t>i în grupa a Il-a func</w:t>
      </w:r>
      <w:r w:rsidR="00C94AF5" w:rsidRPr="00FF607E">
        <w:rPr>
          <w:rFonts w:cs="Calibri"/>
          <w:color w:val="000000"/>
          <w:szCs w:val="22"/>
        </w:rPr>
        <w:t>ț</w:t>
      </w:r>
      <w:r w:rsidRPr="00FF607E">
        <w:rPr>
          <w:rFonts w:cs="Calibri"/>
          <w:color w:val="000000"/>
          <w:szCs w:val="22"/>
        </w:rPr>
        <w:t>ională – păduri cu rol de protec</w:t>
      </w:r>
      <w:r w:rsidR="00C94AF5" w:rsidRPr="00FF607E">
        <w:rPr>
          <w:rFonts w:cs="Calibri"/>
          <w:color w:val="000000"/>
          <w:szCs w:val="22"/>
        </w:rPr>
        <w:t>ț</w:t>
      </w:r>
      <w:r w:rsidRPr="00FF607E">
        <w:rPr>
          <w:rFonts w:cs="Calibri"/>
          <w:color w:val="000000"/>
          <w:szCs w:val="22"/>
        </w:rPr>
        <w:t>ie (19,23 ha), în următoarele categorii func</w:t>
      </w:r>
      <w:r w:rsidR="00C94AF5" w:rsidRPr="00FF607E">
        <w:rPr>
          <w:rFonts w:cs="Calibri"/>
          <w:color w:val="000000"/>
          <w:szCs w:val="22"/>
        </w:rPr>
        <w:t>ț</w:t>
      </w:r>
      <w:r w:rsidRPr="00FF607E">
        <w:rPr>
          <w:rFonts w:cs="Calibri"/>
          <w:color w:val="000000"/>
          <w:szCs w:val="22"/>
        </w:rPr>
        <w:t>ionale:</w:t>
      </w:r>
    </w:p>
    <w:p w14:paraId="56831C97" w14:textId="77777777" w:rsidR="006C1CEA" w:rsidRPr="00FF607E" w:rsidRDefault="006C1CEA" w:rsidP="0090570D">
      <w:pPr>
        <w:widowControl/>
        <w:autoSpaceDE/>
        <w:autoSpaceDN/>
        <w:adjustRightInd/>
        <w:rPr>
          <w:rFonts w:cs="Calibri"/>
          <w:color w:val="000000"/>
          <w:szCs w:val="22"/>
        </w:rPr>
      </w:pPr>
    </w:p>
    <w:p w14:paraId="7EECA199" w14:textId="36DECCE6" w:rsidR="0090570D" w:rsidRPr="00FF607E" w:rsidRDefault="0090570D" w:rsidP="0090570D">
      <w:pPr>
        <w:pStyle w:val="Caption"/>
        <w:rPr>
          <w:lang w:val="ro-RO"/>
        </w:rPr>
      </w:pPr>
      <w:r w:rsidRPr="00FF607E">
        <w:rPr>
          <w:lang w:val="ro-RO"/>
        </w:rPr>
        <w:t>Categorii func</w:t>
      </w:r>
      <w:r w:rsidR="00C94AF5" w:rsidRPr="00FF607E">
        <w:rPr>
          <w:lang w:val="ro-RO"/>
        </w:rPr>
        <w:t>ț</w:t>
      </w:r>
      <w:r w:rsidRPr="00FF607E">
        <w:rPr>
          <w:lang w:val="ro-RO"/>
        </w:rPr>
        <w:t>ionale</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1254"/>
        <w:gridCol w:w="2429"/>
        <w:gridCol w:w="4092"/>
        <w:gridCol w:w="1190"/>
      </w:tblGrid>
      <w:tr w:rsidR="009347D0" w:rsidRPr="00FF607E" w14:paraId="6FADA2B5" w14:textId="77777777" w:rsidTr="009347D0">
        <w:tc>
          <w:tcPr>
            <w:tcW w:w="555" w:type="dxa"/>
            <w:shd w:val="clear" w:color="auto" w:fill="D9D9D9"/>
          </w:tcPr>
          <w:p w14:paraId="57005521" w14:textId="77777777" w:rsidR="009347D0" w:rsidRPr="00FF607E" w:rsidRDefault="009347D0" w:rsidP="00674084">
            <w:pPr>
              <w:widowControl/>
              <w:autoSpaceDE/>
              <w:autoSpaceDN/>
              <w:adjustRightInd/>
              <w:jc w:val="left"/>
              <w:rPr>
                <w:rFonts w:cs="Calibri"/>
                <w:b/>
                <w:bCs/>
                <w:color w:val="000000"/>
                <w:sz w:val="18"/>
                <w:szCs w:val="18"/>
              </w:rPr>
            </w:pPr>
            <w:r w:rsidRPr="00FF607E">
              <w:rPr>
                <w:rFonts w:cs="Calibri"/>
                <w:b/>
                <w:bCs/>
                <w:color w:val="000000"/>
                <w:sz w:val="18"/>
                <w:szCs w:val="18"/>
              </w:rPr>
              <w:t>Cod</w:t>
            </w:r>
          </w:p>
        </w:tc>
        <w:tc>
          <w:tcPr>
            <w:tcW w:w="1254" w:type="dxa"/>
            <w:shd w:val="clear" w:color="auto" w:fill="D9D9D9"/>
          </w:tcPr>
          <w:p w14:paraId="18F6C30C" w14:textId="554D63DF" w:rsidR="009347D0" w:rsidRPr="00FF607E" w:rsidRDefault="009347D0" w:rsidP="00674084">
            <w:pPr>
              <w:widowControl/>
              <w:autoSpaceDE/>
              <w:autoSpaceDN/>
              <w:adjustRightInd/>
              <w:jc w:val="left"/>
              <w:rPr>
                <w:rFonts w:cs="Calibri"/>
                <w:b/>
                <w:bCs/>
                <w:i/>
                <w:iCs/>
                <w:color w:val="000000"/>
                <w:sz w:val="18"/>
                <w:szCs w:val="18"/>
              </w:rPr>
            </w:pPr>
            <w:r w:rsidRPr="00FF607E">
              <w:rPr>
                <w:rFonts w:cs="Calibri"/>
                <w:b/>
                <w:bCs/>
                <w:i/>
                <w:iCs/>
                <w:color w:val="000000"/>
                <w:sz w:val="18"/>
                <w:szCs w:val="18"/>
              </w:rPr>
              <w:t>Codificare nouă</w:t>
            </w:r>
          </w:p>
        </w:tc>
        <w:tc>
          <w:tcPr>
            <w:tcW w:w="6521" w:type="dxa"/>
            <w:gridSpan w:val="2"/>
            <w:shd w:val="clear" w:color="auto" w:fill="D9D9D9"/>
          </w:tcPr>
          <w:p w14:paraId="42CEB837" w14:textId="4763A749" w:rsidR="009347D0" w:rsidRPr="00FF607E" w:rsidRDefault="009347D0" w:rsidP="00674084">
            <w:pPr>
              <w:widowControl/>
              <w:autoSpaceDE/>
              <w:autoSpaceDN/>
              <w:adjustRightInd/>
              <w:jc w:val="left"/>
              <w:rPr>
                <w:rFonts w:cs="Calibri"/>
                <w:b/>
                <w:bCs/>
                <w:color w:val="000000"/>
                <w:sz w:val="18"/>
                <w:szCs w:val="18"/>
              </w:rPr>
            </w:pPr>
            <w:r w:rsidRPr="00FF607E">
              <w:rPr>
                <w:rFonts w:cs="Calibri"/>
                <w:b/>
                <w:bCs/>
                <w:i/>
                <w:iCs/>
                <w:color w:val="000000"/>
                <w:sz w:val="18"/>
                <w:szCs w:val="18"/>
              </w:rPr>
              <w:t>Categoria func</w:t>
            </w:r>
            <w:r w:rsidR="00C94AF5" w:rsidRPr="00FF607E">
              <w:rPr>
                <w:rFonts w:cs="Calibri"/>
                <w:b/>
                <w:bCs/>
                <w:i/>
                <w:iCs/>
                <w:color w:val="000000"/>
                <w:sz w:val="18"/>
                <w:szCs w:val="18"/>
              </w:rPr>
              <w:t>ț</w:t>
            </w:r>
            <w:r w:rsidRPr="00FF607E">
              <w:rPr>
                <w:rFonts w:cs="Calibri"/>
                <w:b/>
                <w:bCs/>
                <w:i/>
                <w:iCs/>
                <w:color w:val="000000"/>
                <w:sz w:val="18"/>
                <w:szCs w:val="18"/>
              </w:rPr>
              <w:t>ională prioritară</w:t>
            </w:r>
          </w:p>
        </w:tc>
        <w:tc>
          <w:tcPr>
            <w:tcW w:w="1190" w:type="dxa"/>
            <w:shd w:val="clear" w:color="auto" w:fill="D9D9D9"/>
          </w:tcPr>
          <w:p w14:paraId="0F7DFF09" w14:textId="32EB001B" w:rsidR="009347D0" w:rsidRPr="00FF607E" w:rsidRDefault="009347D0" w:rsidP="00674084">
            <w:pPr>
              <w:widowControl/>
              <w:autoSpaceDE/>
              <w:autoSpaceDN/>
              <w:adjustRightInd/>
              <w:jc w:val="left"/>
              <w:rPr>
                <w:rFonts w:cs="Calibri"/>
                <w:b/>
                <w:bCs/>
                <w:color w:val="000000"/>
                <w:sz w:val="18"/>
                <w:szCs w:val="18"/>
              </w:rPr>
            </w:pPr>
            <w:r w:rsidRPr="00FF607E">
              <w:rPr>
                <w:rFonts w:cs="Calibri"/>
                <w:b/>
                <w:bCs/>
                <w:i/>
                <w:iCs/>
                <w:color w:val="000000"/>
                <w:sz w:val="18"/>
                <w:szCs w:val="18"/>
              </w:rPr>
              <w:t>Suprafa</w:t>
            </w:r>
            <w:r w:rsidR="00C94AF5" w:rsidRPr="00FF607E">
              <w:rPr>
                <w:rFonts w:cs="Calibri"/>
                <w:b/>
                <w:bCs/>
                <w:i/>
                <w:iCs/>
                <w:color w:val="000000"/>
                <w:sz w:val="18"/>
                <w:szCs w:val="18"/>
              </w:rPr>
              <w:t>ț</w:t>
            </w:r>
            <w:r w:rsidRPr="00FF607E">
              <w:rPr>
                <w:rFonts w:cs="Calibri"/>
                <w:b/>
                <w:bCs/>
                <w:i/>
                <w:iCs/>
                <w:color w:val="000000"/>
                <w:sz w:val="18"/>
                <w:szCs w:val="18"/>
              </w:rPr>
              <w:t>a (ha)</w:t>
            </w:r>
          </w:p>
        </w:tc>
      </w:tr>
      <w:tr w:rsidR="009347D0" w:rsidRPr="00FF607E" w14:paraId="6CE7204B" w14:textId="77777777" w:rsidTr="009347D0">
        <w:tc>
          <w:tcPr>
            <w:tcW w:w="555" w:type="dxa"/>
            <w:shd w:val="clear" w:color="auto" w:fill="auto"/>
          </w:tcPr>
          <w:p w14:paraId="7347DA8F"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1.4B</w:t>
            </w:r>
          </w:p>
        </w:tc>
        <w:tc>
          <w:tcPr>
            <w:tcW w:w="1254" w:type="dxa"/>
          </w:tcPr>
          <w:p w14:paraId="16EE19A3" w14:textId="77777777" w:rsidR="00A201A4" w:rsidRPr="00FF607E" w:rsidRDefault="00A201A4" w:rsidP="00A201A4">
            <w:pPr>
              <w:widowControl/>
              <w:autoSpaceDE/>
              <w:autoSpaceDN/>
              <w:adjustRightInd/>
              <w:jc w:val="left"/>
              <w:rPr>
                <w:rFonts w:cs="Calibri"/>
                <w:color w:val="000000"/>
                <w:sz w:val="18"/>
                <w:szCs w:val="18"/>
              </w:rPr>
            </w:pPr>
            <w:r w:rsidRPr="00FF607E">
              <w:rPr>
                <w:rFonts w:cs="Calibri"/>
                <w:color w:val="000000"/>
                <w:sz w:val="18"/>
                <w:szCs w:val="18"/>
              </w:rPr>
              <w:t>1.5q – ROSAC</w:t>
            </w:r>
          </w:p>
          <w:p w14:paraId="5A2C6AFC" w14:textId="475A42CE" w:rsidR="009347D0" w:rsidRPr="00FF607E" w:rsidRDefault="00A201A4" w:rsidP="00A201A4">
            <w:pPr>
              <w:widowControl/>
              <w:autoSpaceDE/>
              <w:autoSpaceDN/>
              <w:adjustRightInd/>
              <w:jc w:val="left"/>
              <w:rPr>
                <w:rFonts w:cs="Calibri"/>
                <w:color w:val="000000"/>
                <w:sz w:val="18"/>
                <w:szCs w:val="18"/>
              </w:rPr>
            </w:pPr>
            <w:r w:rsidRPr="00FF607E">
              <w:rPr>
                <w:rFonts w:cs="Calibri"/>
                <w:color w:val="000000"/>
                <w:sz w:val="18"/>
                <w:szCs w:val="18"/>
              </w:rPr>
              <w:t>1.5r - ROSPA</w:t>
            </w:r>
          </w:p>
        </w:tc>
        <w:tc>
          <w:tcPr>
            <w:tcW w:w="6521" w:type="dxa"/>
            <w:gridSpan w:val="2"/>
            <w:shd w:val="clear" w:color="auto" w:fill="auto"/>
          </w:tcPr>
          <w:p w14:paraId="269893DD" w14:textId="197924C4"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Păduri din jurul municipiului Ia</w:t>
            </w:r>
            <w:r w:rsidR="00C94AF5" w:rsidRPr="00FF607E">
              <w:rPr>
                <w:rFonts w:cs="Calibri"/>
                <w:color w:val="000000"/>
                <w:sz w:val="18"/>
                <w:szCs w:val="18"/>
              </w:rPr>
              <w:t>ș</w:t>
            </w:r>
            <w:r w:rsidRPr="00FF607E">
              <w:rPr>
                <w:rFonts w:cs="Calibri"/>
                <w:color w:val="000000"/>
                <w:sz w:val="18"/>
                <w:szCs w:val="18"/>
              </w:rPr>
              <w:t>i (T III)</w:t>
            </w:r>
          </w:p>
        </w:tc>
        <w:tc>
          <w:tcPr>
            <w:tcW w:w="1190" w:type="dxa"/>
            <w:shd w:val="clear" w:color="auto" w:fill="auto"/>
          </w:tcPr>
          <w:p w14:paraId="466D5F20"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2,71</w:t>
            </w:r>
          </w:p>
        </w:tc>
      </w:tr>
      <w:tr w:rsidR="009347D0" w:rsidRPr="00FF607E" w14:paraId="1881CF65" w14:textId="77777777" w:rsidTr="009347D0">
        <w:tc>
          <w:tcPr>
            <w:tcW w:w="555" w:type="dxa"/>
            <w:shd w:val="clear" w:color="auto" w:fill="auto"/>
          </w:tcPr>
          <w:p w14:paraId="79CEDCFF"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1.4J</w:t>
            </w:r>
          </w:p>
        </w:tc>
        <w:tc>
          <w:tcPr>
            <w:tcW w:w="1254" w:type="dxa"/>
          </w:tcPr>
          <w:p w14:paraId="0CEEDC85" w14:textId="77777777" w:rsidR="00A201A4" w:rsidRPr="00FF607E" w:rsidRDefault="00A201A4" w:rsidP="00A201A4">
            <w:pPr>
              <w:widowControl/>
              <w:autoSpaceDE/>
              <w:autoSpaceDN/>
              <w:adjustRightInd/>
              <w:jc w:val="left"/>
              <w:rPr>
                <w:rFonts w:cs="Calibri"/>
                <w:color w:val="000000"/>
                <w:sz w:val="18"/>
                <w:szCs w:val="18"/>
              </w:rPr>
            </w:pPr>
            <w:r w:rsidRPr="00FF607E">
              <w:rPr>
                <w:rFonts w:cs="Calibri"/>
                <w:color w:val="000000"/>
                <w:sz w:val="18"/>
                <w:szCs w:val="18"/>
              </w:rPr>
              <w:t>1.5q – ROSAC</w:t>
            </w:r>
          </w:p>
          <w:p w14:paraId="2C91EEC7" w14:textId="428E9D14" w:rsidR="009347D0" w:rsidRPr="00FF607E" w:rsidRDefault="00A201A4" w:rsidP="00A201A4">
            <w:pPr>
              <w:widowControl/>
              <w:autoSpaceDE/>
              <w:autoSpaceDN/>
              <w:adjustRightInd/>
              <w:jc w:val="left"/>
              <w:rPr>
                <w:rFonts w:cs="Calibri"/>
                <w:color w:val="000000"/>
                <w:sz w:val="18"/>
                <w:szCs w:val="18"/>
              </w:rPr>
            </w:pPr>
            <w:r w:rsidRPr="00FF607E">
              <w:rPr>
                <w:rFonts w:cs="Calibri"/>
                <w:color w:val="000000"/>
                <w:sz w:val="18"/>
                <w:szCs w:val="18"/>
              </w:rPr>
              <w:t>1.5r - ROSPA</w:t>
            </w:r>
          </w:p>
        </w:tc>
        <w:tc>
          <w:tcPr>
            <w:tcW w:w="6521" w:type="dxa"/>
            <w:gridSpan w:val="2"/>
            <w:shd w:val="clear" w:color="auto" w:fill="auto"/>
          </w:tcPr>
          <w:p w14:paraId="1001174E" w14:textId="75111CFC"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Păduri de interes cinegetic deosebit (T IV)</w:t>
            </w:r>
          </w:p>
        </w:tc>
        <w:tc>
          <w:tcPr>
            <w:tcW w:w="1190" w:type="dxa"/>
            <w:shd w:val="clear" w:color="auto" w:fill="auto"/>
          </w:tcPr>
          <w:p w14:paraId="14E7B7C5"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10,08</w:t>
            </w:r>
          </w:p>
        </w:tc>
      </w:tr>
      <w:tr w:rsidR="009347D0" w:rsidRPr="00FF607E" w14:paraId="53DBCA5C" w14:textId="77777777" w:rsidTr="009347D0">
        <w:tc>
          <w:tcPr>
            <w:tcW w:w="555" w:type="dxa"/>
            <w:shd w:val="clear" w:color="auto" w:fill="auto"/>
          </w:tcPr>
          <w:p w14:paraId="46FE0C77"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1.5P</w:t>
            </w:r>
          </w:p>
        </w:tc>
        <w:tc>
          <w:tcPr>
            <w:tcW w:w="1254" w:type="dxa"/>
          </w:tcPr>
          <w:p w14:paraId="445BFBF4" w14:textId="2A19A395"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1.5q – ROSAC</w:t>
            </w:r>
          </w:p>
          <w:p w14:paraId="191CE9CA" w14:textId="22E2A02B"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1.5r - ROSPA</w:t>
            </w:r>
          </w:p>
        </w:tc>
        <w:tc>
          <w:tcPr>
            <w:tcW w:w="6521" w:type="dxa"/>
            <w:gridSpan w:val="2"/>
            <w:shd w:val="clear" w:color="auto" w:fill="auto"/>
          </w:tcPr>
          <w:p w14:paraId="1B31029B" w14:textId="0792876F"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Păduri din Situri Natura 2000 – ROSPA 0096 Pădurea Micle</w:t>
            </w:r>
            <w:r w:rsidR="00C94AF5" w:rsidRPr="00FF607E">
              <w:rPr>
                <w:rFonts w:cs="Calibri"/>
                <w:color w:val="000000"/>
                <w:sz w:val="18"/>
                <w:szCs w:val="18"/>
              </w:rPr>
              <w:t>ș</w:t>
            </w:r>
            <w:r w:rsidRPr="00FF607E">
              <w:rPr>
                <w:rFonts w:cs="Calibri"/>
                <w:color w:val="000000"/>
                <w:sz w:val="18"/>
                <w:szCs w:val="18"/>
              </w:rPr>
              <w:t xml:space="preserve">ti, ROSPA 0092 Pădurea Bârnova, </w:t>
            </w:r>
            <w:r w:rsidR="008B1C5A" w:rsidRPr="00FF607E">
              <w:rPr>
                <w:rFonts w:cs="Calibri"/>
                <w:color w:val="000000"/>
                <w:sz w:val="18"/>
                <w:szCs w:val="18"/>
              </w:rPr>
              <w:t>ROSAC0135</w:t>
            </w:r>
            <w:r w:rsidRPr="00FF607E">
              <w:rPr>
                <w:rFonts w:cs="Calibri"/>
                <w:color w:val="000000"/>
                <w:sz w:val="18"/>
                <w:szCs w:val="18"/>
              </w:rPr>
              <w:t xml:space="preserve"> Pădurea Bârnova-Repedea (T IV)</w:t>
            </w:r>
          </w:p>
        </w:tc>
        <w:tc>
          <w:tcPr>
            <w:tcW w:w="1190" w:type="dxa"/>
            <w:shd w:val="clear" w:color="auto" w:fill="auto"/>
          </w:tcPr>
          <w:p w14:paraId="423DB1D3" w14:textId="757A959A" w:rsidR="009347D0" w:rsidRPr="00FF607E" w:rsidRDefault="009E1381" w:rsidP="00674084">
            <w:pPr>
              <w:widowControl/>
              <w:autoSpaceDE/>
              <w:autoSpaceDN/>
              <w:adjustRightInd/>
              <w:jc w:val="left"/>
              <w:rPr>
                <w:rFonts w:cs="Calibri"/>
                <w:color w:val="000000"/>
                <w:sz w:val="18"/>
                <w:szCs w:val="18"/>
              </w:rPr>
            </w:pPr>
            <w:r w:rsidRPr="00FF607E">
              <w:rPr>
                <w:rFonts w:cs="Calibri"/>
                <w:color w:val="000000"/>
                <w:sz w:val="18"/>
                <w:szCs w:val="18"/>
              </w:rPr>
              <w:t>1</w:t>
            </w:r>
            <w:r w:rsidR="00A201A4" w:rsidRPr="00FF607E">
              <w:rPr>
                <w:rFonts w:cs="Calibri"/>
                <w:color w:val="000000"/>
                <w:sz w:val="18"/>
                <w:szCs w:val="18"/>
              </w:rPr>
              <w:t>11.</w:t>
            </w:r>
            <w:r w:rsidR="002C4636" w:rsidRPr="00FF607E">
              <w:rPr>
                <w:rFonts w:cs="Calibri"/>
                <w:color w:val="000000"/>
                <w:sz w:val="18"/>
                <w:szCs w:val="18"/>
              </w:rPr>
              <w:t>21</w:t>
            </w:r>
          </w:p>
        </w:tc>
      </w:tr>
      <w:tr w:rsidR="009347D0" w:rsidRPr="00FF607E" w14:paraId="70CCEB8C" w14:textId="77777777" w:rsidTr="009347D0">
        <w:tc>
          <w:tcPr>
            <w:tcW w:w="555" w:type="dxa"/>
            <w:shd w:val="clear" w:color="auto" w:fill="auto"/>
          </w:tcPr>
          <w:p w14:paraId="31EF1C0A"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2.1B</w:t>
            </w:r>
          </w:p>
        </w:tc>
        <w:tc>
          <w:tcPr>
            <w:tcW w:w="1254" w:type="dxa"/>
          </w:tcPr>
          <w:p w14:paraId="4362BACC" w14:textId="77777777" w:rsidR="009347D0" w:rsidRPr="00FF607E" w:rsidRDefault="009347D0" w:rsidP="00674084">
            <w:pPr>
              <w:widowControl/>
              <w:autoSpaceDE/>
              <w:autoSpaceDN/>
              <w:adjustRightInd/>
              <w:jc w:val="left"/>
              <w:rPr>
                <w:rFonts w:cs="Calibri"/>
                <w:color w:val="000000"/>
                <w:sz w:val="18"/>
                <w:szCs w:val="18"/>
              </w:rPr>
            </w:pPr>
          </w:p>
        </w:tc>
        <w:tc>
          <w:tcPr>
            <w:tcW w:w="6521" w:type="dxa"/>
            <w:gridSpan w:val="2"/>
            <w:shd w:val="clear" w:color="auto" w:fill="auto"/>
          </w:tcPr>
          <w:p w14:paraId="3D1385B2" w14:textId="278D3121"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Păduri destinate să producă, în principal, arbori gro</w:t>
            </w:r>
            <w:r w:rsidR="00C94AF5" w:rsidRPr="00FF607E">
              <w:rPr>
                <w:rFonts w:cs="Calibri"/>
                <w:color w:val="000000"/>
                <w:sz w:val="18"/>
                <w:szCs w:val="18"/>
              </w:rPr>
              <w:t>ș</w:t>
            </w:r>
            <w:r w:rsidRPr="00FF607E">
              <w:rPr>
                <w:rFonts w:cs="Calibri"/>
                <w:color w:val="000000"/>
                <w:sz w:val="18"/>
                <w:szCs w:val="18"/>
              </w:rPr>
              <w:t>i de calitate superioară pentru lemn  de cherestea (T VI)</w:t>
            </w:r>
          </w:p>
        </w:tc>
        <w:tc>
          <w:tcPr>
            <w:tcW w:w="1190" w:type="dxa"/>
            <w:shd w:val="clear" w:color="auto" w:fill="auto"/>
          </w:tcPr>
          <w:p w14:paraId="30FCE43E"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13,44</w:t>
            </w:r>
          </w:p>
        </w:tc>
      </w:tr>
      <w:tr w:rsidR="009347D0" w:rsidRPr="00FF607E" w14:paraId="228F16EB" w14:textId="77777777" w:rsidTr="009347D0">
        <w:tc>
          <w:tcPr>
            <w:tcW w:w="555" w:type="dxa"/>
            <w:shd w:val="clear" w:color="auto" w:fill="auto"/>
          </w:tcPr>
          <w:p w14:paraId="00754F93"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2.1C</w:t>
            </w:r>
          </w:p>
        </w:tc>
        <w:tc>
          <w:tcPr>
            <w:tcW w:w="1254" w:type="dxa"/>
          </w:tcPr>
          <w:p w14:paraId="7EF6D634" w14:textId="77777777" w:rsidR="009347D0" w:rsidRPr="00FF607E" w:rsidRDefault="009347D0" w:rsidP="00674084">
            <w:pPr>
              <w:widowControl/>
              <w:autoSpaceDE/>
              <w:autoSpaceDN/>
              <w:adjustRightInd/>
              <w:jc w:val="left"/>
              <w:rPr>
                <w:rFonts w:cs="Calibri"/>
                <w:color w:val="000000"/>
                <w:sz w:val="18"/>
                <w:szCs w:val="18"/>
              </w:rPr>
            </w:pPr>
          </w:p>
        </w:tc>
        <w:tc>
          <w:tcPr>
            <w:tcW w:w="6521" w:type="dxa"/>
            <w:gridSpan w:val="2"/>
            <w:shd w:val="clear" w:color="auto" w:fill="auto"/>
          </w:tcPr>
          <w:p w14:paraId="2F7A7BAB" w14:textId="094FC1A9"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 xml:space="preserve">Păduri destinate să producă în principal arbori mijlocii </w:t>
            </w:r>
            <w:r w:rsidR="00C94AF5" w:rsidRPr="00FF607E">
              <w:rPr>
                <w:rFonts w:cs="Calibri"/>
                <w:color w:val="000000"/>
                <w:sz w:val="18"/>
                <w:szCs w:val="18"/>
              </w:rPr>
              <w:t>ș</w:t>
            </w:r>
            <w:r w:rsidRPr="00FF607E">
              <w:rPr>
                <w:rFonts w:cs="Calibri"/>
                <w:color w:val="000000"/>
                <w:sz w:val="18"/>
                <w:szCs w:val="18"/>
              </w:rPr>
              <w:t>i sub</w:t>
            </w:r>
            <w:r w:rsidR="00C94AF5" w:rsidRPr="00FF607E">
              <w:rPr>
                <w:rFonts w:cs="Calibri"/>
                <w:color w:val="000000"/>
                <w:sz w:val="18"/>
                <w:szCs w:val="18"/>
              </w:rPr>
              <w:t>ț</w:t>
            </w:r>
            <w:r w:rsidRPr="00FF607E">
              <w:rPr>
                <w:rFonts w:cs="Calibri"/>
                <w:color w:val="000000"/>
                <w:sz w:val="18"/>
                <w:szCs w:val="18"/>
              </w:rPr>
              <w:t>iri pentru celuloză, construc</w:t>
            </w:r>
            <w:r w:rsidR="00C94AF5" w:rsidRPr="00FF607E">
              <w:rPr>
                <w:rFonts w:cs="Calibri"/>
                <w:color w:val="000000"/>
                <w:sz w:val="18"/>
                <w:szCs w:val="18"/>
              </w:rPr>
              <w:t>ț</w:t>
            </w:r>
            <w:r w:rsidRPr="00FF607E">
              <w:rPr>
                <w:rFonts w:cs="Calibri"/>
                <w:color w:val="000000"/>
                <w:sz w:val="18"/>
                <w:szCs w:val="18"/>
              </w:rPr>
              <w:t xml:space="preserve">ii rurale </w:t>
            </w:r>
            <w:r w:rsidR="00C94AF5" w:rsidRPr="00FF607E">
              <w:rPr>
                <w:rFonts w:cs="Calibri"/>
                <w:color w:val="000000"/>
                <w:sz w:val="18"/>
                <w:szCs w:val="18"/>
              </w:rPr>
              <w:t>ș</w:t>
            </w:r>
            <w:r w:rsidRPr="00FF607E">
              <w:rPr>
                <w:rFonts w:cs="Calibri"/>
                <w:color w:val="000000"/>
                <w:sz w:val="18"/>
                <w:szCs w:val="18"/>
              </w:rPr>
              <w:t>i alte utilizări (T VI)</w:t>
            </w:r>
          </w:p>
        </w:tc>
        <w:tc>
          <w:tcPr>
            <w:tcW w:w="1190" w:type="dxa"/>
            <w:shd w:val="clear" w:color="auto" w:fill="auto"/>
          </w:tcPr>
          <w:p w14:paraId="08E70A9E"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color w:val="000000"/>
                <w:sz w:val="18"/>
                <w:szCs w:val="18"/>
              </w:rPr>
              <w:t>5,79</w:t>
            </w:r>
          </w:p>
        </w:tc>
      </w:tr>
      <w:tr w:rsidR="009347D0" w:rsidRPr="00FF607E" w14:paraId="4E151841" w14:textId="77777777" w:rsidTr="009347D0">
        <w:tc>
          <w:tcPr>
            <w:tcW w:w="4238" w:type="dxa"/>
            <w:gridSpan w:val="3"/>
            <w:shd w:val="clear" w:color="auto" w:fill="D9D9D9"/>
          </w:tcPr>
          <w:p w14:paraId="1C10C08A" w14:textId="77777777" w:rsidR="009347D0" w:rsidRPr="00FF607E" w:rsidRDefault="009347D0" w:rsidP="00674084">
            <w:pPr>
              <w:widowControl/>
              <w:autoSpaceDE/>
              <w:autoSpaceDN/>
              <w:adjustRightInd/>
              <w:jc w:val="left"/>
              <w:rPr>
                <w:rFonts w:cs="Calibri"/>
                <w:b/>
                <w:bCs/>
                <w:color w:val="000000"/>
                <w:sz w:val="18"/>
                <w:szCs w:val="18"/>
              </w:rPr>
            </w:pPr>
          </w:p>
        </w:tc>
        <w:tc>
          <w:tcPr>
            <w:tcW w:w="4092" w:type="dxa"/>
            <w:shd w:val="clear" w:color="auto" w:fill="D9D9D9"/>
          </w:tcPr>
          <w:p w14:paraId="666F0A73" w14:textId="5E847F33" w:rsidR="009347D0" w:rsidRPr="00FF607E" w:rsidRDefault="009347D0" w:rsidP="00674084">
            <w:pPr>
              <w:widowControl/>
              <w:autoSpaceDE/>
              <w:autoSpaceDN/>
              <w:adjustRightInd/>
              <w:jc w:val="left"/>
              <w:rPr>
                <w:rFonts w:cs="Calibri"/>
                <w:color w:val="000000"/>
                <w:sz w:val="18"/>
                <w:szCs w:val="18"/>
              </w:rPr>
            </w:pPr>
            <w:r w:rsidRPr="00FF607E">
              <w:rPr>
                <w:rFonts w:cs="Calibri"/>
                <w:b/>
                <w:bCs/>
                <w:color w:val="000000"/>
                <w:sz w:val="18"/>
                <w:szCs w:val="18"/>
              </w:rPr>
              <w:t>Total păduri + clasa de regenerare</w:t>
            </w:r>
          </w:p>
        </w:tc>
        <w:tc>
          <w:tcPr>
            <w:tcW w:w="1190" w:type="dxa"/>
            <w:shd w:val="clear" w:color="auto" w:fill="D9D9D9"/>
          </w:tcPr>
          <w:p w14:paraId="4CF0D480" w14:textId="77777777" w:rsidR="009347D0" w:rsidRPr="00FF607E" w:rsidRDefault="009347D0" w:rsidP="00674084">
            <w:pPr>
              <w:widowControl/>
              <w:autoSpaceDE/>
              <w:autoSpaceDN/>
              <w:adjustRightInd/>
              <w:jc w:val="left"/>
              <w:rPr>
                <w:rFonts w:cs="Calibri"/>
                <w:color w:val="000000"/>
                <w:sz w:val="18"/>
                <w:szCs w:val="18"/>
              </w:rPr>
            </w:pPr>
            <w:r w:rsidRPr="00FF607E">
              <w:rPr>
                <w:rFonts w:cs="Calibri"/>
                <w:b/>
                <w:bCs/>
                <w:color w:val="000000"/>
                <w:sz w:val="18"/>
                <w:szCs w:val="18"/>
              </w:rPr>
              <w:t>145,13</w:t>
            </w:r>
          </w:p>
        </w:tc>
      </w:tr>
    </w:tbl>
    <w:p w14:paraId="1A5042B8" w14:textId="77777777" w:rsidR="0090570D" w:rsidRPr="00FF607E" w:rsidRDefault="0090570D" w:rsidP="0090570D">
      <w:pPr>
        <w:widowControl/>
        <w:autoSpaceDE/>
        <w:autoSpaceDN/>
        <w:adjustRightInd/>
        <w:rPr>
          <w:rFonts w:cs="Calibri"/>
          <w:color w:val="000000"/>
          <w:szCs w:val="22"/>
        </w:rPr>
      </w:pPr>
    </w:p>
    <w:p w14:paraId="141C3CCD" w14:textId="72305033" w:rsidR="0090570D" w:rsidRPr="00FF607E" w:rsidRDefault="0090570D" w:rsidP="0090570D">
      <w:pPr>
        <w:rPr>
          <w:rFonts w:cs="Calibri"/>
          <w:color w:val="000000"/>
          <w:szCs w:val="22"/>
        </w:rPr>
      </w:pPr>
      <w:r w:rsidRPr="00FF607E">
        <w:rPr>
          <w:rFonts w:cs="Calibri"/>
          <w:color w:val="000000"/>
          <w:szCs w:val="22"/>
        </w:rPr>
        <w:t>Suprafa</w:t>
      </w:r>
      <w:r w:rsidR="00C94AF5" w:rsidRPr="00FF607E">
        <w:rPr>
          <w:rFonts w:cs="Calibri"/>
          <w:color w:val="000000"/>
          <w:szCs w:val="22"/>
        </w:rPr>
        <w:t>ț</w:t>
      </w:r>
      <w:r w:rsidRPr="00FF607E">
        <w:rPr>
          <w:rFonts w:cs="Calibri"/>
          <w:color w:val="000000"/>
          <w:szCs w:val="22"/>
        </w:rPr>
        <w:t>a fondului forestier din UP Handoca se suprapune par</w:t>
      </w:r>
      <w:r w:rsidR="00C94AF5" w:rsidRPr="00FF607E">
        <w:rPr>
          <w:rFonts w:cs="Calibri"/>
          <w:color w:val="000000"/>
          <w:szCs w:val="22"/>
        </w:rPr>
        <w:t>ț</w:t>
      </w:r>
      <w:r w:rsidRPr="00FF607E">
        <w:rPr>
          <w:rFonts w:cs="Calibri"/>
          <w:color w:val="000000"/>
          <w:szCs w:val="22"/>
        </w:rPr>
        <w:t>ial cu aria protejată ROSPA 0096 Pădurea Micle</w:t>
      </w:r>
      <w:r w:rsidR="00C94AF5" w:rsidRPr="00FF607E">
        <w:rPr>
          <w:rFonts w:cs="Calibri"/>
          <w:color w:val="000000"/>
          <w:szCs w:val="22"/>
        </w:rPr>
        <w:t>ș</w:t>
      </w:r>
      <w:r w:rsidRPr="00FF607E">
        <w:rPr>
          <w:rFonts w:cs="Calibri"/>
          <w:color w:val="000000"/>
          <w:szCs w:val="22"/>
        </w:rPr>
        <w:t xml:space="preserve">ti (parcelele 8, 31) (are Plan de Management aprobat), ROSPA 0092 Pădurea Bârnova (parcelele 80, 81, 82, </w:t>
      </w:r>
      <w:r w:rsidR="009D605D" w:rsidRPr="00FF607E">
        <w:rPr>
          <w:rFonts w:cs="Calibri"/>
          <w:color w:val="000000"/>
          <w:szCs w:val="22"/>
        </w:rPr>
        <w:t xml:space="preserve">117,118, </w:t>
      </w:r>
      <w:r w:rsidRPr="00FF607E">
        <w:rPr>
          <w:rFonts w:cs="Calibri"/>
          <w:color w:val="000000"/>
          <w:szCs w:val="22"/>
        </w:rPr>
        <w:t xml:space="preserve">128) (nu are Plan de Management aprobat), </w:t>
      </w:r>
      <w:r w:rsidR="008B1C5A" w:rsidRPr="00FF607E">
        <w:rPr>
          <w:rFonts w:cs="Calibri"/>
          <w:color w:val="000000"/>
          <w:szCs w:val="22"/>
        </w:rPr>
        <w:t>ROSAC0135</w:t>
      </w:r>
      <w:r w:rsidRPr="00FF607E">
        <w:rPr>
          <w:rFonts w:cs="Calibri"/>
          <w:color w:val="000000"/>
          <w:szCs w:val="22"/>
        </w:rPr>
        <w:t xml:space="preserve"> Pădurea Bârnova-Repedea (are </w:t>
      </w:r>
      <w:r w:rsidRPr="00FF607E">
        <w:rPr>
          <w:rFonts w:cs="Calibri"/>
          <w:color w:val="000000"/>
          <w:szCs w:val="22"/>
        </w:rPr>
        <w:lastRenderedPageBreak/>
        <w:t xml:space="preserve">Plan de Management aprobat),  </w:t>
      </w:r>
      <w:r w:rsidR="00C94AF5" w:rsidRPr="00FF607E">
        <w:rPr>
          <w:rFonts w:cs="Calibri"/>
          <w:color w:val="000000"/>
          <w:szCs w:val="22"/>
        </w:rPr>
        <w:t>ș</w:t>
      </w:r>
      <w:r w:rsidRPr="00FF607E">
        <w:rPr>
          <w:rFonts w:cs="Calibri"/>
          <w:color w:val="000000"/>
          <w:szCs w:val="22"/>
        </w:rPr>
        <w:t>i ROSPA 0092 Pădurea Bârnova (parcelele 117, 118</w:t>
      </w:r>
      <w:r w:rsidR="009D605D" w:rsidRPr="00FF607E">
        <w:rPr>
          <w:rFonts w:cs="Calibri"/>
          <w:color w:val="000000"/>
          <w:szCs w:val="22"/>
        </w:rPr>
        <w:t>, 128</w:t>
      </w:r>
      <w:r w:rsidRPr="00FF607E">
        <w:rPr>
          <w:rFonts w:cs="Calibri"/>
          <w:color w:val="000000"/>
          <w:szCs w:val="22"/>
        </w:rPr>
        <w:t>) (nu are Plan de Management aprobat), pe o suprafa</w:t>
      </w:r>
      <w:r w:rsidR="00C94AF5" w:rsidRPr="00FF607E">
        <w:rPr>
          <w:rFonts w:cs="Calibri"/>
          <w:color w:val="000000"/>
          <w:szCs w:val="22"/>
        </w:rPr>
        <w:t>ț</w:t>
      </w:r>
      <w:r w:rsidRPr="00FF607E">
        <w:rPr>
          <w:rFonts w:cs="Calibri"/>
          <w:color w:val="000000"/>
          <w:szCs w:val="22"/>
        </w:rPr>
        <w:t xml:space="preserve">ă de </w:t>
      </w:r>
      <w:r w:rsidR="009D605D" w:rsidRPr="00FF607E">
        <w:rPr>
          <w:rFonts w:cs="Calibri"/>
          <w:color w:val="000000"/>
          <w:szCs w:val="22"/>
        </w:rPr>
        <w:t>124</w:t>
      </w:r>
      <w:r w:rsidRPr="00FF607E">
        <w:rPr>
          <w:rFonts w:cs="Calibri"/>
          <w:color w:val="000000"/>
          <w:szCs w:val="22"/>
        </w:rPr>
        <w:t xml:space="preserve"> ha.</w:t>
      </w:r>
    </w:p>
    <w:p w14:paraId="1A55418B" w14:textId="77777777" w:rsidR="0090570D" w:rsidRPr="00FF607E" w:rsidRDefault="0090570D" w:rsidP="0090570D">
      <w:pPr>
        <w:rPr>
          <w:rFonts w:cs="Calibri"/>
          <w:color w:val="000000"/>
          <w:szCs w:val="22"/>
        </w:rPr>
      </w:pPr>
    </w:p>
    <w:p w14:paraId="53C02665" w14:textId="14D710FC"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7. Subunită</w:t>
      </w:r>
      <w:r w:rsidR="00C94AF5" w:rsidRPr="00FF607E">
        <w:rPr>
          <w:rFonts w:cs="Calibri"/>
          <w:b/>
          <w:bCs/>
          <w:color w:val="000000"/>
          <w:szCs w:val="22"/>
        </w:rPr>
        <w:t>ț</w:t>
      </w:r>
      <w:r w:rsidRPr="00FF607E">
        <w:rPr>
          <w:rFonts w:cs="Calibri"/>
          <w:b/>
          <w:bCs/>
          <w:color w:val="000000"/>
          <w:szCs w:val="22"/>
        </w:rPr>
        <w:t>i de gospodărire</w:t>
      </w:r>
    </w:p>
    <w:p w14:paraId="0D8DD3AD" w14:textId="52CB7658" w:rsidR="0090570D" w:rsidRPr="00FF607E" w:rsidRDefault="0090570D" w:rsidP="0090570D">
      <w:pPr>
        <w:widowControl/>
        <w:autoSpaceDE/>
        <w:autoSpaceDN/>
        <w:adjustRightInd/>
        <w:rPr>
          <w:rFonts w:cs="Calibri"/>
          <w:color w:val="000000"/>
          <w:szCs w:val="22"/>
          <w:u w:val="single"/>
        </w:rPr>
      </w:pPr>
      <w:r w:rsidRPr="00FF607E">
        <w:rPr>
          <w:rFonts w:cs="Calibri"/>
          <w:color w:val="000000"/>
          <w:szCs w:val="22"/>
        </w:rPr>
        <w:t xml:space="preserve">În raport cu obiectivele urmărite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iile de produc</w:t>
      </w:r>
      <w:r w:rsidR="00C94AF5" w:rsidRPr="00FF607E">
        <w:rPr>
          <w:rFonts w:cs="Calibri"/>
          <w:color w:val="000000"/>
          <w:szCs w:val="22"/>
        </w:rPr>
        <w:t>ț</w:t>
      </w:r>
      <w:r w:rsidRPr="00FF607E">
        <w:rPr>
          <w:rFonts w:cs="Calibri"/>
          <w:color w:val="000000"/>
          <w:szCs w:val="22"/>
        </w:rPr>
        <w:t xml:space="preserve">ie </w:t>
      </w:r>
      <w:r w:rsidR="00C94AF5" w:rsidRPr="00FF607E">
        <w:rPr>
          <w:rFonts w:cs="Calibri"/>
          <w:color w:val="000000"/>
          <w:szCs w:val="22"/>
        </w:rPr>
        <w:t>ș</w:t>
      </w:r>
      <w:r w:rsidRPr="00FF607E">
        <w:rPr>
          <w:rFonts w:cs="Calibri"/>
          <w:color w:val="000000"/>
          <w:szCs w:val="22"/>
        </w:rPr>
        <w:t>i de protec</w:t>
      </w:r>
      <w:r w:rsidR="00C94AF5" w:rsidRPr="00FF607E">
        <w:rPr>
          <w:rFonts w:cs="Calibri"/>
          <w:color w:val="000000"/>
          <w:szCs w:val="22"/>
        </w:rPr>
        <w:t>ț</w:t>
      </w:r>
      <w:r w:rsidRPr="00FF607E">
        <w:rPr>
          <w:rFonts w:cs="Calibri"/>
          <w:color w:val="000000"/>
          <w:szCs w:val="22"/>
        </w:rPr>
        <w:t>ie stabilite au fost c</w:t>
      </w:r>
      <w:r w:rsidRPr="00FF607E">
        <w:rPr>
          <w:rFonts w:cs="Calibri"/>
          <w:color w:val="000000"/>
          <w:szCs w:val="22"/>
          <w:u w:val="single"/>
        </w:rPr>
        <w:t>onstituite următoarele subunită</w:t>
      </w:r>
      <w:r w:rsidR="00C94AF5" w:rsidRPr="00FF607E">
        <w:rPr>
          <w:rFonts w:cs="Calibri"/>
          <w:color w:val="000000"/>
          <w:szCs w:val="22"/>
          <w:u w:val="single"/>
        </w:rPr>
        <w:t>ț</w:t>
      </w:r>
      <w:r w:rsidRPr="00FF607E">
        <w:rPr>
          <w:rFonts w:cs="Calibri"/>
          <w:color w:val="000000"/>
          <w:szCs w:val="22"/>
          <w:u w:val="single"/>
        </w:rPr>
        <w:t>i de produc</w:t>
      </w:r>
      <w:r w:rsidR="00C94AF5" w:rsidRPr="00FF607E">
        <w:rPr>
          <w:rFonts w:cs="Calibri"/>
          <w:color w:val="000000"/>
          <w:szCs w:val="22"/>
          <w:u w:val="single"/>
        </w:rPr>
        <w:t>ț</w:t>
      </w:r>
      <w:r w:rsidRPr="00FF607E">
        <w:rPr>
          <w:rFonts w:cs="Calibri"/>
          <w:color w:val="000000"/>
          <w:szCs w:val="22"/>
          <w:u w:val="single"/>
        </w:rPr>
        <w:t>ie sau protec</w:t>
      </w:r>
      <w:r w:rsidR="00C94AF5" w:rsidRPr="00FF607E">
        <w:rPr>
          <w:rFonts w:cs="Calibri"/>
          <w:color w:val="000000"/>
          <w:szCs w:val="22"/>
          <w:u w:val="single"/>
        </w:rPr>
        <w:t>ț</w:t>
      </w:r>
      <w:r w:rsidRPr="00FF607E">
        <w:rPr>
          <w:rFonts w:cs="Calibri"/>
          <w:color w:val="000000"/>
          <w:szCs w:val="22"/>
          <w:u w:val="single"/>
        </w:rPr>
        <w:t>ie:</w:t>
      </w:r>
    </w:p>
    <w:p w14:paraId="14FE454E" w14:textId="77777777" w:rsidR="006C1CEA" w:rsidRPr="00FF607E" w:rsidRDefault="006C1CEA" w:rsidP="0090570D">
      <w:pPr>
        <w:widowControl/>
        <w:autoSpaceDE/>
        <w:autoSpaceDN/>
        <w:adjustRightInd/>
        <w:rPr>
          <w:rFonts w:cs="Calibri"/>
          <w:color w:val="000000"/>
          <w:szCs w:val="22"/>
          <w:u w:val="single"/>
        </w:rPr>
      </w:pPr>
    </w:p>
    <w:p w14:paraId="79B57050" w14:textId="6741ABF0" w:rsidR="0090570D" w:rsidRPr="00FF607E" w:rsidRDefault="0090570D" w:rsidP="0090570D">
      <w:pPr>
        <w:pStyle w:val="Caption"/>
        <w:rPr>
          <w:lang w:val="ro-RO"/>
        </w:rPr>
      </w:pPr>
      <w:r w:rsidRPr="00FF607E">
        <w:rPr>
          <w:lang w:val="ro-RO"/>
        </w:rPr>
        <w:t>Subunită</w:t>
      </w:r>
      <w:r w:rsidR="00C94AF5" w:rsidRPr="00FF607E">
        <w:rPr>
          <w:lang w:val="ro-RO"/>
        </w:rPr>
        <w:t>ț</w:t>
      </w:r>
      <w:r w:rsidRPr="00FF607E">
        <w:rPr>
          <w:lang w:val="ro-RO"/>
        </w:rPr>
        <w:t>i de produc</w:t>
      </w:r>
      <w:r w:rsidR="00C94AF5" w:rsidRPr="00FF607E">
        <w:rPr>
          <w:lang w:val="ro-RO"/>
        </w:rPr>
        <w:t>ț</w:t>
      </w:r>
      <w:r w:rsidRPr="00FF607E">
        <w:rPr>
          <w:lang w:val="ro-RO"/>
        </w:rPr>
        <w:t>ie sau protec</w:t>
      </w:r>
      <w:r w:rsidR="00C94AF5" w:rsidRPr="00FF607E">
        <w:rPr>
          <w:lang w:val="ro-RO"/>
        </w:rPr>
        <w:t>ț</w:t>
      </w:r>
      <w:r w:rsidRPr="00FF607E">
        <w:rPr>
          <w:lang w:val="ro-RO"/>
        </w:rPr>
        <w:t>ie</w:t>
      </w:r>
    </w:p>
    <w:tbl>
      <w:tblPr>
        <w:tblW w:w="9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3021"/>
        <w:gridCol w:w="3022"/>
      </w:tblGrid>
      <w:tr w:rsidR="0090570D" w:rsidRPr="00FF607E" w14:paraId="3B8DF73D" w14:textId="77777777" w:rsidTr="00674084">
        <w:tc>
          <w:tcPr>
            <w:tcW w:w="6042" w:type="dxa"/>
            <w:gridSpan w:val="2"/>
            <w:shd w:val="clear" w:color="auto" w:fill="D9D9D9"/>
          </w:tcPr>
          <w:p w14:paraId="40A2A8FF" w14:textId="7A518852" w:rsidR="0090570D" w:rsidRPr="00FF607E" w:rsidRDefault="0090570D" w:rsidP="00674084">
            <w:pPr>
              <w:widowControl/>
              <w:autoSpaceDE/>
              <w:autoSpaceDN/>
              <w:adjustRightInd/>
              <w:jc w:val="left"/>
              <w:rPr>
                <w:rFonts w:cs="Calibri"/>
                <w:color w:val="000000"/>
                <w:sz w:val="18"/>
                <w:szCs w:val="18"/>
                <w:u w:val="single"/>
              </w:rPr>
            </w:pPr>
            <w:r w:rsidRPr="00FF607E">
              <w:rPr>
                <w:rFonts w:cs="Calibri"/>
                <w:b/>
                <w:bCs/>
                <w:color w:val="000000"/>
                <w:sz w:val="18"/>
                <w:szCs w:val="18"/>
              </w:rPr>
              <w:t>Subunită</w:t>
            </w:r>
            <w:r w:rsidR="00C94AF5" w:rsidRPr="00FF607E">
              <w:rPr>
                <w:rFonts w:cs="Calibri"/>
                <w:b/>
                <w:bCs/>
                <w:color w:val="000000"/>
                <w:sz w:val="18"/>
                <w:szCs w:val="18"/>
              </w:rPr>
              <w:t>ț</w:t>
            </w:r>
            <w:r w:rsidRPr="00FF607E">
              <w:rPr>
                <w:rFonts w:cs="Calibri"/>
                <w:b/>
                <w:bCs/>
                <w:color w:val="000000"/>
                <w:sz w:val="18"/>
                <w:szCs w:val="18"/>
              </w:rPr>
              <w:t>i de produc</w:t>
            </w:r>
            <w:r w:rsidR="00C94AF5" w:rsidRPr="00FF607E">
              <w:rPr>
                <w:rFonts w:cs="Calibri"/>
                <w:b/>
                <w:bCs/>
                <w:color w:val="000000"/>
                <w:sz w:val="18"/>
                <w:szCs w:val="18"/>
              </w:rPr>
              <w:t>ț</w:t>
            </w:r>
            <w:r w:rsidRPr="00FF607E">
              <w:rPr>
                <w:rFonts w:cs="Calibri"/>
                <w:b/>
                <w:bCs/>
                <w:color w:val="000000"/>
                <w:sz w:val="18"/>
                <w:szCs w:val="18"/>
              </w:rPr>
              <w:t>ie sau protec</w:t>
            </w:r>
            <w:r w:rsidR="00C94AF5" w:rsidRPr="00FF607E">
              <w:rPr>
                <w:rFonts w:cs="Calibri"/>
                <w:b/>
                <w:bCs/>
                <w:color w:val="000000"/>
                <w:sz w:val="18"/>
                <w:szCs w:val="18"/>
              </w:rPr>
              <w:t>ț</w:t>
            </w:r>
            <w:r w:rsidRPr="00FF607E">
              <w:rPr>
                <w:rFonts w:cs="Calibri"/>
                <w:b/>
                <w:bCs/>
                <w:color w:val="000000"/>
                <w:sz w:val="18"/>
                <w:szCs w:val="18"/>
              </w:rPr>
              <w:t>ie</w:t>
            </w:r>
          </w:p>
        </w:tc>
        <w:tc>
          <w:tcPr>
            <w:tcW w:w="3022" w:type="dxa"/>
            <w:shd w:val="clear" w:color="auto" w:fill="D9D9D9"/>
          </w:tcPr>
          <w:p w14:paraId="3B3A02E6" w14:textId="66AB8A3E" w:rsidR="0090570D" w:rsidRPr="00FF607E" w:rsidRDefault="0090570D" w:rsidP="00674084">
            <w:pPr>
              <w:widowControl/>
              <w:autoSpaceDE/>
              <w:autoSpaceDN/>
              <w:adjustRightInd/>
              <w:jc w:val="left"/>
              <w:rPr>
                <w:rFonts w:cs="Calibri"/>
                <w:sz w:val="18"/>
                <w:szCs w:val="18"/>
              </w:rPr>
            </w:pPr>
            <w:r w:rsidRPr="00FF607E">
              <w:rPr>
                <w:rFonts w:cs="Calibri"/>
                <w:b/>
                <w:bCs/>
                <w:color w:val="000000"/>
                <w:sz w:val="18"/>
                <w:szCs w:val="18"/>
              </w:rPr>
              <w:t>Suprafa</w:t>
            </w:r>
            <w:r w:rsidR="00C94AF5" w:rsidRPr="00FF607E">
              <w:rPr>
                <w:rFonts w:cs="Calibri"/>
                <w:b/>
                <w:bCs/>
                <w:color w:val="000000"/>
                <w:sz w:val="18"/>
                <w:szCs w:val="18"/>
              </w:rPr>
              <w:t>ț</w:t>
            </w:r>
            <w:r w:rsidRPr="00FF607E">
              <w:rPr>
                <w:rFonts w:cs="Calibri"/>
                <w:b/>
                <w:bCs/>
                <w:color w:val="000000"/>
                <w:sz w:val="18"/>
                <w:szCs w:val="18"/>
              </w:rPr>
              <w:t>a [ha]</w:t>
            </w:r>
          </w:p>
        </w:tc>
      </w:tr>
      <w:tr w:rsidR="0090570D" w:rsidRPr="00FF607E" w14:paraId="05FEF0E6" w14:textId="77777777" w:rsidTr="00674084">
        <w:tc>
          <w:tcPr>
            <w:tcW w:w="3021" w:type="dxa"/>
            <w:shd w:val="clear" w:color="auto" w:fill="auto"/>
          </w:tcPr>
          <w:p w14:paraId="5052B627" w14:textId="77777777" w:rsidR="0090570D" w:rsidRPr="00FF607E" w:rsidRDefault="0090570D" w:rsidP="00674084">
            <w:pPr>
              <w:widowControl/>
              <w:autoSpaceDE/>
              <w:autoSpaceDN/>
              <w:adjustRightInd/>
              <w:jc w:val="left"/>
              <w:rPr>
                <w:rFonts w:cs="Calibri"/>
                <w:color w:val="000000"/>
                <w:sz w:val="18"/>
                <w:szCs w:val="18"/>
                <w:u w:val="single"/>
              </w:rPr>
            </w:pPr>
            <w:r w:rsidRPr="00FF607E">
              <w:rPr>
                <w:rFonts w:cs="Calibri"/>
                <w:color w:val="000000"/>
                <w:sz w:val="18"/>
                <w:szCs w:val="18"/>
              </w:rPr>
              <w:t>A</w:t>
            </w:r>
          </w:p>
        </w:tc>
        <w:tc>
          <w:tcPr>
            <w:tcW w:w="3021" w:type="dxa"/>
            <w:shd w:val="clear" w:color="auto" w:fill="auto"/>
          </w:tcPr>
          <w:p w14:paraId="1022CB97" w14:textId="77777777" w:rsidR="0090570D" w:rsidRPr="00FF607E" w:rsidRDefault="0090570D" w:rsidP="00674084">
            <w:pPr>
              <w:widowControl/>
              <w:autoSpaceDE/>
              <w:autoSpaceDN/>
              <w:adjustRightInd/>
              <w:jc w:val="left"/>
              <w:rPr>
                <w:rFonts w:cs="Calibri"/>
                <w:color w:val="000000"/>
                <w:sz w:val="18"/>
                <w:szCs w:val="18"/>
                <w:u w:val="single"/>
              </w:rPr>
            </w:pPr>
            <w:r w:rsidRPr="00FF607E">
              <w:rPr>
                <w:rFonts w:cs="Calibri"/>
                <w:color w:val="000000"/>
                <w:sz w:val="18"/>
                <w:szCs w:val="18"/>
              </w:rPr>
              <w:t>Codru regulat</w:t>
            </w:r>
          </w:p>
        </w:tc>
        <w:tc>
          <w:tcPr>
            <w:tcW w:w="3022" w:type="dxa"/>
            <w:shd w:val="clear" w:color="auto" w:fill="auto"/>
          </w:tcPr>
          <w:p w14:paraId="21E91608" w14:textId="77777777" w:rsidR="0090570D" w:rsidRPr="00FF607E" w:rsidRDefault="0090570D" w:rsidP="00674084">
            <w:pPr>
              <w:widowControl/>
              <w:autoSpaceDE/>
              <w:autoSpaceDN/>
              <w:adjustRightInd/>
              <w:jc w:val="left"/>
              <w:rPr>
                <w:rFonts w:cs="Calibri"/>
                <w:color w:val="000000"/>
                <w:sz w:val="18"/>
                <w:szCs w:val="18"/>
                <w:u w:val="single"/>
              </w:rPr>
            </w:pPr>
            <w:r w:rsidRPr="00FF607E">
              <w:rPr>
                <w:rFonts w:cs="Calibri"/>
                <w:color w:val="000000"/>
                <w:sz w:val="18"/>
                <w:szCs w:val="18"/>
              </w:rPr>
              <w:t>143,23</w:t>
            </w:r>
          </w:p>
        </w:tc>
      </w:tr>
      <w:tr w:rsidR="0090570D" w:rsidRPr="00FF607E" w14:paraId="537CAF67" w14:textId="77777777" w:rsidTr="00674084">
        <w:tc>
          <w:tcPr>
            <w:tcW w:w="3021" w:type="dxa"/>
            <w:shd w:val="clear" w:color="auto" w:fill="auto"/>
          </w:tcPr>
          <w:p w14:paraId="206C5FAE"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M</w:t>
            </w:r>
          </w:p>
        </w:tc>
        <w:tc>
          <w:tcPr>
            <w:tcW w:w="3021" w:type="dxa"/>
            <w:shd w:val="clear" w:color="auto" w:fill="auto"/>
          </w:tcPr>
          <w:p w14:paraId="789F4B8F"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Conservare deosebită</w:t>
            </w:r>
          </w:p>
        </w:tc>
        <w:tc>
          <w:tcPr>
            <w:tcW w:w="3022" w:type="dxa"/>
            <w:shd w:val="clear" w:color="auto" w:fill="auto"/>
          </w:tcPr>
          <w:p w14:paraId="12229361" w14:textId="77777777" w:rsidR="0090570D" w:rsidRPr="00FF607E" w:rsidRDefault="0090570D" w:rsidP="00674084">
            <w:pPr>
              <w:widowControl/>
              <w:autoSpaceDE/>
              <w:autoSpaceDN/>
              <w:adjustRightInd/>
              <w:jc w:val="left"/>
              <w:rPr>
                <w:rFonts w:cs="Calibri"/>
                <w:color w:val="000000"/>
                <w:sz w:val="18"/>
                <w:szCs w:val="18"/>
              </w:rPr>
            </w:pPr>
            <w:r w:rsidRPr="00FF607E">
              <w:rPr>
                <w:rFonts w:cs="Calibri"/>
                <w:color w:val="000000"/>
                <w:sz w:val="18"/>
                <w:szCs w:val="18"/>
              </w:rPr>
              <w:t>1,9</w:t>
            </w:r>
          </w:p>
        </w:tc>
      </w:tr>
      <w:tr w:rsidR="00B652F7" w:rsidRPr="00FF607E" w14:paraId="735AB588" w14:textId="77777777" w:rsidTr="00674084">
        <w:tc>
          <w:tcPr>
            <w:tcW w:w="3021" w:type="dxa"/>
            <w:shd w:val="clear" w:color="auto" w:fill="D9D9D9"/>
          </w:tcPr>
          <w:p w14:paraId="7161E0FA" w14:textId="77777777" w:rsidR="0090570D" w:rsidRPr="00FF607E" w:rsidRDefault="0090570D" w:rsidP="00674084">
            <w:pPr>
              <w:widowControl/>
              <w:autoSpaceDE/>
              <w:autoSpaceDN/>
              <w:adjustRightInd/>
              <w:jc w:val="left"/>
              <w:rPr>
                <w:rFonts w:cs="Calibri"/>
                <w:color w:val="000000"/>
                <w:sz w:val="18"/>
                <w:szCs w:val="18"/>
                <w:u w:val="single"/>
              </w:rPr>
            </w:pPr>
            <w:r w:rsidRPr="00FF607E">
              <w:rPr>
                <w:rFonts w:cs="Calibri"/>
                <w:b/>
                <w:bCs/>
                <w:color w:val="000000"/>
                <w:sz w:val="18"/>
                <w:szCs w:val="18"/>
              </w:rPr>
              <w:t>Total U.P.</w:t>
            </w:r>
          </w:p>
        </w:tc>
        <w:tc>
          <w:tcPr>
            <w:tcW w:w="3021" w:type="dxa"/>
            <w:shd w:val="clear" w:color="auto" w:fill="D9D9D9"/>
          </w:tcPr>
          <w:p w14:paraId="5300B980" w14:textId="77777777" w:rsidR="0090570D" w:rsidRPr="00FF607E" w:rsidRDefault="0090570D" w:rsidP="00674084">
            <w:pPr>
              <w:widowControl/>
              <w:autoSpaceDE/>
              <w:autoSpaceDN/>
              <w:adjustRightInd/>
              <w:jc w:val="left"/>
              <w:rPr>
                <w:rFonts w:cs="Calibri"/>
                <w:color w:val="000000"/>
                <w:sz w:val="18"/>
                <w:szCs w:val="18"/>
                <w:u w:val="single"/>
              </w:rPr>
            </w:pPr>
          </w:p>
        </w:tc>
        <w:tc>
          <w:tcPr>
            <w:tcW w:w="3022" w:type="dxa"/>
            <w:shd w:val="clear" w:color="auto" w:fill="D9D9D9"/>
          </w:tcPr>
          <w:p w14:paraId="5DD945E1" w14:textId="77777777" w:rsidR="0090570D" w:rsidRPr="00FF607E" w:rsidRDefault="0090570D" w:rsidP="00674084">
            <w:pPr>
              <w:widowControl/>
              <w:autoSpaceDE/>
              <w:autoSpaceDN/>
              <w:adjustRightInd/>
              <w:jc w:val="left"/>
              <w:rPr>
                <w:rFonts w:cs="Calibri"/>
                <w:color w:val="000000"/>
                <w:sz w:val="18"/>
                <w:szCs w:val="18"/>
                <w:u w:val="single"/>
              </w:rPr>
            </w:pPr>
            <w:r w:rsidRPr="00FF607E">
              <w:rPr>
                <w:rFonts w:cs="Calibri"/>
                <w:b/>
                <w:bCs/>
                <w:color w:val="000000"/>
                <w:sz w:val="18"/>
                <w:szCs w:val="18"/>
              </w:rPr>
              <w:t>145,13</w:t>
            </w:r>
          </w:p>
        </w:tc>
      </w:tr>
    </w:tbl>
    <w:p w14:paraId="79F318B7" w14:textId="77777777" w:rsidR="0090570D" w:rsidRPr="00FF607E" w:rsidRDefault="0090570D" w:rsidP="0090570D">
      <w:pPr>
        <w:widowControl/>
        <w:autoSpaceDE/>
        <w:autoSpaceDN/>
        <w:adjustRightInd/>
        <w:rPr>
          <w:rFonts w:cs="Calibri"/>
          <w:szCs w:val="22"/>
        </w:rPr>
      </w:pPr>
    </w:p>
    <w:p w14:paraId="7E081D7C" w14:textId="77777777"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8. Bazele de amenajare</w:t>
      </w:r>
    </w:p>
    <w:p w14:paraId="18602BBD" w14:textId="77777777" w:rsidR="0090570D" w:rsidRPr="00FF607E" w:rsidRDefault="0090570D" w:rsidP="0090570D">
      <w:pPr>
        <w:widowControl/>
        <w:autoSpaceDE/>
        <w:autoSpaceDN/>
        <w:adjustRightInd/>
        <w:rPr>
          <w:rFonts w:cs="Calibri"/>
          <w:szCs w:val="22"/>
        </w:rPr>
      </w:pPr>
      <w:r w:rsidRPr="00FF607E">
        <w:rPr>
          <w:rFonts w:cs="Calibri"/>
          <w:color w:val="000000"/>
          <w:szCs w:val="22"/>
        </w:rPr>
        <w:t>S-au adoptat următoarele baze de amenajare :</w:t>
      </w:r>
    </w:p>
    <w:p w14:paraId="3C7AB7B8" w14:textId="159DA1CD" w:rsidR="0090570D" w:rsidRPr="00FF607E" w:rsidRDefault="0090570D" w:rsidP="004C5949">
      <w:pPr>
        <w:pStyle w:val="ListParagraph"/>
        <w:numPr>
          <w:ilvl w:val="0"/>
          <w:numId w:val="7"/>
        </w:numPr>
        <w:spacing w:after="0" w:line="240" w:lineRule="auto"/>
        <w:jc w:val="both"/>
        <w:rPr>
          <w:rFonts w:cs="Calibri"/>
        </w:rPr>
      </w:pPr>
      <w:r w:rsidRPr="00FF607E">
        <w:rPr>
          <w:rFonts w:cs="Calibri"/>
          <w:b/>
          <w:bCs/>
          <w:i/>
          <w:iCs/>
          <w:color w:val="000000"/>
        </w:rPr>
        <w:t>Regimul</w:t>
      </w:r>
      <w:r w:rsidRPr="00FF607E">
        <w:rPr>
          <w:rFonts w:cs="Calibri"/>
          <w:i/>
          <w:iCs/>
          <w:color w:val="000000"/>
        </w:rPr>
        <w:t>:</w:t>
      </w:r>
      <w:r w:rsidRPr="00FF607E">
        <w:rPr>
          <w:rFonts w:cs="Calibri"/>
          <w:color w:val="000000"/>
        </w:rPr>
        <w:t xml:space="preserve"> codru regulat </w:t>
      </w:r>
      <w:r w:rsidR="00C94AF5" w:rsidRPr="00FF607E">
        <w:rPr>
          <w:rFonts w:cs="Calibri"/>
          <w:color w:val="000000"/>
        </w:rPr>
        <w:t>ș</w:t>
      </w:r>
      <w:r w:rsidRPr="00FF607E">
        <w:rPr>
          <w:rFonts w:cs="Calibri"/>
          <w:color w:val="000000"/>
        </w:rPr>
        <w:t>i crâng pentru arboretele de salcâm;</w:t>
      </w:r>
    </w:p>
    <w:p w14:paraId="4AE6E150" w14:textId="65792CED" w:rsidR="0090570D" w:rsidRPr="00FF607E" w:rsidRDefault="0090570D" w:rsidP="004C5949">
      <w:pPr>
        <w:pStyle w:val="ListParagraph"/>
        <w:numPr>
          <w:ilvl w:val="0"/>
          <w:numId w:val="7"/>
        </w:numPr>
        <w:spacing w:after="0" w:line="240" w:lineRule="auto"/>
        <w:jc w:val="both"/>
        <w:rPr>
          <w:rFonts w:cs="Calibri"/>
        </w:rPr>
      </w:pPr>
      <w:r w:rsidRPr="00FF607E">
        <w:rPr>
          <w:rFonts w:cs="Calibri"/>
          <w:b/>
          <w:bCs/>
          <w:i/>
          <w:iCs/>
          <w:color w:val="000000"/>
        </w:rPr>
        <w:t>Compozi</w:t>
      </w:r>
      <w:r w:rsidR="00C94AF5" w:rsidRPr="00FF607E">
        <w:rPr>
          <w:rFonts w:cs="Calibri"/>
          <w:b/>
          <w:bCs/>
          <w:i/>
          <w:iCs/>
          <w:color w:val="000000"/>
        </w:rPr>
        <w:t>ț</w:t>
      </w:r>
      <w:r w:rsidRPr="00FF607E">
        <w:rPr>
          <w:rFonts w:cs="Calibri"/>
          <w:b/>
          <w:bCs/>
          <w:i/>
          <w:iCs/>
          <w:color w:val="000000"/>
        </w:rPr>
        <w:t xml:space="preserve">ia </w:t>
      </w:r>
      <w:r w:rsidR="00C94AF5" w:rsidRPr="00FF607E">
        <w:rPr>
          <w:rFonts w:cs="Calibri"/>
          <w:b/>
          <w:bCs/>
          <w:i/>
          <w:iCs/>
          <w:color w:val="000000"/>
        </w:rPr>
        <w:t>ț</w:t>
      </w:r>
      <w:r w:rsidRPr="00FF607E">
        <w:rPr>
          <w:rFonts w:cs="Calibri"/>
          <w:b/>
          <w:bCs/>
          <w:i/>
          <w:iCs/>
          <w:color w:val="000000"/>
        </w:rPr>
        <w:t>el:</w:t>
      </w:r>
      <w:r w:rsidRPr="00FF607E">
        <w:rPr>
          <w:rFonts w:cs="Calibri"/>
          <w:b/>
          <w:bCs/>
          <w:color w:val="000000"/>
        </w:rPr>
        <w:t xml:space="preserve"> </w:t>
      </w:r>
      <w:r w:rsidRPr="00FF607E">
        <w:rPr>
          <w:rFonts w:cs="Calibri"/>
          <w:color w:val="000000"/>
        </w:rPr>
        <w:t xml:space="preserve">corespunzătoare tipului natural fundamental de pădure pentru arboretele exploatabile </w:t>
      </w:r>
      <w:r w:rsidR="00C94AF5" w:rsidRPr="00FF607E">
        <w:rPr>
          <w:rFonts w:cs="Calibri"/>
          <w:color w:val="000000"/>
        </w:rPr>
        <w:t>ș</w:t>
      </w:r>
      <w:r w:rsidRPr="00FF607E">
        <w:rPr>
          <w:rFonts w:cs="Calibri"/>
          <w:color w:val="000000"/>
        </w:rPr>
        <w:t>i compozi</w:t>
      </w:r>
      <w:r w:rsidR="00C94AF5" w:rsidRPr="00FF607E">
        <w:rPr>
          <w:rFonts w:cs="Calibri"/>
          <w:color w:val="000000"/>
        </w:rPr>
        <w:t>ț</w:t>
      </w:r>
      <w:r w:rsidRPr="00FF607E">
        <w:rPr>
          <w:rFonts w:cs="Calibri"/>
          <w:color w:val="000000"/>
        </w:rPr>
        <w:t xml:space="preserve">ia </w:t>
      </w:r>
      <w:r w:rsidR="00C94AF5" w:rsidRPr="00FF607E">
        <w:rPr>
          <w:rFonts w:cs="Calibri"/>
          <w:color w:val="000000"/>
        </w:rPr>
        <w:t>ț</w:t>
      </w:r>
      <w:r w:rsidRPr="00FF607E">
        <w:rPr>
          <w:rFonts w:cs="Calibri"/>
          <w:color w:val="000000"/>
        </w:rPr>
        <w:t>el la exploatabilitate pentru celelalte arborete;</w:t>
      </w:r>
    </w:p>
    <w:p w14:paraId="165EA13E" w14:textId="77777777" w:rsidR="0090570D" w:rsidRPr="00FF607E" w:rsidRDefault="0090570D" w:rsidP="004C5949">
      <w:pPr>
        <w:pStyle w:val="ListParagraph"/>
        <w:numPr>
          <w:ilvl w:val="0"/>
          <w:numId w:val="7"/>
        </w:numPr>
        <w:spacing w:after="0" w:line="240" w:lineRule="auto"/>
        <w:jc w:val="both"/>
        <w:rPr>
          <w:rFonts w:cs="Calibri"/>
        </w:rPr>
      </w:pPr>
      <w:r w:rsidRPr="00FF607E">
        <w:rPr>
          <w:rFonts w:cs="Calibri"/>
          <w:b/>
          <w:bCs/>
          <w:i/>
          <w:iCs/>
          <w:color w:val="000000"/>
        </w:rPr>
        <w:t xml:space="preserve">Tratamente </w:t>
      </w:r>
      <w:r w:rsidRPr="00FF607E">
        <w:rPr>
          <w:rFonts w:cs="Calibri"/>
          <w:i/>
          <w:iCs/>
          <w:color w:val="000000"/>
        </w:rPr>
        <w:t>-</w:t>
      </w:r>
      <w:r w:rsidRPr="00FF607E">
        <w:rPr>
          <w:rFonts w:cs="Calibri"/>
          <w:color w:val="000000"/>
        </w:rPr>
        <w:t xml:space="preserve"> tăieri progresive, tăieri rase de substituire, tăieri în crâng;</w:t>
      </w:r>
    </w:p>
    <w:p w14:paraId="475C7F92" w14:textId="242C6471" w:rsidR="0090570D" w:rsidRPr="00FF607E" w:rsidRDefault="0090570D" w:rsidP="004C5949">
      <w:pPr>
        <w:pStyle w:val="ListParagraph"/>
        <w:numPr>
          <w:ilvl w:val="0"/>
          <w:numId w:val="7"/>
        </w:numPr>
        <w:spacing w:after="0" w:line="240" w:lineRule="auto"/>
        <w:jc w:val="both"/>
        <w:rPr>
          <w:rFonts w:cs="Calibri"/>
        </w:rPr>
      </w:pPr>
      <w:r w:rsidRPr="00FF607E">
        <w:rPr>
          <w:rFonts w:cs="Calibri"/>
          <w:b/>
          <w:bCs/>
          <w:i/>
          <w:iCs/>
          <w:color w:val="000000"/>
        </w:rPr>
        <w:t>Exploatabilitatea</w:t>
      </w:r>
      <w:r w:rsidRPr="00FF607E">
        <w:rPr>
          <w:rFonts w:cs="Calibri"/>
          <w:color w:val="000000"/>
        </w:rPr>
        <w:t>: 99  ani - de protec</w:t>
      </w:r>
      <w:r w:rsidR="00C94AF5" w:rsidRPr="00FF607E">
        <w:rPr>
          <w:rFonts w:cs="Calibri"/>
          <w:color w:val="000000"/>
        </w:rPr>
        <w:t>ț</w:t>
      </w:r>
      <w:r w:rsidRPr="00FF607E">
        <w:rPr>
          <w:rFonts w:cs="Calibri"/>
          <w:color w:val="000000"/>
        </w:rPr>
        <w:t>ie, pentru arboretele încadrate în grupa I func</w:t>
      </w:r>
      <w:r w:rsidR="00C94AF5" w:rsidRPr="00FF607E">
        <w:rPr>
          <w:rFonts w:cs="Calibri"/>
          <w:color w:val="000000"/>
        </w:rPr>
        <w:t>ț</w:t>
      </w:r>
      <w:r w:rsidRPr="00FF607E">
        <w:rPr>
          <w:rFonts w:cs="Calibri"/>
          <w:color w:val="000000"/>
        </w:rPr>
        <w:t>ională pentru care se reglementează procesul de produc</w:t>
      </w:r>
      <w:r w:rsidR="00C94AF5" w:rsidRPr="00FF607E">
        <w:rPr>
          <w:rFonts w:cs="Calibri"/>
          <w:color w:val="000000"/>
        </w:rPr>
        <w:t>ț</w:t>
      </w:r>
      <w:r w:rsidRPr="00FF607E">
        <w:rPr>
          <w:rFonts w:cs="Calibri"/>
          <w:color w:val="000000"/>
        </w:rPr>
        <w:t xml:space="preserve">ie </w:t>
      </w:r>
      <w:r w:rsidR="00C94AF5" w:rsidRPr="00FF607E">
        <w:rPr>
          <w:rFonts w:cs="Calibri"/>
          <w:color w:val="000000"/>
        </w:rPr>
        <w:t>ș</w:t>
      </w:r>
      <w:r w:rsidRPr="00FF607E">
        <w:rPr>
          <w:rFonts w:cs="Calibri"/>
          <w:color w:val="000000"/>
        </w:rPr>
        <w:t>i tehnică pentru arboretele încadrate în grupa a II-a  func</w:t>
      </w:r>
      <w:r w:rsidR="00C94AF5" w:rsidRPr="00FF607E">
        <w:rPr>
          <w:rFonts w:cs="Calibri"/>
          <w:color w:val="000000"/>
        </w:rPr>
        <w:t>ț</w:t>
      </w:r>
      <w:r w:rsidRPr="00FF607E">
        <w:rPr>
          <w:rFonts w:cs="Calibri"/>
          <w:color w:val="000000"/>
        </w:rPr>
        <w:t>ională;</w:t>
      </w:r>
    </w:p>
    <w:p w14:paraId="4296D8C8" w14:textId="77777777" w:rsidR="0090570D" w:rsidRPr="00FF607E" w:rsidRDefault="0090570D" w:rsidP="004C5949">
      <w:pPr>
        <w:pStyle w:val="ListParagraph"/>
        <w:numPr>
          <w:ilvl w:val="0"/>
          <w:numId w:val="7"/>
        </w:numPr>
        <w:spacing w:after="0" w:line="240" w:lineRule="auto"/>
        <w:jc w:val="both"/>
        <w:rPr>
          <w:rFonts w:cs="Calibri"/>
        </w:rPr>
      </w:pPr>
      <w:r w:rsidRPr="00FF607E">
        <w:rPr>
          <w:rFonts w:cs="Calibri"/>
          <w:b/>
          <w:bCs/>
          <w:i/>
          <w:iCs/>
          <w:color w:val="000000"/>
        </w:rPr>
        <w:t>Ciclul</w:t>
      </w:r>
      <w:r w:rsidRPr="00FF607E">
        <w:rPr>
          <w:rFonts w:cs="Calibri"/>
          <w:b/>
          <w:bCs/>
          <w:color w:val="000000"/>
        </w:rPr>
        <w:t xml:space="preserve"> </w:t>
      </w:r>
      <w:r w:rsidRPr="00FF607E">
        <w:rPr>
          <w:rFonts w:cs="Calibri"/>
          <w:color w:val="000000"/>
        </w:rPr>
        <w:t>- 110 ani - după speciile principale ST – 105 ani vr. Expl., GO - 116 ani.</w:t>
      </w:r>
    </w:p>
    <w:p w14:paraId="59151798" w14:textId="77777777" w:rsidR="009347D0" w:rsidRPr="00FF607E" w:rsidRDefault="009347D0" w:rsidP="009347D0">
      <w:pPr>
        <w:pStyle w:val="ListParagraph"/>
        <w:spacing w:after="0" w:line="240" w:lineRule="auto"/>
        <w:ind w:left="360"/>
        <w:jc w:val="both"/>
        <w:rPr>
          <w:rFonts w:cs="Calibri"/>
        </w:rPr>
      </w:pPr>
    </w:p>
    <w:p w14:paraId="30075B35" w14:textId="5E351784"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9. Reglementarea procesului de produc</w:t>
      </w:r>
      <w:r w:rsidR="00C94AF5" w:rsidRPr="00FF607E">
        <w:rPr>
          <w:rFonts w:cs="Calibri"/>
          <w:b/>
          <w:bCs/>
          <w:color w:val="000000"/>
          <w:szCs w:val="22"/>
        </w:rPr>
        <w:t>ț</w:t>
      </w:r>
      <w:r w:rsidRPr="00FF607E">
        <w:rPr>
          <w:rFonts w:cs="Calibri"/>
          <w:b/>
          <w:bCs/>
          <w:color w:val="000000"/>
          <w:szCs w:val="22"/>
        </w:rPr>
        <w:t>ie</w:t>
      </w:r>
    </w:p>
    <w:p w14:paraId="2542BEF9" w14:textId="2554570F" w:rsidR="0090570D" w:rsidRPr="00FF607E" w:rsidRDefault="0090570D" w:rsidP="0090570D">
      <w:pPr>
        <w:widowControl/>
        <w:autoSpaceDE/>
        <w:autoSpaceDN/>
        <w:adjustRightInd/>
        <w:rPr>
          <w:rFonts w:cs="Calibri"/>
          <w:i/>
          <w:iCs/>
          <w:color w:val="000000"/>
          <w:szCs w:val="22"/>
          <w:u w:val="single"/>
        </w:rPr>
      </w:pPr>
      <w:r w:rsidRPr="00FF607E">
        <w:rPr>
          <w:rFonts w:cs="Calibri"/>
          <w:i/>
          <w:iCs/>
          <w:color w:val="000000"/>
          <w:szCs w:val="22"/>
          <w:u w:val="single"/>
        </w:rPr>
        <w:t xml:space="preserve">9.1 Analiza </w:t>
      </w:r>
      <w:r w:rsidR="00C94AF5" w:rsidRPr="00FF607E">
        <w:rPr>
          <w:rFonts w:cs="Calibri"/>
          <w:i/>
          <w:iCs/>
          <w:color w:val="000000"/>
          <w:szCs w:val="22"/>
          <w:u w:val="single"/>
        </w:rPr>
        <w:t>ș</w:t>
      </w:r>
      <w:r w:rsidRPr="00FF607E">
        <w:rPr>
          <w:rFonts w:cs="Calibri"/>
          <w:i/>
          <w:iCs/>
          <w:color w:val="000000"/>
          <w:szCs w:val="22"/>
          <w:u w:val="single"/>
        </w:rPr>
        <w:t>i adoptarea posibilită</w:t>
      </w:r>
      <w:r w:rsidR="00C94AF5" w:rsidRPr="00FF607E">
        <w:rPr>
          <w:rFonts w:cs="Calibri"/>
          <w:i/>
          <w:iCs/>
          <w:color w:val="000000"/>
          <w:szCs w:val="22"/>
          <w:u w:val="single"/>
        </w:rPr>
        <w:t>ț</w:t>
      </w:r>
      <w:r w:rsidRPr="00FF607E">
        <w:rPr>
          <w:rFonts w:cs="Calibri"/>
          <w:i/>
          <w:iCs/>
          <w:color w:val="000000"/>
          <w:szCs w:val="22"/>
          <w:u w:val="single"/>
        </w:rPr>
        <w:t>ii</w:t>
      </w:r>
    </w:p>
    <w:p w14:paraId="0CA50B36" w14:textId="77777777" w:rsidR="0090570D" w:rsidRPr="00FF607E" w:rsidRDefault="0090570D" w:rsidP="0090570D">
      <w:pPr>
        <w:widowControl/>
        <w:autoSpaceDE/>
        <w:autoSpaceDN/>
        <w:adjustRightInd/>
        <w:rPr>
          <w:rFonts w:cs="Calibri"/>
          <w:szCs w:val="22"/>
        </w:rPr>
      </w:pPr>
      <w:r w:rsidRPr="00FF607E">
        <w:rPr>
          <w:rFonts w:cs="Calibri"/>
          <w:color w:val="000000"/>
          <w:szCs w:val="22"/>
        </w:rPr>
        <w:t>La S.U.P. A s-au calculat următorii indicatori de posibilitate:</w:t>
      </w:r>
    </w:p>
    <w:p w14:paraId="32ABC54C" w14:textId="77777777" w:rsidR="0090570D" w:rsidRPr="00FF607E" w:rsidRDefault="0090570D" w:rsidP="004C5949">
      <w:pPr>
        <w:pStyle w:val="ListParagraph"/>
        <w:numPr>
          <w:ilvl w:val="0"/>
          <w:numId w:val="8"/>
        </w:numPr>
        <w:spacing w:after="0" w:line="240" w:lineRule="auto"/>
        <w:rPr>
          <w:rFonts w:cs="Calibri"/>
        </w:rPr>
      </w:pPr>
      <w:r w:rsidRPr="00FF607E">
        <w:rPr>
          <w:rFonts w:cs="Calibri"/>
          <w:color w:val="000000"/>
        </w:rPr>
        <w:t xml:space="preserve">C.I. : 403 mc/an </w:t>
      </w:r>
    </w:p>
    <w:p w14:paraId="02BCD4AC" w14:textId="77777777" w:rsidR="0090570D" w:rsidRPr="00FF607E" w:rsidRDefault="0090570D" w:rsidP="004C5949">
      <w:pPr>
        <w:pStyle w:val="ListParagraph"/>
        <w:numPr>
          <w:ilvl w:val="0"/>
          <w:numId w:val="8"/>
        </w:numPr>
        <w:spacing w:after="0" w:line="240" w:lineRule="auto"/>
        <w:rPr>
          <w:rFonts w:cs="Calibri"/>
        </w:rPr>
      </w:pPr>
      <w:r w:rsidRPr="00FF607E">
        <w:rPr>
          <w:rFonts w:cs="Calibri"/>
          <w:color w:val="000000"/>
        </w:rPr>
        <w:t>Q : 1</w:t>
      </w:r>
      <w:r w:rsidRPr="00FF607E">
        <w:rPr>
          <w:rFonts w:cs="Calibri"/>
        </w:rPr>
        <w:t>,02</w:t>
      </w:r>
    </w:p>
    <w:p w14:paraId="213778B8"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VD/10: 478 m</w:t>
      </w:r>
      <w:r w:rsidRPr="00FF607E">
        <w:rPr>
          <w:rFonts w:cs="Calibri"/>
          <w:color w:val="000000"/>
          <w:vertAlign w:val="superscript"/>
        </w:rPr>
        <w:t>3</w:t>
      </w:r>
      <w:r w:rsidRPr="00FF607E">
        <w:rPr>
          <w:rFonts w:cs="Calibri"/>
          <w:color w:val="000000"/>
        </w:rPr>
        <w:t xml:space="preserve">/an </w:t>
      </w:r>
    </w:p>
    <w:p w14:paraId="681EE118"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VE/20: 412 m</w:t>
      </w:r>
      <w:r w:rsidRPr="00FF607E">
        <w:rPr>
          <w:rFonts w:cs="Calibri"/>
          <w:color w:val="000000"/>
          <w:vertAlign w:val="superscript"/>
        </w:rPr>
        <w:t>3</w:t>
      </w:r>
      <w:r w:rsidRPr="00FF607E">
        <w:rPr>
          <w:rFonts w:cs="Calibri"/>
          <w:color w:val="000000"/>
        </w:rPr>
        <w:t xml:space="preserve">/an </w:t>
      </w:r>
    </w:p>
    <w:p w14:paraId="03AE33AF"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VF/40: 456 m</w:t>
      </w:r>
      <w:r w:rsidRPr="00FF607E">
        <w:rPr>
          <w:rFonts w:cs="Calibri"/>
          <w:color w:val="000000"/>
          <w:vertAlign w:val="superscript"/>
        </w:rPr>
        <w:t>3</w:t>
      </w:r>
      <w:r w:rsidRPr="00FF607E">
        <w:rPr>
          <w:rFonts w:cs="Calibri"/>
          <w:color w:val="000000"/>
        </w:rPr>
        <w:t xml:space="preserve">/an </w:t>
      </w:r>
    </w:p>
    <w:p w14:paraId="4D016B82"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VG/60: 455 m</w:t>
      </w:r>
      <w:r w:rsidRPr="00FF607E">
        <w:rPr>
          <w:rFonts w:cs="Calibri"/>
          <w:color w:val="000000"/>
          <w:vertAlign w:val="superscript"/>
        </w:rPr>
        <w:t>3</w:t>
      </w:r>
      <w:r w:rsidRPr="00FF607E">
        <w:rPr>
          <w:rFonts w:cs="Calibri"/>
          <w:color w:val="000000"/>
        </w:rPr>
        <w:t xml:space="preserve">/an </w:t>
      </w:r>
    </w:p>
    <w:p w14:paraId="4A863723"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PCi = 404 m</w:t>
      </w:r>
      <w:r w:rsidRPr="00FF607E">
        <w:rPr>
          <w:rFonts w:cs="Calibri"/>
          <w:color w:val="000000"/>
          <w:vertAlign w:val="superscript"/>
        </w:rPr>
        <w:t>3</w:t>
      </w:r>
      <w:r w:rsidRPr="00FF607E">
        <w:rPr>
          <w:rFonts w:cs="Calibri"/>
          <w:color w:val="000000"/>
        </w:rPr>
        <w:t xml:space="preserve">/an </w:t>
      </w:r>
    </w:p>
    <w:p w14:paraId="19FE1C8C"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Pded.= 363 m</w:t>
      </w:r>
      <w:r w:rsidRPr="00FF607E">
        <w:rPr>
          <w:rFonts w:cs="Calibri"/>
          <w:color w:val="000000"/>
          <w:vertAlign w:val="superscript"/>
        </w:rPr>
        <w:t>3</w:t>
      </w:r>
      <w:r w:rsidRPr="00FF607E">
        <w:rPr>
          <w:rFonts w:cs="Calibri"/>
          <w:color w:val="000000"/>
        </w:rPr>
        <w:t xml:space="preserve">/an </w:t>
      </w:r>
    </w:p>
    <w:p w14:paraId="4499F0BD" w14:textId="77777777" w:rsidR="0090570D" w:rsidRPr="00FF607E" w:rsidRDefault="0090570D" w:rsidP="004C5949">
      <w:pPr>
        <w:pStyle w:val="ListParagraph"/>
        <w:numPr>
          <w:ilvl w:val="0"/>
          <w:numId w:val="8"/>
        </w:numPr>
        <w:spacing w:after="0" w:line="240" w:lineRule="auto"/>
        <w:rPr>
          <w:rFonts w:cs="Calibri"/>
          <w:color w:val="000000"/>
        </w:rPr>
      </w:pPr>
      <w:r w:rsidRPr="00FF607E">
        <w:rPr>
          <w:rFonts w:cs="Calibri"/>
          <w:color w:val="000000"/>
        </w:rPr>
        <w:t>Pind. = 370 m</w:t>
      </w:r>
      <w:r w:rsidRPr="00FF607E">
        <w:rPr>
          <w:rFonts w:cs="Calibri"/>
          <w:color w:val="000000"/>
          <w:vertAlign w:val="superscript"/>
        </w:rPr>
        <w:t>3</w:t>
      </w:r>
      <w:r w:rsidRPr="00FF607E">
        <w:rPr>
          <w:rFonts w:cs="Calibri"/>
          <w:color w:val="000000"/>
        </w:rPr>
        <w:t xml:space="preserve">/an </w:t>
      </w:r>
    </w:p>
    <w:p w14:paraId="60B5603E" w14:textId="77777777" w:rsidR="0090570D" w:rsidRPr="00FF607E" w:rsidRDefault="0090570D" w:rsidP="004C5949">
      <w:pPr>
        <w:pStyle w:val="ListParagraph"/>
        <w:numPr>
          <w:ilvl w:val="0"/>
          <w:numId w:val="8"/>
        </w:numPr>
        <w:spacing w:after="0" w:line="240" w:lineRule="auto"/>
        <w:rPr>
          <w:rFonts w:cs="Calibri"/>
          <w:b/>
          <w:bCs/>
          <w:color w:val="000000"/>
        </w:rPr>
      </w:pPr>
      <w:r w:rsidRPr="00FF607E">
        <w:rPr>
          <w:rFonts w:cs="Calibri"/>
          <w:b/>
          <w:bCs/>
          <w:color w:val="000000"/>
        </w:rPr>
        <w:t xml:space="preserve">Padoptată </w:t>
      </w:r>
      <w:r w:rsidRPr="00FF607E">
        <w:rPr>
          <w:rFonts w:cs="Calibri"/>
          <w:b/>
          <w:bCs/>
          <w:color w:val="000000"/>
          <w:vertAlign w:val="superscript"/>
        </w:rPr>
        <w:t>—</w:t>
      </w:r>
      <w:r w:rsidRPr="00FF607E">
        <w:rPr>
          <w:rFonts w:cs="Calibri"/>
          <w:b/>
          <w:bCs/>
          <w:color w:val="000000"/>
        </w:rPr>
        <w:t xml:space="preserve"> 363 m</w:t>
      </w:r>
      <w:r w:rsidRPr="00FF607E">
        <w:rPr>
          <w:rFonts w:cs="Calibri"/>
          <w:b/>
          <w:bCs/>
          <w:color w:val="000000"/>
          <w:vertAlign w:val="superscript"/>
        </w:rPr>
        <w:t>3</w:t>
      </w:r>
      <w:r w:rsidRPr="00FF607E">
        <w:rPr>
          <w:rFonts w:cs="Calibri"/>
          <w:b/>
          <w:bCs/>
          <w:color w:val="000000"/>
        </w:rPr>
        <w:t xml:space="preserve">/an </w:t>
      </w:r>
    </w:p>
    <w:p w14:paraId="293A25B5" w14:textId="77777777" w:rsidR="0090570D" w:rsidRPr="00FF607E" w:rsidRDefault="0090570D" w:rsidP="0090570D">
      <w:pPr>
        <w:widowControl/>
        <w:autoSpaceDE/>
        <w:autoSpaceDN/>
        <w:adjustRightInd/>
        <w:rPr>
          <w:rFonts w:cs="Calibri"/>
          <w:color w:val="000000"/>
          <w:szCs w:val="22"/>
        </w:rPr>
      </w:pPr>
    </w:p>
    <w:p w14:paraId="36C55BE8" w14:textId="04360DC5" w:rsidR="0090570D" w:rsidRPr="00FF607E" w:rsidRDefault="0090570D" w:rsidP="0090570D">
      <w:pPr>
        <w:widowControl/>
        <w:autoSpaceDE/>
        <w:autoSpaceDN/>
        <w:adjustRightInd/>
        <w:rPr>
          <w:rFonts w:cs="Calibri"/>
          <w:szCs w:val="22"/>
        </w:rPr>
      </w:pPr>
      <w:r w:rsidRPr="00FF607E">
        <w:rPr>
          <w:rFonts w:cs="Calibri"/>
          <w:color w:val="000000"/>
          <w:szCs w:val="22"/>
        </w:rPr>
        <w:t>S-a adoptat valoarea de 363 mc/an la nivelul indicatorului de posibilitate după clasele  de vârstă, destul de apropiată cu valoarea  indicatorului după cre</w:t>
      </w:r>
      <w:r w:rsidR="00C94AF5" w:rsidRPr="00FF607E">
        <w:rPr>
          <w:rFonts w:cs="Calibri"/>
          <w:color w:val="000000"/>
          <w:szCs w:val="22"/>
        </w:rPr>
        <w:t>ș</w:t>
      </w:r>
      <w:r w:rsidRPr="00FF607E">
        <w:rPr>
          <w:rFonts w:cs="Calibri"/>
          <w:color w:val="000000"/>
          <w:szCs w:val="22"/>
        </w:rPr>
        <w:t xml:space="preserve">terea indicatoare. Pentru tăieri progresive cu procente normale de extras sunt propuse 2 arborete de salcâmi, un arboret total derivat </w:t>
      </w:r>
      <w:r w:rsidR="00C94AF5" w:rsidRPr="00FF607E">
        <w:rPr>
          <w:rFonts w:cs="Calibri"/>
          <w:color w:val="000000"/>
          <w:szCs w:val="22"/>
        </w:rPr>
        <w:t>ș</w:t>
      </w:r>
      <w:r w:rsidRPr="00FF607E">
        <w:rPr>
          <w:rFonts w:cs="Calibri"/>
          <w:color w:val="000000"/>
          <w:szCs w:val="22"/>
        </w:rPr>
        <w:t>i încă alte două arborete.</w:t>
      </w:r>
    </w:p>
    <w:p w14:paraId="4C63B43D" w14:textId="77777777" w:rsidR="0090570D" w:rsidRPr="00FF607E" w:rsidRDefault="0090570D" w:rsidP="0090570D">
      <w:pPr>
        <w:widowControl/>
        <w:autoSpaceDE/>
        <w:autoSpaceDN/>
        <w:adjustRightInd/>
        <w:rPr>
          <w:rFonts w:cs="Calibri"/>
          <w:color w:val="000000"/>
          <w:szCs w:val="22"/>
        </w:rPr>
      </w:pPr>
    </w:p>
    <w:p w14:paraId="280663A6" w14:textId="3BAE18AC" w:rsidR="0090570D" w:rsidRPr="00FF607E" w:rsidRDefault="0090570D" w:rsidP="0090570D">
      <w:pPr>
        <w:widowControl/>
        <w:autoSpaceDE/>
        <w:autoSpaceDN/>
        <w:adjustRightInd/>
        <w:rPr>
          <w:rFonts w:cs="Calibri"/>
          <w:szCs w:val="22"/>
        </w:rPr>
      </w:pPr>
      <w:r w:rsidRPr="00FF607E">
        <w:rPr>
          <w:rFonts w:cs="Calibri"/>
          <w:color w:val="000000"/>
          <w:szCs w:val="22"/>
        </w:rPr>
        <w:t xml:space="preserve">S-a prevăzut a se executa în deceniul care urmează următoarele </w:t>
      </w:r>
      <w:r w:rsidR="009347D0" w:rsidRPr="00FF607E">
        <w:rPr>
          <w:rFonts w:cs="Calibri"/>
          <w:color w:val="000000"/>
          <w:szCs w:val="22"/>
        </w:rPr>
        <w:t>cantită</w:t>
      </w:r>
      <w:r w:rsidR="00C94AF5" w:rsidRPr="00FF607E">
        <w:rPr>
          <w:rFonts w:cs="Calibri"/>
          <w:color w:val="000000"/>
          <w:szCs w:val="22"/>
        </w:rPr>
        <w:t>ț</w:t>
      </w:r>
      <w:r w:rsidR="009347D0" w:rsidRPr="00FF607E">
        <w:rPr>
          <w:rFonts w:cs="Calibri"/>
          <w:color w:val="000000"/>
          <w:szCs w:val="22"/>
        </w:rPr>
        <w:t>i</w:t>
      </w:r>
      <w:r w:rsidRPr="00FF607E">
        <w:rPr>
          <w:rFonts w:cs="Calibri"/>
          <w:color w:val="000000"/>
          <w:szCs w:val="22"/>
        </w:rPr>
        <w:t xml:space="preserve"> anuale de lucrări de îngrijire a arboretelor:</w:t>
      </w:r>
    </w:p>
    <w:p w14:paraId="1829A8D4" w14:textId="77777777" w:rsidR="0090570D" w:rsidRPr="00FF607E" w:rsidRDefault="0090570D" w:rsidP="004C5949">
      <w:pPr>
        <w:pStyle w:val="ListParagraph"/>
        <w:numPr>
          <w:ilvl w:val="0"/>
          <w:numId w:val="9"/>
        </w:numPr>
        <w:spacing w:after="0" w:line="240" w:lineRule="auto"/>
        <w:rPr>
          <w:rFonts w:cs="Calibri"/>
        </w:rPr>
      </w:pPr>
      <w:r w:rsidRPr="00FF607E">
        <w:rPr>
          <w:rFonts w:cs="Calibri"/>
          <w:color w:val="000000"/>
        </w:rPr>
        <w:t xml:space="preserve">degajări - </w:t>
      </w:r>
      <w:r w:rsidRPr="00FF607E">
        <w:rPr>
          <w:rFonts w:cs="Calibri"/>
          <w:b/>
          <w:bCs/>
          <w:color w:val="000000"/>
        </w:rPr>
        <w:t>0,00 ha/an;</w:t>
      </w:r>
    </w:p>
    <w:p w14:paraId="113E9879" w14:textId="7E55FBD1" w:rsidR="0090570D" w:rsidRPr="00FF607E" w:rsidRDefault="0090570D" w:rsidP="004C5949">
      <w:pPr>
        <w:pStyle w:val="ListParagraph"/>
        <w:numPr>
          <w:ilvl w:val="0"/>
          <w:numId w:val="9"/>
        </w:numPr>
        <w:spacing w:after="0" w:line="240" w:lineRule="auto"/>
        <w:rPr>
          <w:rFonts w:cs="Calibri"/>
          <w:b/>
          <w:bCs/>
          <w:color w:val="000000"/>
        </w:rPr>
      </w:pPr>
      <w:r w:rsidRPr="00FF607E">
        <w:rPr>
          <w:rFonts w:cs="Calibri"/>
          <w:color w:val="000000"/>
        </w:rPr>
        <w:t>cură</w:t>
      </w:r>
      <w:r w:rsidR="00C94AF5" w:rsidRPr="00FF607E">
        <w:rPr>
          <w:rFonts w:cs="Calibri"/>
          <w:color w:val="000000"/>
        </w:rPr>
        <w:t>ț</w:t>
      </w:r>
      <w:r w:rsidRPr="00FF607E">
        <w:rPr>
          <w:rFonts w:cs="Calibri"/>
          <w:color w:val="000000"/>
        </w:rPr>
        <w:t xml:space="preserve">iri - </w:t>
      </w:r>
      <w:r w:rsidRPr="00FF607E">
        <w:rPr>
          <w:rFonts w:cs="Calibri"/>
          <w:b/>
          <w:bCs/>
          <w:color w:val="000000"/>
        </w:rPr>
        <w:t xml:space="preserve">0,07 ha/an </w:t>
      </w:r>
      <w:r w:rsidRPr="00FF607E">
        <w:rPr>
          <w:rFonts w:cs="Calibri"/>
          <w:color w:val="000000"/>
        </w:rPr>
        <w:t xml:space="preserve">cu un volum de extras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 xml:space="preserve">/an; </w:t>
      </w:r>
    </w:p>
    <w:p w14:paraId="296C0A10" w14:textId="77777777" w:rsidR="0090570D" w:rsidRPr="00FF607E" w:rsidRDefault="0090570D" w:rsidP="004C5949">
      <w:pPr>
        <w:pStyle w:val="ListParagraph"/>
        <w:numPr>
          <w:ilvl w:val="0"/>
          <w:numId w:val="9"/>
        </w:numPr>
        <w:spacing w:after="0" w:line="240" w:lineRule="auto"/>
        <w:rPr>
          <w:rFonts w:cs="Calibri"/>
        </w:rPr>
      </w:pPr>
      <w:r w:rsidRPr="00FF607E">
        <w:rPr>
          <w:rFonts w:cs="Calibri"/>
          <w:color w:val="000000"/>
        </w:rPr>
        <w:t xml:space="preserve">rărituri - </w:t>
      </w:r>
      <w:r w:rsidRPr="00FF607E">
        <w:rPr>
          <w:rFonts w:cs="Calibri"/>
          <w:b/>
          <w:bCs/>
          <w:color w:val="000000"/>
        </w:rPr>
        <w:t xml:space="preserve">10,02 ha/an </w:t>
      </w:r>
      <w:r w:rsidRPr="00FF607E">
        <w:rPr>
          <w:rFonts w:cs="Calibri"/>
          <w:color w:val="000000"/>
        </w:rPr>
        <w:t xml:space="preserve">cu un volum de extras de </w:t>
      </w:r>
      <w:r w:rsidRPr="00FF607E">
        <w:rPr>
          <w:rFonts w:cs="Calibri"/>
          <w:b/>
          <w:bCs/>
          <w:color w:val="000000"/>
        </w:rPr>
        <w:t>212 m</w:t>
      </w:r>
      <w:r w:rsidRPr="00FF607E">
        <w:rPr>
          <w:rFonts w:cs="Calibri"/>
          <w:b/>
          <w:bCs/>
          <w:color w:val="000000"/>
          <w:vertAlign w:val="superscript"/>
        </w:rPr>
        <w:t>3</w:t>
      </w:r>
      <w:r w:rsidRPr="00FF607E">
        <w:rPr>
          <w:rFonts w:cs="Calibri"/>
          <w:b/>
          <w:bCs/>
          <w:color w:val="000000"/>
        </w:rPr>
        <w:t>/an;</w:t>
      </w:r>
    </w:p>
    <w:p w14:paraId="30CAD2D1" w14:textId="77777777" w:rsidR="0090570D" w:rsidRPr="00FF607E" w:rsidRDefault="0090570D" w:rsidP="0090570D">
      <w:pPr>
        <w:widowControl/>
        <w:autoSpaceDE/>
        <w:autoSpaceDN/>
        <w:adjustRightInd/>
        <w:rPr>
          <w:rFonts w:cs="Calibri"/>
          <w:color w:val="000000"/>
          <w:szCs w:val="22"/>
        </w:rPr>
      </w:pPr>
    </w:p>
    <w:p w14:paraId="70066EF2" w14:textId="77777777" w:rsidR="0090570D" w:rsidRPr="00FF607E" w:rsidRDefault="0090570D" w:rsidP="0090570D">
      <w:pPr>
        <w:widowControl/>
        <w:autoSpaceDE/>
        <w:autoSpaceDN/>
        <w:adjustRightInd/>
        <w:rPr>
          <w:rFonts w:cs="Calibri"/>
          <w:b/>
          <w:bCs/>
          <w:color w:val="000000"/>
          <w:szCs w:val="22"/>
        </w:rPr>
      </w:pPr>
      <w:r w:rsidRPr="00FF607E">
        <w:rPr>
          <w:rFonts w:cs="Calibri"/>
          <w:color w:val="000000"/>
          <w:szCs w:val="22"/>
        </w:rPr>
        <w:t xml:space="preserve">Cu tăieri de igienă se estimează a se parcurge anual </w:t>
      </w:r>
      <w:r w:rsidRPr="00FF607E">
        <w:rPr>
          <w:rFonts w:cs="Calibri"/>
          <w:b/>
          <w:bCs/>
          <w:color w:val="000000"/>
          <w:szCs w:val="22"/>
        </w:rPr>
        <w:t xml:space="preserve">30,3 ha </w:t>
      </w:r>
      <w:r w:rsidRPr="00FF607E">
        <w:rPr>
          <w:rFonts w:cs="Calibri"/>
          <w:color w:val="000000"/>
          <w:szCs w:val="22"/>
        </w:rPr>
        <w:t xml:space="preserve">cu un volum de extras de </w:t>
      </w:r>
      <w:r w:rsidRPr="00FF607E">
        <w:rPr>
          <w:rFonts w:cs="Calibri"/>
          <w:b/>
          <w:bCs/>
          <w:color w:val="000000"/>
          <w:szCs w:val="22"/>
        </w:rPr>
        <w:t>26 m</w:t>
      </w:r>
      <w:r w:rsidRPr="00FF607E">
        <w:rPr>
          <w:rFonts w:cs="Calibri"/>
          <w:b/>
          <w:bCs/>
          <w:color w:val="000000"/>
          <w:szCs w:val="22"/>
          <w:vertAlign w:val="superscript"/>
        </w:rPr>
        <w:t>3</w:t>
      </w:r>
      <w:r w:rsidRPr="00FF607E">
        <w:rPr>
          <w:rFonts w:cs="Calibri"/>
          <w:b/>
          <w:bCs/>
          <w:color w:val="000000"/>
          <w:szCs w:val="22"/>
        </w:rPr>
        <w:t>/an.</w:t>
      </w:r>
    </w:p>
    <w:p w14:paraId="41DB1DA5" w14:textId="77777777" w:rsidR="0090570D" w:rsidRPr="00FF607E" w:rsidRDefault="0090570D" w:rsidP="0090570D">
      <w:pPr>
        <w:widowControl/>
        <w:autoSpaceDE/>
        <w:autoSpaceDN/>
        <w:adjustRightInd/>
        <w:rPr>
          <w:rFonts w:cs="Calibri"/>
          <w:szCs w:val="22"/>
        </w:rPr>
      </w:pPr>
      <w:r w:rsidRPr="00FF607E">
        <w:rPr>
          <w:rFonts w:cs="Calibri"/>
          <w:bCs/>
          <w:color w:val="000000"/>
          <w:szCs w:val="22"/>
        </w:rPr>
        <w:t xml:space="preserve">Lucrări de conservare au fost prevăzute a se efectua pe </w:t>
      </w:r>
      <w:r w:rsidRPr="00FF607E">
        <w:rPr>
          <w:rFonts w:cs="Calibri"/>
          <w:b/>
          <w:bCs/>
          <w:color w:val="000000"/>
          <w:szCs w:val="22"/>
        </w:rPr>
        <w:t>0,00 ha/an</w:t>
      </w:r>
      <w:r w:rsidRPr="00FF607E">
        <w:rPr>
          <w:rFonts w:cs="Calibri"/>
          <w:bCs/>
          <w:color w:val="000000"/>
          <w:szCs w:val="22"/>
        </w:rPr>
        <w:t xml:space="preserve">, urmând a se recolta un volum total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/an.</w:t>
      </w:r>
    </w:p>
    <w:p w14:paraId="0E0D13CB" w14:textId="77777777" w:rsidR="0090570D" w:rsidRPr="00FF607E" w:rsidRDefault="0090570D" w:rsidP="0090570D">
      <w:pPr>
        <w:widowControl/>
        <w:autoSpaceDE/>
        <w:autoSpaceDN/>
        <w:adjustRightInd/>
        <w:rPr>
          <w:rFonts w:cs="Calibri"/>
          <w:i/>
          <w:iCs/>
          <w:color w:val="000000"/>
          <w:szCs w:val="22"/>
          <w:u w:val="single"/>
        </w:rPr>
      </w:pPr>
    </w:p>
    <w:p w14:paraId="26BD05D9" w14:textId="249FBBCB" w:rsidR="0090570D" w:rsidRPr="00FF607E" w:rsidRDefault="0090570D" w:rsidP="0090570D">
      <w:pPr>
        <w:widowControl/>
        <w:autoSpaceDE/>
        <w:autoSpaceDN/>
        <w:adjustRightInd/>
        <w:rPr>
          <w:rFonts w:cs="Calibri"/>
          <w:i/>
          <w:iCs/>
          <w:color w:val="000000"/>
          <w:szCs w:val="22"/>
          <w:u w:val="single"/>
        </w:rPr>
      </w:pPr>
      <w:r w:rsidRPr="00FF607E">
        <w:rPr>
          <w:rFonts w:cs="Calibri"/>
          <w:i/>
          <w:iCs/>
          <w:color w:val="000000"/>
          <w:szCs w:val="22"/>
          <w:u w:val="single"/>
        </w:rPr>
        <w:t xml:space="preserve">9.2. Analiza </w:t>
      </w:r>
      <w:r w:rsidR="00C94AF5" w:rsidRPr="00FF607E">
        <w:rPr>
          <w:rFonts w:cs="Calibri"/>
          <w:i/>
          <w:iCs/>
          <w:color w:val="000000"/>
          <w:szCs w:val="22"/>
          <w:u w:val="single"/>
        </w:rPr>
        <w:t>ș</w:t>
      </w:r>
      <w:r w:rsidRPr="00FF607E">
        <w:rPr>
          <w:rFonts w:cs="Calibri"/>
          <w:i/>
          <w:iCs/>
          <w:color w:val="000000"/>
          <w:szCs w:val="22"/>
          <w:u w:val="single"/>
        </w:rPr>
        <w:t>i adoptarea planurilor decenale</w:t>
      </w:r>
    </w:p>
    <w:p w14:paraId="3C962B07" w14:textId="77777777" w:rsidR="0090570D" w:rsidRPr="00FF607E" w:rsidRDefault="0090570D" w:rsidP="004C5949">
      <w:pPr>
        <w:pStyle w:val="ListParagraph"/>
        <w:numPr>
          <w:ilvl w:val="0"/>
          <w:numId w:val="10"/>
        </w:numPr>
        <w:spacing w:after="0" w:line="240" w:lineRule="auto"/>
        <w:jc w:val="both"/>
        <w:rPr>
          <w:rFonts w:cs="Calibri"/>
          <w:b/>
          <w:bCs/>
        </w:rPr>
      </w:pPr>
      <w:r w:rsidRPr="00FF607E">
        <w:rPr>
          <w:rFonts w:cs="Calibri"/>
          <w:color w:val="000000"/>
        </w:rPr>
        <w:lastRenderedPageBreak/>
        <w:t xml:space="preserve">Posibilitatea de </w:t>
      </w:r>
      <w:r w:rsidRPr="00FF607E">
        <w:rPr>
          <w:rFonts w:cs="Calibri"/>
          <w:b/>
          <w:bCs/>
          <w:color w:val="000000"/>
        </w:rPr>
        <w:t>produse principale</w:t>
      </w:r>
      <w:r w:rsidRPr="00FF607E">
        <w:rPr>
          <w:rFonts w:cs="Calibri"/>
          <w:color w:val="000000"/>
        </w:rPr>
        <w:t xml:space="preserve"> se va recolta din arboretele din u.a.: </w:t>
      </w:r>
      <w:r w:rsidRPr="00FF607E">
        <w:rPr>
          <w:rFonts w:cs="Calibri"/>
          <w:b/>
          <w:bCs/>
          <w:color w:val="000000"/>
        </w:rPr>
        <w:t>17 C, 20 C, 22 D, 80 A,</w:t>
      </w:r>
      <w:r w:rsidRPr="00FF607E">
        <w:rPr>
          <w:rFonts w:cs="Calibri"/>
          <w:b/>
          <w:bCs/>
        </w:rPr>
        <w:t xml:space="preserve"> </w:t>
      </w:r>
      <w:r w:rsidRPr="00FF607E">
        <w:rPr>
          <w:rFonts w:cs="Calibri"/>
          <w:b/>
          <w:bCs/>
          <w:color w:val="000000"/>
        </w:rPr>
        <w:t>118.</w:t>
      </w:r>
    </w:p>
    <w:p w14:paraId="67FD732C" w14:textId="77777777" w:rsidR="0090570D" w:rsidRPr="00FF607E" w:rsidRDefault="0090570D" w:rsidP="004C5949">
      <w:pPr>
        <w:pStyle w:val="ListParagraph"/>
        <w:numPr>
          <w:ilvl w:val="0"/>
          <w:numId w:val="10"/>
        </w:numPr>
        <w:spacing w:after="0" w:line="240" w:lineRule="auto"/>
        <w:jc w:val="both"/>
        <w:rPr>
          <w:rFonts w:cs="Calibri"/>
          <w:b/>
          <w:bCs/>
        </w:rPr>
      </w:pPr>
      <w:r w:rsidRPr="00FF607E">
        <w:rPr>
          <w:rFonts w:cs="Calibri"/>
          <w:b/>
          <w:bCs/>
          <w:color w:val="000000"/>
        </w:rPr>
        <w:t xml:space="preserve">Degajări </w:t>
      </w:r>
      <w:r w:rsidRPr="00FF607E">
        <w:rPr>
          <w:rFonts w:cs="Calibri"/>
          <w:color w:val="000000"/>
        </w:rPr>
        <w:t xml:space="preserve">s-au propus în arboretele din u.a.: </w:t>
      </w:r>
      <w:r w:rsidRPr="00FF607E">
        <w:rPr>
          <w:rFonts w:cs="Calibri"/>
          <w:b/>
          <w:bCs/>
          <w:color w:val="000000"/>
        </w:rPr>
        <w:t>-</w:t>
      </w:r>
    </w:p>
    <w:p w14:paraId="013851B4" w14:textId="7E7C287E" w:rsidR="0090570D" w:rsidRPr="00FF607E" w:rsidRDefault="0090570D" w:rsidP="004C5949">
      <w:pPr>
        <w:pStyle w:val="ListParagraph"/>
        <w:numPr>
          <w:ilvl w:val="0"/>
          <w:numId w:val="10"/>
        </w:numPr>
        <w:spacing w:after="0" w:line="240" w:lineRule="auto"/>
        <w:jc w:val="both"/>
        <w:rPr>
          <w:rFonts w:cs="Calibri"/>
          <w:b/>
          <w:bCs/>
        </w:rPr>
      </w:pPr>
      <w:r w:rsidRPr="00FF607E">
        <w:rPr>
          <w:rFonts w:cs="Calibri"/>
          <w:b/>
          <w:bCs/>
          <w:color w:val="000000"/>
        </w:rPr>
        <w:t>Cură</w:t>
      </w:r>
      <w:r w:rsidR="00C94AF5" w:rsidRPr="00FF607E">
        <w:rPr>
          <w:rFonts w:cs="Calibri"/>
          <w:b/>
          <w:bCs/>
          <w:color w:val="000000"/>
        </w:rPr>
        <w:t>ț</w:t>
      </w:r>
      <w:r w:rsidRPr="00FF607E">
        <w:rPr>
          <w:rFonts w:cs="Calibri"/>
          <w:b/>
          <w:bCs/>
          <w:color w:val="000000"/>
        </w:rPr>
        <w:t xml:space="preserve">iri </w:t>
      </w:r>
      <w:r w:rsidRPr="00FF607E">
        <w:rPr>
          <w:rFonts w:cs="Calibri"/>
          <w:color w:val="000000"/>
        </w:rPr>
        <w:t xml:space="preserve">s-au propus în arboretele din u.a.: </w:t>
      </w:r>
      <w:r w:rsidRPr="00FF607E">
        <w:rPr>
          <w:rFonts w:cs="Calibri"/>
          <w:b/>
          <w:bCs/>
          <w:color w:val="000000"/>
        </w:rPr>
        <w:t>31 D, 80 C.</w:t>
      </w:r>
    </w:p>
    <w:p w14:paraId="68A31D63" w14:textId="77777777" w:rsidR="0090570D" w:rsidRPr="00FF607E" w:rsidRDefault="0090570D" w:rsidP="004C5949">
      <w:pPr>
        <w:pStyle w:val="ListParagraph"/>
        <w:numPr>
          <w:ilvl w:val="0"/>
          <w:numId w:val="10"/>
        </w:numPr>
        <w:spacing w:after="0" w:line="240" w:lineRule="auto"/>
        <w:jc w:val="both"/>
        <w:rPr>
          <w:rFonts w:cs="Calibri"/>
          <w:b/>
          <w:bCs/>
        </w:rPr>
      </w:pPr>
      <w:r w:rsidRPr="00FF607E">
        <w:rPr>
          <w:rFonts w:cs="Calibri"/>
          <w:b/>
          <w:bCs/>
          <w:color w:val="000000"/>
        </w:rPr>
        <w:t xml:space="preserve">Rărituri </w:t>
      </w:r>
      <w:r w:rsidRPr="00FF607E">
        <w:rPr>
          <w:rFonts w:cs="Calibri"/>
          <w:color w:val="000000"/>
        </w:rPr>
        <w:t xml:space="preserve">s-au propus în arboretele din u.a.: </w:t>
      </w:r>
      <w:r w:rsidRPr="00FF607E">
        <w:rPr>
          <w:rFonts w:cs="Calibri"/>
          <w:b/>
          <w:bCs/>
          <w:color w:val="000000"/>
        </w:rPr>
        <w:t>8 A, 17 A, 20 A, 21 A, 22 A, E, H, I, 31 B, C, D, 80 B, C, D, 81 A, 82 A, B, 117, 128 A.</w:t>
      </w:r>
    </w:p>
    <w:p w14:paraId="54AB453E" w14:textId="77777777" w:rsidR="0090570D" w:rsidRPr="00FF607E" w:rsidRDefault="0090570D" w:rsidP="004C5949">
      <w:pPr>
        <w:pStyle w:val="ListParagraph"/>
        <w:numPr>
          <w:ilvl w:val="0"/>
          <w:numId w:val="10"/>
        </w:numPr>
        <w:spacing w:after="0" w:line="240" w:lineRule="auto"/>
        <w:jc w:val="both"/>
        <w:rPr>
          <w:rFonts w:cs="Calibri"/>
          <w:b/>
          <w:bCs/>
        </w:rPr>
      </w:pPr>
      <w:r w:rsidRPr="00FF607E">
        <w:rPr>
          <w:rFonts w:cs="Calibri"/>
          <w:b/>
          <w:bCs/>
          <w:color w:val="000000"/>
        </w:rPr>
        <w:t xml:space="preserve">Lucrări de conservare </w:t>
      </w:r>
      <w:r w:rsidRPr="00FF607E">
        <w:rPr>
          <w:rFonts w:cs="Calibri"/>
          <w:bCs/>
          <w:color w:val="000000"/>
        </w:rPr>
        <w:t>s-au propus pentru arboretele din u.a.:</w:t>
      </w:r>
      <w:r w:rsidRPr="00FF607E">
        <w:rPr>
          <w:rFonts w:cs="Calibri"/>
          <w:b/>
          <w:bCs/>
          <w:color w:val="000000"/>
        </w:rPr>
        <w:t xml:space="preserve"> -</w:t>
      </w:r>
    </w:p>
    <w:p w14:paraId="498C3E81" w14:textId="77777777" w:rsidR="0090570D" w:rsidRPr="00FF607E" w:rsidRDefault="0090570D" w:rsidP="0090570D">
      <w:pPr>
        <w:widowControl/>
        <w:autoSpaceDE/>
        <w:autoSpaceDN/>
        <w:adjustRightInd/>
        <w:rPr>
          <w:rFonts w:cs="Calibri"/>
          <w:b/>
          <w:bCs/>
          <w:color w:val="000000"/>
          <w:szCs w:val="22"/>
        </w:rPr>
      </w:pPr>
    </w:p>
    <w:p w14:paraId="2446B2AE" w14:textId="77777777" w:rsidR="0090570D" w:rsidRPr="00FF607E" w:rsidRDefault="0090570D" w:rsidP="0090570D">
      <w:pPr>
        <w:widowControl/>
        <w:autoSpaceDE/>
        <w:autoSpaceDN/>
        <w:adjustRightInd/>
        <w:rPr>
          <w:rFonts w:cs="Calibri"/>
          <w:b/>
          <w:bCs/>
          <w:color w:val="000000"/>
          <w:szCs w:val="22"/>
        </w:rPr>
      </w:pPr>
      <w:r w:rsidRPr="00FF607E">
        <w:rPr>
          <w:rFonts w:cs="Calibri"/>
          <w:b/>
          <w:bCs/>
          <w:color w:val="000000"/>
          <w:szCs w:val="22"/>
        </w:rPr>
        <w:t>10. Probleme speciale :</w:t>
      </w:r>
    </w:p>
    <w:p w14:paraId="4741928E" w14:textId="7FFA271E" w:rsidR="0090570D" w:rsidRPr="00FF607E" w:rsidRDefault="0090570D" w:rsidP="004C5949">
      <w:pPr>
        <w:widowControl/>
        <w:numPr>
          <w:ilvl w:val="0"/>
          <w:numId w:val="11"/>
        </w:numPr>
        <w:autoSpaceDE/>
        <w:autoSpaceDN/>
        <w:adjustRightInd/>
        <w:rPr>
          <w:rFonts w:cs="Calibri"/>
          <w:color w:val="000000"/>
          <w:szCs w:val="22"/>
        </w:rPr>
      </w:pPr>
      <w:r w:rsidRPr="00FF607E">
        <w:rPr>
          <w:rFonts w:cs="Calibri"/>
          <w:color w:val="000000"/>
          <w:szCs w:val="22"/>
        </w:rPr>
        <w:t>Lucrările de teren au fost recep</w:t>
      </w:r>
      <w:r w:rsidR="00C94AF5" w:rsidRPr="00FF607E">
        <w:rPr>
          <w:rFonts w:cs="Calibri"/>
          <w:color w:val="000000"/>
          <w:szCs w:val="22"/>
        </w:rPr>
        <w:t>ț</w:t>
      </w:r>
      <w:r w:rsidRPr="00FF607E">
        <w:rPr>
          <w:rFonts w:cs="Calibri"/>
          <w:color w:val="000000"/>
          <w:szCs w:val="22"/>
        </w:rPr>
        <w:t>ionate prin procesul verbal nr. 209/21.12.2017.</w:t>
      </w:r>
    </w:p>
    <w:p w14:paraId="39A02728" w14:textId="17C644DC" w:rsidR="0090570D" w:rsidRPr="00FF607E" w:rsidRDefault="0090570D" w:rsidP="004C5949">
      <w:pPr>
        <w:widowControl/>
        <w:numPr>
          <w:ilvl w:val="0"/>
          <w:numId w:val="11"/>
        </w:numPr>
        <w:autoSpaceDE/>
        <w:autoSpaceDN/>
        <w:adjustRightInd/>
        <w:rPr>
          <w:rFonts w:cs="Calibri"/>
          <w:color w:val="000000"/>
          <w:szCs w:val="22"/>
        </w:rPr>
      </w:pPr>
      <w:r w:rsidRPr="00FF607E">
        <w:rPr>
          <w:rFonts w:cs="Calibri"/>
          <w:color w:val="000000"/>
          <w:szCs w:val="22"/>
        </w:rPr>
        <w:t xml:space="preserve">Amenajamentul intră în vigoare la data de 01.01.2018 </w:t>
      </w:r>
      <w:r w:rsidR="00C94AF5" w:rsidRPr="00FF607E">
        <w:rPr>
          <w:rFonts w:cs="Calibri"/>
          <w:color w:val="000000"/>
          <w:szCs w:val="22"/>
        </w:rPr>
        <w:t>ș</w:t>
      </w:r>
      <w:r w:rsidRPr="00FF607E">
        <w:rPr>
          <w:rFonts w:cs="Calibri"/>
          <w:color w:val="000000"/>
          <w:szCs w:val="22"/>
        </w:rPr>
        <w:t>i are o valabilitate de 10 ani.</w:t>
      </w:r>
    </w:p>
    <w:p w14:paraId="500AEDA4" w14:textId="09F75217" w:rsidR="0090570D" w:rsidRPr="00FF607E" w:rsidRDefault="0090570D" w:rsidP="004C5949">
      <w:pPr>
        <w:widowControl/>
        <w:numPr>
          <w:ilvl w:val="0"/>
          <w:numId w:val="11"/>
        </w:numPr>
        <w:autoSpaceDE/>
        <w:autoSpaceDN/>
        <w:adjustRightInd/>
        <w:rPr>
          <w:rFonts w:cs="Calibri"/>
          <w:b/>
          <w:bCs/>
          <w:color w:val="000000"/>
          <w:szCs w:val="22"/>
        </w:rPr>
      </w:pPr>
      <w:r w:rsidRPr="00FF607E">
        <w:rPr>
          <w:rFonts w:cs="Calibri"/>
          <w:b/>
          <w:bCs/>
          <w:color w:val="000000"/>
          <w:szCs w:val="22"/>
        </w:rPr>
        <w:t xml:space="preserve">Beneficiarul va parcurge procedura de evaluare de mediu pentru planuri </w:t>
      </w:r>
      <w:r w:rsidR="00C94AF5" w:rsidRPr="00FF607E">
        <w:rPr>
          <w:rFonts w:cs="Calibri"/>
          <w:b/>
          <w:bCs/>
          <w:color w:val="000000"/>
          <w:szCs w:val="22"/>
        </w:rPr>
        <w:t>ș</w:t>
      </w:r>
      <w:r w:rsidRPr="00FF607E">
        <w:rPr>
          <w:rFonts w:cs="Calibri"/>
          <w:b/>
          <w:bCs/>
          <w:color w:val="000000"/>
          <w:szCs w:val="22"/>
        </w:rPr>
        <w:t>i programe, conform cu H.G. 1076/2004.</w:t>
      </w:r>
    </w:p>
    <w:p w14:paraId="4E4B8AB0" w14:textId="6F065025" w:rsidR="0090570D" w:rsidRPr="00FF607E" w:rsidRDefault="0090570D" w:rsidP="004C5949">
      <w:pPr>
        <w:widowControl/>
        <w:numPr>
          <w:ilvl w:val="0"/>
          <w:numId w:val="11"/>
        </w:numPr>
        <w:autoSpaceDE/>
        <w:autoSpaceDN/>
        <w:adjustRightInd/>
        <w:rPr>
          <w:rFonts w:cs="Calibri"/>
          <w:color w:val="000000"/>
          <w:szCs w:val="22"/>
        </w:rPr>
      </w:pPr>
      <w:r w:rsidRPr="00FF607E">
        <w:rPr>
          <w:rFonts w:cs="Calibri"/>
          <w:color w:val="000000"/>
          <w:szCs w:val="22"/>
        </w:rPr>
        <w:t xml:space="preserve">La încadrarea arboretelor în planurile de lucrări, proiectantul a analizat </w:t>
      </w:r>
      <w:r w:rsidR="00C94AF5" w:rsidRPr="00FF607E">
        <w:rPr>
          <w:rFonts w:cs="Calibri"/>
          <w:color w:val="000000"/>
          <w:szCs w:val="22"/>
        </w:rPr>
        <w:t>ș</w:t>
      </w:r>
      <w:r w:rsidRPr="00FF607E">
        <w:rPr>
          <w:rFonts w:cs="Calibri"/>
          <w:color w:val="000000"/>
          <w:szCs w:val="22"/>
        </w:rPr>
        <w:t xml:space="preserve">i aplicat prevederile Ordinului 3397/2012 privind stabilirea criteriilor </w:t>
      </w:r>
      <w:r w:rsidR="00C94AF5" w:rsidRPr="00FF607E">
        <w:rPr>
          <w:rFonts w:cs="Calibri"/>
          <w:color w:val="000000"/>
          <w:szCs w:val="22"/>
        </w:rPr>
        <w:t>ș</w:t>
      </w:r>
      <w:r w:rsidRPr="00FF607E">
        <w:rPr>
          <w:rFonts w:cs="Calibri"/>
          <w:color w:val="000000"/>
          <w:szCs w:val="22"/>
        </w:rPr>
        <w:t xml:space="preserve">i indicatorilor de identificare a pădurilor virgine </w:t>
      </w:r>
      <w:r w:rsidR="00C94AF5" w:rsidRPr="00FF607E">
        <w:rPr>
          <w:rFonts w:cs="Calibri"/>
          <w:color w:val="000000"/>
          <w:szCs w:val="22"/>
        </w:rPr>
        <w:t>ș</w:t>
      </w:r>
      <w:r w:rsidRPr="00FF607E">
        <w:rPr>
          <w:rFonts w:cs="Calibri"/>
          <w:color w:val="000000"/>
          <w:szCs w:val="22"/>
        </w:rPr>
        <w:t>i cvasivirgine în România.</w:t>
      </w:r>
    </w:p>
    <w:p w14:paraId="4314612C" w14:textId="7BA7FFA5" w:rsidR="0090570D" w:rsidRPr="00FF607E" w:rsidRDefault="0090570D" w:rsidP="004C5949">
      <w:pPr>
        <w:widowControl/>
        <w:numPr>
          <w:ilvl w:val="0"/>
          <w:numId w:val="11"/>
        </w:numPr>
        <w:autoSpaceDE/>
        <w:autoSpaceDN/>
        <w:adjustRightInd/>
        <w:rPr>
          <w:rFonts w:cs="Calibri"/>
          <w:color w:val="000000"/>
          <w:szCs w:val="22"/>
        </w:rPr>
      </w:pPr>
      <w:r w:rsidRPr="00FF607E">
        <w:rPr>
          <w:rFonts w:cs="Calibri"/>
          <w:color w:val="000000"/>
          <w:szCs w:val="22"/>
        </w:rPr>
        <w:t>Suprafa</w:t>
      </w:r>
      <w:r w:rsidR="00C94AF5" w:rsidRPr="00FF607E">
        <w:rPr>
          <w:rFonts w:cs="Calibri"/>
          <w:color w:val="000000"/>
          <w:szCs w:val="22"/>
        </w:rPr>
        <w:t>ț</w:t>
      </w:r>
      <w:r w:rsidRPr="00FF607E">
        <w:rPr>
          <w:rFonts w:cs="Calibri"/>
          <w:color w:val="000000"/>
          <w:szCs w:val="22"/>
        </w:rPr>
        <w:t>a luată în studiu se suprapune peste siturile Natura 2000 ROSPA 0096 Pădurea Micle</w:t>
      </w:r>
      <w:r w:rsidR="00C94AF5" w:rsidRPr="00FF607E">
        <w:rPr>
          <w:rFonts w:cs="Calibri"/>
          <w:color w:val="000000"/>
          <w:szCs w:val="22"/>
        </w:rPr>
        <w:t>ș</w:t>
      </w:r>
      <w:r w:rsidRPr="00FF607E">
        <w:rPr>
          <w:rFonts w:cs="Calibri"/>
          <w:color w:val="000000"/>
          <w:szCs w:val="22"/>
        </w:rPr>
        <w:t xml:space="preserve">ti (parcelele 8,31), ROSPA 0092 Pădurea Bârnova (parcelele 80, 81, 82, 128), </w:t>
      </w:r>
      <w:r w:rsidR="008B1C5A" w:rsidRPr="00FF607E">
        <w:rPr>
          <w:rFonts w:cs="Calibri"/>
          <w:color w:val="000000"/>
          <w:szCs w:val="22"/>
        </w:rPr>
        <w:t>ROSAC0135</w:t>
      </w:r>
      <w:r w:rsidRPr="00FF607E">
        <w:rPr>
          <w:rFonts w:cs="Calibri"/>
          <w:color w:val="000000"/>
          <w:szCs w:val="22"/>
        </w:rPr>
        <w:t xml:space="preserve"> Pădurea Bârnova-Repedea </w:t>
      </w:r>
      <w:r w:rsidR="00C94AF5" w:rsidRPr="00FF607E">
        <w:rPr>
          <w:rFonts w:cs="Calibri"/>
          <w:color w:val="000000"/>
          <w:szCs w:val="22"/>
        </w:rPr>
        <w:t>ș</w:t>
      </w:r>
      <w:r w:rsidRPr="00FF607E">
        <w:rPr>
          <w:rFonts w:cs="Calibri"/>
          <w:color w:val="000000"/>
          <w:szCs w:val="22"/>
        </w:rPr>
        <w:t>i ROSPA 0092 Pădurea Bârnova (parcelele 117, 118).</w:t>
      </w:r>
    </w:p>
    <w:p w14:paraId="68D94F3F" w14:textId="77777777" w:rsidR="0090570D" w:rsidRPr="00FF607E" w:rsidRDefault="0090570D">
      <w:pPr>
        <w:rPr>
          <w:rFonts w:cs="Calibri"/>
          <w:b/>
          <w:bCs/>
          <w:i/>
          <w:iCs/>
          <w:szCs w:val="22"/>
        </w:rPr>
      </w:pPr>
    </w:p>
    <w:p w14:paraId="73C20D28" w14:textId="408295B6" w:rsidR="0090570D" w:rsidRPr="00FF607E" w:rsidRDefault="0090570D" w:rsidP="0090570D">
      <w:pPr>
        <w:rPr>
          <w:b/>
          <w:bCs/>
          <w:i/>
          <w:iCs/>
          <w:u w:val="single"/>
        </w:rPr>
      </w:pPr>
      <w:r w:rsidRPr="00FF607E">
        <w:rPr>
          <w:b/>
          <w:bCs/>
          <w:i/>
          <w:iCs/>
          <w:u w:val="single"/>
        </w:rPr>
        <w:t>Hăr</w:t>
      </w:r>
      <w:r w:rsidR="00C94AF5" w:rsidRPr="00FF607E">
        <w:rPr>
          <w:b/>
          <w:bCs/>
          <w:i/>
          <w:iCs/>
          <w:u w:val="single"/>
        </w:rPr>
        <w:t>ț</w:t>
      </w:r>
      <w:r w:rsidRPr="00FF607E">
        <w:rPr>
          <w:b/>
          <w:bCs/>
          <w:i/>
          <w:iCs/>
          <w:u w:val="single"/>
        </w:rPr>
        <w:t xml:space="preserve">i, fotografii ale amplasamentului </w:t>
      </w:r>
    </w:p>
    <w:p w14:paraId="767FBF99" w14:textId="6F7092EA" w:rsidR="0090570D" w:rsidRPr="00FF607E" w:rsidRDefault="0090570D" w:rsidP="0090570D">
      <w:r w:rsidRPr="00FF607E">
        <w:t>În anexă sunt prezentate hăr</w:t>
      </w:r>
      <w:r w:rsidR="00C94AF5" w:rsidRPr="00FF607E">
        <w:t>ț</w:t>
      </w:r>
      <w:r w:rsidRPr="00FF607E">
        <w:t xml:space="preserve">i </w:t>
      </w:r>
      <w:r w:rsidR="00C94AF5" w:rsidRPr="00FF607E">
        <w:t>ș</w:t>
      </w:r>
      <w:r w:rsidRPr="00FF607E">
        <w:t>i planuri ale amplasamentului.</w:t>
      </w:r>
    </w:p>
    <w:p w14:paraId="1DE64B64" w14:textId="35968F74" w:rsidR="0090570D" w:rsidRPr="00FF607E" w:rsidRDefault="00C34500" w:rsidP="0090570D">
      <w:r w:rsidRPr="00FF607E">
        <w:rPr>
          <w:noProof/>
        </w:rPr>
        <mc:AlternateContent>
          <mc:Choice Requires="wps">
            <w:drawing>
              <wp:anchor distT="0" distB="0" distL="114300" distR="114300" simplePos="0" relativeHeight="251656704" behindDoc="0" locked="0" layoutInCell="1" allowOverlap="1" wp14:anchorId="2D5BC915" wp14:editId="37543C35">
                <wp:simplePos x="0" y="0"/>
                <wp:positionH relativeFrom="column">
                  <wp:posOffset>2615565</wp:posOffset>
                </wp:positionH>
                <wp:positionV relativeFrom="paragraph">
                  <wp:posOffset>45085</wp:posOffset>
                </wp:positionV>
                <wp:extent cx="1514475" cy="528955"/>
                <wp:effectExtent l="19050" t="19050" r="9525" b="5080"/>
                <wp:wrapNone/>
                <wp:docPr id="116"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528955"/>
                        </a:xfrm>
                        <a:prstGeom prst="rect">
                          <a:avLst/>
                        </a:prstGeom>
                        <a:noFill/>
                        <a:ln w="28575">
                          <a:solidFill>
                            <a:srgbClr val="000000"/>
                          </a:solidFill>
                          <a:miter lim="800000"/>
                          <a:headEnd/>
                          <a:tailEnd/>
                        </a:ln>
                      </wps:spPr>
                      <wps:txbx>
                        <w:txbxContent>
                          <w:p w14:paraId="102D381A" w14:textId="77777777" w:rsidR="00B747A8" w:rsidRPr="00904139" w:rsidRDefault="00B747A8" w:rsidP="0090570D">
                            <w:pPr>
                              <w:rPr>
                                <w:rFonts w:ascii="Times New Roman" w:hAnsi="Times New Roman"/>
                                <w:b/>
                                <w:sz w:val="28"/>
                              </w:rPr>
                            </w:pPr>
                            <w:r w:rsidRPr="00904139">
                              <w:rPr>
                                <w:rFonts w:ascii="Times New Roman" w:hAnsi="Times New Roman"/>
                                <w:b/>
                                <w:sz w:val="28"/>
                              </w:rPr>
                              <w:t>Parcelele 8</w:t>
                            </w:r>
                            <w:r>
                              <w:rPr>
                                <w:rFonts w:ascii="Times New Roman" w:hAnsi="Times New Roman"/>
                                <w:b/>
                                <w:sz w:val="28"/>
                              </w:rPr>
                              <w:t>0</w:t>
                            </w:r>
                            <w:r w:rsidRPr="00904139">
                              <w:rPr>
                                <w:rFonts w:ascii="Times New Roman" w:hAnsi="Times New Roman"/>
                                <w:b/>
                                <w:sz w:val="28"/>
                              </w:rPr>
                              <w:t xml:space="preserve">, </w:t>
                            </w:r>
                            <w:r>
                              <w:rPr>
                                <w:rFonts w:ascii="Times New Roman" w:hAnsi="Times New Roman"/>
                                <w:b/>
                                <w:sz w:val="28"/>
                              </w:rPr>
                              <w:t>81, 82, 117, 118, 128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5BC915" id="_x0000_t202" coordsize="21600,21600" o:spt="202" path="m,l,21600r21600,l21600,xe">
                <v:stroke joinstyle="miter"/>
                <v:path gradientshapeok="t" o:connecttype="rect"/>
              </v:shapetype>
              <v:shape id="Casetă text 2" o:spid="_x0000_s1026" type="#_x0000_t202" style="position:absolute;left:0;text-align:left;margin-left:205.95pt;margin-top:3.55pt;width:119.25pt;height:41.6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" filled="f" strokeweight="2.25pt">
                <v:textbox style="mso-fit-shape-to-text:t">
                  <w:txbxContent>
                    <w:p w14:paraId="102D381A" w14:textId="77777777" w:rsidR="00B747A8" w:rsidRPr="00904139" w:rsidRDefault="00B747A8" w:rsidP="0090570D">
                      <w:pPr>
                        <w:rPr>
                          <w:rFonts w:ascii="Times New Roman" w:hAnsi="Times New Roman"/>
                          <w:b/>
                          <w:sz w:val="28"/>
                        </w:rPr>
                      </w:pPr>
                      <w:r w:rsidRPr="00904139">
                        <w:rPr>
                          <w:rFonts w:ascii="Times New Roman" w:hAnsi="Times New Roman"/>
                          <w:b/>
                          <w:sz w:val="28"/>
                        </w:rPr>
                        <w:t>Parcelele 8</w:t>
                      </w:r>
                      <w:r>
                        <w:rPr>
                          <w:rFonts w:ascii="Times New Roman" w:hAnsi="Times New Roman"/>
                          <w:b/>
                          <w:sz w:val="28"/>
                        </w:rPr>
                        <w:t>0</w:t>
                      </w:r>
                      <w:r w:rsidRPr="00904139">
                        <w:rPr>
                          <w:rFonts w:ascii="Times New Roman" w:hAnsi="Times New Roman"/>
                          <w:b/>
                          <w:sz w:val="28"/>
                        </w:rPr>
                        <w:t xml:space="preserve">, </w:t>
                      </w:r>
                      <w:r>
                        <w:rPr>
                          <w:rFonts w:ascii="Times New Roman" w:hAnsi="Times New Roman"/>
                          <w:b/>
                          <w:sz w:val="28"/>
                        </w:rPr>
                        <w:t>81, 82, 117, 118, 128</w:t>
                      </w:r>
                    </w:p>
                  </w:txbxContent>
                </v:textbox>
              </v:shape>
            </w:pict>
          </mc:Fallback>
        </mc:AlternateContent>
      </w:r>
      <w:r w:rsidRPr="00FF607E">
        <w:rPr>
          <w:noProof/>
        </w:rPr>
        <mc:AlternateContent>
          <mc:Choice Requires="wps">
            <w:drawing>
              <wp:anchor distT="0" distB="0" distL="114300" distR="114300" simplePos="0" relativeHeight="251655680" behindDoc="0" locked="0" layoutInCell="1" allowOverlap="1" wp14:anchorId="353DEC7E" wp14:editId="4D08FCAC">
                <wp:simplePos x="0" y="0"/>
                <wp:positionH relativeFrom="column">
                  <wp:posOffset>4396740</wp:posOffset>
                </wp:positionH>
                <wp:positionV relativeFrom="paragraph">
                  <wp:posOffset>3045460</wp:posOffset>
                </wp:positionV>
                <wp:extent cx="1304925" cy="324485"/>
                <wp:effectExtent l="19050" t="19050" r="9525" b="0"/>
                <wp:wrapNone/>
                <wp:docPr id="11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24485"/>
                        </a:xfrm>
                        <a:prstGeom prst="rect">
                          <a:avLst/>
                        </a:prstGeom>
                        <a:noFill/>
                        <a:ln w="28575">
                          <a:solidFill>
                            <a:srgbClr val="000000"/>
                          </a:solidFill>
                          <a:miter lim="800000"/>
                          <a:headEnd/>
                          <a:tailEnd/>
                        </a:ln>
                      </wps:spPr>
                      <wps:txbx>
                        <w:txbxContent>
                          <w:p w14:paraId="453E784B" w14:textId="77777777" w:rsidR="00B747A8" w:rsidRPr="00904139" w:rsidRDefault="00B747A8" w:rsidP="0090570D">
                            <w:pPr>
                              <w:rPr>
                                <w:rFonts w:ascii="Times New Roman" w:hAnsi="Times New Roman"/>
                                <w:b/>
                                <w:sz w:val="28"/>
                              </w:rPr>
                            </w:pPr>
                            <w:r w:rsidRPr="00904139">
                              <w:rPr>
                                <w:rFonts w:ascii="Times New Roman" w:hAnsi="Times New Roman"/>
                                <w:b/>
                                <w:sz w:val="28"/>
                              </w:rPr>
                              <w:t>Parcelele 8, 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DEC7E" id="_x0000_s1027" type="#_x0000_t202" style="position:absolute;left:0;text-align:left;margin-left:346.2pt;margin-top:239.8pt;width:102.75pt;height:25.55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" filled="f" strokeweight="2.25pt">
                <v:textbox style="mso-fit-shape-to-text:t">
                  <w:txbxContent>
                    <w:p w14:paraId="453E784B" w14:textId="77777777" w:rsidR="00B747A8" w:rsidRPr="00904139" w:rsidRDefault="00B747A8" w:rsidP="0090570D">
                      <w:pPr>
                        <w:rPr>
                          <w:rFonts w:ascii="Times New Roman" w:hAnsi="Times New Roman"/>
                          <w:b/>
                          <w:sz w:val="28"/>
                        </w:rPr>
                      </w:pPr>
                      <w:r w:rsidRPr="00904139">
                        <w:rPr>
                          <w:rFonts w:ascii="Times New Roman" w:hAnsi="Times New Roman"/>
                          <w:b/>
                          <w:sz w:val="28"/>
                        </w:rPr>
                        <w:t>Parcelele 8, 31</w:t>
                      </w:r>
                    </w:p>
                  </w:txbxContent>
                </v:textbox>
              </v:shape>
            </w:pict>
          </mc:Fallback>
        </mc:AlternateContent>
      </w:r>
      <w:r w:rsidRPr="00FF607E">
        <w:rPr>
          <w:noProof/>
        </w:rPr>
        <mc:AlternateContent>
          <mc:Choice Requires="wps">
            <w:drawing>
              <wp:anchor distT="0" distB="0" distL="114300" distR="114300" simplePos="0" relativeHeight="251654656" behindDoc="0" locked="0" layoutInCell="1" allowOverlap="1" wp14:anchorId="23A66AA7" wp14:editId="613BB182">
                <wp:simplePos x="0" y="0"/>
                <wp:positionH relativeFrom="column">
                  <wp:posOffset>2139315</wp:posOffset>
                </wp:positionH>
                <wp:positionV relativeFrom="paragraph">
                  <wp:posOffset>197485</wp:posOffset>
                </wp:positionV>
                <wp:extent cx="457200" cy="114300"/>
                <wp:effectExtent l="38100" t="57150" r="0" b="57150"/>
                <wp:wrapNone/>
                <wp:docPr id="114" name="Conector drept cu săgeată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0" cy="11430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w14:anchorId="014AB781" id="_x0000_t32" coordsize="21600,21600" o:spt="32" o:oned="t" path="m,l21600,21600e" filled="f">
                <v:path arrowok="t" fillok="f" o:connecttype="none"/>
                <o:lock v:ext="edit" shapetype="t"/>
              </v:shapetype>
              <v:shape id="Conector drept cu săgeată 114" o:spid="_x0000_s1026" type="#_x0000_t32" style="position:absolute;margin-left:168.45pt;margin-top:15.55pt;width:36pt;height:9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" strokecolor="windowText" strokeweight="2.25pt">
                <v:stroke endarrow="open"/>
                <o:lock v:ext="edit" shapetype="f"/>
              </v:shape>
            </w:pict>
          </mc:Fallback>
        </mc:AlternateContent>
      </w:r>
      <w:r w:rsidRPr="00FF607E">
        <w:rPr>
          <w:noProof/>
        </w:rPr>
        <mc:AlternateContent>
          <mc:Choice Requires="wps">
            <w:drawing>
              <wp:anchor distT="0" distB="0" distL="114300" distR="114300" simplePos="0" relativeHeight="251653632" behindDoc="0" locked="0" layoutInCell="1" allowOverlap="1" wp14:anchorId="42564A15" wp14:editId="10DD5A2E">
                <wp:simplePos x="0" y="0"/>
                <wp:positionH relativeFrom="column">
                  <wp:posOffset>4396740</wp:posOffset>
                </wp:positionH>
                <wp:positionV relativeFrom="paragraph">
                  <wp:posOffset>3369310</wp:posOffset>
                </wp:positionV>
                <wp:extent cx="457200" cy="114300"/>
                <wp:effectExtent l="38100" t="57150" r="0" b="57150"/>
                <wp:wrapNone/>
                <wp:docPr id="113" name="Conector drept cu săgeată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0" cy="11430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9B2A228" id="Conector drept cu săgeată 113" o:spid="_x0000_s1026" type="#_x0000_t32" style="position:absolute;margin-left:346.2pt;margin-top:265.3pt;width:36pt;height:9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" strokecolor="windowText" strokeweight="2.25pt">
                <v:stroke endarrow="open"/>
                <o:lock v:ext="edit" shapetype="f"/>
              </v:shape>
            </w:pict>
          </mc:Fallback>
        </mc:AlternateContent>
      </w:r>
      <w:r w:rsidRPr="00FF607E">
        <w:rPr>
          <w:noProof/>
        </w:rPr>
        <mc:AlternateContent>
          <mc:Choice Requires="wps">
            <w:drawing>
              <wp:anchor distT="0" distB="0" distL="114300" distR="114300" simplePos="0" relativeHeight="251652608" behindDoc="0" locked="0" layoutInCell="1" allowOverlap="1" wp14:anchorId="0364D110" wp14:editId="7C54B013">
                <wp:simplePos x="0" y="0"/>
                <wp:positionH relativeFrom="column">
                  <wp:posOffset>3850005</wp:posOffset>
                </wp:positionH>
                <wp:positionV relativeFrom="paragraph">
                  <wp:posOffset>3245485</wp:posOffset>
                </wp:positionV>
                <wp:extent cx="400050" cy="746125"/>
                <wp:effectExtent l="0" t="96838" r="0" b="74612"/>
                <wp:wrapNone/>
                <wp:docPr id="112"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232252">
                          <a:off x="0" y="0"/>
                          <a:ext cx="400050" cy="746125"/>
                        </a:xfrm>
                        <a:prstGeom prst="ellipse">
                          <a:avLst/>
                        </a:prstGeom>
                        <a:noFill/>
                        <a:ln w="349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75FA90D9" id="Oval 10" o:spid="_x0000_s1026" style="position:absolute;margin-left:303.15pt;margin-top:255.55pt;width:31.5pt;height:58.75pt;rotation:3530481fd;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" filled="f" strokecolor="red" strokeweight="2.75pt">
                <v:path arrowok="t"/>
              </v:oval>
            </w:pict>
          </mc:Fallback>
        </mc:AlternateContent>
      </w:r>
      <w:r w:rsidRPr="00FF607E">
        <w:rPr>
          <w:noProof/>
        </w:rPr>
        <mc:AlternateContent>
          <mc:Choice Requires="wps">
            <w:drawing>
              <wp:anchor distT="0" distB="0" distL="114300" distR="114300" simplePos="0" relativeHeight="251651584" behindDoc="0" locked="0" layoutInCell="1" allowOverlap="1" wp14:anchorId="4DB50696" wp14:editId="6CFE0C1E">
                <wp:simplePos x="0" y="0"/>
                <wp:positionH relativeFrom="column">
                  <wp:posOffset>2595880</wp:posOffset>
                </wp:positionH>
                <wp:positionV relativeFrom="paragraph">
                  <wp:posOffset>1321435</wp:posOffset>
                </wp:positionV>
                <wp:extent cx="400050" cy="590550"/>
                <wp:effectExtent l="38100" t="19050" r="19050" b="0"/>
                <wp:wrapNone/>
                <wp:docPr id="11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437749">
                          <a:off x="0" y="0"/>
                          <a:ext cx="400050" cy="590550"/>
                        </a:xfrm>
                        <a:prstGeom prst="ellipse">
                          <a:avLst/>
                        </a:prstGeom>
                        <a:noFill/>
                        <a:ln w="349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560E4D7" id="Oval 9" o:spid="_x0000_s1026" style="position:absolute;margin-left:204.4pt;margin-top:104.05pt;width:31.5pt;height:46.5pt;rotation:1570405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" filled="f" strokecolor="red" strokeweight="2.75pt">
                <v:path arrowok="t"/>
              </v:oval>
            </w:pict>
          </mc:Fallback>
        </mc:AlternateContent>
      </w:r>
      <w:r w:rsidRPr="00FF607E">
        <w:rPr>
          <w:noProof/>
        </w:rPr>
        <mc:AlternateContent>
          <mc:Choice Requires="wps">
            <w:drawing>
              <wp:anchor distT="0" distB="0" distL="114300" distR="114300" simplePos="0" relativeHeight="251650560" behindDoc="0" locked="0" layoutInCell="1" allowOverlap="1" wp14:anchorId="34CA960A" wp14:editId="0327C1E6">
                <wp:simplePos x="0" y="0"/>
                <wp:positionH relativeFrom="column">
                  <wp:posOffset>1720215</wp:posOffset>
                </wp:positionH>
                <wp:positionV relativeFrom="paragraph">
                  <wp:posOffset>102235</wp:posOffset>
                </wp:positionV>
                <wp:extent cx="400050" cy="590550"/>
                <wp:effectExtent l="38100" t="19050" r="19050" b="0"/>
                <wp:wrapNone/>
                <wp:docPr id="110"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437749">
                          <a:off x="0" y="0"/>
                          <a:ext cx="400050" cy="590550"/>
                        </a:xfrm>
                        <a:prstGeom prst="ellipse">
                          <a:avLst/>
                        </a:prstGeom>
                        <a:noFill/>
                        <a:ln w="349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8CDF4FE" id="Oval 8" o:spid="_x0000_s1026" style="position:absolute;margin-left:135.45pt;margin-top:8.05pt;width:31.5pt;height:46.5pt;rotation:1570405fd;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" filled="f" strokecolor="red" strokeweight="2.75pt">
                <v:path arrowok="t"/>
              </v:oval>
            </w:pict>
          </mc:Fallback>
        </mc:AlternateContent>
      </w:r>
      <w:r w:rsidRPr="00FF607E">
        <w:rPr>
          <w:noProof/>
          <w:lang w:eastAsia="en-US"/>
        </w:rPr>
        <w:drawing>
          <wp:inline distT="0" distB="0" distL="0" distR="0" wp14:anchorId="5AEAC689" wp14:editId="6F405386">
            <wp:extent cx="5766435" cy="4074160"/>
            <wp:effectExtent l="0" t="0" r="0" b="0"/>
            <wp:docPr id="5" name="I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6435" cy="4074160"/>
                    </a:xfrm>
                    <a:prstGeom prst="rect">
                      <a:avLst/>
                    </a:prstGeom>
                    <a:noFill/>
                    <a:ln>
                      <a:noFill/>
                    </a:ln>
                  </pic:spPr>
                </pic:pic>
              </a:graphicData>
            </a:graphic>
          </wp:inline>
        </w:drawing>
      </w:r>
    </w:p>
    <w:p w14:paraId="26E70A14" w14:textId="2515D132" w:rsidR="0090570D" w:rsidRPr="00FF607E" w:rsidRDefault="0090570D" w:rsidP="0090570D">
      <w:pPr>
        <w:pStyle w:val="Caption"/>
        <w:rPr>
          <w:lang w:val="ro-RO"/>
        </w:rPr>
      </w:pPr>
      <w:r w:rsidRPr="00FF607E">
        <w:rPr>
          <w:lang w:val="ro-RO"/>
        </w:rPr>
        <w:t xml:space="preserve">Amplasarea în zonă </w:t>
      </w:r>
      <w:r w:rsidR="00C94AF5" w:rsidRPr="00FF607E">
        <w:rPr>
          <w:lang w:val="ro-RO"/>
        </w:rPr>
        <w:t>ș</w:t>
      </w:r>
      <w:r w:rsidRPr="00FF607E">
        <w:rPr>
          <w:lang w:val="ro-RO"/>
        </w:rPr>
        <w:t>i suprapunere cu siturile Natura 2000</w:t>
      </w:r>
    </w:p>
    <w:p w14:paraId="087A7770" w14:textId="77777777" w:rsidR="0090570D" w:rsidRPr="00FF607E" w:rsidRDefault="0090570D">
      <w:pPr>
        <w:rPr>
          <w:rFonts w:cs="Calibri"/>
          <w:b/>
          <w:bCs/>
          <w:i/>
          <w:iCs/>
          <w:szCs w:val="22"/>
        </w:rPr>
      </w:pPr>
    </w:p>
    <w:p w14:paraId="5D44B2D1" w14:textId="77777777" w:rsidR="0090570D" w:rsidRPr="00FF607E" w:rsidRDefault="0090570D">
      <w:pPr>
        <w:rPr>
          <w:b/>
          <w:bCs/>
          <w:i/>
          <w:iCs/>
          <w:u w:val="single"/>
        </w:rPr>
      </w:pPr>
      <w:r w:rsidRPr="00FF607E">
        <w:rPr>
          <w:b/>
          <w:bCs/>
          <w:i/>
          <w:iCs/>
          <w:u w:val="single"/>
        </w:rPr>
        <w:t>Coordonatele geografice ale amplasamentului proiectului</w:t>
      </w:r>
    </w:p>
    <w:p w14:paraId="2F8CDF6F" w14:textId="3291B268" w:rsidR="0090570D" w:rsidRPr="00FF607E" w:rsidRDefault="0090570D" w:rsidP="0090570D">
      <w:r w:rsidRPr="00FF607E">
        <w:t>Situa</w:t>
      </w:r>
      <w:r w:rsidR="00C94AF5" w:rsidRPr="00FF607E">
        <w:t>ț</w:t>
      </w:r>
      <w:r w:rsidRPr="00FF607E">
        <w:t>ia amplasamentului suprafe</w:t>
      </w:r>
      <w:r w:rsidR="00C94AF5" w:rsidRPr="00FF607E">
        <w:t>ț</w:t>
      </w:r>
      <w:r w:rsidRPr="00FF607E">
        <w:t>elor analizate în actualul amenajament, în sistem de proiec</w:t>
      </w:r>
      <w:r w:rsidR="00C94AF5" w:rsidRPr="00FF607E">
        <w:t>ț</w:t>
      </w:r>
      <w:r w:rsidRPr="00FF607E">
        <w:t xml:space="preserve">ie stereografic 1970 este prezentată în tabelul următor: </w:t>
      </w:r>
    </w:p>
    <w:p w14:paraId="73923D7D" w14:textId="77777777" w:rsidR="009347D0" w:rsidRPr="00FF607E" w:rsidRDefault="009347D0" w:rsidP="0090570D"/>
    <w:p w14:paraId="1DF99E2E" w14:textId="77777777" w:rsidR="009D605D" w:rsidRPr="00FF607E" w:rsidRDefault="009D605D" w:rsidP="0090570D"/>
    <w:p w14:paraId="0ECE3464" w14:textId="77777777" w:rsidR="009D605D" w:rsidRPr="00FF607E" w:rsidRDefault="009D605D" w:rsidP="0090570D"/>
    <w:p w14:paraId="4A646131" w14:textId="5E820968" w:rsidR="0090570D" w:rsidRPr="00FF607E" w:rsidRDefault="00F9258A" w:rsidP="0090570D">
      <w:pPr>
        <w:pStyle w:val="Caption"/>
        <w:rPr>
          <w:rFonts w:eastAsia="Times New Roman,Bold"/>
          <w:lang w:val="ro-RO"/>
        </w:rPr>
      </w:pPr>
      <w:r w:rsidRPr="00FF607E">
        <w:rPr>
          <w:rFonts w:eastAsia="Times New Roman,Bold"/>
          <w:lang w:val="ro-RO"/>
        </w:rPr>
        <w:t>Situația</w:t>
      </w:r>
      <w:r w:rsidR="0090570D" w:rsidRPr="00FF607E">
        <w:rPr>
          <w:rFonts w:eastAsia="Times New Roman,Bold"/>
          <w:lang w:val="ro-RO"/>
        </w:rPr>
        <w:t xml:space="preserve"> amplasamentului </w:t>
      </w:r>
      <w:r w:rsidRPr="00FF607E">
        <w:rPr>
          <w:rFonts w:eastAsia="Times New Roman,Bold"/>
          <w:lang w:val="ro-RO"/>
        </w:rPr>
        <w:t>suprafețelor</w:t>
      </w:r>
      <w:r w:rsidR="0090570D" w:rsidRPr="00FF607E">
        <w:rPr>
          <w:rFonts w:eastAsia="Times New Roman,Bold"/>
          <w:lang w:val="ro-RO"/>
        </w:rPr>
        <w:t xml:space="preserve"> analizate în studiul de amenajare al pădurilor în sistem de proiec</w:t>
      </w:r>
      <w:r w:rsidR="00C94AF5" w:rsidRPr="00FF607E">
        <w:rPr>
          <w:rFonts w:eastAsia="Times New Roman,Bold"/>
          <w:lang w:val="ro-RO"/>
        </w:rPr>
        <w:t>ț</w:t>
      </w:r>
      <w:r w:rsidR="0090570D" w:rsidRPr="00FF607E">
        <w:rPr>
          <w:rFonts w:eastAsia="Times New Roman,Bold"/>
          <w:lang w:val="ro-RO"/>
        </w:rPr>
        <w:t>ie stereografic 1970</w:t>
      </w:r>
    </w:p>
    <w:tbl>
      <w:tblPr>
        <w:tblW w:w="3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7"/>
        <w:gridCol w:w="1141"/>
        <w:gridCol w:w="2287"/>
        <w:gridCol w:w="3276"/>
      </w:tblGrid>
      <w:tr w:rsidR="0090570D" w:rsidRPr="00FF607E" w14:paraId="028BFC64" w14:textId="77777777" w:rsidTr="00F9258A">
        <w:trPr>
          <w:trHeight w:val="50"/>
          <w:tblHeader/>
          <w:jc w:val="center"/>
        </w:trPr>
        <w:tc>
          <w:tcPr>
            <w:tcW w:w="459" w:type="pct"/>
            <w:vMerge w:val="restart"/>
            <w:shd w:val="clear" w:color="auto" w:fill="D9D9D9"/>
            <w:vAlign w:val="center"/>
          </w:tcPr>
          <w:p w14:paraId="07F173AA" w14:textId="77777777" w:rsidR="0090570D" w:rsidRPr="00FF607E" w:rsidRDefault="0090570D" w:rsidP="0090570D">
            <w:pPr>
              <w:ind w:left="-142" w:right="-158"/>
              <w:jc w:val="center"/>
              <w:rPr>
                <w:b/>
                <w:bCs/>
                <w:sz w:val="18"/>
                <w:szCs w:val="18"/>
              </w:rPr>
            </w:pPr>
            <w:r w:rsidRPr="00FF607E">
              <w:rPr>
                <w:b/>
                <w:bCs/>
                <w:sz w:val="18"/>
                <w:szCs w:val="18"/>
              </w:rPr>
              <w:t>Nr. Crt.</w:t>
            </w:r>
          </w:p>
        </w:tc>
        <w:tc>
          <w:tcPr>
            <w:tcW w:w="773" w:type="pct"/>
            <w:vMerge w:val="restart"/>
            <w:shd w:val="clear" w:color="auto" w:fill="D9D9D9"/>
            <w:vAlign w:val="center"/>
          </w:tcPr>
          <w:p w14:paraId="54EEF296" w14:textId="77777777" w:rsidR="0090570D" w:rsidRPr="00FF607E" w:rsidRDefault="0090570D" w:rsidP="0090570D">
            <w:pPr>
              <w:jc w:val="center"/>
              <w:rPr>
                <w:b/>
                <w:bCs/>
                <w:sz w:val="18"/>
                <w:szCs w:val="18"/>
              </w:rPr>
            </w:pPr>
            <w:r w:rsidRPr="00FF607E">
              <w:rPr>
                <w:b/>
                <w:bCs/>
                <w:sz w:val="18"/>
                <w:szCs w:val="18"/>
              </w:rPr>
              <w:t>Puncte</w:t>
            </w:r>
          </w:p>
          <w:p w14:paraId="6DDD3650" w14:textId="77777777" w:rsidR="0090570D" w:rsidRPr="00FF607E" w:rsidRDefault="0090570D" w:rsidP="0090570D">
            <w:pPr>
              <w:ind w:left="-43"/>
              <w:jc w:val="center"/>
              <w:rPr>
                <w:b/>
                <w:bCs/>
                <w:sz w:val="18"/>
                <w:szCs w:val="18"/>
              </w:rPr>
            </w:pPr>
            <w:r w:rsidRPr="00FF607E">
              <w:rPr>
                <w:b/>
                <w:bCs/>
                <w:sz w:val="18"/>
                <w:szCs w:val="18"/>
              </w:rPr>
              <w:t>cardinale</w:t>
            </w:r>
          </w:p>
        </w:tc>
        <w:tc>
          <w:tcPr>
            <w:tcW w:w="3768" w:type="pct"/>
            <w:gridSpan w:val="2"/>
            <w:shd w:val="clear" w:color="auto" w:fill="D9D9D9"/>
            <w:vAlign w:val="center"/>
          </w:tcPr>
          <w:p w14:paraId="5A798263" w14:textId="77777777" w:rsidR="0090570D" w:rsidRPr="00FF607E" w:rsidRDefault="0090570D" w:rsidP="0090570D">
            <w:pPr>
              <w:jc w:val="center"/>
              <w:rPr>
                <w:b/>
                <w:bCs/>
                <w:sz w:val="18"/>
                <w:szCs w:val="18"/>
              </w:rPr>
            </w:pPr>
            <w:r w:rsidRPr="00FF607E">
              <w:rPr>
                <w:b/>
                <w:bCs/>
                <w:sz w:val="18"/>
                <w:szCs w:val="18"/>
              </w:rPr>
              <w:t>Coordonate</w:t>
            </w:r>
          </w:p>
        </w:tc>
      </w:tr>
      <w:tr w:rsidR="0090570D" w:rsidRPr="00FF607E" w14:paraId="121F5DD2" w14:textId="77777777" w:rsidTr="00F9258A">
        <w:trPr>
          <w:trHeight w:val="50"/>
          <w:tblHeader/>
          <w:jc w:val="center"/>
        </w:trPr>
        <w:tc>
          <w:tcPr>
            <w:tcW w:w="459" w:type="pct"/>
            <w:vMerge/>
            <w:shd w:val="clear" w:color="auto" w:fill="D9D9D9"/>
            <w:vAlign w:val="center"/>
          </w:tcPr>
          <w:p w14:paraId="4F5E356F" w14:textId="77777777" w:rsidR="0090570D" w:rsidRPr="00FF607E" w:rsidRDefault="0090570D" w:rsidP="0090570D">
            <w:pPr>
              <w:jc w:val="center"/>
              <w:rPr>
                <w:b/>
                <w:bCs/>
                <w:sz w:val="18"/>
                <w:szCs w:val="18"/>
              </w:rPr>
            </w:pPr>
          </w:p>
        </w:tc>
        <w:tc>
          <w:tcPr>
            <w:tcW w:w="773" w:type="pct"/>
            <w:vMerge/>
            <w:shd w:val="clear" w:color="auto" w:fill="D9D9D9"/>
            <w:vAlign w:val="center"/>
          </w:tcPr>
          <w:p w14:paraId="6C34CA80" w14:textId="77777777" w:rsidR="0090570D" w:rsidRPr="00FF607E" w:rsidRDefault="0090570D" w:rsidP="0090570D">
            <w:pPr>
              <w:ind w:left="-43"/>
              <w:jc w:val="center"/>
              <w:rPr>
                <w:b/>
                <w:bCs/>
                <w:sz w:val="18"/>
                <w:szCs w:val="18"/>
              </w:rPr>
            </w:pPr>
          </w:p>
        </w:tc>
        <w:tc>
          <w:tcPr>
            <w:tcW w:w="1549" w:type="pct"/>
            <w:shd w:val="clear" w:color="auto" w:fill="D9D9D9"/>
            <w:vAlign w:val="center"/>
          </w:tcPr>
          <w:p w14:paraId="404985EA" w14:textId="77777777" w:rsidR="0090570D" w:rsidRPr="00FF607E" w:rsidRDefault="0090570D" w:rsidP="0090570D">
            <w:pPr>
              <w:jc w:val="center"/>
              <w:rPr>
                <w:b/>
                <w:bCs/>
                <w:sz w:val="18"/>
                <w:szCs w:val="18"/>
              </w:rPr>
            </w:pPr>
            <w:r w:rsidRPr="00FF607E">
              <w:rPr>
                <w:b/>
                <w:bCs/>
                <w:sz w:val="18"/>
                <w:szCs w:val="18"/>
              </w:rPr>
              <w:t>X</w:t>
            </w:r>
          </w:p>
        </w:tc>
        <w:tc>
          <w:tcPr>
            <w:tcW w:w="2219" w:type="pct"/>
            <w:shd w:val="clear" w:color="auto" w:fill="D9D9D9"/>
            <w:vAlign w:val="center"/>
          </w:tcPr>
          <w:p w14:paraId="5FA32DC2" w14:textId="77777777" w:rsidR="0090570D" w:rsidRPr="00FF607E" w:rsidRDefault="0090570D" w:rsidP="0090570D">
            <w:pPr>
              <w:jc w:val="center"/>
              <w:rPr>
                <w:b/>
                <w:bCs/>
                <w:sz w:val="18"/>
                <w:szCs w:val="18"/>
              </w:rPr>
            </w:pPr>
            <w:r w:rsidRPr="00FF607E">
              <w:rPr>
                <w:b/>
                <w:bCs/>
                <w:sz w:val="18"/>
                <w:szCs w:val="18"/>
              </w:rPr>
              <w:t>Y</w:t>
            </w:r>
          </w:p>
        </w:tc>
      </w:tr>
      <w:tr w:rsidR="0090570D" w:rsidRPr="00FF607E" w14:paraId="4EEF08B8" w14:textId="77777777" w:rsidTr="00F9258A">
        <w:trPr>
          <w:trHeight w:val="50"/>
          <w:jc w:val="center"/>
        </w:trPr>
        <w:tc>
          <w:tcPr>
            <w:tcW w:w="5000" w:type="pct"/>
            <w:gridSpan w:val="4"/>
            <w:shd w:val="clear" w:color="auto" w:fill="D9D9D9"/>
            <w:vAlign w:val="center"/>
          </w:tcPr>
          <w:p w14:paraId="585EFBCF" w14:textId="77777777" w:rsidR="0090570D" w:rsidRPr="00FF607E" w:rsidRDefault="0090570D" w:rsidP="0090570D">
            <w:pPr>
              <w:jc w:val="center"/>
              <w:rPr>
                <w:b/>
                <w:bCs/>
                <w:i/>
                <w:sz w:val="18"/>
                <w:szCs w:val="18"/>
              </w:rPr>
            </w:pPr>
            <w:r w:rsidRPr="00FF607E">
              <w:rPr>
                <w:b/>
                <w:bCs/>
                <w:i/>
                <w:sz w:val="18"/>
                <w:szCs w:val="18"/>
              </w:rPr>
              <w:t>Trupul Bucium (106)</w:t>
            </w:r>
          </w:p>
        </w:tc>
      </w:tr>
      <w:tr w:rsidR="0090570D" w:rsidRPr="00FF607E" w14:paraId="7F6ABDE7" w14:textId="77777777" w:rsidTr="00F9258A">
        <w:trPr>
          <w:trHeight w:val="50"/>
          <w:jc w:val="center"/>
        </w:trPr>
        <w:tc>
          <w:tcPr>
            <w:tcW w:w="459" w:type="pct"/>
            <w:shd w:val="clear" w:color="auto" w:fill="auto"/>
            <w:vAlign w:val="center"/>
          </w:tcPr>
          <w:p w14:paraId="432E507D" w14:textId="77777777" w:rsidR="0090570D" w:rsidRPr="00FF607E" w:rsidRDefault="0090570D" w:rsidP="0090570D">
            <w:pPr>
              <w:jc w:val="center"/>
              <w:rPr>
                <w:sz w:val="18"/>
                <w:szCs w:val="18"/>
              </w:rPr>
            </w:pPr>
            <w:r w:rsidRPr="00FF607E">
              <w:rPr>
                <w:sz w:val="18"/>
                <w:szCs w:val="18"/>
              </w:rPr>
              <w:t>1</w:t>
            </w:r>
          </w:p>
        </w:tc>
        <w:tc>
          <w:tcPr>
            <w:tcW w:w="773" w:type="pct"/>
            <w:shd w:val="clear" w:color="auto" w:fill="auto"/>
            <w:vAlign w:val="center"/>
          </w:tcPr>
          <w:p w14:paraId="62D2967D"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43E41366" w14:textId="77777777" w:rsidR="0090570D" w:rsidRPr="00FF607E" w:rsidRDefault="0090570D" w:rsidP="0090570D">
            <w:pPr>
              <w:jc w:val="center"/>
              <w:rPr>
                <w:sz w:val="18"/>
                <w:szCs w:val="18"/>
              </w:rPr>
            </w:pPr>
            <w:r w:rsidRPr="00FF607E">
              <w:rPr>
                <w:sz w:val="18"/>
                <w:szCs w:val="18"/>
              </w:rPr>
              <w:t>700811</w:t>
            </w:r>
          </w:p>
        </w:tc>
        <w:tc>
          <w:tcPr>
            <w:tcW w:w="2219" w:type="pct"/>
            <w:shd w:val="clear" w:color="auto" w:fill="auto"/>
            <w:vAlign w:val="center"/>
          </w:tcPr>
          <w:p w14:paraId="1FC90FAA" w14:textId="77777777" w:rsidR="0090570D" w:rsidRPr="00FF607E" w:rsidRDefault="0090570D" w:rsidP="0090570D">
            <w:pPr>
              <w:jc w:val="center"/>
              <w:rPr>
                <w:sz w:val="18"/>
                <w:szCs w:val="18"/>
              </w:rPr>
            </w:pPr>
            <w:r w:rsidRPr="00FF607E">
              <w:rPr>
                <w:sz w:val="18"/>
                <w:szCs w:val="18"/>
              </w:rPr>
              <w:t>624909</w:t>
            </w:r>
          </w:p>
        </w:tc>
      </w:tr>
      <w:tr w:rsidR="0090570D" w:rsidRPr="00FF607E" w14:paraId="4A4E7BE8" w14:textId="77777777" w:rsidTr="0090570D">
        <w:trPr>
          <w:trHeight w:val="330"/>
          <w:jc w:val="center"/>
        </w:trPr>
        <w:tc>
          <w:tcPr>
            <w:tcW w:w="459" w:type="pct"/>
            <w:shd w:val="clear" w:color="auto" w:fill="auto"/>
            <w:vAlign w:val="center"/>
          </w:tcPr>
          <w:p w14:paraId="3D043C42" w14:textId="77777777" w:rsidR="0090570D" w:rsidRPr="00FF607E" w:rsidRDefault="0090570D" w:rsidP="0090570D">
            <w:pPr>
              <w:jc w:val="center"/>
              <w:rPr>
                <w:sz w:val="18"/>
                <w:szCs w:val="18"/>
              </w:rPr>
            </w:pPr>
            <w:r w:rsidRPr="00FF607E">
              <w:rPr>
                <w:sz w:val="18"/>
                <w:szCs w:val="18"/>
              </w:rPr>
              <w:t>2</w:t>
            </w:r>
          </w:p>
        </w:tc>
        <w:tc>
          <w:tcPr>
            <w:tcW w:w="773" w:type="pct"/>
            <w:shd w:val="clear" w:color="auto" w:fill="auto"/>
            <w:vAlign w:val="center"/>
          </w:tcPr>
          <w:p w14:paraId="668874D5"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1BF70CD0" w14:textId="77777777" w:rsidR="0090570D" w:rsidRPr="00FF607E" w:rsidRDefault="0090570D" w:rsidP="0090570D">
            <w:pPr>
              <w:jc w:val="center"/>
              <w:rPr>
                <w:sz w:val="18"/>
                <w:szCs w:val="18"/>
              </w:rPr>
            </w:pPr>
            <w:r w:rsidRPr="00FF607E">
              <w:rPr>
                <w:sz w:val="18"/>
                <w:szCs w:val="18"/>
              </w:rPr>
              <w:t>700679</w:t>
            </w:r>
          </w:p>
        </w:tc>
        <w:tc>
          <w:tcPr>
            <w:tcW w:w="2219" w:type="pct"/>
            <w:shd w:val="clear" w:color="auto" w:fill="auto"/>
            <w:vAlign w:val="center"/>
          </w:tcPr>
          <w:p w14:paraId="6FB33D95" w14:textId="77777777" w:rsidR="0090570D" w:rsidRPr="00FF607E" w:rsidRDefault="0090570D" w:rsidP="0090570D">
            <w:pPr>
              <w:jc w:val="center"/>
              <w:rPr>
                <w:sz w:val="18"/>
                <w:szCs w:val="18"/>
              </w:rPr>
            </w:pPr>
            <w:r w:rsidRPr="00FF607E">
              <w:rPr>
                <w:sz w:val="18"/>
                <w:szCs w:val="18"/>
              </w:rPr>
              <w:t>625070</w:t>
            </w:r>
          </w:p>
        </w:tc>
      </w:tr>
      <w:tr w:rsidR="0090570D" w:rsidRPr="00FF607E" w14:paraId="313F717A" w14:textId="77777777" w:rsidTr="0090570D">
        <w:trPr>
          <w:trHeight w:val="330"/>
          <w:jc w:val="center"/>
        </w:trPr>
        <w:tc>
          <w:tcPr>
            <w:tcW w:w="459" w:type="pct"/>
            <w:shd w:val="clear" w:color="auto" w:fill="auto"/>
            <w:vAlign w:val="center"/>
          </w:tcPr>
          <w:p w14:paraId="3FF45A02" w14:textId="77777777" w:rsidR="0090570D" w:rsidRPr="00FF607E" w:rsidRDefault="0090570D" w:rsidP="0090570D">
            <w:pPr>
              <w:jc w:val="center"/>
              <w:rPr>
                <w:sz w:val="18"/>
                <w:szCs w:val="18"/>
              </w:rPr>
            </w:pPr>
            <w:r w:rsidRPr="00FF607E">
              <w:rPr>
                <w:sz w:val="18"/>
                <w:szCs w:val="18"/>
              </w:rPr>
              <w:t>3</w:t>
            </w:r>
          </w:p>
        </w:tc>
        <w:tc>
          <w:tcPr>
            <w:tcW w:w="773" w:type="pct"/>
            <w:shd w:val="clear" w:color="auto" w:fill="auto"/>
            <w:vAlign w:val="center"/>
          </w:tcPr>
          <w:p w14:paraId="1C2DD9B1"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26052269" w14:textId="77777777" w:rsidR="0090570D" w:rsidRPr="00FF607E" w:rsidRDefault="0090570D" w:rsidP="0090570D">
            <w:pPr>
              <w:jc w:val="center"/>
              <w:rPr>
                <w:sz w:val="18"/>
                <w:szCs w:val="18"/>
              </w:rPr>
            </w:pPr>
            <w:r w:rsidRPr="00FF607E">
              <w:rPr>
                <w:sz w:val="18"/>
                <w:szCs w:val="18"/>
              </w:rPr>
              <w:t>700849</w:t>
            </w:r>
          </w:p>
        </w:tc>
        <w:tc>
          <w:tcPr>
            <w:tcW w:w="2219" w:type="pct"/>
            <w:shd w:val="clear" w:color="auto" w:fill="auto"/>
            <w:vAlign w:val="center"/>
          </w:tcPr>
          <w:p w14:paraId="2E05D815" w14:textId="77777777" w:rsidR="0090570D" w:rsidRPr="00FF607E" w:rsidRDefault="0090570D" w:rsidP="0090570D">
            <w:pPr>
              <w:jc w:val="center"/>
              <w:rPr>
                <w:sz w:val="18"/>
                <w:szCs w:val="18"/>
              </w:rPr>
            </w:pPr>
            <w:r w:rsidRPr="00FF607E">
              <w:rPr>
                <w:sz w:val="18"/>
                <w:szCs w:val="18"/>
              </w:rPr>
              <w:t>625088</w:t>
            </w:r>
          </w:p>
        </w:tc>
      </w:tr>
      <w:tr w:rsidR="0090570D" w:rsidRPr="00FF607E" w14:paraId="1C74C6A9" w14:textId="77777777" w:rsidTr="0090570D">
        <w:trPr>
          <w:trHeight w:val="330"/>
          <w:jc w:val="center"/>
        </w:trPr>
        <w:tc>
          <w:tcPr>
            <w:tcW w:w="459" w:type="pct"/>
            <w:shd w:val="clear" w:color="auto" w:fill="auto"/>
            <w:vAlign w:val="center"/>
          </w:tcPr>
          <w:p w14:paraId="69F1129C" w14:textId="77777777" w:rsidR="0090570D" w:rsidRPr="00FF607E" w:rsidRDefault="0090570D" w:rsidP="0090570D">
            <w:pPr>
              <w:jc w:val="center"/>
              <w:rPr>
                <w:sz w:val="18"/>
                <w:szCs w:val="18"/>
              </w:rPr>
            </w:pPr>
            <w:r w:rsidRPr="00FF607E">
              <w:rPr>
                <w:sz w:val="18"/>
                <w:szCs w:val="18"/>
              </w:rPr>
              <w:t>4</w:t>
            </w:r>
          </w:p>
        </w:tc>
        <w:tc>
          <w:tcPr>
            <w:tcW w:w="773" w:type="pct"/>
            <w:shd w:val="clear" w:color="auto" w:fill="auto"/>
            <w:vAlign w:val="center"/>
          </w:tcPr>
          <w:p w14:paraId="6063DAD6"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71CF40B8" w14:textId="77777777" w:rsidR="0090570D" w:rsidRPr="00FF607E" w:rsidRDefault="0090570D" w:rsidP="0090570D">
            <w:pPr>
              <w:jc w:val="center"/>
              <w:rPr>
                <w:sz w:val="18"/>
                <w:szCs w:val="18"/>
              </w:rPr>
            </w:pPr>
            <w:r w:rsidRPr="00FF607E">
              <w:rPr>
                <w:sz w:val="18"/>
                <w:szCs w:val="18"/>
              </w:rPr>
              <w:t>700901</w:t>
            </w:r>
          </w:p>
        </w:tc>
        <w:tc>
          <w:tcPr>
            <w:tcW w:w="2219" w:type="pct"/>
            <w:shd w:val="clear" w:color="auto" w:fill="auto"/>
            <w:vAlign w:val="center"/>
          </w:tcPr>
          <w:p w14:paraId="36F2D226" w14:textId="77777777" w:rsidR="0090570D" w:rsidRPr="00FF607E" w:rsidRDefault="0090570D" w:rsidP="0090570D">
            <w:pPr>
              <w:jc w:val="center"/>
              <w:rPr>
                <w:sz w:val="18"/>
                <w:szCs w:val="18"/>
              </w:rPr>
            </w:pPr>
            <w:r w:rsidRPr="00FF607E">
              <w:rPr>
                <w:sz w:val="18"/>
                <w:szCs w:val="18"/>
              </w:rPr>
              <w:t>624924</w:t>
            </w:r>
          </w:p>
        </w:tc>
      </w:tr>
      <w:tr w:rsidR="0090570D" w:rsidRPr="00FF607E" w14:paraId="6763624A" w14:textId="77777777" w:rsidTr="00674084">
        <w:trPr>
          <w:trHeight w:val="330"/>
          <w:jc w:val="center"/>
        </w:trPr>
        <w:tc>
          <w:tcPr>
            <w:tcW w:w="5000" w:type="pct"/>
            <w:gridSpan w:val="4"/>
            <w:shd w:val="clear" w:color="auto" w:fill="D9D9D9"/>
            <w:vAlign w:val="center"/>
          </w:tcPr>
          <w:p w14:paraId="46F6067A" w14:textId="77777777" w:rsidR="0090570D" w:rsidRPr="00FF607E" w:rsidRDefault="0090570D" w:rsidP="0090570D">
            <w:pPr>
              <w:jc w:val="center"/>
              <w:rPr>
                <w:b/>
                <w:bCs/>
                <w:i/>
                <w:sz w:val="18"/>
                <w:szCs w:val="18"/>
              </w:rPr>
            </w:pPr>
            <w:r w:rsidRPr="00FF607E">
              <w:rPr>
                <w:b/>
                <w:bCs/>
                <w:i/>
                <w:sz w:val="18"/>
                <w:szCs w:val="18"/>
              </w:rPr>
              <w:t>Trupul Blaga (117, 118, 128)</w:t>
            </w:r>
          </w:p>
        </w:tc>
      </w:tr>
      <w:tr w:rsidR="0090570D" w:rsidRPr="00FF607E" w14:paraId="58B48652" w14:textId="77777777" w:rsidTr="0090570D">
        <w:trPr>
          <w:trHeight w:val="330"/>
          <w:jc w:val="center"/>
        </w:trPr>
        <w:tc>
          <w:tcPr>
            <w:tcW w:w="459" w:type="pct"/>
            <w:shd w:val="clear" w:color="auto" w:fill="auto"/>
            <w:vAlign w:val="center"/>
          </w:tcPr>
          <w:p w14:paraId="6ABEA744" w14:textId="77777777" w:rsidR="0090570D" w:rsidRPr="00FF607E" w:rsidRDefault="0090570D" w:rsidP="0090570D">
            <w:pPr>
              <w:jc w:val="center"/>
              <w:rPr>
                <w:sz w:val="18"/>
                <w:szCs w:val="18"/>
              </w:rPr>
            </w:pPr>
            <w:r w:rsidRPr="00FF607E">
              <w:rPr>
                <w:sz w:val="18"/>
                <w:szCs w:val="18"/>
              </w:rPr>
              <w:t>5</w:t>
            </w:r>
          </w:p>
        </w:tc>
        <w:tc>
          <w:tcPr>
            <w:tcW w:w="773" w:type="pct"/>
            <w:shd w:val="clear" w:color="auto" w:fill="auto"/>
            <w:vAlign w:val="center"/>
          </w:tcPr>
          <w:p w14:paraId="2F23DB9B"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0DACA579" w14:textId="77777777" w:rsidR="0090570D" w:rsidRPr="00FF607E" w:rsidRDefault="0090570D" w:rsidP="0090570D">
            <w:pPr>
              <w:jc w:val="center"/>
              <w:rPr>
                <w:sz w:val="18"/>
                <w:szCs w:val="18"/>
              </w:rPr>
            </w:pPr>
            <w:r w:rsidRPr="00FF607E">
              <w:rPr>
                <w:sz w:val="18"/>
                <w:szCs w:val="18"/>
              </w:rPr>
              <w:t>707669</w:t>
            </w:r>
          </w:p>
        </w:tc>
        <w:tc>
          <w:tcPr>
            <w:tcW w:w="2219" w:type="pct"/>
            <w:shd w:val="clear" w:color="auto" w:fill="auto"/>
            <w:vAlign w:val="center"/>
          </w:tcPr>
          <w:p w14:paraId="3354D678" w14:textId="77777777" w:rsidR="0090570D" w:rsidRPr="00FF607E" w:rsidRDefault="0090570D" w:rsidP="0090570D">
            <w:pPr>
              <w:jc w:val="center"/>
              <w:rPr>
                <w:sz w:val="18"/>
                <w:szCs w:val="18"/>
              </w:rPr>
            </w:pPr>
            <w:r w:rsidRPr="00FF607E">
              <w:rPr>
                <w:sz w:val="18"/>
                <w:szCs w:val="18"/>
              </w:rPr>
              <w:t>617705</w:t>
            </w:r>
          </w:p>
        </w:tc>
      </w:tr>
      <w:tr w:rsidR="0090570D" w:rsidRPr="00FF607E" w14:paraId="7F583A23" w14:textId="77777777" w:rsidTr="0090570D">
        <w:trPr>
          <w:trHeight w:val="330"/>
          <w:jc w:val="center"/>
        </w:trPr>
        <w:tc>
          <w:tcPr>
            <w:tcW w:w="459" w:type="pct"/>
            <w:shd w:val="clear" w:color="auto" w:fill="auto"/>
            <w:vAlign w:val="center"/>
          </w:tcPr>
          <w:p w14:paraId="2091D1A1" w14:textId="77777777" w:rsidR="0090570D" w:rsidRPr="00FF607E" w:rsidRDefault="0090570D" w:rsidP="0090570D">
            <w:pPr>
              <w:jc w:val="center"/>
              <w:rPr>
                <w:sz w:val="18"/>
                <w:szCs w:val="18"/>
              </w:rPr>
            </w:pPr>
            <w:r w:rsidRPr="00FF607E">
              <w:rPr>
                <w:sz w:val="18"/>
                <w:szCs w:val="18"/>
              </w:rPr>
              <w:t>6</w:t>
            </w:r>
          </w:p>
        </w:tc>
        <w:tc>
          <w:tcPr>
            <w:tcW w:w="773" w:type="pct"/>
            <w:shd w:val="clear" w:color="auto" w:fill="auto"/>
            <w:vAlign w:val="center"/>
          </w:tcPr>
          <w:p w14:paraId="1523DF2A"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1C350149" w14:textId="77777777" w:rsidR="0090570D" w:rsidRPr="00FF607E" w:rsidRDefault="0090570D" w:rsidP="0090570D">
            <w:pPr>
              <w:jc w:val="center"/>
              <w:rPr>
                <w:sz w:val="18"/>
                <w:szCs w:val="18"/>
              </w:rPr>
            </w:pPr>
            <w:r w:rsidRPr="00FF607E">
              <w:rPr>
                <w:sz w:val="18"/>
                <w:szCs w:val="18"/>
              </w:rPr>
              <w:t>707494</w:t>
            </w:r>
          </w:p>
        </w:tc>
        <w:tc>
          <w:tcPr>
            <w:tcW w:w="2219" w:type="pct"/>
            <w:shd w:val="clear" w:color="auto" w:fill="auto"/>
            <w:vAlign w:val="center"/>
          </w:tcPr>
          <w:p w14:paraId="387F1BBF" w14:textId="77777777" w:rsidR="0090570D" w:rsidRPr="00FF607E" w:rsidRDefault="0090570D" w:rsidP="0090570D">
            <w:pPr>
              <w:jc w:val="center"/>
              <w:rPr>
                <w:sz w:val="18"/>
                <w:szCs w:val="18"/>
              </w:rPr>
            </w:pPr>
            <w:r w:rsidRPr="00FF607E">
              <w:rPr>
                <w:sz w:val="18"/>
                <w:szCs w:val="18"/>
              </w:rPr>
              <w:t>618104</w:t>
            </w:r>
          </w:p>
        </w:tc>
      </w:tr>
      <w:tr w:rsidR="0090570D" w:rsidRPr="00FF607E" w14:paraId="32535296" w14:textId="77777777" w:rsidTr="0090570D">
        <w:trPr>
          <w:trHeight w:val="330"/>
          <w:jc w:val="center"/>
        </w:trPr>
        <w:tc>
          <w:tcPr>
            <w:tcW w:w="459" w:type="pct"/>
            <w:shd w:val="clear" w:color="auto" w:fill="auto"/>
            <w:vAlign w:val="center"/>
          </w:tcPr>
          <w:p w14:paraId="76BB430D" w14:textId="77777777" w:rsidR="0090570D" w:rsidRPr="00FF607E" w:rsidRDefault="0090570D" w:rsidP="0090570D">
            <w:pPr>
              <w:jc w:val="center"/>
              <w:rPr>
                <w:sz w:val="18"/>
                <w:szCs w:val="18"/>
              </w:rPr>
            </w:pPr>
            <w:r w:rsidRPr="00FF607E">
              <w:rPr>
                <w:sz w:val="18"/>
                <w:szCs w:val="18"/>
              </w:rPr>
              <w:t>7</w:t>
            </w:r>
          </w:p>
        </w:tc>
        <w:tc>
          <w:tcPr>
            <w:tcW w:w="773" w:type="pct"/>
            <w:shd w:val="clear" w:color="auto" w:fill="auto"/>
            <w:vAlign w:val="center"/>
          </w:tcPr>
          <w:p w14:paraId="0908511F"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1F1CCE6E" w14:textId="77777777" w:rsidR="0090570D" w:rsidRPr="00FF607E" w:rsidRDefault="0090570D" w:rsidP="0090570D">
            <w:pPr>
              <w:jc w:val="center"/>
              <w:rPr>
                <w:sz w:val="18"/>
                <w:szCs w:val="18"/>
              </w:rPr>
            </w:pPr>
            <w:r w:rsidRPr="00FF607E">
              <w:rPr>
                <w:sz w:val="18"/>
                <w:szCs w:val="18"/>
              </w:rPr>
              <w:t>708885</w:t>
            </w:r>
          </w:p>
        </w:tc>
        <w:tc>
          <w:tcPr>
            <w:tcW w:w="2219" w:type="pct"/>
            <w:shd w:val="clear" w:color="auto" w:fill="auto"/>
            <w:vAlign w:val="center"/>
          </w:tcPr>
          <w:p w14:paraId="2F282655" w14:textId="77777777" w:rsidR="0090570D" w:rsidRPr="00FF607E" w:rsidRDefault="0090570D" w:rsidP="0090570D">
            <w:pPr>
              <w:jc w:val="center"/>
              <w:rPr>
                <w:sz w:val="18"/>
                <w:szCs w:val="18"/>
              </w:rPr>
            </w:pPr>
            <w:r w:rsidRPr="00FF607E">
              <w:rPr>
                <w:sz w:val="18"/>
                <w:szCs w:val="18"/>
              </w:rPr>
              <w:t>619738</w:t>
            </w:r>
          </w:p>
        </w:tc>
      </w:tr>
      <w:tr w:rsidR="0090570D" w:rsidRPr="00FF607E" w14:paraId="6EEC1410" w14:textId="77777777" w:rsidTr="0090570D">
        <w:trPr>
          <w:trHeight w:val="330"/>
          <w:jc w:val="center"/>
        </w:trPr>
        <w:tc>
          <w:tcPr>
            <w:tcW w:w="459" w:type="pct"/>
            <w:shd w:val="clear" w:color="auto" w:fill="auto"/>
            <w:vAlign w:val="center"/>
          </w:tcPr>
          <w:p w14:paraId="419417D0" w14:textId="77777777" w:rsidR="0090570D" w:rsidRPr="00FF607E" w:rsidRDefault="0090570D" w:rsidP="0090570D">
            <w:pPr>
              <w:jc w:val="center"/>
              <w:rPr>
                <w:sz w:val="18"/>
                <w:szCs w:val="18"/>
              </w:rPr>
            </w:pPr>
            <w:r w:rsidRPr="00FF607E">
              <w:rPr>
                <w:sz w:val="18"/>
                <w:szCs w:val="18"/>
              </w:rPr>
              <w:t>8</w:t>
            </w:r>
          </w:p>
        </w:tc>
        <w:tc>
          <w:tcPr>
            <w:tcW w:w="773" w:type="pct"/>
            <w:shd w:val="clear" w:color="auto" w:fill="auto"/>
            <w:vAlign w:val="center"/>
          </w:tcPr>
          <w:p w14:paraId="69625FCD"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7E02221F" w14:textId="77777777" w:rsidR="0090570D" w:rsidRPr="00FF607E" w:rsidRDefault="0090570D" w:rsidP="0090570D">
            <w:pPr>
              <w:jc w:val="center"/>
              <w:rPr>
                <w:sz w:val="18"/>
                <w:szCs w:val="18"/>
              </w:rPr>
            </w:pPr>
            <w:r w:rsidRPr="00FF607E">
              <w:rPr>
                <w:sz w:val="18"/>
                <w:szCs w:val="18"/>
              </w:rPr>
              <w:t>708971</w:t>
            </w:r>
          </w:p>
        </w:tc>
        <w:tc>
          <w:tcPr>
            <w:tcW w:w="2219" w:type="pct"/>
            <w:shd w:val="clear" w:color="auto" w:fill="auto"/>
            <w:vAlign w:val="center"/>
          </w:tcPr>
          <w:p w14:paraId="32E3F99F" w14:textId="77777777" w:rsidR="0090570D" w:rsidRPr="00FF607E" w:rsidRDefault="0090570D" w:rsidP="0090570D">
            <w:pPr>
              <w:jc w:val="center"/>
              <w:rPr>
                <w:sz w:val="18"/>
                <w:szCs w:val="18"/>
              </w:rPr>
            </w:pPr>
            <w:r w:rsidRPr="00FF607E">
              <w:rPr>
                <w:sz w:val="18"/>
                <w:szCs w:val="18"/>
              </w:rPr>
              <w:t>619508</w:t>
            </w:r>
          </w:p>
        </w:tc>
      </w:tr>
      <w:tr w:rsidR="0090570D" w:rsidRPr="00FF607E" w14:paraId="04512B01" w14:textId="77777777" w:rsidTr="00674084">
        <w:trPr>
          <w:trHeight w:val="330"/>
          <w:jc w:val="center"/>
        </w:trPr>
        <w:tc>
          <w:tcPr>
            <w:tcW w:w="5000" w:type="pct"/>
            <w:gridSpan w:val="4"/>
            <w:shd w:val="clear" w:color="auto" w:fill="D9D9D9"/>
            <w:vAlign w:val="center"/>
          </w:tcPr>
          <w:p w14:paraId="71CA98B4" w14:textId="1DC1369E" w:rsidR="0090570D" w:rsidRPr="00FF607E" w:rsidRDefault="0090570D" w:rsidP="0090570D">
            <w:pPr>
              <w:jc w:val="center"/>
              <w:rPr>
                <w:sz w:val="18"/>
                <w:szCs w:val="18"/>
              </w:rPr>
            </w:pPr>
            <w:r w:rsidRPr="00FF607E">
              <w:rPr>
                <w:b/>
                <w:bCs/>
                <w:i/>
                <w:sz w:val="18"/>
                <w:szCs w:val="18"/>
              </w:rPr>
              <w:t>Trupul Pr. Ro</w:t>
            </w:r>
            <w:r w:rsidR="00C94AF5" w:rsidRPr="00FF607E">
              <w:rPr>
                <w:b/>
                <w:bCs/>
                <w:i/>
                <w:sz w:val="18"/>
                <w:szCs w:val="18"/>
              </w:rPr>
              <w:t>ș</w:t>
            </w:r>
            <w:r w:rsidRPr="00FF607E">
              <w:rPr>
                <w:b/>
                <w:bCs/>
                <w:i/>
                <w:sz w:val="18"/>
                <w:szCs w:val="18"/>
              </w:rPr>
              <w:t>u (80-82)</w:t>
            </w:r>
          </w:p>
        </w:tc>
      </w:tr>
      <w:tr w:rsidR="0090570D" w:rsidRPr="00FF607E" w14:paraId="6DBC5653" w14:textId="77777777" w:rsidTr="0090570D">
        <w:trPr>
          <w:trHeight w:val="330"/>
          <w:jc w:val="center"/>
        </w:trPr>
        <w:tc>
          <w:tcPr>
            <w:tcW w:w="459" w:type="pct"/>
            <w:shd w:val="clear" w:color="auto" w:fill="auto"/>
            <w:vAlign w:val="center"/>
          </w:tcPr>
          <w:p w14:paraId="38EB7159" w14:textId="77777777" w:rsidR="0090570D" w:rsidRPr="00FF607E" w:rsidRDefault="0090570D" w:rsidP="0090570D">
            <w:pPr>
              <w:jc w:val="center"/>
              <w:rPr>
                <w:sz w:val="18"/>
                <w:szCs w:val="18"/>
              </w:rPr>
            </w:pPr>
            <w:r w:rsidRPr="00FF607E">
              <w:rPr>
                <w:sz w:val="18"/>
                <w:szCs w:val="18"/>
              </w:rPr>
              <w:t>9</w:t>
            </w:r>
          </w:p>
        </w:tc>
        <w:tc>
          <w:tcPr>
            <w:tcW w:w="773" w:type="pct"/>
            <w:shd w:val="clear" w:color="auto" w:fill="auto"/>
            <w:vAlign w:val="center"/>
          </w:tcPr>
          <w:p w14:paraId="3B682EB6"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26D4CB9E" w14:textId="77777777" w:rsidR="0090570D" w:rsidRPr="00FF607E" w:rsidRDefault="0090570D" w:rsidP="0090570D">
            <w:pPr>
              <w:jc w:val="center"/>
              <w:rPr>
                <w:sz w:val="18"/>
                <w:szCs w:val="18"/>
              </w:rPr>
            </w:pPr>
            <w:r w:rsidRPr="00FF607E">
              <w:rPr>
                <w:sz w:val="18"/>
                <w:szCs w:val="18"/>
              </w:rPr>
              <w:t>706579</w:t>
            </w:r>
          </w:p>
        </w:tc>
        <w:tc>
          <w:tcPr>
            <w:tcW w:w="2219" w:type="pct"/>
            <w:shd w:val="clear" w:color="auto" w:fill="auto"/>
            <w:vAlign w:val="center"/>
          </w:tcPr>
          <w:p w14:paraId="4C943B86" w14:textId="77777777" w:rsidR="0090570D" w:rsidRPr="00FF607E" w:rsidRDefault="0090570D" w:rsidP="0090570D">
            <w:pPr>
              <w:jc w:val="center"/>
              <w:rPr>
                <w:sz w:val="18"/>
                <w:szCs w:val="18"/>
              </w:rPr>
            </w:pPr>
            <w:r w:rsidRPr="00FF607E">
              <w:rPr>
                <w:sz w:val="18"/>
                <w:szCs w:val="18"/>
              </w:rPr>
              <w:t>615516</w:t>
            </w:r>
          </w:p>
        </w:tc>
      </w:tr>
      <w:tr w:rsidR="0090570D" w:rsidRPr="00FF607E" w14:paraId="6D582869" w14:textId="77777777" w:rsidTr="0090570D">
        <w:trPr>
          <w:trHeight w:val="330"/>
          <w:jc w:val="center"/>
        </w:trPr>
        <w:tc>
          <w:tcPr>
            <w:tcW w:w="459" w:type="pct"/>
            <w:shd w:val="clear" w:color="auto" w:fill="auto"/>
            <w:vAlign w:val="center"/>
          </w:tcPr>
          <w:p w14:paraId="6D489567" w14:textId="77777777" w:rsidR="0090570D" w:rsidRPr="00FF607E" w:rsidRDefault="0090570D" w:rsidP="0090570D">
            <w:pPr>
              <w:jc w:val="center"/>
              <w:rPr>
                <w:sz w:val="18"/>
                <w:szCs w:val="18"/>
              </w:rPr>
            </w:pPr>
            <w:r w:rsidRPr="00FF607E">
              <w:rPr>
                <w:sz w:val="18"/>
                <w:szCs w:val="18"/>
              </w:rPr>
              <w:t>10</w:t>
            </w:r>
          </w:p>
        </w:tc>
        <w:tc>
          <w:tcPr>
            <w:tcW w:w="773" w:type="pct"/>
            <w:shd w:val="clear" w:color="auto" w:fill="auto"/>
            <w:vAlign w:val="center"/>
          </w:tcPr>
          <w:p w14:paraId="149875F3"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37F1A38D" w14:textId="77777777" w:rsidR="0090570D" w:rsidRPr="00FF607E" w:rsidRDefault="0090570D" w:rsidP="0090570D">
            <w:pPr>
              <w:jc w:val="center"/>
              <w:rPr>
                <w:sz w:val="18"/>
                <w:szCs w:val="18"/>
              </w:rPr>
            </w:pPr>
            <w:r w:rsidRPr="00FF607E">
              <w:rPr>
                <w:sz w:val="18"/>
                <w:szCs w:val="18"/>
              </w:rPr>
              <w:t>705960</w:t>
            </w:r>
          </w:p>
        </w:tc>
        <w:tc>
          <w:tcPr>
            <w:tcW w:w="2219" w:type="pct"/>
            <w:shd w:val="clear" w:color="auto" w:fill="auto"/>
            <w:vAlign w:val="center"/>
          </w:tcPr>
          <w:p w14:paraId="4C1C1B82" w14:textId="77777777" w:rsidR="0090570D" w:rsidRPr="00FF607E" w:rsidRDefault="0090570D" w:rsidP="0090570D">
            <w:pPr>
              <w:jc w:val="center"/>
              <w:rPr>
                <w:sz w:val="18"/>
                <w:szCs w:val="18"/>
              </w:rPr>
            </w:pPr>
            <w:r w:rsidRPr="00FF607E">
              <w:rPr>
                <w:sz w:val="18"/>
                <w:szCs w:val="18"/>
              </w:rPr>
              <w:t>616376</w:t>
            </w:r>
          </w:p>
        </w:tc>
      </w:tr>
      <w:tr w:rsidR="0090570D" w:rsidRPr="00FF607E" w14:paraId="0E30BD10" w14:textId="77777777" w:rsidTr="0090570D">
        <w:trPr>
          <w:trHeight w:val="330"/>
          <w:jc w:val="center"/>
        </w:trPr>
        <w:tc>
          <w:tcPr>
            <w:tcW w:w="459" w:type="pct"/>
            <w:shd w:val="clear" w:color="auto" w:fill="auto"/>
            <w:vAlign w:val="center"/>
          </w:tcPr>
          <w:p w14:paraId="6A132A58" w14:textId="77777777" w:rsidR="0090570D" w:rsidRPr="00FF607E" w:rsidRDefault="0090570D" w:rsidP="0090570D">
            <w:pPr>
              <w:jc w:val="center"/>
              <w:rPr>
                <w:sz w:val="18"/>
                <w:szCs w:val="18"/>
              </w:rPr>
            </w:pPr>
            <w:r w:rsidRPr="00FF607E">
              <w:rPr>
                <w:sz w:val="18"/>
                <w:szCs w:val="18"/>
              </w:rPr>
              <w:t>11</w:t>
            </w:r>
          </w:p>
        </w:tc>
        <w:tc>
          <w:tcPr>
            <w:tcW w:w="773" w:type="pct"/>
            <w:shd w:val="clear" w:color="auto" w:fill="auto"/>
            <w:vAlign w:val="center"/>
          </w:tcPr>
          <w:p w14:paraId="7C4C68E0"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1A6063B2" w14:textId="77777777" w:rsidR="0090570D" w:rsidRPr="00FF607E" w:rsidRDefault="0090570D" w:rsidP="0090570D">
            <w:pPr>
              <w:jc w:val="center"/>
              <w:rPr>
                <w:sz w:val="18"/>
                <w:szCs w:val="18"/>
              </w:rPr>
            </w:pPr>
            <w:r w:rsidRPr="00FF607E">
              <w:rPr>
                <w:sz w:val="18"/>
                <w:szCs w:val="18"/>
              </w:rPr>
              <w:t>707240</w:t>
            </w:r>
          </w:p>
        </w:tc>
        <w:tc>
          <w:tcPr>
            <w:tcW w:w="2219" w:type="pct"/>
            <w:shd w:val="clear" w:color="auto" w:fill="auto"/>
            <w:vAlign w:val="center"/>
          </w:tcPr>
          <w:p w14:paraId="7EDD6320" w14:textId="77777777" w:rsidR="0090570D" w:rsidRPr="00FF607E" w:rsidRDefault="0090570D" w:rsidP="0090570D">
            <w:pPr>
              <w:jc w:val="center"/>
              <w:rPr>
                <w:sz w:val="18"/>
                <w:szCs w:val="18"/>
              </w:rPr>
            </w:pPr>
            <w:r w:rsidRPr="00FF607E">
              <w:rPr>
                <w:sz w:val="18"/>
                <w:szCs w:val="18"/>
              </w:rPr>
              <w:t>616896</w:t>
            </w:r>
          </w:p>
        </w:tc>
      </w:tr>
      <w:tr w:rsidR="0090570D" w:rsidRPr="00FF607E" w14:paraId="32B865FF" w14:textId="77777777" w:rsidTr="0090570D">
        <w:trPr>
          <w:trHeight w:val="330"/>
          <w:jc w:val="center"/>
        </w:trPr>
        <w:tc>
          <w:tcPr>
            <w:tcW w:w="459" w:type="pct"/>
            <w:shd w:val="clear" w:color="auto" w:fill="auto"/>
            <w:vAlign w:val="center"/>
          </w:tcPr>
          <w:p w14:paraId="7ED1BACB" w14:textId="77777777" w:rsidR="0090570D" w:rsidRPr="00FF607E" w:rsidRDefault="0090570D" w:rsidP="0090570D">
            <w:pPr>
              <w:jc w:val="center"/>
              <w:rPr>
                <w:sz w:val="18"/>
                <w:szCs w:val="18"/>
              </w:rPr>
            </w:pPr>
            <w:r w:rsidRPr="00FF607E">
              <w:rPr>
                <w:sz w:val="18"/>
                <w:szCs w:val="18"/>
              </w:rPr>
              <w:t>12</w:t>
            </w:r>
          </w:p>
        </w:tc>
        <w:tc>
          <w:tcPr>
            <w:tcW w:w="773" w:type="pct"/>
            <w:shd w:val="clear" w:color="auto" w:fill="auto"/>
            <w:vAlign w:val="center"/>
          </w:tcPr>
          <w:p w14:paraId="4EF7EF7D"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18AB5E10" w14:textId="77777777" w:rsidR="0090570D" w:rsidRPr="00FF607E" w:rsidRDefault="0090570D" w:rsidP="0090570D">
            <w:pPr>
              <w:jc w:val="center"/>
              <w:rPr>
                <w:sz w:val="18"/>
                <w:szCs w:val="18"/>
              </w:rPr>
            </w:pPr>
            <w:r w:rsidRPr="00FF607E">
              <w:rPr>
                <w:sz w:val="18"/>
                <w:szCs w:val="18"/>
              </w:rPr>
              <w:t>707576</w:t>
            </w:r>
          </w:p>
        </w:tc>
        <w:tc>
          <w:tcPr>
            <w:tcW w:w="2219" w:type="pct"/>
            <w:shd w:val="clear" w:color="auto" w:fill="auto"/>
            <w:vAlign w:val="center"/>
          </w:tcPr>
          <w:p w14:paraId="01444284" w14:textId="77777777" w:rsidR="0090570D" w:rsidRPr="00FF607E" w:rsidRDefault="0090570D" w:rsidP="0090570D">
            <w:pPr>
              <w:jc w:val="center"/>
              <w:rPr>
                <w:sz w:val="18"/>
                <w:szCs w:val="18"/>
              </w:rPr>
            </w:pPr>
            <w:r w:rsidRPr="00FF607E">
              <w:rPr>
                <w:sz w:val="18"/>
                <w:szCs w:val="18"/>
              </w:rPr>
              <w:t>616643</w:t>
            </w:r>
          </w:p>
        </w:tc>
      </w:tr>
      <w:tr w:rsidR="0090570D" w:rsidRPr="00FF607E" w14:paraId="5DC3CC44" w14:textId="77777777" w:rsidTr="00674084">
        <w:trPr>
          <w:trHeight w:val="330"/>
          <w:jc w:val="center"/>
        </w:trPr>
        <w:tc>
          <w:tcPr>
            <w:tcW w:w="5000" w:type="pct"/>
            <w:gridSpan w:val="4"/>
            <w:shd w:val="clear" w:color="auto" w:fill="D9D9D9"/>
            <w:vAlign w:val="center"/>
          </w:tcPr>
          <w:p w14:paraId="672DA946" w14:textId="77777777" w:rsidR="0090570D" w:rsidRPr="00FF607E" w:rsidRDefault="0090570D" w:rsidP="0090570D">
            <w:pPr>
              <w:jc w:val="center"/>
              <w:rPr>
                <w:sz w:val="18"/>
                <w:szCs w:val="18"/>
              </w:rPr>
            </w:pPr>
            <w:r w:rsidRPr="00FF607E">
              <w:rPr>
                <w:b/>
                <w:bCs/>
                <w:i/>
                <w:sz w:val="18"/>
                <w:szCs w:val="18"/>
              </w:rPr>
              <w:t>Trupul Mascu (17, 20-22)</w:t>
            </w:r>
          </w:p>
        </w:tc>
      </w:tr>
      <w:tr w:rsidR="0090570D" w:rsidRPr="00FF607E" w14:paraId="4A532518" w14:textId="77777777" w:rsidTr="0090570D">
        <w:trPr>
          <w:trHeight w:val="330"/>
          <w:jc w:val="center"/>
        </w:trPr>
        <w:tc>
          <w:tcPr>
            <w:tcW w:w="459" w:type="pct"/>
            <w:shd w:val="clear" w:color="auto" w:fill="auto"/>
            <w:vAlign w:val="center"/>
          </w:tcPr>
          <w:p w14:paraId="3B80292A" w14:textId="77777777" w:rsidR="0090570D" w:rsidRPr="00FF607E" w:rsidRDefault="0090570D" w:rsidP="0090570D">
            <w:pPr>
              <w:jc w:val="center"/>
              <w:rPr>
                <w:sz w:val="18"/>
                <w:szCs w:val="18"/>
              </w:rPr>
            </w:pPr>
            <w:r w:rsidRPr="00FF607E">
              <w:rPr>
                <w:sz w:val="18"/>
                <w:szCs w:val="18"/>
              </w:rPr>
              <w:t>13</w:t>
            </w:r>
          </w:p>
        </w:tc>
        <w:tc>
          <w:tcPr>
            <w:tcW w:w="773" w:type="pct"/>
            <w:shd w:val="clear" w:color="auto" w:fill="auto"/>
            <w:vAlign w:val="center"/>
          </w:tcPr>
          <w:p w14:paraId="3EB80FA4"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363CE92F" w14:textId="77777777" w:rsidR="0090570D" w:rsidRPr="00FF607E" w:rsidRDefault="0090570D" w:rsidP="0090570D">
            <w:pPr>
              <w:jc w:val="center"/>
              <w:rPr>
                <w:sz w:val="18"/>
                <w:szCs w:val="18"/>
              </w:rPr>
            </w:pPr>
            <w:r w:rsidRPr="00FF607E">
              <w:rPr>
                <w:sz w:val="18"/>
                <w:szCs w:val="18"/>
              </w:rPr>
              <w:t>712615</w:t>
            </w:r>
          </w:p>
        </w:tc>
        <w:tc>
          <w:tcPr>
            <w:tcW w:w="2219" w:type="pct"/>
            <w:shd w:val="clear" w:color="auto" w:fill="auto"/>
            <w:vAlign w:val="center"/>
          </w:tcPr>
          <w:p w14:paraId="59CA8B69" w14:textId="77777777" w:rsidR="0090570D" w:rsidRPr="00FF607E" w:rsidRDefault="0090570D" w:rsidP="0090570D">
            <w:pPr>
              <w:jc w:val="center"/>
              <w:rPr>
                <w:sz w:val="18"/>
                <w:szCs w:val="18"/>
              </w:rPr>
            </w:pPr>
            <w:r w:rsidRPr="00FF607E">
              <w:rPr>
                <w:sz w:val="18"/>
                <w:szCs w:val="18"/>
              </w:rPr>
              <w:t>607640</w:t>
            </w:r>
          </w:p>
        </w:tc>
      </w:tr>
      <w:tr w:rsidR="0090570D" w:rsidRPr="00FF607E" w14:paraId="3CD9A330" w14:textId="77777777" w:rsidTr="0090570D">
        <w:trPr>
          <w:trHeight w:val="330"/>
          <w:jc w:val="center"/>
        </w:trPr>
        <w:tc>
          <w:tcPr>
            <w:tcW w:w="459" w:type="pct"/>
            <w:shd w:val="clear" w:color="auto" w:fill="auto"/>
            <w:vAlign w:val="center"/>
          </w:tcPr>
          <w:p w14:paraId="72C2DD69" w14:textId="77777777" w:rsidR="0090570D" w:rsidRPr="00FF607E" w:rsidRDefault="0090570D" w:rsidP="0090570D">
            <w:pPr>
              <w:jc w:val="center"/>
              <w:rPr>
                <w:sz w:val="18"/>
                <w:szCs w:val="18"/>
              </w:rPr>
            </w:pPr>
            <w:r w:rsidRPr="00FF607E">
              <w:rPr>
                <w:sz w:val="18"/>
                <w:szCs w:val="18"/>
              </w:rPr>
              <w:t>14</w:t>
            </w:r>
          </w:p>
        </w:tc>
        <w:tc>
          <w:tcPr>
            <w:tcW w:w="773" w:type="pct"/>
            <w:shd w:val="clear" w:color="auto" w:fill="auto"/>
            <w:vAlign w:val="center"/>
          </w:tcPr>
          <w:p w14:paraId="38B5013A"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12FCE01F" w14:textId="77777777" w:rsidR="0090570D" w:rsidRPr="00FF607E" w:rsidRDefault="0090570D" w:rsidP="0090570D">
            <w:pPr>
              <w:jc w:val="center"/>
              <w:rPr>
                <w:sz w:val="18"/>
                <w:szCs w:val="18"/>
              </w:rPr>
            </w:pPr>
            <w:r w:rsidRPr="00FF607E">
              <w:rPr>
                <w:sz w:val="18"/>
                <w:szCs w:val="18"/>
              </w:rPr>
              <w:t>712200</w:t>
            </w:r>
          </w:p>
        </w:tc>
        <w:tc>
          <w:tcPr>
            <w:tcW w:w="2219" w:type="pct"/>
            <w:shd w:val="clear" w:color="auto" w:fill="auto"/>
            <w:vAlign w:val="center"/>
          </w:tcPr>
          <w:p w14:paraId="0A2EB4C5" w14:textId="77777777" w:rsidR="0090570D" w:rsidRPr="00FF607E" w:rsidRDefault="0090570D" w:rsidP="0090570D">
            <w:pPr>
              <w:jc w:val="center"/>
              <w:rPr>
                <w:sz w:val="18"/>
                <w:szCs w:val="18"/>
              </w:rPr>
            </w:pPr>
            <w:r w:rsidRPr="00FF607E">
              <w:rPr>
                <w:sz w:val="18"/>
                <w:szCs w:val="18"/>
              </w:rPr>
              <w:t>608934</w:t>
            </w:r>
          </w:p>
        </w:tc>
      </w:tr>
      <w:tr w:rsidR="0090570D" w:rsidRPr="00FF607E" w14:paraId="3B679A42" w14:textId="77777777" w:rsidTr="0090570D">
        <w:trPr>
          <w:trHeight w:val="330"/>
          <w:jc w:val="center"/>
        </w:trPr>
        <w:tc>
          <w:tcPr>
            <w:tcW w:w="459" w:type="pct"/>
            <w:shd w:val="clear" w:color="auto" w:fill="auto"/>
            <w:vAlign w:val="center"/>
          </w:tcPr>
          <w:p w14:paraId="04563611" w14:textId="77777777" w:rsidR="0090570D" w:rsidRPr="00FF607E" w:rsidRDefault="0090570D" w:rsidP="0090570D">
            <w:pPr>
              <w:jc w:val="center"/>
              <w:rPr>
                <w:sz w:val="18"/>
                <w:szCs w:val="18"/>
              </w:rPr>
            </w:pPr>
            <w:r w:rsidRPr="00FF607E">
              <w:rPr>
                <w:sz w:val="18"/>
                <w:szCs w:val="18"/>
              </w:rPr>
              <w:t>15</w:t>
            </w:r>
          </w:p>
        </w:tc>
        <w:tc>
          <w:tcPr>
            <w:tcW w:w="773" w:type="pct"/>
            <w:shd w:val="clear" w:color="auto" w:fill="auto"/>
            <w:vAlign w:val="center"/>
          </w:tcPr>
          <w:p w14:paraId="7A64E48B"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0BA09572" w14:textId="77777777" w:rsidR="0090570D" w:rsidRPr="00FF607E" w:rsidRDefault="0090570D" w:rsidP="0090570D">
            <w:pPr>
              <w:jc w:val="center"/>
              <w:rPr>
                <w:sz w:val="18"/>
                <w:szCs w:val="18"/>
              </w:rPr>
            </w:pPr>
            <w:r w:rsidRPr="00FF607E">
              <w:rPr>
                <w:sz w:val="18"/>
                <w:szCs w:val="18"/>
              </w:rPr>
              <w:t>712461</w:t>
            </w:r>
          </w:p>
        </w:tc>
        <w:tc>
          <w:tcPr>
            <w:tcW w:w="2219" w:type="pct"/>
            <w:shd w:val="clear" w:color="auto" w:fill="auto"/>
            <w:vAlign w:val="center"/>
          </w:tcPr>
          <w:p w14:paraId="2A91EE16" w14:textId="77777777" w:rsidR="0090570D" w:rsidRPr="00FF607E" w:rsidRDefault="0090570D" w:rsidP="0090570D">
            <w:pPr>
              <w:jc w:val="center"/>
              <w:rPr>
                <w:sz w:val="18"/>
                <w:szCs w:val="18"/>
              </w:rPr>
            </w:pPr>
            <w:r w:rsidRPr="00FF607E">
              <w:rPr>
                <w:sz w:val="18"/>
                <w:szCs w:val="18"/>
              </w:rPr>
              <w:t>609064</w:t>
            </w:r>
          </w:p>
        </w:tc>
      </w:tr>
      <w:tr w:rsidR="0090570D" w:rsidRPr="00FF607E" w14:paraId="021A282A" w14:textId="77777777" w:rsidTr="0090570D">
        <w:trPr>
          <w:trHeight w:val="330"/>
          <w:jc w:val="center"/>
        </w:trPr>
        <w:tc>
          <w:tcPr>
            <w:tcW w:w="459" w:type="pct"/>
            <w:shd w:val="clear" w:color="auto" w:fill="auto"/>
            <w:vAlign w:val="center"/>
          </w:tcPr>
          <w:p w14:paraId="1095AEC5" w14:textId="77777777" w:rsidR="0090570D" w:rsidRPr="00FF607E" w:rsidRDefault="0090570D" w:rsidP="0090570D">
            <w:pPr>
              <w:jc w:val="center"/>
              <w:rPr>
                <w:sz w:val="18"/>
                <w:szCs w:val="18"/>
              </w:rPr>
            </w:pPr>
            <w:r w:rsidRPr="00FF607E">
              <w:rPr>
                <w:sz w:val="18"/>
                <w:szCs w:val="18"/>
              </w:rPr>
              <w:t>16</w:t>
            </w:r>
          </w:p>
        </w:tc>
        <w:tc>
          <w:tcPr>
            <w:tcW w:w="773" w:type="pct"/>
            <w:shd w:val="clear" w:color="auto" w:fill="auto"/>
            <w:vAlign w:val="center"/>
          </w:tcPr>
          <w:p w14:paraId="595E7868"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183E1A81" w14:textId="77777777" w:rsidR="0090570D" w:rsidRPr="00FF607E" w:rsidRDefault="0090570D" w:rsidP="0090570D">
            <w:pPr>
              <w:jc w:val="center"/>
              <w:rPr>
                <w:sz w:val="18"/>
                <w:szCs w:val="18"/>
              </w:rPr>
            </w:pPr>
            <w:r w:rsidRPr="00FF607E">
              <w:rPr>
                <w:sz w:val="18"/>
                <w:szCs w:val="18"/>
              </w:rPr>
              <w:t>713222</w:t>
            </w:r>
          </w:p>
        </w:tc>
        <w:tc>
          <w:tcPr>
            <w:tcW w:w="2219" w:type="pct"/>
            <w:shd w:val="clear" w:color="auto" w:fill="auto"/>
            <w:vAlign w:val="center"/>
          </w:tcPr>
          <w:p w14:paraId="218B8FD8" w14:textId="77777777" w:rsidR="0090570D" w:rsidRPr="00FF607E" w:rsidRDefault="0090570D" w:rsidP="0090570D">
            <w:pPr>
              <w:jc w:val="center"/>
              <w:rPr>
                <w:sz w:val="18"/>
                <w:szCs w:val="18"/>
              </w:rPr>
            </w:pPr>
            <w:r w:rsidRPr="00FF607E">
              <w:rPr>
                <w:sz w:val="18"/>
                <w:szCs w:val="18"/>
              </w:rPr>
              <w:t>607820</w:t>
            </w:r>
          </w:p>
        </w:tc>
      </w:tr>
      <w:tr w:rsidR="0090570D" w:rsidRPr="00FF607E" w14:paraId="11BD8180" w14:textId="77777777" w:rsidTr="00674084">
        <w:trPr>
          <w:trHeight w:val="330"/>
          <w:jc w:val="center"/>
        </w:trPr>
        <w:tc>
          <w:tcPr>
            <w:tcW w:w="5000" w:type="pct"/>
            <w:gridSpan w:val="4"/>
            <w:shd w:val="clear" w:color="auto" w:fill="D9D9D9"/>
            <w:vAlign w:val="center"/>
          </w:tcPr>
          <w:p w14:paraId="40838CCE" w14:textId="2AC07755" w:rsidR="0090570D" w:rsidRPr="00FF607E" w:rsidRDefault="0090570D" w:rsidP="0090570D">
            <w:pPr>
              <w:jc w:val="center"/>
              <w:rPr>
                <w:sz w:val="18"/>
                <w:szCs w:val="18"/>
              </w:rPr>
            </w:pPr>
            <w:r w:rsidRPr="00FF607E">
              <w:rPr>
                <w:b/>
                <w:bCs/>
                <w:i/>
                <w:sz w:val="18"/>
                <w:szCs w:val="18"/>
              </w:rPr>
              <w:t>Trupul Bo</w:t>
            </w:r>
            <w:r w:rsidR="00C94AF5" w:rsidRPr="00FF607E">
              <w:rPr>
                <w:b/>
                <w:bCs/>
                <w:i/>
                <w:sz w:val="18"/>
                <w:szCs w:val="18"/>
              </w:rPr>
              <w:t>ț</w:t>
            </w:r>
            <w:r w:rsidRPr="00FF607E">
              <w:rPr>
                <w:b/>
                <w:bCs/>
                <w:i/>
                <w:sz w:val="18"/>
                <w:szCs w:val="18"/>
              </w:rPr>
              <w:t>e</w:t>
            </w:r>
            <w:r w:rsidR="00C94AF5" w:rsidRPr="00FF607E">
              <w:rPr>
                <w:b/>
                <w:bCs/>
                <w:i/>
                <w:sz w:val="18"/>
                <w:szCs w:val="18"/>
              </w:rPr>
              <w:t>ș</w:t>
            </w:r>
            <w:r w:rsidRPr="00FF607E">
              <w:rPr>
                <w:b/>
                <w:bCs/>
                <w:i/>
                <w:sz w:val="18"/>
                <w:szCs w:val="18"/>
              </w:rPr>
              <w:t>ti (8)</w:t>
            </w:r>
          </w:p>
        </w:tc>
      </w:tr>
      <w:tr w:rsidR="0090570D" w:rsidRPr="00FF607E" w14:paraId="0A430367" w14:textId="77777777" w:rsidTr="0090570D">
        <w:trPr>
          <w:trHeight w:val="330"/>
          <w:jc w:val="center"/>
        </w:trPr>
        <w:tc>
          <w:tcPr>
            <w:tcW w:w="459" w:type="pct"/>
            <w:shd w:val="clear" w:color="auto" w:fill="auto"/>
            <w:vAlign w:val="center"/>
          </w:tcPr>
          <w:p w14:paraId="2E1DBAA2" w14:textId="77777777" w:rsidR="0090570D" w:rsidRPr="00FF607E" w:rsidRDefault="0090570D" w:rsidP="0090570D">
            <w:pPr>
              <w:jc w:val="center"/>
              <w:rPr>
                <w:sz w:val="18"/>
                <w:szCs w:val="18"/>
              </w:rPr>
            </w:pPr>
            <w:r w:rsidRPr="00FF607E">
              <w:rPr>
                <w:sz w:val="18"/>
                <w:szCs w:val="18"/>
              </w:rPr>
              <w:t>17</w:t>
            </w:r>
          </w:p>
        </w:tc>
        <w:tc>
          <w:tcPr>
            <w:tcW w:w="773" w:type="pct"/>
            <w:shd w:val="clear" w:color="auto" w:fill="auto"/>
            <w:vAlign w:val="center"/>
          </w:tcPr>
          <w:p w14:paraId="458D95FE"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63C01381" w14:textId="77777777" w:rsidR="0090570D" w:rsidRPr="00FF607E" w:rsidRDefault="0090570D" w:rsidP="0090570D">
            <w:pPr>
              <w:jc w:val="center"/>
              <w:rPr>
                <w:sz w:val="18"/>
                <w:szCs w:val="18"/>
              </w:rPr>
            </w:pPr>
            <w:r w:rsidRPr="00FF607E">
              <w:rPr>
                <w:sz w:val="18"/>
                <w:szCs w:val="18"/>
              </w:rPr>
              <w:t>720765</w:t>
            </w:r>
          </w:p>
        </w:tc>
        <w:tc>
          <w:tcPr>
            <w:tcW w:w="2219" w:type="pct"/>
            <w:shd w:val="clear" w:color="auto" w:fill="auto"/>
            <w:vAlign w:val="center"/>
          </w:tcPr>
          <w:p w14:paraId="5AB91AB9" w14:textId="77777777" w:rsidR="0090570D" w:rsidRPr="00FF607E" w:rsidRDefault="0090570D" w:rsidP="0090570D">
            <w:pPr>
              <w:jc w:val="center"/>
              <w:rPr>
                <w:sz w:val="18"/>
                <w:szCs w:val="18"/>
              </w:rPr>
            </w:pPr>
            <w:r w:rsidRPr="00FF607E">
              <w:rPr>
                <w:sz w:val="18"/>
                <w:szCs w:val="18"/>
              </w:rPr>
              <w:t>593620</w:t>
            </w:r>
          </w:p>
        </w:tc>
      </w:tr>
      <w:tr w:rsidR="0090570D" w:rsidRPr="00FF607E" w14:paraId="567AB12C" w14:textId="77777777" w:rsidTr="0090570D">
        <w:trPr>
          <w:trHeight w:val="330"/>
          <w:jc w:val="center"/>
        </w:trPr>
        <w:tc>
          <w:tcPr>
            <w:tcW w:w="459" w:type="pct"/>
            <w:shd w:val="clear" w:color="auto" w:fill="auto"/>
            <w:vAlign w:val="center"/>
          </w:tcPr>
          <w:p w14:paraId="47E631E0" w14:textId="77777777" w:rsidR="0090570D" w:rsidRPr="00FF607E" w:rsidRDefault="0090570D" w:rsidP="0090570D">
            <w:pPr>
              <w:jc w:val="center"/>
              <w:rPr>
                <w:sz w:val="18"/>
                <w:szCs w:val="18"/>
              </w:rPr>
            </w:pPr>
            <w:r w:rsidRPr="00FF607E">
              <w:rPr>
                <w:sz w:val="18"/>
                <w:szCs w:val="18"/>
              </w:rPr>
              <w:t>18</w:t>
            </w:r>
          </w:p>
        </w:tc>
        <w:tc>
          <w:tcPr>
            <w:tcW w:w="773" w:type="pct"/>
            <w:shd w:val="clear" w:color="auto" w:fill="auto"/>
            <w:vAlign w:val="center"/>
          </w:tcPr>
          <w:p w14:paraId="651445B3"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55C2D05F" w14:textId="77777777" w:rsidR="0090570D" w:rsidRPr="00FF607E" w:rsidRDefault="0090570D" w:rsidP="0090570D">
            <w:pPr>
              <w:jc w:val="center"/>
              <w:rPr>
                <w:sz w:val="18"/>
                <w:szCs w:val="18"/>
              </w:rPr>
            </w:pPr>
            <w:r w:rsidRPr="00FF607E">
              <w:rPr>
                <w:sz w:val="18"/>
                <w:szCs w:val="18"/>
              </w:rPr>
              <w:t>720555</w:t>
            </w:r>
          </w:p>
        </w:tc>
        <w:tc>
          <w:tcPr>
            <w:tcW w:w="2219" w:type="pct"/>
            <w:shd w:val="clear" w:color="auto" w:fill="auto"/>
            <w:vAlign w:val="center"/>
          </w:tcPr>
          <w:p w14:paraId="2DC0BF61" w14:textId="77777777" w:rsidR="0090570D" w:rsidRPr="00FF607E" w:rsidRDefault="0090570D" w:rsidP="0090570D">
            <w:pPr>
              <w:jc w:val="center"/>
              <w:rPr>
                <w:sz w:val="18"/>
                <w:szCs w:val="18"/>
              </w:rPr>
            </w:pPr>
            <w:r w:rsidRPr="00FF607E">
              <w:rPr>
                <w:sz w:val="18"/>
                <w:szCs w:val="18"/>
              </w:rPr>
              <w:t>594059</w:t>
            </w:r>
          </w:p>
        </w:tc>
      </w:tr>
      <w:tr w:rsidR="0090570D" w:rsidRPr="00FF607E" w14:paraId="64A11A9F" w14:textId="77777777" w:rsidTr="0090570D">
        <w:trPr>
          <w:trHeight w:val="330"/>
          <w:jc w:val="center"/>
        </w:trPr>
        <w:tc>
          <w:tcPr>
            <w:tcW w:w="459" w:type="pct"/>
            <w:shd w:val="clear" w:color="auto" w:fill="auto"/>
            <w:vAlign w:val="center"/>
          </w:tcPr>
          <w:p w14:paraId="3BEBC305" w14:textId="77777777" w:rsidR="0090570D" w:rsidRPr="00FF607E" w:rsidRDefault="0090570D" w:rsidP="0090570D">
            <w:pPr>
              <w:jc w:val="center"/>
              <w:rPr>
                <w:sz w:val="18"/>
                <w:szCs w:val="18"/>
              </w:rPr>
            </w:pPr>
            <w:r w:rsidRPr="00FF607E">
              <w:rPr>
                <w:sz w:val="18"/>
                <w:szCs w:val="18"/>
              </w:rPr>
              <w:t>19</w:t>
            </w:r>
          </w:p>
        </w:tc>
        <w:tc>
          <w:tcPr>
            <w:tcW w:w="773" w:type="pct"/>
            <w:shd w:val="clear" w:color="auto" w:fill="auto"/>
            <w:vAlign w:val="center"/>
          </w:tcPr>
          <w:p w14:paraId="5EA56F15"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0BA3516C" w14:textId="77777777" w:rsidR="0090570D" w:rsidRPr="00FF607E" w:rsidRDefault="0090570D" w:rsidP="0090570D">
            <w:pPr>
              <w:jc w:val="center"/>
              <w:rPr>
                <w:sz w:val="18"/>
                <w:szCs w:val="18"/>
              </w:rPr>
            </w:pPr>
            <w:r w:rsidRPr="00FF607E">
              <w:rPr>
                <w:sz w:val="18"/>
                <w:szCs w:val="18"/>
              </w:rPr>
              <w:t>720721</w:t>
            </w:r>
          </w:p>
        </w:tc>
        <w:tc>
          <w:tcPr>
            <w:tcW w:w="2219" w:type="pct"/>
            <w:shd w:val="clear" w:color="auto" w:fill="auto"/>
            <w:vAlign w:val="center"/>
          </w:tcPr>
          <w:p w14:paraId="13775914" w14:textId="77777777" w:rsidR="0090570D" w:rsidRPr="00FF607E" w:rsidRDefault="0090570D" w:rsidP="0090570D">
            <w:pPr>
              <w:jc w:val="center"/>
              <w:rPr>
                <w:sz w:val="18"/>
                <w:szCs w:val="18"/>
              </w:rPr>
            </w:pPr>
            <w:r w:rsidRPr="00FF607E">
              <w:rPr>
                <w:sz w:val="18"/>
                <w:szCs w:val="18"/>
              </w:rPr>
              <w:t>594307</w:t>
            </w:r>
          </w:p>
        </w:tc>
      </w:tr>
      <w:tr w:rsidR="0090570D" w:rsidRPr="00FF607E" w14:paraId="0DED8454" w14:textId="77777777" w:rsidTr="0090570D">
        <w:trPr>
          <w:trHeight w:val="330"/>
          <w:jc w:val="center"/>
        </w:trPr>
        <w:tc>
          <w:tcPr>
            <w:tcW w:w="459" w:type="pct"/>
            <w:shd w:val="clear" w:color="auto" w:fill="auto"/>
            <w:vAlign w:val="center"/>
          </w:tcPr>
          <w:p w14:paraId="1387351C" w14:textId="77777777" w:rsidR="0090570D" w:rsidRPr="00FF607E" w:rsidRDefault="0090570D" w:rsidP="0090570D">
            <w:pPr>
              <w:jc w:val="center"/>
              <w:rPr>
                <w:sz w:val="18"/>
                <w:szCs w:val="18"/>
              </w:rPr>
            </w:pPr>
            <w:r w:rsidRPr="00FF607E">
              <w:rPr>
                <w:sz w:val="18"/>
                <w:szCs w:val="18"/>
              </w:rPr>
              <w:t>20</w:t>
            </w:r>
          </w:p>
        </w:tc>
        <w:tc>
          <w:tcPr>
            <w:tcW w:w="773" w:type="pct"/>
            <w:shd w:val="clear" w:color="auto" w:fill="auto"/>
            <w:vAlign w:val="center"/>
          </w:tcPr>
          <w:p w14:paraId="450D2380"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2417C569" w14:textId="77777777" w:rsidR="0090570D" w:rsidRPr="00FF607E" w:rsidRDefault="0090570D" w:rsidP="0090570D">
            <w:pPr>
              <w:jc w:val="center"/>
              <w:rPr>
                <w:sz w:val="18"/>
                <w:szCs w:val="18"/>
              </w:rPr>
            </w:pPr>
            <w:r w:rsidRPr="00FF607E">
              <w:rPr>
                <w:sz w:val="18"/>
                <w:szCs w:val="18"/>
              </w:rPr>
              <w:t>720976</w:t>
            </w:r>
          </w:p>
        </w:tc>
        <w:tc>
          <w:tcPr>
            <w:tcW w:w="2219" w:type="pct"/>
            <w:shd w:val="clear" w:color="auto" w:fill="auto"/>
            <w:vAlign w:val="center"/>
          </w:tcPr>
          <w:p w14:paraId="3EFD13CD" w14:textId="77777777" w:rsidR="0090570D" w:rsidRPr="00FF607E" w:rsidRDefault="0090570D" w:rsidP="0090570D">
            <w:pPr>
              <w:jc w:val="center"/>
              <w:rPr>
                <w:sz w:val="18"/>
                <w:szCs w:val="18"/>
              </w:rPr>
            </w:pPr>
            <w:r w:rsidRPr="00FF607E">
              <w:rPr>
                <w:sz w:val="18"/>
                <w:szCs w:val="18"/>
              </w:rPr>
              <w:t>593721</w:t>
            </w:r>
          </w:p>
        </w:tc>
      </w:tr>
      <w:tr w:rsidR="0090570D" w:rsidRPr="00FF607E" w14:paraId="7CF7AA9C" w14:textId="77777777" w:rsidTr="00674084">
        <w:trPr>
          <w:trHeight w:val="330"/>
          <w:jc w:val="center"/>
        </w:trPr>
        <w:tc>
          <w:tcPr>
            <w:tcW w:w="5000" w:type="pct"/>
            <w:gridSpan w:val="4"/>
            <w:shd w:val="clear" w:color="auto" w:fill="D9D9D9"/>
            <w:vAlign w:val="center"/>
          </w:tcPr>
          <w:p w14:paraId="6BFA50B9" w14:textId="77777777" w:rsidR="0090570D" w:rsidRPr="00FF607E" w:rsidRDefault="0090570D" w:rsidP="0090570D">
            <w:pPr>
              <w:jc w:val="center"/>
              <w:rPr>
                <w:sz w:val="18"/>
                <w:szCs w:val="18"/>
              </w:rPr>
            </w:pPr>
            <w:r w:rsidRPr="00FF607E">
              <w:rPr>
                <w:b/>
                <w:bCs/>
                <w:i/>
                <w:sz w:val="18"/>
                <w:szCs w:val="18"/>
              </w:rPr>
              <w:t>Trupul Valea Babei (31)</w:t>
            </w:r>
          </w:p>
        </w:tc>
      </w:tr>
      <w:tr w:rsidR="0090570D" w:rsidRPr="00FF607E" w14:paraId="5C276CF1" w14:textId="77777777" w:rsidTr="0090570D">
        <w:trPr>
          <w:trHeight w:val="330"/>
          <w:jc w:val="center"/>
        </w:trPr>
        <w:tc>
          <w:tcPr>
            <w:tcW w:w="459" w:type="pct"/>
            <w:shd w:val="clear" w:color="auto" w:fill="auto"/>
            <w:vAlign w:val="center"/>
          </w:tcPr>
          <w:p w14:paraId="445927F8" w14:textId="77777777" w:rsidR="0090570D" w:rsidRPr="00FF607E" w:rsidRDefault="0090570D" w:rsidP="0090570D">
            <w:pPr>
              <w:jc w:val="center"/>
              <w:rPr>
                <w:sz w:val="18"/>
                <w:szCs w:val="18"/>
              </w:rPr>
            </w:pPr>
            <w:r w:rsidRPr="00FF607E">
              <w:rPr>
                <w:sz w:val="18"/>
                <w:szCs w:val="18"/>
              </w:rPr>
              <w:t>21</w:t>
            </w:r>
          </w:p>
        </w:tc>
        <w:tc>
          <w:tcPr>
            <w:tcW w:w="773" w:type="pct"/>
            <w:shd w:val="clear" w:color="auto" w:fill="auto"/>
            <w:vAlign w:val="center"/>
          </w:tcPr>
          <w:p w14:paraId="2B5F3454" w14:textId="77777777" w:rsidR="0090570D" w:rsidRPr="00FF607E" w:rsidRDefault="0090570D" w:rsidP="0090570D">
            <w:pPr>
              <w:jc w:val="center"/>
              <w:rPr>
                <w:b/>
                <w:bCs/>
                <w:i/>
                <w:iCs/>
                <w:sz w:val="18"/>
                <w:szCs w:val="18"/>
              </w:rPr>
            </w:pPr>
            <w:r w:rsidRPr="00FF607E">
              <w:rPr>
                <w:b/>
                <w:bCs/>
                <w:i/>
                <w:iCs/>
                <w:sz w:val="18"/>
                <w:szCs w:val="18"/>
              </w:rPr>
              <w:t>SV</w:t>
            </w:r>
          </w:p>
        </w:tc>
        <w:tc>
          <w:tcPr>
            <w:tcW w:w="1549" w:type="pct"/>
            <w:shd w:val="clear" w:color="auto" w:fill="auto"/>
            <w:vAlign w:val="center"/>
          </w:tcPr>
          <w:p w14:paraId="7E674F2E" w14:textId="77777777" w:rsidR="0090570D" w:rsidRPr="00FF607E" w:rsidRDefault="0090570D" w:rsidP="0090570D">
            <w:pPr>
              <w:jc w:val="center"/>
              <w:rPr>
                <w:sz w:val="18"/>
                <w:szCs w:val="18"/>
              </w:rPr>
            </w:pPr>
            <w:r w:rsidRPr="00FF607E">
              <w:rPr>
                <w:sz w:val="18"/>
                <w:szCs w:val="18"/>
              </w:rPr>
              <w:t>722987</w:t>
            </w:r>
          </w:p>
        </w:tc>
        <w:tc>
          <w:tcPr>
            <w:tcW w:w="2219" w:type="pct"/>
            <w:shd w:val="clear" w:color="auto" w:fill="auto"/>
            <w:vAlign w:val="center"/>
          </w:tcPr>
          <w:p w14:paraId="5C55A1A7" w14:textId="77777777" w:rsidR="0090570D" w:rsidRPr="00FF607E" w:rsidRDefault="0090570D" w:rsidP="0090570D">
            <w:pPr>
              <w:jc w:val="center"/>
              <w:rPr>
                <w:sz w:val="18"/>
                <w:szCs w:val="18"/>
              </w:rPr>
            </w:pPr>
            <w:r w:rsidRPr="00FF607E">
              <w:rPr>
                <w:sz w:val="18"/>
                <w:szCs w:val="18"/>
              </w:rPr>
              <w:t>595159</w:t>
            </w:r>
          </w:p>
        </w:tc>
      </w:tr>
      <w:tr w:rsidR="0090570D" w:rsidRPr="00FF607E" w14:paraId="57653EF9" w14:textId="77777777" w:rsidTr="0090570D">
        <w:trPr>
          <w:trHeight w:val="330"/>
          <w:jc w:val="center"/>
        </w:trPr>
        <w:tc>
          <w:tcPr>
            <w:tcW w:w="459" w:type="pct"/>
            <w:shd w:val="clear" w:color="auto" w:fill="auto"/>
            <w:vAlign w:val="center"/>
          </w:tcPr>
          <w:p w14:paraId="6F8B3B41" w14:textId="77777777" w:rsidR="0090570D" w:rsidRPr="00FF607E" w:rsidRDefault="0090570D" w:rsidP="0090570D">
            <w:pPr>
              <w:jc w:val="center"/>
              <w:rPr>
                <w:sz w:val="18"/>
                <w:szCs w:val="18"/>
              </w:rPr>
            </w:pPr>
            <w:r w:rsidRPr="00FF607E">
              <w:rPr>
                <w:sz w:val="18"/>
                <w:szCs w:val="18"/>
              </w:rPr>
              <w:t>22</w:t>
            </w:r>
          </w:p>
        </w:tc>
        <w:tc>
          <w:tcPr>
            <w:tcW w:w="773" w:type="pct"/>
            <w:shd w:val="clear" w:color="auto" w:fill="auto"/>
            <w:vAlign w:val="center"/>
          </w:tcPr>
          <w:p w14:paraId="4B6D276C" w14:textId="77777777" w:rsidR="0090570D" w:rsidRPr="00FF607E" w:rsidRDefault="0090570D" w:rsidP="0090570D">
            <w:pPr>
              <w:jc w:val="center"/>
              <w:rPr>
                <w:b/>
                <w:bCs/>
                <w:i/>
                <w:iCs/>
                <w:sz w:val="18"/>
                <w:szCs w:val="18"/>
              </w:rPr>
            </w:pPr>
            <w:r w:rsidRPr="00FF607E">
              <w:rPr>
                <w:b/>
                <w:bCs/>
                <w:i/>
                <w:iCs/>
                <w:sz w:val="18"/>
                <w:szCs w:val="18"/>
              </w:rPr>
              <w:t>NV</w:t>
            </w:r>
          </w:p>
        </w:tc>
        <w:tc>
          <w:tcPr>
            <w:tcW w:w="1549" w:type="pct"/>
            <w:shd w:val="clear" w:color="auto" w:fill="auto"/>
            <w:vAlign w:val="center"/>
          </w:tcPr>
          <w:p w14:paraId="358E28FC" w14:textId="77777777" w:rsidR="0090570D" w:rsidRPr="00FF607E" w:rsidRDefault="0090570D" w:rsidP="0090570D">
            <w:pPr>
              <w:jc w:val="center"/>
              <w:rPr>
                <w:sz w:val="18"/>
                <w:szCs w:val="18"/>
              </w:rPr>
            </w:pPr>
            <w:r w:rsidRPr="00FF607E">
              <w:rPr>
                <w:sz w:val="18"/>
                <w:szCs w:val="18"/>
              </w:rPr>
              <w:t>722750</w:t>
            </w:r>
          </w:p>
        </w:tc>
        <w:tc>
          <w:tcPr>
            <w:tcW w:w="2219" w:type="pct"/>
            <w:shd w:val="clear" w:color="auto" w:fill="auto"/>
            <w:vAlign w:val="center"/>
          </w:tcPr>
          <w:p w14:paraId="29C721B7" w14:textId="77777777" w:rsidR="0090570D" w:rsidRPr="00FF607E" w:rsidRDefault="0090570D" w:rsidP="0090570D">
            <w:pPr>
              <w:jc w:val="center"/>
              <w:rPr>
                <w:sz w:val="18"/>
                <w:szCs w:val="18"/>
              </w:rPr>
            </w:pPr>
            <w:r w:rsidRPr="00FF607E">
              <w:rPr>
                <w:sz w:val="18"/>
                <w:szCs w:val="18"/>
              </w:rPr>
              <w:t>595560</w:t>
            </w:r>
          </w:p>
        </w:tc>
      </w:tr>
      <w:tr w:rsidR="0090570D" w:rsidRPr="00FF607E" w14:paraId="501C5758" w14:textId="77777777" w:rsidTr="0090570D">
        <w:trPr>
          <w:trHeight w:val="330"/>
          <w:jc w:val="center"/>
        </w:trPr>
        <w:tc>
          <w:tcPr>
            <w:tcW w:w="459" w:type="pct"/>
            <w:shd w:val="clear" w:color="auto" w:fill="auto"/>
            <w:vAlign w:val="center"/>
          </w:tcPr>
          <w:p w14:paraId="622DB9F6" w14:textId="77777777" w:rsidR="0090570D" w:rsidRPr="00FF607E" w:rsidRDefault="0090570D" w:rsidP="0090570D">
            <w:pPr>
              <w:jc w:val="center"/>
              <w:rPr>
                <w:sz w:val="18"/>
                <w:szCs w:val="18"/>
              </w:rPr>
            </w:pPr>
            <w:r w:rsidRPr="00FF607E">
              <w:rPr>
                <w:sz w:val="18"/>
                <w:szCs w:val="18"/>
              </w:rPr>
              <w:t>23</w:t>
            </w:r>
          </w:p>
        </w:tc>
        <w:tc>
          <w:tcPr>
            <w:tcW w:w="773" w:type="pct"/>
            <w:shd w:val="clear" w:color="auto" w:fill="auto"/>
            <w:vAlign w:val="center"/>
          </w:tcPr>
          <w:p w14:paraId="0F43F49A" w14:textId="77777777" w:rsidR="0090570D" w:rsidRPr="00FF607E" w:rsidRDefault="0090570D" w:rsidP="0090570D">
            <w:pPr>
              <w:jc w:val="center"/>
              <w:rPr>
                <w:b/>
                <w:bCs/>
                <w:i/>
                <w:iCs/>
                <w:sz w:val="18"/>
                <w:szCs w:val="18"/>
              </w:rPr>
            </w:pPr>
            <w:r w:rsidRPr="00FF607E">
              <w:rPr>
                <w:b/>
                <w:bCs/>
                <w:i/>
                <w:iCs/>
                <w:sz w:val="18"/>
                <w:szCs w:val="18"/>
              </w:rPr>
              <w:t>NE</w:t>
            </w:r>
          </w:p>
        </w:tc>
        <w:tc>
          <w:tcPr>
            <w:tcW w:w="1549" w:type="pct"/>
            <w:shd w:val="clear" w:color="auto" w:fill="auto"/>
            <w:vAlign w:val="center"/>
          </w:tcPr>
          <w:p w14:paraId="3D0B7071" w14:textId="77777777" w:rsidR="0090570D" w:rsidRPr="00FF607E" w:rsidRDefault="0090570D" w:rsidP="0090570D">
            <w:pPr>
              <w:jc w:val="center"/>
              <w:rPr>
                <w:sz w:val="18"/>
                <w:szCs w:val="18"/>
              </w:rPr>
            </w:pPr>
            <w:r w:rsidRPr="00FF607E">
              <w:rPr>
                <w:sz w:val="18"/>
                <w:szCs w:val="18"/>
              </w:rPr>
              <w:t>723445</w:t>
            </w:r>
          </w:p>
        </w:tc>
        <w:tc>
          <w:tcPr>
            <w:tcW w:w="2219" w:type="pct"/>
            <w:shd w:val="clear" w:color="auto" w:fill="auto"/>
            <w:vAlign w:val="center"/>
          </w:tcPr>
          <w:p w14:paraId="7AE5773D" w14:textId="77777777" w:rsidR="0090570D" w:rsidRPr="00FF607E" w:rsidRDefault="0090570D" w:rsidP="0090570D">
            <w:pPr>
              <w:jc w:val="center"/>
              <w:rPr>
                <w:sz w:val="18"/>
                <w:szCs w:val="18"/>
              </w:rPr>
            </w:pPr>
            <w:r w:rsidRPr="00FF607E">
              <w:rPr>
                <w:sz w:val="18"/>
                <w:szCs w:val="18"/>
              </w:rPr>
              <w:t>595679</w:t>
            </w:r>
          </w:p>
        </w:tc>
      </w:tr>
      <w:tr w:rsidR="0090570D" w:rsidRPr="00FF607E" w14:paraId="0920931E" w14:textId="77777777" w:rsidTr="0090570D">
        <w:trPr>
          <w:trHeight w:val="330"/>
          <w:jc w:val="center"/>
        </w:trPr>
        <w:tc>
          <w:tcPr>
            <w:tcW w:w="459" w:type="pct"/>
            <w:shd w:val="clear" w:color="auto" w:fill="auto"/>
            <w:vAlign w:val="center"/>
          </w:tcPr>
          <w:p w14:paraId="6A4FB24B" w14:textId="77777777" w:rsidR="0090570D" w:rsidRPr="00FF607E" w:rsidRDefault="0090570D" w:rsidP="0090570D">
            <w:pPr>
              <w:jc w:val="center"/>
              <w:rPr>
                <w:sz w:val="18"/>
                <w:szCs w:val="18"/>
              </w:rPr>
            </w:pPr>
            <w:r w:rsidRPr="00FF607E">
              <w:rPr>
                <w:sz w:val="18"/>
                <w:szCs w:val="18"/>
              </w:rPr>
              <w:t>24</w:t>
            </w:r>
          </w:p>
        </w:tc>
        <w:tc>
          <w:tcPr>
            <w:tcW w:w="773" w:type="pct"/>
            <w:shd w:val="clear" w:color="auto" w:fill="auto"/>
            <w:vAlign w:val="center"/>
          </w:tcPr>
          <w:p w14:paraId="0E77D399" w14:textId="77777777" w:rsidR="0090570D" w:rsidRPr="00FF607E" w:rsidRDefault="0090570D" w:rsidP="0090570D">
            <w:pPr>
              <w:jc w:val="center"/>
              <w:rPr>
                <w:b/>
                <w:bCs/>
                <w:i/>
                <w:iCs/>
                <w:sz w:val="18"/>
                <w:szCs w:val="18"/>
              </w:rPr>
            </w:pPr>
            <w:r w:rsidRPr="00FF607E">
              <w:rPr>
                <w:b/>
                <w:bCs/>
                <w:i/>
                <w:iCs/>
                <w:sz w:val="18"/>
                <w:szCs w:val="18"/>
              </w:rPr>
              <w:t>SE</w:t>
            </w:r>
          </w:p>
        </w:tc>
        <w:tc>
          <w:tcPr>
            <w:tcW w:w="1549" w:type="pct"/>
            <w:shd w:val="clear" w:color="auto" w:fill="auto"/>
            <w:vAlign w:val="center"/>
          </w:tcPr>
          <w:p w14:paraId="25FD3AB9" w14:textId="77777777" w:rsidR="0090570D" w:rsidRPr="00FF607E" w:rsidRDefault="0090570D" w:rsidP="0090570D">
            <w:pPr>
              <w:jc w:val="center"/>
              <w:rPr>
                <w:sz w:val="18"/>
                <w:szCs w:val="18"/>
              </w:rPr>
            </w:pPr>
            <w:r w:rsidRPr="00FF607E">
              <w:rPr>
                <w:sz w:val="18"/>
                <w:szCs w:val="18"/>
              </w:rPr>
              <w:t>723619</w:t>
            </w:r>
          </w:p>
        </w:tc>
        <w:tc>
          <w:tcPr>
            <w:tcW w:w="2219" w:type="pct"/>
            <w:shd w:val="clear" w:color="auto" w:fill="auto"/>
            <w:vAlign w:val="center"/>
          </w:tcPr>
          <w:p w14:paraId="7EC29023" w14:textId="77777777" w:rsidR="0090570D" w:rsidRPr="00FF607E" w:rsidRDefault="0090570D" w:rsidP="0090570D">
            <w:pPr>
              <w:jc w:val="center"/>
              <w:rPr>
                <w:sz w:val="18"/>
                <w:szCs w:val="18"/>
              </w:rPr>
            </w:pPr>
            <w:r w:rsidRPr="00FF607E">
              <w:rPr>
                <w:sz w:val="18"/>
                <w:szCs w:val="18"/>
              </w:rPr>
              <w:t>595232</w:t>
            </w:r>
          </w:p>
        </w:tc>
      </w:tr>
    </w:tbl>
    <w:p w14:paraId="41B897E0" w14:textId="2DBABF81" w:rsidR="0090570D" w:rsidRPr="00FF607E" w:rsidRDefault="0090570D" w:rsidP="0090570D">
      <w:pPr>
        <w:pStyle w:val="Heading4"/>
      </w:pPr>
      <w:r w:rsidRPr="00FF607E">
        <w:t>Justificarea necesită</w:t>
      </w:r>
      <w:r w:rsidR="00C94AF5" w:rsidRPr="00FF607E">
        <w:t>ț</w:t>
      </w:r>
      <w:r w:rsidRPr="00FF607E">
        <w:t>ii PP- ului</w:t>
      </w:r>
    </w:p>
    <w:p w14:paraId="61A74C22" w14:textId="39A70E31" w:rsidR="001C5C06" w:rsidRPr="00FF607E" w:rsidRDefault="007B7437" w:rsidP="007B7437">
      <w:pPr>
        <w:rPr>
          <w:rFonts w:cs="Calibri"/>
          <w:szCs w:val="22"/>
        </w:rPr>
      </w:pPr>
      <w:r w:rsidRPr="00FF607E">
        <w:rPr>
          <w:rFonts w:cs="Calibri"/>
          <w:szCs w:val="22"/>
        </w:rPr>
        <w:t xml:space="preserve">Amenajamentul silvic reprezintă documentul de bază în gestionarea </w:t>
      </w:r>
      <w:r w:rsidR="00C94AF5" w:rsidRPr="00FF607E">
        <w:rPr>
          <w:rFonts w:cs="Calibri"/>
          <w:szCs w:val="22"/>
        </w:rPr>
        <w:t>ș</w:t>
      </w:r>
      <w:r w:rsidRPr="00FF607E">
        <w:rPr>
          <w:rFonts w:cs="Calibri"/>
          <w:szCs w:val="22"/>
        </w:rPr>
        <w:t>i gospodărirea pădurilor, cu con</w:t>
      </w:r>
      <w:r w:rsidR="00C94AF5" w:rsidRPr="00FF607E">
        <w:rPr>
          <w:rFonts w:cs="Calibri"/>
          <w:szCs w:val="22"/>
        </w:rPr>
        <w:t>ț</w:t>
      </w:r>
      <w:r w:rsidRPr="00FF607E">
        <w:rPr>
          <w:rFonts w:cs="Calibri"/>
          <w:szCs w:val="22"/>
        </w:rPr>
        <w:t xml:space="preserve">inut tehnico-organizatoric </w:t>
      </w:r>
      <w:r w:rsidR="00C94AF5" w:rsidRPr="00FF607E">
        <w:rPr>
          <w:rFonts w:cs="Calibri"/>
          <w:szCs w:val="22"/>
        </w:rPr>
        <w:t>ș</w:t>
      </w:r>
      <w:r w:rsidRPr="00FF607E">
        <w:rPr>
          <w:rFonts w:cs="Calibri"/>
          <w:szCs w:val="22"/>
        </w:rPr>
        <w:t xml:space="preserve">i economic, fundamentat ecologic, iar amenajarea pădurilor este ansamblul de preocupări </w:t>
      </w:r>
      <w:r w:rsidR="00C94AF5" w:rsidRPr="00FF607E">
        <w:rPr>
          <w:rFonts w:cs="Calibri"/>
          <w:szCs w:val="22"/>
        </w:rPr>
        <w:t>ș</w:t>
      </w:r>
      <w:r w:rsidRPr="00FF607E">
        <w:rPr>
          <w:rFonts w:cs="Calibri"/>
          <w:szCs w:val="22"/>
        </w:rPr>
        <w:t xml:space="preserve">i măsuri menite să asigure aducerea </w:t>
      </w:r>
      <w:r w:rsidR="00C94AF5" w:rsidRPr="00FF607E">
        <w:rPr>
          <w:rFonts w:cs="Calibri"/>
          <w:szCs w:val="22"/>
        </w:rPr>
        <w:t>ș</w:t>
      </w:r>
      <w:r w:rsidRPr="00FF607E">
        <w:rPr>
          <w:rFonts w:cs="Calibri"/>
          <w:szCs w:val="22"/>
        </w:rPr>
        <w:t>i păstrarea pădurilor în stare corespunzătoare din punctul de vedere al func</w:t>
      </w:r>
      <w:r w:rsidR="00C94AF5" w:rsidRPr="00FF607E">
        <w:rPr>
          <w:rFonts w:cs="Calibri"/>
          <w:szCs w:val="22"/>
        </w:rPr>
        <w:t>ț</w:t>
      </w:r>
      <w:r w:rsidRPr="00FF607E">
        <w:rPr>
          <w:rFonts w:cs="Calibri"/>
          <w:szCs w:val="22"/>
        </w:rPr>
        <w:t xml:space="preserve">iilor ecologice, economice </w:t>
      </w:r>
      <w:r w:rsidR="00C94AF5" w:rsidRPr="00FF607E">
        <w:rPr>
          <w:rFonts w:cs="Calibri"/>
          <w:szCs w:val="22"/>
        </w:rPr>
        <w:t>ș</w:t>
      </w:r>
      <w:r w:rsidRPr="00FF607E">
        <w:rPr>
          <w:rFonts w:cs="Calibri"/>
          <w:szCs w:val="22"/>
        </w:rPr>
        <w:t>i sociale pe care acestea le îndeplinesc.</w:t>
      </w:r>
    </w:p>
    <w:p w14:paraId="78CF2814" w14:textId="2A853B59" w:rsidR="001B3224" w:rsidRPr="00FF607E" w:rsidRDefault="007B7437" w:rsidP="001B3224">
      <w:pPr>
        <w:pStyle w:val="Heading4"/>
      </w:pPr>
      <w:r w:rsidRPr="00FF607E">
        <w:t>Descrierea ciclului de via</w:t>
      </w:r>
      <w:r w:rsidR="00C94AF5" w:rsidRPr="00FF607E">
        <w:t>ț</w:t>
      </w:r>
      <w:r w:rsidRPr="00FF607E">
        <w:t>ă al PP-ului (construc</w:t>
      </w:r>
      <w:r w:rsidR="00C94AF5" w:rsidRPr="00FF607E">
        <w:t>ț</w:t>
      </w:r>
      <w:r w:rsidRPr="00FF607E">
        <w:t xml:space="preserve">ie, operare, dezafectare) </w:t>
      </w:r>
      <w:r w:rsidR="00C94AF5" w:rsidRPr="00FF607E">
        <w:t>ș</w:t>
      </w:r>
      <w:r w:rsidRPr="00FF607E">
        <w:t>i a interven</w:t>
      </w:r>
      <w:r w:rsidR="00C94AF5" w:rsidRPr="00FF607E">
        <w:t>ț</w:t>
      </w:r>
      <w:r w:rsidRPr="00FF607E">
        <w:t xml:space="preserve">iilor </w:t>
      </w:r>
      <w:r w:rsidR="00C94AF5" w:rsidRPr="00FF607E">
        <w:t>ș</w:t>
      </w:r>
      <w:r w:rsidRPr="00FF607E">
        <w:t>i activită</w:t>
      </w:r>
      <w:r w:rsidR="00C94AF5" w:rsidRPr="00FF607E">
        <w:t>ț</w:t>
      </w:r>
      <w:r w:rsidRPr="00FF607E">
        <w:t xml:space="preserve">ilor asociate fiecărei etape, precum </w:t>
      </w:r>
      <w:r w:rsidR="00C94AF5" w:rsidRPr="00FF607E">
        <w:t>ș</w:t>
      </w:r>
      <w:r w:rsidRPr="00FF607E">
        <w:t>i durata construc</w:t>
      </w:r>
      <w:r w:rsidR="00C94AF5" w:rsidRPr="00FF607E">
        <w:t>ț</w:t>
      </w:r>
      <w:r w:rsidRPr="00FF607E">
        <w:t>iei, func</w:t>
      </w:r>
      <w:r w:rsidR="00C94AF5" w:rsidRPr="00FF607E">
        <w:t>ț</w:t>
      </w:r>
      <w:r w:rsidRPr="00FF607E">
        <w:t xml:space="preserve">ionării, </w:t>
      </w:r>
      <w:r w:rsidRPr="00FF607E">
        <w:lastRenderedPageBreak/>
        <w:t xml:space="preserve">dezafectării PP-ului </w:t>
      </w:r>
      <w:r w:rsidR="00C94AF5" w:rsidRPr="00FF607E">
        <w:t>ș</w:t>
      </w:r>
      <w:r w:rsidRPr="00FF607E">
        <w:t>i e</w:t>
      </w:r>
      <w:r w:rsidR="00C94AF5" w:rsidRPr="00FF607E">
        <w:t>ș</w:t>
      </w:r>
      <w:r w:rsidRPr="00FF607E">
        <w:t>alonarea perioadei de implementare a PP</w:t>
      </w:r>
      <w:r w:rsidR="001B3224" w:rsidRPr="00FF607E">
        <w:t>.</w:t>
      </w:r>
    </w:p>
    <w:p w14:paraId="7EC4F66B" w14:textId="77777777" w:rsidR="007B7437" w:rsidRPr="00FF607E" w:rsidRDefault="007B7437" w:rsidP="007B7437">
      <w:pPr>
        <w:rPr>
          <w:b/>
          <w:bCs/>
          <w:i/>
          <w:iCs/>
          <w:u w:val="single"/>
        </w:rPr>
      </w:pPr>
      <w:r w:rsidRPr="00FF607E">
        <w:rPr>
          <w:b/>
          <w:bCs/>
          <w:i/>
          <w:iCs/>
          <w:u w:val="single"/>
        </w:rPr>
        <w:t>Perioada de implementare propusă</w:t>
      </w:r>
    </w:p>
    <w:p w14:paraId="652E52B1" w14:textId="3F56692F" w:rsidR="007B7437" w:rsidRPr="00FF607E" w:rsidRDefault="007B7437" w:rsidP="007B7437">
      <w:pPr>
        <w:widowControl/>
        <w:autoSpaceDE/>
        <w:autoSpaceDN/>
        <w:adjustRightInd/>
        <w:rPr>
          <w:rFonts w:cs="Calibri"/>
          <w:color w:val="000000"/>
          <w:szCs w:val="22"/>
        </w:rPr>
      </w:pPr>
      <w:r w:rsidRPr="00FF607E">
        <w:rPr>
          <w:rFonts w:cs="Calibri"/>
          <w:color w:val="000000"/>
          <w:szCs w:val="22"/>
        </w:rPr>
        <w:t xml:space="preserve">Amenajamentul intră în vigoare la data de 01.01.2018 </w:t>
      </w:r>
      <w:r w:rsidR="00C94AF5" w:rsidRPr="00FF607E">
        <w:rPr>
          <w:rFonts w:cs="Calibri"/>
          <w:color w:val="000000"/>
          <w:szCs w:val="22"/>
        </w:rPr>
        <w:t>ș</w:t>
      </w:r>
      <w:r w:rsidRPr="00FF607E">
        <w:rPr>
          <w:rFonts w:cs="Calibri"/>
          <w:color w:val="000000"/>
          <w:szCs w:val="22"/>
        </w:rPr>
        <w:t>i are o valabilitate de 10 ani.</w:t>
      </w:r>
    </w:p>
    <w:p w14:paraId="3D2738D4" w14:textId="77777777" w:rsidR="007B7437" w:rsidRPr="00FF607E" w:rsidRDefault="007B7437">
      <w:pPr>
        <w:rPr>
          <w:rFonts w:cs="Calibri"/>
          <w:b/>
          <w:bCs/>
          <w:i/>
          <w:iCs/>
          <w:szCs w:val="22"/>
        </w:rPr>
      </w:pPr>
    </w:p>
    <w:p w14:paraId="24BBDF67" w14:textId="138B59CE" w:rsidR="007B7437" w:rsidRPr="00FF607E" w:rsidRDefault="007B7437" w:rsidP="007B7437">
      <w:pPr>
        <w:rPr>
          <w:b/>
          <w:bCs/>
          <w:i/>
          <w:iCs/>
          <w:u w:val="single"/>
        </w:rPr>
      </w:pPr>
      <w:r w:rsidRPr="00FF607E">
        <w:rPr>
          <w:b/>
          <w:bCs/>
          <w:i/>
          <w:iCs/>
          <w:u w:val="single"/>
        </w:rPr>
        <w:t>Valoarea investi</w:t>
      </w:r>
      <w:r w:rsidR="00C94AF5" w:rsidRPr="00FF607E">
        <w:rPr>
          <w:b/>
          <w:bCs/>
          <w:i/>
          <w:iCs/>
          <w:u w:val="single"/>
        </w:rPr>
        <w:t>ț</w:t>
      </w:r>
      <w:r w:rsidRPr="00FF607E">
        <w:rPr>
          <w:b/>
          <w:bCs/>
          <w:i/>
          <w:iCs/>
          <w:u w:val="single"/>
        </w:rPr>
        <w:t>iei</w:t>
      </w:r>
    </w:p>
    <w:p w14:paraId="567649B5" w14:textId="15658F52" w:rsidR="007B7437" w:rsidRPr="00FF607E" w:rsidRDefault="007B7437">
      <w:pPr>
        <w:rPr>
          <w:lang w:eastAsia="en-GB"/>
        </w:rPr>
      </w:pPr>
      <w:r w:rsidRPr="00FF607E">
        <w:rPr>
          <w:lang w:eastAsia="en-GB"/>
        </w:rPr>
        <w:t>Contravaloare investi</w:t>
      </w:r>
      <w:r w:rsidR="00C94AF5" w:rsidRPr="00FF607E">
        <w:rPr>
          <w:lang w:eastAsia="en-GB"/>
        </w:rPr>
        <w:t>ț</w:t>
      </w:r>
      <w:r w:rsidRPr="00FF607E">
        <w:rPr>
          <w:lang w:eastAsia="en-GB"/>
        </w:rPr>
        <w:t>iei  se face din surse proprii.</w:t>
      </w:r>
    </w:p>
    <w:p w14:paraId="12F6960C" w14:textId="77777777" w:rsidR="007B7437" w:rsidRPr="00FF607E" w:rsidRDefault="007B7437">
      <w:pPr>
        <w:rPr>
          <w:lang w:eastAsia="en-GB"/>
        </w:rPr>
      </w:pPr>
    </w:p>
    <w:p w14:paraId="18E7166A" w14:textId="4165D5C7" w:rsidR="007B7437" w:rsidRPr="00FF607E" w:rsidRDefault="007B7437" w:rsidP="007B7437">
      <w:pPr>
        <w:rPr>
          <w:b/>
          <w:bCs/>
          <w:i/>
          <w:iCs/>
          <w:u w:val="single"/>
        </w:rPr>
      </w:pPr>
      <w:bookmarkStart w:id="47" w:name="_Toc34835680"/>
      <w:r w:rsidRPr="00FF607E">
        <w:rPr>
          <w:b/>
          <w:bCs/>
          <w:i/>
          <w:iCs/>
          <w:u w:val="single"/>
        </w:rPr>
        <w:t>Descrierea instala</w:t>
      </w:r>
      <w:r w:rsidR="00C94AF5" w:rsidRPr="00FF607E">
        <w:rPr>
          <w:b/>
          <w:bCs/>
          <w:i/>
          <w:iCs/>
          <w:u w:val="single"/>
        </w:rPr>
        <w:t>ț</w:t>
      </w:r>
      <w:r w:rsidRPr="00FF607E">
        <w:rPr>
          <w:b/>
          <w:bCs/>
          <w:i/>
          <w:iCs/>
          <w:u w:val="single"/>
        </w:rPr>
        <w:t xml:space="preserve">iei </w:t>
      </w:r>
      <w:r w:rsidR="00C94AF5" w:rsidRPr="00FF607E">
        <w:rPr>
          <w:b/>
          <w:bCs/>
          <w:i/>
          <w:iCs/>
          <w:u w:val="single"/>
        </w:rPr>
        <w:t>ș</w:t>
      </w:r>
      <w:r w:rsidRPr="00FF607E">
        <w:rPr>
          <w:b/>
          <w:bCs/>
          <w:i/>
          <w:iCs/>
          <w:u w:val="single"/>
        </w:rPr>
        <w:t>i a fluxurilor tehnologice existente pe amplasament</w:t>
      </w:r>
      <w:bookmarkEnd w:id="47"/>
    </w:p>
    <w:p w14:paraId="7453A1FE" w14:textId="39F4C2C0" w:rsidR="007B7437" w:rsidRPr="00FF607E" w:rsidRDefault="007B7437" w:rsidP="007B7437">
      <w:pPr>
        <w:rPr>
          <w:b/>
          <w:bCs/>
          <w:i/>
          <w:iCs/>
          <w:u w:val="single"/>
        </w:rPr>
      </w:pPr>
      <w:r w:rsidRPr="00FF607E">
        <w:rPr>
          <w:b/>
          <w:bCs/>
          <w:i/>
          <w:iCs/>
          <w:u w:val="single"/>
        </w:rPr>
        <w:t>Func</w:t>
      </w:r>
      <w:r w:rsidR="00C94AF5" w:rsidRPr="00FF607E">
        <w:rPr>
          <w:b/>
          <w:bCs/>
          <w:i/>
          <w:iCs/>
          <w:u w:val="single"/>
        </w:rPr>
        <w:t>ț</w:t>
      </w:r>
      <w:r w:rsidRPr="00FF607E">
        <w:rPr>
          <w:b/>
          <w:bCs/>
          <w:i/>
          <w:iCs/>
          <w:u w:val="single"/>
        </w:rPr>
        <w:t>iile pădurii</w:t>
      </w:r>
    </w:p>
    <w:p w14:paraId="477A8409" w14:textId="4CB11AA9" w:rsidR="007B7437" w:rsidRPr="00FF607E" w:rsidRDefault="007B7437" w:rsidP="007B7437">
      <w:pPr>
        <w:rPr>
          <w:szCs w:val="22"/>
        </w:rPr>
      </w:pPr>
      <w:r w:rsidRPr="00FF607E">
        <w:rPr>
          <w:szCs w:val="22"/>
        </w:rPr>
        <w:t>Luând în considerare polifunc</w:t>
      </w:r>
      <w:r w:rsidR="00C94AF5" w:rsidRPr="00FF607E">
        <w:rPr>
          <w:szCs w:val="22"/>
        </w:rPr>
        <w:t>ț</w:t>
      </w:r>
      <w:r w:rsidRPr="00FF607E">
        <w:rPr>
          <w:szCs w:val="22"/>
        </w:rPr>
        <w:t xml:space="preserve">ionalitatea pădurilor </w:t>
      </w:r>
      <w:r w:rsidR="00C94AF5" w:rsidRPr="00FF607E">
        <w:rPr>
          <w:szCs w:val="22"/>
        </w:rPr>
        <w:t>ș</w:t>
      </w:r>
      <w:r w:rsidRPr="00FF607E">
        <w:rPr>
          <w:szCs w:val="22"/>
        </w:rPr>
        <w:t>i principiul gestionării func</w:t>
      </w:r>
      <w:r w:rsidR="00C94AF5" w:rsidRPr="00FF607E">
        <w:rPr>
          <w:szCs w:val="22"/>
        </w:rPr>
        <w:t>ț</w:t>
      </w:r>
      <w:r w:rsidRPr="00FF607E">
        <w:rPr>
          <w:szCs w:val="22"/>
        </w:rPr>
        <w:t>ional-diferen</w:t>
      </w:r>
      <w:r w:rsidR="00C94AF5" w:rsidRPr="00FF607E">
        <w:rPr>
          <w:szCs w:val="22"/>
        </w:rPr>
        <w:t>ț</w:t>
      </w:r>
      <w:r w:rsidRPr="00FF607E">
        <w:rPr>
          <w:szCs w:val="22"/>
        </w:rPr>
        <w:t xml:space="preserve">iate, s-a realizat repartizarea arboretelor pe grupe, subgrupe </w:t>
      </w:r>
      <w:r w:rsidR="00C94AF5" w:rsidRPr="00FF607E">
        <w:rPr>
          <w:szCs w:val="22"/>
        </w:rPr>
        <w:t>ș</w:t>
      </w:r>
      <w:r w:rsidRPr="00FF607E">
        <w:rPr>
          <w:szCs w:val="22"/>
        </w:rPr>
        <w:t>i categorii func</w:t>
      </w:r>
      <w:r w:rsidR="00C94AF5" w:rsidRPr="00FF607E">
        <w:rPr>
          <w:szCs w:val="22"/>
        </w:rPr>
        <w:t>ț</w:t>
      </w:r>
      <w:r w:rsidRPr="00FF607E">
        <w:rPr>
          <w:szCs w:val="22"/>
        </w:rPr>
        <w:t xml:space="preserve">ionale, </w:t>
      </w:r>
      <w:r w:rsidR="00C94AF5" w:rsidRPr="00FF607E">
        <w:rPr>
          <w:szCs w:val="22"/>
        </w:rPr>
        <w:t>ț</w:t>
      </w:r>
      <w:r w:rsidRPr="00FF607E">
        <w:rPr>
          <w:szCs w:val="22"/>
        </w:rPr>
        <w:t>inâdu-se seama de func</w:t>
      </w:r>
      <w:r w:rsidR="00C94AF5" w:rsidRPr="00FF607E">
        <w:rPr>
          <w:szCs w:val="22"/>
        </w:rPr>
        <w:t>ț</w:t>
      </w:r>
      <w:r w:rsidRPr="00FF607E">
        <w:rPr>
          <w:szCs w:val="22"/>
        </w:rPr>
        <w:t>ia prioritară pe care o îndepline</w:t>
      </w:r>
      <w:r w:rsidR="00C94AF5" w:rsidRPr="00FF607E">
        <w:rPr>
          <w:szCs w:val="22"/>
        </w:rPr>
        <w:t>ș</w:t>
      </w:r>
      <w:r w:rsidRPr="00FF607E">
        <w:rPr>
          <w:szCs w:val="22"/>
        </w:rPr>
        <w:t xml:space="preserve">te fiecare arboret în parte corespunzător obiectivelor social-economice </w:t>
      </w:r>
      <w:r w:rsidR="00C94AF5" w:rsidRPr="00FF607E">
        <w:rPr>
          <w:szCs w:val="22"/>
        </w:rPr>
        <w:t>ș</w:t>
      </w:r>
      <w:r w:rsidRPr="00FF607E">
        <w:rPr>
          <w:szCs w:val="22"/>
        </w:rPr>
        <w:t xml:space="preserve">i ecologice fixate </w:t>
      </w:r>
      <w:r w:rsidR="00C94AF5" w:rsidRPr="00FF607E">
        <w:rPr>
          <w:szCs w:val="22"/>
        </w:rPr>
        <w:t>ș</w:t>
      </w:r>
      <w:r w:rsidRPr="00FF607E">
        <w:rPr>
          <w:szCs w:val="22"/>
        </w:rPr>
        <w:t>i s-au stabilit func</w:t>
      </w:r>
      <w:r w:rsidR="00C94AF5" w:rsidRPr="00FF607E">
        <w:rPr>
          <w:szCs w:val="22"/>
        </w:rPr>
        <w:t>ț</w:t>
      </w:r>
      <w:r w:rsidRPr="00FF607E">
        <w:rPr>
          <w:szCs w:val="22"/>
        </w:rPr>
        <w:t>iile pe care trebuie să le îndeplinească aceste păduri.</w:t>
      </w:r>
    </w:p>
    <w:p w14:paraId="5FA4D6AF" w14:textId="77777777" w:rsidR="009347D0" w:rsidRPr="00FF607E" w:rsidRDefault="009347D0" w:rsidP="007B7437">
      <w:pPr>
        <w:rPr>
          <w:b/>
          <w:bCs/>
          <w:i/>
          <w:iCs/>
          <w:sz w:val="20"/>
          <w:szCs w:val="18"/>
          <w:u w:val="single"/>
        </w:rPr>
      </w:pPr>
    </w:p>
    <w:p w14:paraId="396542DD" w14:textId="5BE5993C" w:rsidR="009347D0" w:rsidRPr="00FF607E" w:rsidRDefault="007B7437" w:rsidP="007B7437">
      <w:pPr>
        <w:rPr>
          <w:szCs w:val="22"/>
        </w:rPr>
      </w:pPr>
      <w:r w:rsidRPr="00FF607E">
        <w:rPr>
          <w:szCs w:val="22"/>
        </w:rPr>
        <w:t xml:space="preserve">Ca urmare arboretele au fost încadrate în grupe, subgrupe </w:t>
      </w:r>
      <w:r w:rsidR="00C94AF5" w:rsidRPr="00FF607E">
        <w:rPr>
          <w:szCs w:val="22"/>
        </w:rPr>
        <w:t>ș</w:t>
      </w:r>
      <w:r w:rsidRPr="00FF607E">
        <w:rPr>
          <w:szCs w:val="22"/>
        </w:rPr>
        <w:t>i categorii func</w:t>
      </w:r>
      <w:r w:rsidR="00C94AF5" w:rsidRPr="00FF607E">
        <w:rPr>
          <w:szCs w:val="22"/>
        </w:rPr>
        <w:t>ț</w:t>
      </w:r>
      <w:r w:rsidRPr="00FF607E">
        <w:rPr>
          <w:szCs w:val="22"/>
        </w:rPr>
        <w:t>ionale. Această încadrare este prezentată în tabelul următor:</w:t>
      </w:r>
    </w:p>
    <w:p w14:paraId="18E17550" w14:textId="77777777" w:rsidR="007B7437" w:rsidRPr="00FF607E" w:rsidRDefault="007B7437" w:rsidP="007B7437">
      <w:pPr>
        <w:pStyle w:val="Caption"/>
        <w:rPr>
          <w:lang w:val="ro-RO"/>
        </w:rPr>
      </w:pPr>
      <w:r w:rsidRPr="00FF607E">
        <w:rPr>
          <w:lang w:val="ro-RO"/>
        </w:rPr>
        <w:t>Grupe, subgrupe si categorii functionale</w:t>
      </w:r>
    </w:p>
    <w:tbl>
      <w:tblPr>
        <w:tblW w:w="47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7"/>
        <w:gridCol w:w="318"/>
        <w:gridCol w:w="5852"/>
        <w:gridCol w:w="9"/>
        <w:gridCol w:w="819"/>
        <w:gridCol w:w="7"/>
        <w:gridCol w:w="796"/>
        <w:gridCol w:w="7"/>
        <w:gridCol w:w="9"/>
      </w:tblGrid>
      <w:tr w:rsidR="007B7437" w:rsidRPr="00FF607E" w14:paraId="264FA89B" w14:textId="77777777" w:rsidTr="009347D0">
        <w:trPr>
          <w:gridAfter w:val="2"/>
          <w:wAfter w:w="9" w:type="pct"/>
          <w:trHeight w:val="63"/>
          <w:tblHeader/>
          <w:jc w:val="center"/>
        </w:trPr>
        <w:tc>
          <w:tcPr>
            <w:tcW w:w="799" w:type="pct"/>
            <w:gridSpan w:val="2"/>
            <w:vMerge w:val="restart"/>
            <w:shd w:val="clear" w:color="auto" w:fill="D9D9D9"/>
          </w:tcPr>
          <w:p w14:paraId="1C5E3F54" w14:textId="77777777" w:rsidR="007B7437" w:rsidRPr="00FF607E" w:rsidRDefault="007B7437" w:rsidP="00B652F7">
            <w:pPr>
              <w:jc w:val="left"/>
              <w:rPr>
                <w:b/>
                <w:bCs/>
                <w:sz w:val="18"/>
                <w:szCs w:val="16"/>
              </w:rPr>
            </w:pPr>
            <w:r w:rsidRPr="00FF607E">
              <w:rPr>
                <w:b/>
                <w:bCs/>
                <w:sz w:val="18"/>
                <w:szCs w:val="16"/>
              </w:rPr>
              <w:t>Cod</w:t>
            </w:r>
          </w:p>
        </w:tc>
        <w:tc>
          <w:tcPr>
            <w:tcW w:w="3279" w:type="pct"/>
            <w:shd w:val="clear" w:color="auto" w:fill="D9D9D9"/>
          </w:tcPr>
          <w:p w14:paraId="66B03502" w14:textId="1DF3E393" w:rsidR="007B7437" w:rsidRPr="00FF607E" w:rsidRDefault="007B7437" w:rsidP="00B652F7">
            <w:pPr>
              <w:jc w:val="left"/>
              <w:rPr>
                <w:b/>
                <w:bCs/>
                <w:sz w:val="18"/>
                <w:szCs w:val="16"/>
              </w:rPr>
            </w:pPr>
            <w:r w:rsidRPr="00FF607E">
              <w:rPr>
                <w:b/>
                <w:bCs/>
                <w:sz w:val="18"/>
                <w:szCs w:val="16"/>
              </w:rPr>
              <w:t xml:space="preserve">Grupa, subgrupa </w:t>
            </w:r>
            <w:r w:rsidR="00C94AF5" w:rsidRPr="00FF607E">
              <w:rPr>
                <w:b/>
                <w:bCs/>
                <w:sz w:val="18"/>
                <w:szCs w:val="16"/>
              </w:rPr>
              <w:t>ș</w:t>
            </w:r>
            <w:r w:rsidRPr="00FF607E">
              <w:rPr>
                <w:b/>
                <w:bCs/>
                <w:sz w:val="18"/>
                <w:szCs w:val="16"/>
              </w:rPr>
              <w:t>i categoria func</w:t>
            </w:r>
            <w:r w:rsidR="00C94AF5" w:rsidRPr="00FF607E">
              <w:rPr>
                <w:b/>
                <w:bCs/>
                <w:sz w:val="18"/>
                <w:szCs w:val="16"/>
              </w:rPr>
              <w:t>ț</w:t>
            </w:r>
            <w:r w:rsidRPr="00FF607E">
              <w:rPr>
                <w:b/>
                <w:bCs/>
                <w:sz w:val="18"/>
                <w:szCs w:val="16"/>
              </w:rPr>
              <w:t>ională</w:t>
            </w:r>
          </w:p>
        </w:tc>
        <w:tc>
          <w:tcPr>
            <w:tcW w:w="913" w:type="pct"/>
            <w:gridSpan w:val="4"/>
            <w:shd w:val="clear" w:color="auto" w:fill="D9D9D9"/>
          </w:tcPr>
          <w:p w14:paraId="10EE701C" w14:textId="1CBC1AE7" w:rsidR="007B7437" w:rsidRPr="00FF607E" w:rsidRDefault="007B7437" w:rsidP="00B652F7">
            <w:pPr>
              <w:jc w:val="left"/>
              <w:rPr>
                <w:b/>
                <w:bCs/>
                <w:sz w:val="18"/>
                <w:szCs w:val="16"/>
              </w:rPr>
            </w:pPr>
            <w:r w:rsidRPr="00FF607E">
              <w:rPr>
                <w:b/>
                <w:bCs/>
                <w:sz w:val="18"/>
                <w:szCs w:val="16"/>
              </w:rPr>
              <w:t>Suprafa</w:t>
            </w:r>
            <w:r w:rsidR="00C94AF5" w:rsidRPr="00FF607E">
              <w:rPr>
                <w:b/>
                <w:bCs/>
                <w:sz w:val="18"/>
                <w:szCs w:val="16"/>
              </w:rPr>
              <w:t>ț</w:t>
            </w:r>
            <w:r w:rsidRPr="00FF607E">
              <w:rPr>
                <w:b/>
                <w:bCs/>
                <w:sz w:val="18"/>
                <w:szCs w:val="16"/>
              </w:rPr>
              <w:t>a</w:t>
            </w:r>
          </w:p>
        </w:tc>
      </w:tr>
      <w:tr w:rsidR="007B7437" w:rsidRPr="00FF607E" w14:paraId="30D38704" w14:textId="77777777" w:rsidTr="009347D0">
        <w:trPr>
          <w:gridAfter w:val="2"/>
          <w:wAfter w:w="9" w:type="pct"/>
          <w:trHeight w:val="63"/>
          <w:tblHeader/>
          <w:jc w:val="center"/>
        </w:trPr>
        <w:tc>
          <w:tcPr>
            <w:tcW w:w="799" w:type="pct"/>
            <w:gridSpan w:val="2"/>
            <w:vMerge/>
            <w:shd w:val="clear" w:color="auto" w:fill="D9D9D9"/>
          </w:tcPr>
          <w:p w14:paraId="59041242" w14:textId="77777777" w:rsidR="007B7437" w:rsidRPr="00FF607E" w:rsidRDefault="007B7437" w:rsidP="00B652F7">
            <w:pPr>
              <w:jc w:val="left"/>
              <w:rPr>
                <w:b/>
                <w:bCs/>
                <w:sz w:val="18"/>
                <w:szCs w:val="16"/>
              </w:rPr>
            </w:pPr>
          </w:p>
        </w:tc>
        <w:tc>
          <w:tcPr>
            <w:tcW w:w="3279" w:type="pct"/>
            <w:shd w:val="clear" w:color="auto" w:fill="D9D9D9"/>
          </w:tcPr>
          <w:p w14:paraId="0C3D408D" w14:textId="77777777" w:rsidR="007B7437" w:rsidRPr="00FF607E" w:rsidRDefault="007B7437" w:rsidP="00B652F7">
            <w:pPr>
              <w:jc w:val="left"/>
              <w:rPr>
                <w:b/>
                <w:bCs/>
                <w:sz w:val="18"/>
                <w:szCs w:val="16"/>
              </w:rPr>
            </w:pPr>
            <w:r w:rsidRPr="00FF607E">
              <w:rPr>
                <w:b/>
                <w:bCs/>
                <w:sz w:val="18"/>
                <w:szCs w:val="16"/>
              </w:rPr>
              <w:t>Denumire</w:t>
            </w:r>
          </w:p>
        </w:tc>
        <w:tc>
          <w:tcPr>
            <w:tcW w:w="463" w:type="pct"/>
            <w:gridSpan w:val="2"/>
            <w:shd w:val="clear" w:color="auto" w:fill="D9D9D9"/>
          </w:tcPr>
          <w:p w14:paraId="24E21B25" w14:textId="77777777" w:rsidR="007B7437" w:rsidRPr="00FF607E" w:rsidRDefault="007B7437" w:rsidP="00B652F7">
            <w:pPr>
              <w:jc w:val="left"/>
              <w:rPr>
                <w:b/>
                <w:bCs/>
                <w:sz w:val="18"/>
                <w:szCs w:val="16"/>
              </w:rPr>
            </w:pPr>
            <w:r w:rsidRPr="00FF607E">
              <w:rPr>
                <w:b/>
                <w:bCs/>
                <w:sz w:val="18"/>
                <w:szCs w:val="16"/>
              </w:rPr>
              <w:t>ha</w:t>
            </w:r>
          </w:p>
        </w:tc>
        <w:tc>
          <w:tcPr>
            <w:tcW w:w="450" w:type="pct"/>
            <w:gridSpan w:val="2"/>
            <w:shd w:val="clear" w:color="auto" w:fill="D9D9D9"/>
          </w:tcPr>
          <w:p w14:paraId="11381D95" w14:textId="77777777" w:rsidR="007B7437" w:rsidRPr="00FF607E" w:rsidRDefault="007B7437" w:rsidP="00B652F7">
            <w:pPr>
              <w:jc w:val="left"/>
              <w:rPr>
                <w:b/>
                <w:bCs/>
                <w:sz w:val="18"/>
                <w:szCs w:val="16"/>
              </w:rPr>
            </w:pPr>
            <w:r w:rsidRPr="00FF607E">
              <w:rPr>
                <w:b/>
                <w:bCs/>
                <w:sz w:val="18"/>
                <w:szCs w:val="16"/>
              </w:rPr>
              <w:t>%</w:t>
            </w:r>
          </w:p>
        </w:tc>
      </w:tr>
      <w:tr w:rsidR="007B7437" w:rsidRPr="00FF607E" w14:paraId="25239392" w14:textId="77777777" w:rsidTr="009347D0">
        <w:trPr>
          <w:trHeight w:val="63"/>
          <w:jc w:val="center"/>
        </w:trPr>
        <w:tc>
          <w:tcPr>
            <w:tcW w:w="5000" w:type="pct"/>
            <w:gridSpan w:val="9"/>
            <w:shd w:val="clear" w:color="auto" w:fill="D9D9D9"/>
          </w:tcPr>
          <w:p w14:paraId="3DEF6C89" w14:textId="77777777" w:rsidR="007B7437" w:rsidRPr="00FF607E" w:rsidRDefault="007B7437" w:rsidP="00B652F7">
            <w:pPr>
              <w:jc w:val="left"/>
              <w:rPr>
                <w:sz w:val="18"/>
                <w:szCs w:val="16"/>
              </w:rPr>
            </w:pPr>
            <w:r w:rsidRPr="00FF607E">
              <w:rPr>
                <w:sz w:val="18"/>
                <w:szCs w:val="16"/>
              </w:rPr>
              <w:t>Grupa I-a</w:t>
            </w:r>
          </w:p>
        </w:tc>
      </w:tr>
      <w:tr w:rsidR="007B7437" w:rsidRPr="00FF607E" w14:paraId="3D9468F7" w14:textId="77777777" w:rsidTr="009347D0">
        <w:trPr>
          <w:gridAfter w:val="2"/>
          <w:wAfter w:w="9" w:type="pct"/>
          <w:trHeight w:val="284"/>
          <w:jc w:val="center"/>
        </w:trPr>
        <w:tc>
          <w:tcPr>
            <w:tcW w:w="799" w:type="pct"/>
            <w:gridSpan w:val="2"/>
            <w:shd w:val="clear" w:color="auto" w:fill="auto"/>
            <w:vAlign w:val="center"/>
          </w:tcPr>
          <w:p w14:paraId="219CD8DB" w14:textId="77777777" w:rsidR="007B7437" w:rsidRPr="00FF607E" w:rsidRDefault="007B7437" w:rsidP="00B652F7">
            <w:pPr>
              <w:jc w:val="left"/>
              <w:rPr>
                <w:rFonts w:cs="Calibri"/>
                <w:sz w:val="18"/>
                <w:szCs w:val="18"/>
              </w:rPr>
            </w:pPr>
            <w:r w:rsidRPr="00FF607E">
              <w:rPr>
                <w:rFonts w:cs="Calibri"/>
                <w:sz w:val="18"/>
                <w:szCs w:val="18"/>
              </w:rPr>
              <w:t>1.4B</w:t>
            </w:r>
          </w:p>
          <w:p w14:paraId="60E10CAC" w14:textId="1938117E" w:rsidR="009D605D" w:rsidRPr="00FF607E" w:rsidRDefault="009D605D" w:rsidP="00B652F7">
            <w:pPr>
              <w:jc w:val="left"/>
              <w:rPr>
                <w:rFonts w:cs="Calibri"/>
                <w:sz w:val="18"/>
                <w:szCs w:val="18"/>
              </w:rPr>
            </w:pPr>
            <w:r w:rsidRPr="00FF607E">
              <w:rPr>
                <w:rFonts w:cs="Calibri"/>
                <w:sz w:val="18"/>
                <w:szCs w:val="18"/>
              </w:rPr>
              <w:t>Codificare nouă: 1.5r – ROSAC și 1.5q - ROSPA</w:t>
            </w:r>
          </w:p>
        </w:tc>
        <w:tc>
          <w:tcPr>
            <w:tcW w:w="3279" w:type="pct"/>
            <w:shd w:val="clear" w:color="auto" w:fill="auto"/>
            <w:vAlign w:val="center"/>
          </w:tcPr>
          <w:p w14:paraId="34B00B03" w14:textId="0E7696AC" w:rsidR="007B7437" w:rsidRPr="00FF607E" w:rsidRDefault="007B7437" w:rsidP="00B652F7">
            <w:pPr>
              <w:jc w:val="left"/>
              <w:rPr>
                <w:rFonts w:cs="Calibri"/>
                <w:sz w:val="18"/>
                <w:szCs w:val="18"/>
              </w:rPr>
            </w:pPr>
            <w:r w:rsidRPr="00FF607E">
              <w:rPr>
                <w:rFonts w:cs="Calibri"/>
                <w:sz w:val="18"/>
                <w:szCs w:val="18"/>
              </w:rPr>
              <w:t>Păduri din jurul municipiului Ia</w:t>
            </w:r>
            <w:r w:rsidR="00C94AF5" w:rsidRPr="00FF607E">
              <w:rPr>
                <w:rFonts w:cs="Calibri"/>
                <w:sz w:val="18"/>
                <w:szCs w:val="18"/>
              </w:rPr>
              <w:t>ș</w:t>
            </w:r>
            <w:r w:rsidRPr="00FF607E">
              <w:rPr>
                <w:rFonts w:cs="Calibri"/>
                <w:sz w:val="18"/>
                <w:szCs w:val="18"/>
              </w:rPr>
              <w:t>i – TIII</w:t>
            </w:r>
          </w:p>
        </w:tc>
        <w:tc>
          <w:tcPr>
            <w:tcW w:w="463" w:type="pct"/>
            <w:gridSpan w:val="2"/>
            <w:shd w:val="clear" w:color="auto" w:fill="auto"/>
            <w:vAlign w:val="center"/>
          </w:tcPr>
          <w:p w14:paraId="60A3347A" w14:textId="77777777" w:rsidR="007B7437" w:rsidRPr="00FF607E" w:rsidRDefault="007B7437" w:rsidP="00B652F7">
            <w:pPr>
              <w:jc w:val="left"/>
              <w:rPr>
                <w:rFonts w:cs="Calibri"/>
                <w:sz w:val="18"/>
                <w:szCs w:val="18"/>
              </w:rPr>
            </w:pPr>
            <w:r w:rsidRPr="00FF607E">
              <w:rPr>
                <w:rFonts w:cs="Calibri"/>
                <w:sz w:val="18"/>
                <w:szCs w:val="18"/>
              </w:rPr>
              <w:t>2,71</w:t>
            </w:r>
          </w:p>
        </w:tc>
        <w:tc>
          <w:tcPr>
            <w:tcW w:w="450" w:type="pct"/>
            <w:gridSpan w:val="2"/>
            <w:shd w:val="clear" w:color="auto" w:fill="auto"/>
            <w:vAlign w:val="center"/>
          </w:tcPr>
          <w:p w14:paraId="7021039C" w14:textId="77777777" w:rsidR="007B7437" w:rsidRPr="00FF607E" w:rsidRDefault="007B7437" w:rsidP="00B652F7">
            <w:pPr>
              <w:jc w:val="left"/>
              <w:rPr>
                <w:rFonts w:cs="Calibri"/>
                <w:sz w:val="18"/>
                <w:szCs w:val="18"/>
              </w:rPr>
            </w:pPr>
            <w:r w:rsidRPr="00FF607E">
              <w:rPr>
                <w:rFonts w:cs="Calibri"/>
                <w:sz w:val="18"/>
                <w:szCs w:val="18"/>
              </w:rPr>
              <w:t>2</w:t>
            </w:r>
          </w:p>
        </w:tc>
      </w:tr>
      <w:tr w:rsidR="007B7437" w:rsidRPr="00FF607E" w14:paraId="7C513935" w14:textId="77777777" w:rsidTr="009347D0">
        <w:trPr>
          <w:gridAfter w:val="2"/>
          <w:wAfter w:w="9" w:type="pct"/>
          <w:trHeight w:val="284"/>
          <w:jc w:val="center"/>
        </w:trPr>
        <w:tc>
          <w:tcPr>
            <w:tcW w:w="799" w:type="pct"/>
            <w:gridSpan w:val="2"/>
            <w:shd w:val="clear" w:color="auto" w:fill="auto"/>
            <w:vAlign w:val="center"/>
          </w:tcPr>
          <w:p w14:paraId="597B21E8" w14:textId="77777777" w:rsidR="007B7437" w:rsidRPr="00FF607E" w:rsidRDefault="007B7437" w:rsidP="00B652F7">
            <w:pPr>
              <w:jc w:val="left"/>
              <w:rPr>
                <w:rFonts w:cs="Calibri"/>
                <w:sz w:val="18"/>
                <w:szCs w:val="18"/>
              </w:rPr>
            </w:pPr>
            <w:r w:rsidRPr="00FF607E">
              <w:rPr>
                <w:rFonts w:cs="Calibri"/>
                <w:sz w:val="18"/>
                <w:szCs w:val="18"/>
              </w:rPr>
              <w:t>1.4J</w:t>
            </w:r>
          </w:p>
          <w:p w14:paraId="018B97C9" w14:textId="63D0AA07" w:rsidR="009D605D" w:rsidRPr="00FF607E" w:rsidRDefault="009D605D" w:rsidP="00B652F7">
            <w:pPr>
              <w:jc w:val="left"/>
              <w:rPr>
                <w:rFonts w:cs="Calibri"/>
                <w:sz w:val="18"/>
                <w:szCs w:val="18"/>
              </w:rPr>
            </w:pPr>
            <w:r w:rsidRPr="00FF607E">
              <w:rPr>
                <w:rFonts w:cs="Calibri"/>
                <w:sz w:val="18"/>
                <w:szCs w:val="18"/>
              </w:rPr>
              <w:t>Codificare nouă: 1.5r – ROSAC și 1.5q - ROSPA</w:t>
            </w:r>
          </w:p>
        </w:tc>
        <w:tc>
          <w:tcPr>
            <w:tcW w:w="3279" w:type="pct"/>
            <w:shd w:val="clear" w:color="auto" w:fill="auto"/>
            <w:vAlign w:val="center"/>
          </w:tcPr>
          <w:p w14:paraId="634ABB81" w14:textId="77777777" w:rsidR="007B7437" w:rsidRPr="00FF607E" w:rsidRDefault="007B7437" w:rsidP="00B652F7">
            <w:pPr>
              <w:jc w:val="left"/>
              <w:rPr>
                <w:rFonts w:cs="Calibri"/>
                <w:sz w:val="18"/>
                <w:szCs w:val="18"/>
              </w:rPr>
            </w:pPr>
            <w:r w:rsidRPr="00FF607E">
              <w:rPr>
                <w:rFonts w:cs="Calibri"/>
                <w:sz w:val="18"/>
                <w:szCs w:val="18"/>
              </w:rPr>
              <w:t>Păduri de interes cinegetic deosebit – TIV</w:t>
            </w:r>
          </w:p>
        </w:tc>
        <w:tc>
          <w:tcPr>
            <w:tcW w:w="463" w:type="pct"/>
            <w:gridSpan w:val="2"/>
            <w:shd w:val="clear" w:color="auto" w:fill="auto"/>
            <w:vAlign w:val="center"/>
          </w:tcPr>
          <w:p w14:paraId="45083AA0" w14:textId="77777777" w:rsidR="007B7437" w:rsidRPr="00FF607E" w:rsidRDefault="007B7437" w:rsidP="00B652F7">
            <w:pPr>
              <w:jc w:val="left"/>
              <w:rPr>
                <w:rFonts w:cs="Calibri"/>
                <w:sz w:val="18"/>
                <w:szCs w:val="18"/>
              </w:rPr>
            </w:pPr>
            <w:r w:rsidRPr="00FF607E">
              <w:rPr>
                <w:rFonts w:cs="Calibri"/>
                <w:sz w:val="18"/>
                <w:szCs w:val="18"/>
              </w:rPr>
              <w:t>10,08</w:t>
            </w:r>
          </w:p>
        </w:tc>
        <w:tc>
          <w:tcPr>
            <w:tcW w:w="450" w:type="pct"/>
            <w:gridSpan w:val="2"/>
            <w:shd w:val="clear" w:color="auto" w:fill="auto"/>
            <w:vAlign w:val="center"/>
          </w:tcPr>
          <w:p w14:paraId="67BDED9B" w14:textId="77777777" w:rsidR="007B7437" w:rsidRPr="00FF607E" w:rsidRDefault="007B7437" w:rsidP="00B652F7">
            <w:pPr>
              <w:jc w:val="left"/>
              <w:rPr>
                <w:rFonts w:cs="Calibri"/>
                <w:sz w:val="18"/>
                <w:szCs w:val="18"/>
              </w:rPr>
            </w:pPr>
            <w:r w:rsidRPr="00FF607E">
              <w:rPr>
                <w:rFonts w:cs="Calibri"/>
                <w:sz w:val="18"/>
                <w:szCs w:val="18"/>
              </w:rPr>
              <w:t>7</w:t>
            </w:r>
          </w:p>
        </w:tc>
      </w:tr>
      <w:tr w:rsidR="007B7437" w:rsidRPr="00FF607E" w14:paraId="731B0D52" w14:textId="77777777" w:rsidTr="009347D0">
        <w:trPr>
          <w:gridAfter w:val="2"/>
          <w:wAfter w:w="9" w:type="pct"/>
          <w:trHeight w:val="284"/>
          <w:jc w:val="center"/>
        </w:trPr>
        <w:tc>
          <w:tcPr>
            <w:tcW w:w="799" w:type="pct"/>
            <w:gridSpan w:val="2"/>
            <w:shd w:val="clear" w:color="auto" w:fill="auto"/>
            <w:vAlign w:val="center"/>
          </w:tcPr>
          <w:p w14:paraId="5A461009" w14:textId="77777777" w:rsidR="007B7437" w:rsidRPr="00FF607E" w:rsidRDefault="007B7437" w:rsidP="00B652F7">
            <w:pPr>
              <w:jc w:val="left"/>
              <w:rPr>
                <w:rFonts w:cs="Calibri"/>
                <w:sz w:val="18"/>
                <w:szCs w:val="18"/>
              </w:rPr>
            </w:pPr>
            <w:r w:rsidRPr="00FF607E">
              <w:rPr>
                <w:rFonts w:cs="Calibri"/>
                <w:sz w:val="18"/>
                <w:szCs w:val="18"/>
              </w:rPr>
              <w:t>1.5P</w:t>
            </w:r>
          </w:p>
          <w:p w14:paraId="530CA7A7" w14:textId="01265C98" w:rsidR="009347D0" w:rsidRPr="00FF607E" w:rsidRDefault="009347D0" w:rsidP="00B652F7">
            <w:pPr>
              <w:jc w:val="left"/>
              <w:rPr>
                <w:rFonts w:cs="Calibri"/>
                <w:sz w:val="18"/>
                <w:szCs w:val="18"/>
              </w:rPr>
            </w:pPr>
            <w:r w:rsidRPr="00FF607E">
              <w:rPr>
                <w:rFonts w:cs="Calibri"/>
                <w:sz w:val="18"/>
                <w:szCs w:val="18"/>
              </w:rPr>
              <w:t xml:space="preserve">Codificare nouă: 1.5r – ROSAC </w:t>
            </w:r>
            <w:r w:rsidR="00C94AF5" w:rsidRPr="00FF607E">
              <w:rPr>
                <w:rFonts w:cs="Calibri"/>
                <w:sz w:val="18"/>
                <w:szCs w:val="18"/>
              </w:rPr>
              <w:t>ș</w:t>
            </w:r>
            <w:r w:rsidRPr="00FF607E">
              <w:rPr>
                <w:rFonts w:cs="Calibri"/>
                <w:sz w:val="18"/>
                <w:szCs w:val="18"/>
              </w:rPr>
              <w:t>i 1.5q - ROSPA</w:t>
            </w:r>
          </w:p>
        </w:tc>
        <w:tc>
          <w:tcPr>
            <w:tcW w:w="3279" w:type="pct"/>
            <w:shd w:val="clear" w:color="auto" w:fill="auto"/>
            <w:vAlign w:val="center"/>
          </w:tcPr>
          <w:p w14:paraId="2788A62F" w14:textId="1728983D" w:rsidR="007B7437" w:rsidRPr="00FF607E" w:rsidRDefault="007B7437" w:rsidP="00B652F7">
            <w:pPr>
              <w:jc w:val="left"/>
              <w:rPr>
                <w:rFonts w:cs="Calibri"/>
                <w:sz w:val="18"/>
                <w:szCs w:val="18"/>
              </w:rPr>
            </w:pPr>
            <w:r w:rsidRPr="00FF607E">
              <w:rPr>
                <w:rFonts w:cs="Calibri"/>
                <w:sz w:val="18"/>
                <w:szCs w:val="18"/>
              </w:rPr>
              <w:t>Păduri din situri Natura 2000 – ROSPA 0096 Pădurea Micle</w:t>
            </w:r>
            <w:r w:rsidR="00C94AF5" w:rsidRPr="00FF607E">
              <w:rPr>
                <w:rFonts w:cs="Calibri"/>
                <w:sz w:val="18"/>
                <w:szCs w:val="18"/>
              </w:rPr>
              <w:t>ș</w:t>
            </w:r>
            <w:r w:rsidRPr="00FF607E">
              <w:rPr>
                <w:rFonts w:cs="Calibri"/>
                <w:sz w:val="18"/>
                <w:szCs w:val="18"/>
              </w:rPr>
              <w:t xml:space="preserve">ti, ROSPA 0092 Pădurea Bârnova, </w:t>
            </w:r>
            <w:r w:rsidR="008B1C5A" w:rsidRPr="00FF607E">
              <w:rPr>
                <w:rFonts w:cs="Calibri"/>
                <w:sz w:val="18"/>
                <w:szCs w:val="18"/>
              </w:rPr>
              <w:t>ROSAC0135</w:t>
            </w:r>
            <w:r w:rsidRPr="00FF607E">
              <w:rPr>
                <w:rFonts w:cs="Calibri"/>
                <w:sz w:val="18"/>
                <w:szCs w:val="18"/>
              </w:rPr>
              <w:t xml:space="preserve"> Pădurea Bârnova-Repedea – TIV</w:t>
            </w:r>
          </w:p>
        </w:tc>
        <w:tc>
          <w:tcPr>
            <w:tcW w:w="463" w:type="pct"/>
            <w:gridSpan w:val="2"/>
            <w:shd w:val="clear" w:color="auto" w:fill="auto"/>
            <w:vAlign w:val="center"/>
          </w:tcPr>
          <w:p w14:paraId="405C1DDC" w14:textId="77777777" w:rsidR="007B7437" w:rsidRPr="00FF607E" w:rsidRDefault="007B7437" w:rsidP="00B652F7">
            <w:pPr>
              <w:jc w:val="left"/>
              <w:rPr>
                <w:rFonts w:cs="Calibri"/>
                <w:sz w:val="18"/>
                <w:szCs w:val="18"/>
              </w:rPr>
            </w:pPr>
            <w:r w:rsidRPr="00FF607E">
              <w:rPr>
                <w:rFonts w:cs="Calibri"/>
                <w:sz w:val="18"/>
                <w:szCs w:val="18"/>
              </w:rPr>
              <w:t>111,21</w:t>
            </w:r>
          </w:p>
        </w:tc>
        <w:tc>
          <w:tcPr>
            <w:tcW w:w="450" w:type="pct"/>
            <w:gridSpan w:val="2"/>
            <w:shd w:val="clear" w:color="auto" w:fill="auto"/>
            <w:vAlign w:val="center"/>
          </w:tcPr>
          <w:p w14:paraId="28F25106" w14:textId="77777777" w:rsidR="007B7437" w:rsidRPr="00FF607E" w:rsidRDefault="007B7437" w:rsidP="00B652F7">
            <w:pPr>
              <w:jc w:val="left"/>
              <w:rPr>
                <w:rFonts w:cs="Calibri"/>
                <w:sz w:val="18"/>
                <w:szCs w:val="18"/>
              </w:rPr>
            </w:pPr>
            <w:r w:rsidRPr="00FF607E">
              <w:rPr>
                <w:rFonts w:cs="Calibri"/>
                <w:sz w:val="18"/>
                <w:szCs w:val="18"/>
              </w:rPr>
              <w:t>78</w:t>
            </w:r>
          </w:p>
        </w:tc>
      </w:tr>
      <w:tr w:rsidR="007B7437" w:rsidRPr="00FF607E" w14:paraId="1E467F75" w14:textId="77777777" w:rsidTr="009347D0">
        <w:trPr>
          <w:gridAfter w:val="1"/>
          <w:wAfter w:w="5" w:type="pct"/>
          <w:trHeight w:val="63"/>
          <w:jc w:val="center"/>
        </w:trPr>
        <w:tc>
          <w:tcPr>
            <w:tcW w:w="4082" w:type="pct"/>
            <w:gridSpan w:val="4"/>
            <w:shd w:val="clear" w:color="auto" w:fill="D9D9D9"/>
          </w:tcPr>
          <w:p w14:paraId="6FDB0131" w14:textId="77777777" w:rsidR="007B7437" w:rsidRPr="00FF607E" w:rsidRDefault="007B7437" w:rsidP="00B652F7">
            <w:pPr>
              <w:jc w:val="left"/>
              <w:rPr>
                <w:sz w:val="18"/>
                <w:szCs w:val="16"/>
              </w:rPr>
            </w:pPr>
            <w:r w:rsidRPr="00FF607E">
              <w:rPr>
                <w:sz w:val="18"/>
                <w:szCs w:val="16"/>
              </w:rPr>
              <w:t>Total grupa I</w:t>
            </w:r>
          </w:p>
        </w:tc>
        <w:tc>
          <w:tcPr>
            <w:tcW w:w="463" w:type="pct"/>
            <w:gridSpan w:val="2"/>
            <w:shd w:val="clear" w:color="auto" w:fill="D9D9D9"/>
          </w:tcPr>
          <w:p w14:paraId="3FC99F20" w14:textId="77777777" w:rsidR="007B7437" w:rsidRPr="00FF607E" w:rsidRDefault="007B7437" w:rsidP="00B652F7">
            <w:pPr>
              <w:jc w:val="left"/>
              <w:rPr>
                <w:sz w:val="18"/>
                <w:szCs w:val="16"/>
              </w:rPr>
            </w:pPr>
            <w:r w:rsidRPr="00FF607E">
              <w:rPr>
                <w:sz w:val="18"/>
                <w:szCs w:val="16"/>
              </w:rPr>
              <w:t>124</w:t>
            </w:r>
          </w:p>
        </w:tc>
        <w:tc>
          <w:tcPr>
            <w:tcW w:w="450" w:type="pct"/>
            <w:gridSpan w:val="2"/>
            <w:shd w:val="clear" w:color="auto" w:fill="D9D9D9"/>
          </w:tcPr>
          <w:p w14:paraId="34EA5EE0" w14:textId="77777777" w:rsidR="007B7437" w:rsidRPr="00FF607E" w:rsidRDefault="007B7437" w:rsidP="00B652F7">
            <w:pPr>
              <w:jc w:val="left"/>
              <w:rPr>
                <w:sz w:val="18"/>
                <w:szCs w:val="16"/>
              </w:rPr>
            </w:pPr>
            <w:r w:rsidRPr="00FF607E">
              <w:rPr>
                <w:sz w:val="18"/>
                <w:szCs w:val="16"/>
              </w:rPr>
              <w:t>87</w:t>
            </w:r>
          </w:p>
        </w:tc>
      </w:tr>
      <w:tr w:rsidR="007B7437" w:rsidRPr="00FF607E" w14:paraId="084B23F9" w14:textId="77777777" w:rsidTr="009347D0">
        <w:trPr>
          <w:trHeight w:val="63"/>
          <w:jc w:val="center"/>
        </w:trPr>
        <w:tc>
          <w:tcPr>
            <w:tcW w:w="5000" w:type="pct"/>
            <w:gridSpan w:val="9"/>
            <w:shd w:val="clear" w:color="auto" w:fill="D9D9D9"/>
          </w:tcPr>
          <w:p w14:paraId="11947B4E" w14:textId="77777777" w:rsidR="007B7437" w:rsidRPr="00FF607E" w:rsidRDefault="007B7437" w:rsidP="00B652F7">
            <w:pPr>
              <w:jc w:val="left"/>
              <w:rPr>
                <w:sz w:val="18"/>
                <w:szCs w:val="16"/>
              </w:rPr>
            </w:pPr>
            <w:r w:rsidRPr="00FF607E">
              <w:rPr>
                <w:sz w:val="18"/>
                <w:szCs w:val="16"/>
              </w:rPr>
              <w:t>Grupa a II-a</w:t>
            </w:r>
          </w:p>
        </w:tc>
      </w:tr>
      <w:tr w:rsidR="007B7437" w:rsidRPr="00FF607E" w14:paraId="0986F925" w14:textId="77777777" w:rsidTr="009347D0">
        <w:trPr>
          <w:gridAfter w:val="1"/>
          <w:wAfter w:w="5" w:type="pct"/>
          <w:trHeight w:val="63"/>
          <w:jc w:val="center"/>
        </w:trPr>
        <w:tc>
          <w:tcPr>
            <w:tcW w:w="621" w:type="pct"/>
            <w:shd w:val="clear" w:color="auto" w:fill="auto"/>
            <w:vAlign w:val="center"/>
          </w:tcPr>
          <w:p w14:paraId="45AFC99E" w14:textId="77777777" w:rsidR="007B7437" w:rsidRPr="00FF607E" w:rsidRDefault="007B7437" w:rsidP="00B652F7">
            <w:pPr>
              <w:jc w:val="left"/>
              <w:rPr>
                <w:rFonts w:cs="Calibri"/>
                <w:sz w:val="18"/>
                <w:szCs w:val="18"/>
              </w:rPr>
            </w:pPr>
            <w:r w:rsidRPr="00FF607E">
              <w:rPr>
                <w:rFonts w:cs="Calibri"/>
                <w:snapToGrid w:val="0"/>
                <w:kern w:val="24"/>
                <w:sz w:val="18"/>
                <w:szCs w:val="18"/>
              </w:rPr>
              <w:t>2.1B</w:t>
            </w:r>
          </w:p>
        </w:tc>
        <w:tc>
          <w:tcPr>
            <w:tcW w:w="3461" w:type="pct"/>
            <w:gridSpan w:val="3"/>
            <w:shd w:val="clear" w:color="auto" w:fill="auto"/>
            <w:vAlign w:val="center"/>
          </w:tcPr>
          <w:p w14:paraId="03D69B27" w14:textId="400FC6A3" w:rsidR="007B7437" w:rsidRPr="00FF607E" w:rsidRDefault="007B7437" w:rsidP="00B652F7">
            <w:pPr>
              <w:jc w:val="left"/>
              <w:rPr>
                <w:rFonts w:cs="Calibri"/>
                <w:sz w:val="18"/>
                <w:szCs w:val="18"/>
              </w:rPr>
            </w:pPr>
            <w:r w:rsidRPr="00FF607E">
              <w:rPr>
                <w:rFonts w:cs="Calibri"/>
                <w:snapToGrid w:val="0"/>
                <w:kern w:val="24"/>
                <w:sz w:val="18"/>
                <w:szCs w:val="18"/>
              </w:rPr>
              <w:t>Păduri destinate să producă, în principal, arbori gro</w:t>
            </w:r>
            <w:r w:rsidR="00C94AF5" w:rsidRPr="00FF607E">
              <w:rPr>
                <w:rFonts w:cs="Calibri"/>
                <w:snapToGrid w:val="0"/>
                <w:kern w:val="24"/>
                <w:sz w:val="18"/>
                <w:szCs w:val="18"/>
              </w:rPr>
              <w:t>ș</w:t>
            </w:r>
            <w:r w:rsidRPr="00FF607E">
              <w:rPr>
                <w:rFonts w:cs="Calibri"/>
                <w:snapToGrid w:val="0"/>
                <w:kern w:val="24"/>
                <w:sz w:val="18"/>
                <w:szCs w:val="18"/>
              </w:rPr>
              <w:t>i de calitate superioară pentru lemn de cherestea – TVI</w:t>
            </w:r>
          </w:p>
        </w:tc>
        <w:tc>
          <w:tcPr>
            <w:tcW w:w="463" w:type="pct"/>
            <w:gridSpan w:val="2"/>
            <w:shd w:val="clear" w:color="auto" w:fill="auto"/>
            <w:vAlign w:val="center"/>
          </w:tcPr>
          <w:p w14:paraId="5B0AD818" w14:textId="77777777" w:rsidR="007B7437" w:rsidRPr="00FF607E" w:rsidRDefault="007B7437" w:rsidP="00B652F7">
            <w:pPr>
              <w:jc w:val="left"/>
              <w:rPr>
                <w:rFonts w:cs="Calibri"/>
                <w:sz w:val="18"/>
                <w:szCs w:val="18"/>
              </w:rPr>
            </w:pPr>
            <w:r w:rsidRPr="00FF607E">
              <w:rPr>
                <w:rFonts w:cs="Calibri"/>
                <w:snapToGrid w:val="0"/>
                <w:kern w:val="24"/>
                <w:sz w:val="18"/>
                <w:szCs w:val="18"/>
              </w:rPr>
              <w:t>13,44</w:t>
            </w:r>
          </w:p>
        </w:tc>
        <w:tc>
          <w:tcPr>
            <w:tcW w:w="450" w:type="pct"/>
            <w:gridSpan w:val="2"/>
            <w:shd w:val="clear" w:color="auto" w:fill="auto"/>
            <w:vAlign w:val="center"/>
          </w:tcPr>
          <w:p w14:paraId="4A110203" w14:textId="77777777" w:rsidR="007B7437" w:rsidRPr="00FF607E" w:rsidRDefault="007B7437" w:rsidP="00B652F7">
            <w:pPr>
              <w:jc w:val="left"/>
              <w:rPr>
                <w:rFonts w:cs="Calibri"/>
                <w:sz w:val="18"/>
                <w:szCs w:val="18"/>
              </w:rPr>
            </w:pPr>
            <w:r w:rsidRPr="00FF607E">
              <w:rPr>
                <w:rFonts w:cs="Calibri"/>
                <w:snapToGrid w:val="0"/>
                <w:kern w:val="24"/>
                <w:sz w:val="18"/>
                <w:szCs w:val="18"/>
              </w:rPr>
              <w:t>9</w:t>
            </w:r>
          </w:p>
        </w:tc>
      </w:tr>
      <w:tr w:rsidR="007B7437" w:rsidRPr="00FF607E" w14:paraId="72B8108E" w14:textId="77777777" w:rsidTr="009347D0">
        <w:trPr>
          <w:gridAfter w:val="1"/>
          <w:wAfter w:w="5" w:type="pct"/>
          <w:trHeight w:val="63"/>
          <w:jc w:val="center"/>
        </w:trPr>
        <w:tc>
          <w:tcPr>
            <w:tcW w:w="621" w:type="pct"/>
            <w:shd w:val="clear" w:color="auto" w:fill="auto"/>
            <w:vAlign w:val="center"/>
          </w:tcPr>
          <w:p w14:paraId="1A10C1EE" w14:textId="77777777" w:rsidR="007B7437" w:rsidRPr="00FF607E" w:rsidRDefault="007B7437" w:rsidP="00B652F7">
            <w:pPr>
              <w:jc w:val="left"/>
              <w:rPr>
                <w:rFonts w:cs="Calibri"/>
                <w:sz w:val="18"/>
                <w:szCs w:val="18"/>
              </w:rPr>
            </w:pPr>
            <w:r w:rsidRPr="00FF607E">
              <w:rPr>
                <w:rFonts w:cs="Calibri"/>
                <w:snapToGrid w:val="0"/>
                <w:kern w:val="24"/>
                <w:sz w:val="18"/>
                <w:szCs w:val="18"/>
              </w:rPr>
              <w:t>2.1C</w:t>
            </w:r>
          </w:p>
        </w:tc>
        <w:tc>
          <w:tcPr>
            <w:tcW w:w="3461" w:type="pct"/>
            <w:gridSpan w:val="3"/>
            <w:shd w:val="clear" w:color="auto" w:fill="auto"/>
            <w:vAlign w:val="center"/>
          </w:tcPr>
          <w:p w14:paraId="0FEC97DD" w14:textId="3FF1DFC5" w:rsidR="007B7437" w:rsidRPr="00FF607E" w:rsidRDefault="007B7437" w:rsidP="00B652F7">
            <w:pPr>
              <w:jc w:val="left"/>
              <w:rPr>
                <w:rFonts w:cs="Calibri"/>
                <w:sz w:val="18"/>
                <w:szCs w:val="18"/>
              </w:rPr>
            </w:pPr>
            <w:r w:rsidRPr="00FF607E">
              <w:rPr>
                <w:rFonts w:cs="Calibri"/>
                <w:snapToGrid w:val="0"/>
                <w:kern w:val="24"/>
                <w:sz w:val="18"/>
                <w:szCs w:val="18"/>
              </w:rPr>
              <w:t xml:space="preserve">Păduri destinate să producă, în principal, arbori mijlocii </w:t>
            </w:r>
            <w:r w:rsidR="00C94AF5" w:rsidRPr="00FF607E">
              <w:rPr>
                <w:rFonts w:cs="Calibri"/>
                <w:snapToGrid w:val="0"/>
                <w:kern w:val="24"/>
                <w:sz w:val="18"/>
                <w:szCs w:val="18"/>
              </w:rPr>
              <w:t>ș</w:t>
            </w:r>
            <w:r w:rsidRPr="00FF607E">
              <w:rPr>
                <w:rFonts w:cs="Calibri"/>
                <w:snapToGrid w:val="0"/>
                <w:kern w:val="24"/>
                <w:sz w:val="18"/>
                <w:szCs w:val="18"/>
              </w:rPr>
              <w:t>i sub</w:t>
            </w:r>
            <w:r w:rsidR="00C94AF5" w:rsidRPr="00FF607E">
              <w:rPr>
                <w:rFonts w:cs="Calibri"/>
                <w:snapToGrid w:val="0"/>
                <w:kern w:val="24"/>
                <w:sz w:val="18"/>
                <w:szCs w:val="18"/>
              </w:rPr>
              <w:t>ț</w:t>
            </w:r>
            <w:r w:rsidRPr="00FF607E">
              <w:rPr>
                <w:rFonts w:cs="Calibri"/>
                <w:snapToGrid w:val="0"/>
                <w:kern w:val="24"/>
                <w:sz w:val="18"/>
                <w:szCs w:val="18"/>
              </w:rPr>
              <w:t>iri pentru celuloză, construc</w:t>
            </w:r>
            <w:r w:rsidR="00C94AF5" w:rsidRPr="00FF607E">
              <w:rPr>
                <w:rFonts w:cs="Calibri"/>
                <w:snapToGrid w:val="0"/>
                <w:kern w:val="24"/>
                <w:sz w:val="18"/>
                <w:szCs w:val="18"/>
              </w:rPr>
              <w:t>ț</w:t>
            </w:r>
            <w:r w:rsidRPr="00FF607E">
              <w:rPr>
                <w:rFonts w:cs="Calibri"/>
                <w:snapToGrid w:val="0"/>
                <w:kern w:val="24"/>
                <w:sz w:val="18"/>
                <w:szCs w:val="18"/>
              </w:rPr>
              <w:t xml:space="preserve">ii rurale </w:t>
            </w:r>
            <w:r w:rsidR="00C94AF5" w:rsidRPr="00FF607E">
              <w:rPr>
                <w:rFonts w:cs="Calibri"/>
                <w:snapToGrid w:val="0"/>
                <w:kern w:val="24"/>
                <w:sz w:val="18"/>
                <w:szCs w:val="18"/>
              </w:rPr>
              <w:t>ș</w:t>
            </w:r>
            <w:r w:rsidRPr="00FF607E">
              <w:rPr>
                <w:rFonts w:cs="Calibri"/>
                <w:snapToGrid w:val="0"/>
                <w:kern w:val="24"/>
                <w:sz w:val="18"/>
                <w:szCs w:val="18"/>
              </w:rPr>
              <w:t>i alte utilizări – TVI</w:t>
            </w:r>
          </w:p>
        </w:tc>
        <w:tc>
          <w:tcPr>
            <w:tcW w:w="463" w:type="pct"/>
            <w:gridSpan w:val="2"/>
            <w:shd w:val="clear" w:color="auto" w:fill="auto"/>
            <w:vAlign w:val="center"/>
          </w:tcPr>
          <w:p w14:paraId="028AA8F2" w14:textId="77777777" w:rsidR="007B7437" w:rsidRPr="00FF607E" w:rsidRDefault="007B7437" w:rsidP="00B652F7">
            <w:pPr>
              <w:jc w:val="left"/>
              <w:rPr>
                <w:rFonts w:cs="Calibri"/>
                <w:sz w:val="18"/>
                <w:szCs w:val="18"/>
              </w:rPr>
            </w:pPr>
            <w:r w:rsidRPr="00FF607E">
              <w:rPr>
                <w:rFonts w:cs="Calibri"/>
                <w:snapToGrid w:val="0"/>
                <w:kern w:val="24"/>
                <w:sz w:val="18"/>
                <w:szCs w:val="18"/>
              </w:rPr>
              <w:t>5,79</w:t>
            </w:r>
          </w:p>
        </w:tc>
        <w:tc>
          <w:tcPr>
            <w:tcW w:w="450" w:type="pct"/>
            <w:gridSpan w:val="2"/>
            <w:shd w:val="clear" w:color="auto" w:fill="auto"/>
            <w:vAlign w:val="center"/>
          </w:tcPr>
          <w:p w14:paraId="1C7FED1C" w14:textId="77777777" w:rsidR="007B7437" w:rsidRPr="00FF607E" w:rsidRDefault="007B7437" w:rsidP="00B652F7">
            <w:pPr>
              <w:jc w:val="left"/>
              <w:rPr>
                <w:rFonts w:cs="Calibri"/>
                <w:sz w:val="18"/>
                <w:szCs w:val="18"/>
              </w:rPr>
            </w:pPr>
            <w:r w:rsidRPr="00FF607E">
              <w:rPr>
                <w:rFonts w:cs="Calibri"/>
                <w:snapToGrid w:val="0"/>
                <w:kern w:val="24"/>
                <w:sz w:val="18"/>
                <w:szCs w:val="18"/>
              </w:rPr>
              <w:t>4</w:t>
            </w:r>
          </w:p>
        </w:tc>
      </w:tr>
      <w:tr w:rsidR="007B7437" w:rsidRPr="00FF607E" w14:paraId="2C6D3DD0" w14:textId="77777777" w:rsidTr="009347D0">
        <w:trPr>
          <w:gridAfter w:val="1"/>
          <w:wAfter w:w="5" w:type="pct"/>
          <w:trHeight w:val="63"/>
          <w:jc w:val="center"/>
        </w:trPr>
        <w:tc>
          <w:tcPr>
            <w:tcW w:w="4082" w:type="pct"/>
            <w:gridSpan w:val="4"/>
            <w:shd w:val="clear" w:color="auto" w:fill="auto"/>
          </w:tcPr>
          <w:p w14:paraId="1A601013" w14:textId="77777777" w:rsidR="007B7437" w:rsidRPr="00FF607E" w:rsidRDefault="007B7437" w:rsidP="00B652F7">
            <w:pPr>
              <w:jc w:val="left"/>
              <w:rPr>
                <w:sz w:val="18"/>
                <w:szCs w:val="16"/>
              </w:rPr>
            </w:pPr>
            <w:r w:rsidRPr="00FF607E">
              <w:rPr>
                <w:sz w:val="18"/>
                <w:szCs w:val="16"/>
              </w:rPr>
              <w:t>Total grupa a II-a</w:t>
            </w:r>
          </w:p>
        </w:tc>
        <w:tc>
          <w:tcPr>
            <w:tcW w:w="463" w:type="pct"/>
            <w:gridSpan w:val="2"/>
            <w:shd w:val="clear" w:color="auto" w:fill="auto"/>
          </w:tcPr>
          <w:p w14:paraId="72555F5F" w14:textId="77777777" w:rsidR="007B7437" w:rsidRPr="00FF607E" w:rsidRDefault="007B7437" w:rsidP="00B652F7">
            <w:pPr>
              <w:jc w:val="left"/>
              <w:rPr>
                <w:sz w:val="18"/>
                <w:szCs w:val="16"/>
              </w:rPr>
            </w:pPr>
            <w:r w:rsidRPr="00FF607E">
              <w:rPr>
                <w:sz w:val="18"/>
                <w:szCs w:val="16"/>
              </w:rPr>
              <w:t>19,23</w:t>
            </w:r>
          </w:p>
        </w:tc>
        <w:tc>
          <w:tcPr>
            <w:tcW w:w="450" w:type="pct"/>
            <w:gridSpan w:val="2"/>
            <w:shd w:val="clear" w:color="auto" w:fill="auto"/>
          </w:tcPr>
          <w:p w14:paraId="5038C1BD" w14:textId="77777777" w:rsidR="007B7437" w:rsidRPr="00FF607E" w:rsidRDefault="007B7437" w:rsidP="00B652F7">
            <w:pPr>
              <w:jc w:val="left"/>
              <w:rPr>
                <w:sz w:val="18"/>
                <w:szCs w:val="16"/>
              </w:rPr>
            </w:pPr>
            <w:r w:rsidRPr="00FF607E">
              <w:rPr>
                <w:sz w:val="18"/>
                <w:szCs w:val="16"/>
              </w:rPr>
              <w:t>13</w:t>
            </w:r>
          </w:p>
        </w:tc>
      </w:tr>
      <w:tr w:rsidR="007B7437" w:rsidRPr="00FF607E" w14:paraId="441F7281" w14:textId="77777777" w:rsidTr="009347D0">
        <w:trPr>
          <w:gridAfter w:val="1"/>
          <w:wAfter w:w="5" w:type="pct"/>
          <w:trHeight w:val="63"/>
          <w:jc w:val="center"/>
        </w:trPr>
        <w:tc>
          <w:tcPr>
            <w:tcW w:w="4082" w:type="pct"/>
            <w:gridSpan w:val="4"/>
            <w:shd w:val="clear" w:color="auto" w:fill="auto"/>
          </w:tcPr>
          <w:p w14:paraId="75E91958" w14:textId="77777777" w:rsidR="007B7437" w:rsidRPr="00FF607E" w:rsidRDefault="007B7437" w:rsidP="00B652F7">
            <w:pPr>
              <w:jc w:val="left"/>
              <w:rPr>
                <w:sz w:val="18"/>
                <w:szCs w:val="16"/>
              </w:rPr>
            </w:pPr>
            <w:r w:rsidRPr="00FF607E">
              <w:rPr>
                <w:sz w:val="18"/>
                <w:szCs w:val="16"/>
              </w:rPr>
              <w:t xml:space="preserve"> Total păduri + clasa de regenerare</w:t>
            </w:r>
          </w:p>
        </w:tc>
        <w:tc>
          <w:tcPr>
            <w:tcW w:w="463" w:type="pct"/>
            <w:gridSpan w:val="2"/>
            <w:shd w:val="clear" w:color="auto" w:fill="auto"/>
          </w:tcPr>
          <w:p w14:paraId="0A7E3B6F" w14:textId="77777777" w:rsidR="007B7437" w:rsidRPr="00FF607E" w:rsidRDefault="007B7437" w:rsidP="00B652F7">
            <w:pPr>
              <w:jc w:val="left"/>
              <w:rPr>
                <w:sz w:val="18"/>
                <w:szCs w:val="16"/>
              </w:rPr>
            </w:pPr>
            <w:r w:rsidRPr="00FF607E">
              <w:rPr>
                <w:sz w:val="18"/>
                <w:szCs w:val="16"/>
              </w:rPr>
              <w:t>143,23</w:t>
            </w:r>
          </w:p>
        </w:tc>
        <w:tc>
          <w:tcPr>
            <w:tcW w:w="450" w:type="pct"/>
            <w:gridSpan w:val="2"/>
            <w:shd w:val="clear" w:color="auto" w:fill="auto"/>
          </w:tcPr>
          <w:p w14:paraId="27BACB8C" w14:textId="77777777" w:rsidR="007B7437" w:rsidRPr="00FF607E" w:rsidRDefault="007B7437" w:rsidP="00B652F7">
            <w:pPr>
              <w:jc w:val="left"/>
              <w:rPr>
                <w:sz w:val="18"/>
                <w:szCs w:val="16"/>
              </w:rPr>
            </w:pPr>
            <w:r w:rsidRPr="00FF607E">
              <w:rPr>
                <w:sz w:val="18"/>
                <w:szCs w:val="16"/>
              </w:rPr>
              <w:t>100</w:t>
            </w:r>
          </w:p>
        </w:tc>
      </w:tr>
    </w:tbl>
    <w:p w14:paraId="0578A4FF" w14:textId="77777777" w:rsidR="006C1CEA" w:rsidRPr="00FF607E" w:rsidRDefault="006C1CEA" w:rsidP="007B7437"/>
    <w:p w14:paraId="005E6DDB" w14:textId="20B33CA1" w:rsidR="007B7437" w:rsidRPr="00FF607E" w:rsidRDefault="007B7437" w:rsidP="007B7437">
      <w:r w:rsidRPr="00FF607E">
        <w:t>Func</w:t>
      </w:r>
      <w:r w:rsidR="00C94AF5" w:rsidRPr="00FF607E">
        <w:t>ț</w:t>
      </w:r>
      <w:r w:rsidRPr="00FF607E">
        <w:t>ia exprimă ac</w:t>
      </w:r>
      <w:r w:rsidR="00C94AF5" w:rsidRPr="00FF607E">
        <w:t>ț</w:t>
      </w:r>
      <w:r w:rsidRPr="00FF607E">
        <w:t xml:space="preserve">iunea în care este angajat un arboret în raport cu obiectivele social economice </w:t>
      </w:r>
      <w:r w:rsidR="00C94AF5" w:rsidRPr="00FF607E">
        <w:t>ș</w:t>
      </w:r>
      <w:r w:rsidRPr="00FF607E">
        <w:t>i ecologice. Stabilirea func</w:t>
      </w:r>
      <w:r w:rsidR="00C94AF5" w:rsidRPr="00FF607E">
        <w:t>ț</w:t>
      </w:r>
      <w:r w:rsidRPr="00FF607E">
        <w:t xml:space="preserve">iilor pe arborete determină implicit </w:t>
      </w:r>
      <w:r w:rsidR="00C94AF5" w:rsidRPr="00FF607E">
        <w:t>ț</w:t>
      </w:r>
      <w:r w:rsidRPr="00FF607E">
        <w:t>elurile de produc</w:t>
      </w:r>
      <w:r w:rsidR="00C94AF5" w:rsidRPr="00FF607E">
        <w:t>ț</w:t>
      </w:r>
      <w:r w:rsidRPr="00FF607E">
        <w:t xml:space="preserve">ie </w:t>
      </w:r>
      <w:r w:rsidR="00C94AF5" w:rsidRPr="00FF607E">
        <w:t>ș</w:t>
      </w:r>
      <w:r w:rsidRPr="00FF607E">
        <w:t>i protec</w:t>
      </w:r>
      <w:r w:rsidR="00C94AF5" w:rsidRPr="00FF607E">
        <w:t>ț</w:t>
      </w:r>
      <w:r w:rsidRPr="00FF607E">
        <w:t xml:space="preserve">ie. </w:t>
      </w:r>
    </w:p>
    <w:p w14:paraId="41A92C45" w14:textId="34E76183" w:rsidR="007B7437" w:rsidRPr="00FF607E" w:rsidRDefault="007B7437" w:rsidP="007B7437">
      <w:r w:rsidRPr="00FF607E">
        <w:t>Prin gruparea arboretelor în cadrul aceluia</w:t>
      </w:r>
      <w:r w:rsidR="00C94AF5" w:rsidRPr="00FF607E">
        <w:t>ș</w:t>
      </w:r>
      <w:r w:rsidRPr="00FF607E">
        <w:t>i tip în raport cu categoriile func</w:t>
      </w:r>
      <w:r w:rsidR="00C94AF5" w:rsidRPr="00FF607E">
        <w:t>ț</w:t>
      </w:r>
      <w:r w:rsidRPr="00FF607E">
        <w:t>ionale pentru care sunt indicate măsuri silviculturale similare au rezultat tipurile func</w:t>
      </w:r>
      <w:r w:rsidR="00C94AF5" w:rsidRPr="00FF607E">
        <w:t>ț</w:t>
      </w:r>
      <w:r w:rsidRPr="00FF607E">
        <w:t>ionale</w:t>
      </w:r>
    </w:p>
    <w:p w14:paraId="12143860" w14:textId="77777777" w:rsidR="007B7437" w:rsidRPr="00FF607E" w:rsidRDefault="007B7437" w:rsidP="007B7437">
      <w:pPr>
        <w:rPr>
          <w:color w:val="FF0000"/>
          <w:sz w:val="24"/>
          <w:szCs w:val="24"/>
        </w:rPr>
      </w:pPr>
    </w:p>
    <w:p w14:paraId="2CC36C8E" w14:textId="034EC751" w:rsidR="007B7437" w:rsidRPr="00FF607E" w:rsidRDefault="007B7437" w:rsidP="007B7437">
      <w:pPr>
        <w:pStyle w:val="Caption"/>
        <w:rPr>
          <w:lang w:val="ro-RO"/>
        </w:rPr>
      </w:pPr>
      <w:r w:rsidRPr="00FF607E">
        <w:rPr>
          <w:lang w:val="ro-RO"/>
        </w:rPr>
        <w:t xml:space="preserve">Tipuri de categorii functionale </w:t>
      </w:r>
      <w:r w:rsidR="00C94AF5" w:rsidRPr="00FF607E">
        <w:rPr>
          <w:lang w:val="ro-RO"/>
        </w:rPr>
        <w:t>ș</w:t>
      </w:r>
      <w:r w:rsidRPr="00FF607E">
        <w:rPr>
          <w:lang w:val="ro-RO"/>
        </w:rPr>
        <w:t xml:space="preserve">i </w:t>
      </w:r>
      <w:r w:rsidR="00C94AF5" w:rsidRPr="00FF607E">
        <w:rPr>
          <w:lang w:val="ro-RO"/>
        </w:rPr>
        <w:t>ț</w:t>
      </w:r>
      <w:r w:rsidRPr="00FF607E">
        <w:rPr>
          <w:lang w:val="ro-RO"/>
        </w:rPr>
        <w:t>eluri de gospodărire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5"/>
        <w:gridCol w:w="1155"/>
        <w:gridCol w:w="1650"/>
        <w:gridCol w:w="2153"/>
        <w:gridCol w:w="1191"/>
        <w:gridCol w:w="1191"/>
      </w:tblGrid>
      <w:tr w:rsidR="00B652F7" w:rsidRPr="00FF607E" w14:paraId="64E8F092" w14:textId="77777777" w:rsidTr="00674084">
        <w:trPr>
          <w:trHeight w:val="63"/>
          <w:tblHeader/>
          <w:jc w:val="center"/>
        </w:trPr>
        <w:tc>
          <w:tcPr>
            <w:tcW w:w="1073" w:type="pct"/>
            <w:vMerge w:val="restart"/>
            <w:shd w:val="clear" w:color="auto" w:fill="D9D9D9"/>
          </w:tcPr>
          <w:p w14:paraId="60284778" w14:textId="3AF82AA6" w:rsidR="007B7437" w:rsidRPr="00FF607E" w:rsidRDefault="007B7437" w:rsidP="00B652F7">
            <w:pPr>
              <w:jc w:val="left"/>
              <w:rPr>
                <w:rFonts w:cs="Calibri"/>
                <w:b/>
                <w:bCs/>
                <w:sz w:val="18"/>
                <w:szCs w:val="18"/>
              </w:rPr>
            </w:pPr>
            <w:r w:rsidRPr="00FF607E">
              <w:rPr>
                <w:rFonts w:cs="Calibri"/>
                <w:b/>
                <w:bCs/>
                <w:sz w:val="18"/>
                <w:szCs w:val="18"/>
              </w:rPr>
              <w:lastRenderedPageBreak/>
              <w:t>Tipul de categorie func</w:t>
            </w:r>
            <w:r w:rsidR="00C94AF5" w:rsidRPr="00FF607E">
              <w:rPr>
                <w:rFonts w:cs="Calibri"/>
                <w:b/>
                <w:bCs/>
                <w:sz w:val="18"/>
                <w:szCs w:val="18"/>
              </w:rPr>
              <w:t>ț</w:t>
            </w:r>
            <w:r w:rsidRPr="00FF607E">
              <w:rPr>
                <w:rFonts w:cs="Calibri"/>
                <w:b/>
                <w:bCs/>
                <w:sz w:val="18"/>
                <w:szCs w:val="18"/>
              </w:rPr>
              <w:t>ională</w:t>
            </w:r>
          </w:p>
        </w:tc>
        <w:tc>
          <w:tcPr>
            <w:tcW w:w="1501" w:type="pct"/>
            <w:gridSpan w:val="2"/>
            <w:vMerge w:val="restart"/>
            <w:shd w:val="clear" w:color="auto" w:fill="D9D9D9"/>
          </w:tcPr>
          <w:p w14:paraId="044AB62A" w14:textId="6BF02118" w:rsidR="007B7437" w:rsidRPr="00FF607E" w:rsidRDefault="007B7437" w:rsidP="00B652F7">
            <w:pPr>
              <w:jc w:val="left"/>
              <w:rPr>
                <w:rFonts w:cs="Calibri"/>
                <w:b/>
                <w:bCs/>
                <w:sz w:val="18"/>
                <w:szCs w:val="18"/>
              </w:rPr>
            </w:pPr>
            <w:r w:rsidRPr="00FF607E">
              <w:rPr>
                <w:rFonts w:cs="Calibri"/>
                <w:b/>
                <w:bCs/>
                <w:sz w:val="18"/>
                <w:szCs w:val="18"/>
              </w:rPr>
              <w:t>Categorii func</w:t>
            </w:r>
            <w:r w:rsidR="00C94AF5" w:rsidRPr="00FF607E">
              <w:rPr>
                <w:rFonts w:cs="Calibri"/>
                <w:b/>
                <w:bCs/>
                <w:sz w:val="18"/>
                <w:szCs w:val="18"/>
              </w:rPr>
              <w:t>ț</w:t>
            </w:r>
            <w:r w:rsidRPr="00FF607E">
              <w:rPr>
                <w:rFonts w:cs="Calibri"/>
                <w:b/>
                <w:bCs/>
                <w:sz w:val="18"/>
                <w:szCs w:val="18"/>
              </w:rPr>
              <w:t>ionale</w:t>
            </w:r>
          </w:p>
        </w:tc>
        <w:tc>
          <w:tcPr>
            <w:tcW w:w="1152" w:type="pct"/>
            <w:vMerge w:val="restart"/>
            <w:shd w:val="clear" w:color="auto" w:fill="D9D9D9"/>
          </w:tcPr>
          <w:p w14:paraId="413B2E7E" w14:textId="09D17CF9" w:rsidR="007B7437" w:rsidRPr="00FF607E" w:rsidRDefault="00C94AF5" w:rsidP="00B652F7">
            <w:pPr>
              <w:jc w:val="left"/>
              <w:rPr>
                <w:rFonts w:cs="Calibri"/>
                <w:b/>
                <w:bCs/>
                <w:sz w:val="18"/>
                <w:szCs w:val="18"/>
              </w:rPr>
            </w:pPr>
            <w:r w:rsidRPr="00FF607E">
              <w:rPr>
                <w:rFonts w:cs="Calibri"/>
                <w:b/>
                <w:bCs/>
                <w:sz w:val="18"/>
                <w:szCs w:val="18"/>
              </w:rPr>
              <w:t>Ț</w:t>
            </w:r>
            <w:r w:rsidR="007B7437" w:rsidRPr="00FF607E">
              <w:rPr>
                <w:rFonts w:cs="Calibri"/>
                <w:b/>
                <w:bCs/>
                <w:sz w:val="18"/>
                <w:szCs w:val="18"/>
              </w:rPr>
              <w:t>eluri de gospodărire</w:t>
            </w:r>
          </w:p>
        </w:tc>
        <w:tc>
          <w:tcPr>
            <w:tcW w:w="1274" w:type="pct"/>
            <w:gridSpan w:val="2"/>
            <w:shd w:val="clear" w:color="auto" w:fill="D9D9D9"/>
          </w:tcPr>
          <w:p w14:paraId="16736B52" w14:textId="4B8C0D38" w:rsidR="007B7437" w:rsidRPr="00FF607E" w:rsidRDefault="007B7437" w:rsidP="00B652F7">
            <w:pPr>
              <w:jc w:val="left"/>
              <w:rPr>
                <w:rFonts w:cs="Calibri"/>
                <w:b/>
                <w:bCs/>
                <w:sz w:val="18"/>
                <w:szCs w:val="18"/>
              </w:rPr>
            </w:pPr>
            <w:r w:rsidRPr="00FF607E">
              <w:rPr>
                <w:rFonts w:cs="Calibri"/>
                <w:b/>
                <w:bCs/>
                <w:sz w:val="18"/>
                <w:szCs w:val="18"/>
              </w:rPr>
              <w:t>Suprafa</w:t>
            </w:r>
            <w:r w:rsidR="00C94AF5" w:rsidRPr="00FF607E">
              <w:rPr>
                <w:rFonts w:cs="Calibri"/>
                <w:b/>
                <w:bCs/>
                <w:sz w:val="18"/>
                <w:szCs w:val="18"/>
              </w:rPr>
              <w:t>ț</w:t>
            </w:r>
            <w:r w:rsidRPr="00FF607E">
              <w:rPr>
                <w:rFonts w:cs="Calibri"/>
                <w:b/>
                <w:bCs/>
                <w:sz w:val="18"/>
                <w:szCs w:val="18"/>
              </w:rPr>
              <w:t>a</w:t>
            </w:r>
          </w:p>
        </w:tc>
      </w:tr>
      <w:tr w:rsidR="00B652F7" w:rsidRPr="00FF607E" w14:paraId="23D8F47D" w14:textId="77777777" w:rsidTr="00674084">
        <w:trPr>
          <w:trHeight w:val="63"/>
          <w:tblHeader/>
          <w:jc w:val="center"/>
        </w:trPr>
        <w:tc>
          <w:tcPr>
            <w:tcW w:w="1073" w:type="pct"/>
            <w:vMerge/>
            <w:shd w:val="clear" w:color="auto" w:fill="D9D9D9"/>
          </w:tcPr>
          <w:p w14:paraId="5761EB54" w14:textId="77777777" w:rsidR="007B7437" w:rsidRPr="00FF607E" w:rsidRDefault="007B7437" w:rsidP="00B652F7">
            <w:pPr>
              <w:jc w:val="left"/>
              <w:rPr>
                <w:rFonts w:cs="Calibri"/>
                <w:b/>
                <w:bCs/>
                <w:sz w:val="18"/>
                <w:szCs w:val="18"/>
              </w:rPr>
            </w:pPr>
          </w:p>
        </w:tc>
        <w:tc>
          <w:tcPr>
            <w:tcW w:w="1501" w:type="pct"/>
            <w:gridSpan w:val="2"/>
            <w:vMerge/>
            <w:shd w:val="clear" w:color="auto" w:fill="D9D9D9"/>
          </w:tcPr>
          <w:p w14:paraId="628DCAA2" w14:textId="77777777" w:rsidR="007B7437" w:rsidRPr="00FF607E" w:rsidRDefault="007B7437" w:rsidP="00B652F7">
            <w:pPr>
              <w:jc w:val="left"/>
              <w:rPr>
                <w:rFonts w:cs="Calibri"/>
                <w:b/>
                <w:bCs/>
                <w:sz w:val="18"/>
                <w:szCs w:val="18"/>
              </w:rPr>
            </w:pPr>
          </w:p>
        </w:tc>
        <w:tc>
          <w:tcPr>
            <w:tcW w:w="1152" w:type="pct"/>
            <w:vMerge/>
            <w:shd w:val="clear" w:color="auto" w:fill="D9D9D9"/>
          </w:tcPr>
          <w:p w14:paraId="74A38FE0" w14:textId="77777777" w:rsidR="007B7437" w:rsidRPr="00FF607E" w:rsidRDefault="007B7437" w:rsidP="00B652F7">
            <w:pPr>
              <w:jc w:val="left"/>
              <w:rPr>
                <w:rFonts w:cs="Calibri"/>
                <w:b/>
                <w:bCs/>
                <w:sz w:val="18"/>
                <w:szCs w:val="18"/>
              </w:rPr>
            </w:pPr>
          </w:p>
        </w:tc>
        <w:tc>
          <w:tcPr>
            <w:tcW w:w="637" w:type="pct"/>
            <w:shd w:val="clear" w:color="auto" w:fill="D9D9D9"/>
          </w:tcPr>
          <w:p w14:paraId="41D37B36" w14:textId="77777777" w:rsidR="007B7437" w:rsidRPr="00FF607E" w:rsidRDefault="007B7437" w:rsidP="00B652F7">
            <w:pPr>
              <w:jc w:val="left"/>
              <w:rPr>
                <w:rFonts w:cs="Calibri"/>
                <w:b/>
                <w:bCs/>
                <w:sz w:val="18"/>
                <w:szCs w:val="18"/>
              </w:rPr>
            </w:pPr>
            <w:r w:rsidRPr="00FF607E">
              <w:rPr>
                <w:rFonts w:cs="Calibri"/>
                <w:b/>
                <w:bCs/>
                <w:sz w:val="18"/>
                <w:szCs w:val="18"/>
              </w:rPr>
              <w:t>ha</w:t>
            </w:r>
          </w:p>
        </w:tc>
        <w:tc>
          <w:tcPr>
            <w:tcW w:w="637" w:type="pct"/>
            <w:shd w:val="clear" w:color="auto" w:fill="D9D9D9"/>
          </w:tcPr>
          <w:p w14:paraId="692AA3C0" w14:textId="77777777" w:rsidR="007B7437" w:rsidRPr="00FF607E" w:rsidRDefault="007B7437" w:rsidP="00B652F7">
            <w:pPr>
              <w:jc w:val="left"/>
              <w:rPr>
                <w:rFonts w:cs="Calibri"/>
                <w:b/>
                <w:bCs/>
                <w:sz w:val="18"/>
                <w:szCs w:val="18"/>
              </w:rPr>
            </w:pPr>
            <w:r w:rsidRPr="00FF607E">
              <w:rPr>
                <w:rFonts w:cs="Calibri"/>
                <w:b/>
                <w:bCs/>
                <w:sz w:val="18"/>
                <w:szCs w:val="18"/>
              </w:rPr>
              <w:t>%</w:t>
            </w:r>
          </w:p>
        </w:tc>
      </w:tr>
      <w:tr w:rsidR="007B7437" w:rsidRPr="00FF607E" w14:paraId="302D3551" w14:textId="77777777" w:rsidTr="00B652F7">
        <w:trPr>
          <w:trHeight w:val="63"/>
          <w:tblHeader/>
          <w:jc w:val="center"/>
        </w:trPr>
        <w:tc>
          <w:tcPr>
            <w:tcW w:w="1073" w:type="pct"/>
            <w:shd w:val="clear" w:color="auto" w:fill="auto"/>
          </w:tcPr>
          <w:p w14:paraId="55281CED" w14:textId="77777777" w:rsidR="007B7437" w:rsidRPr="00FF607E" w:rsidRDefault="007B7437" w:rsidP="00B652F7">
            <w:pPr>
              <w:jc w:val="left"/>
              <w:rPr>
                <w:rFonts w:cs="Calibri"/>
                <w:sz w:val="18"/>
                <w:szCs w:val="18"/>
              </w:rPr>
            </w:pPr>
            <w:r w:rsidRPr="00FF607E">
              <w:rPr>
                <w:rFonts w:cs="Calibri"/>
                <w:sz w:val="18"/>
                <w:szCs w:val="18"/>
              </w:rPr>
              <w:t>III</w:t>
            </w:r>
          </w:p>
        </w:tc>
        <w:tc>
          <w:tcPr>
            <w:tcW w:w="618" w:type="pct"/>
            <w:shd w:val="clear" w:color="auto" w:fill="auto"/>
          </w:tcPr>
          <w:p w14:paraId="7EEA8ECE" w14:textId="51B479F9" w:rsidR="007B7437" w:rsidRPr="00FF607E" w:rsidRDefault="007B7437" w:rsidP="00B652F7">
            <w:pPr>
              <w:jc w:val="left"/>
              <w:rPr>
                <w:rFonts w:cs="Calibri"/>
                <w:sz w:val="18"/>
                <w:szCs w:val="18"/>
              </w:rPr>
            </w:pPr>
            <w:r w:rsidRPr="00FF607E">
              <w:rPr>
                <w:rFonts w:cs="Calibri"/>
                <w:sz w:val="18"/>
                <w:szCs w:val="18"/>
              </w:rPr>
              <w:t>1.4B</w:t>
            </w:r>
            <w:r w:rsidR="009D605D" w:rsidRPr="00FF607E">
              <w:rPr>
                <w:rFonts w:cs="Calibri"/>
                <w:sz w:val="18"/>
                <w:szCs w:val="18"/>
              </w:rPr>
              <w:t xml:space="preserve"> </w:t>
            </w:r>
            <w:r w:rsidR="009D605D" w:rsidRPr="00FF607E">
              <w:rPr>
                <w:rFonts w:cs="Calibri"/>
                <w:kern w:val="24"/>
                <w:sz w:val="18"/>
                <w:szCs w:val="18"/>
              </w:rPr>
              <w:t>(1.5r, 1.5q)</w:t>
            </w:r>
          </w:p>
        </w:tc>
        <w:tc>
          <w:tcPr>
            <w:tcW w:w="883" w:type="pct"/>
            <w:vAlign w:val="center"/>
          </w:tcPr>
          <w:p w14:paraId="07756575" w14:textId="77777777" w:rsidR="007B7437" w:rsidRPr="00FF607E" w:rsidRDefault="007B7437" w:rsidP="00B652F7">
            <w:pPr>
              <w:jc w:val="left"/>
              <w:rPr>
                <w:rFonts w:cs="Calibri"/>
                <w:sz w:val="18"/>
                <w:szCs w:val="18"/>
              </w:rPr>
            </w:pPr>
            <w:r w:rsidRPr="00FF607E">
              <w:rPr>
                <w:rFonts w:cs="Calibri"/>
                <w:sz w:val="18"/>
                <w:szCs w:val="18"/>
              </w:rPr>
              <w:t>4B4J5P</w:t>
            </w:r>
          </w:p>
        </w:tc>
        <w:tc>
          <w:tcPr>
            <w:tcW w:w="1152" w:type="pct"/>
            <w:vAlign w:val="center"/>
          </w:tcPr>
          <w:p w14:paraId="3DC1ED48" w14:textId="03355040" w:rsidR="007B7437" w:rsidRPr="00FF607E" w:rsidRDefault="007B7437" w:rsidP="00B652F7">
            <w:pPr>
              <w:jc w:val="left"/>
              <w:rPr>
                <w:rFonts w:cs="Calibri"/>
                <w:sz w:val="18"/>
                <w:szCs w:val="18"/>
              </w:rPr>
            </w:pPr>
            <w:r w:rsidRPr="00FF607E">
              <w:rPr>
                <w:rFonts w:cs="Calibri"/>
                <w:snapToGrid w:val="0"/>
                <w:sz w:val="18"/>
                <w:szCs w:val="18"/>
              </w:rPr>
              <w:t>Protec</w:t>
            </w:r>
            <w:r w:rsidR="00C94AF5" w:rsidRPr="00FF607E">
              <w:rPr>
                <w:rFonts w:cs="Calibri"/>
                <w:snapToGrid w:val="0"/>
                <w:sz w:val="18"/>
                <w:szCs w:val="18"/>
              </w:rPr>
              <w:t>ț</w:t>
            </w:r>
            <w:r w:rsidRPr="00FF607E">
              <w:rPr>
                <w:rFonts w:cs="Calibri"/>
                <w:snapToGrid w:val="0"/>
                <w:sz w:val="18"/>
                <w:szCs w:val="18"/>
              </w:rPr>
              <w:t>ie</w:t>
            </w:r>
          </w:p>
        </w:tc>
        <w:tc>
          <w:tcPr>
            <w:tcW w:w="637" w:type="pct"/>
            <w:vAlign w:val="center"/>
          </w:tcPr>
          <w:p w14:paraId="53B8AA56" w14:textId="77777777" w:rsidR="007B7437" w:rsidRPr="00FF607E" w:rsidRDefault="007B7437" w:rsidP="00B652F7">
            <w:pPr>
              <w:jc w:val="left"/>
              <w:rPr>
                <w:rFonts w:cs="Calibri"/>
                <w:sz w:val="18"/>
                <w:szCs w:val="18"/>
              </w:rPr>
            </w:pPr>
            <w:r w:rsidRPr="00FF607E">
              <w:rPr>
                <w:rFonts w:cs="Calibri"/>
                <w:sz w:val="18"/>
                <w:szCs w:val="18"/>
              </w:rPr>
              <w:t>2,71</w:t>
            </w:r>
          </w:p>
        </w:tc>
        <w:tc>
          <w:tcPr>
            <w:tcW w:w="637" w:type="pct"/>
            <w:vAlign w:val="center"/>
          </w:tcPr>
          <w:p w14:paraId="6E6B9482" w14:textId="77777777" w:rsidR="007B7437" w:rsidRPr="00FF607E" w:rsidRDefault="007B7437" w:rsidP="00B652F7">
            <w:pPr>
              <w:jc w:val="left"/>
              <w:rPr>
                <w:rFonts w:cs="Calibri"/>
                <w:sz w:val="18"/>
                <w:szCs w:val="18"/>
              </w:rPr>
            </w:pPr>
            <w:r w:rsidRPr="00FF607E">
              <w:rPr>
                <w:rFonts w:cs="Calibri"/>
                <w:sz w:val="18"/>
                <w:szCs w:val="18"/>
              </w:rPr>
              <w:t>2</w:t>
            </w:r>
          </w:p>
        </w:tc>
      </w:tr>
      <w:tr w:rsidR="007B7437" w:rsidRPr="00FF607E" w14:paraId="1FB8C6B1" w14:textId="77777777" w:rsidTr="00B652F7">
        <w:trPr>
          <w:trHeight w:val="63"/>
          <w:tblHeader/>
          <w:jc w:val="center"/>
        </w:trPr>
        <w:tc>
          <w:tcPr>
            <w:tcW w:w="3726" w:type="pct"/>
            <w:gridSpan w:val="4"/>
            <w:shd w:val="clear" w:color="auto" w:fill="auto"/>
          </w:tcPr>
          <w:p w14:paraId="51632217" w14:textId="50C4F348" w:rsidR="007B7437" w:rsidRPr="00FF607E" w:rsidRDefault="007B7437" w:rsidP="00B652F7">
            <w:pPr>
              <w:jc w:val="left"/>
              <w:rPr>
                <w:rFonts w:cs="Calibri"/>
                <w:sz w:val="18"/>
                <w:szCs w:val="18"/>
              </w:rPr>
            </w:pPr>
            <w:r w:rsidRPr="00FF607E">
              <w:rPr>
                <w:rFonts w:cs="Calibri"/>
                <w:b/>
                <w:i/>
                <w:kern w:val="24"/>
                <w:sz w:val="18"/>
                <w:szCs w:val="18"/>
              </w:rPr>
              <w:t>Total tip categorie func</w:t>
            </w:r>
            <w:r w:rsidR="00C94AF5" w:rsidRPr="00FF607E">
              <w:rPr>
                <w:rFonts w:cs="Calibri"/>
                <w:b/>
                <w:i/>
                <w:kern w:val="24"/>
                <w:sz w:val="18"/>
                <w:szCs w:val="18"/>
              </w:rPr>
              <w:t>ț</w:t>
            </w:r>
            <w:r w:rsidRPr="00FF607E">
              <w:rPr>
                <w:rFonts w:cs="Calibri"/>
                <w:b/>
                <w:i/>
                <w:kern w:val="24"/>
                <w:sz w:val="18"/>
                <w:szCs w:val="18"/>
              </w:rPr>
              <w:t>ională III</w:t>
            </w:r>
          </w:p>
        </w:tc>
        <w:tc>
          <w:tcPr>
            <w:tcW w:w="637" w:type="pct"/>
          </w:tcPr>
          <w:p w14:paraId="631FB900" w14:textId="77777777" w:rsidR="007B7437" w:rsidRPr="00FF607E" w:rsidRDefault="007B7437" w:rsidP="00B652F7">
            <w:pPr>
              <w:jc w:val="left"/>
              <w:rPr>
                <w:rFonts w:cs="Calibri"/>
                <w:b/>
                <w:sz w:val="18"/>
                <w:szCs w:val="18"/>
              </w:rPr>
            </w:pPr>
            <w:r w:rsidRPr="00FF607E">
              <w:rPr>
                <w:rFonts w:cs="Calibri"/>
                <w:b/>
                <w:sz w:val="18"/>
                <w:szCs w:val="18"/>
              </w:rPr>
              <w:t>2,71</w:t>
            </w:r>
          </w:p>
        </w:tc>
        <w:tc>
          <w:tcPr>
            <w:tcW w:w="637" w:type="pct"/>
          </w:tcPr>
          <w:p w14:paraId="53091D60" w14:textId="77777777" w:rsidR="007B7437" w:rsidRPr="00FF607E" w:rsidRDefault="007B7437" w:rsidP="00B652F7">
            <w:pPr>
              <w:jc w:val="left"/>
              <w:rPr>
                <w:rFonts w:cs="Calibri"/>
                <w:b/>
                <w:sz w:val="18"/>
                <w:szCs w:val="18"/>
              </w:rPr>
            </w:pPr>
            <w:r w:rsidRPr="00FF607E">
              <w:rPr>
                <w:rFonts w:cs="Calibri"/>
                <w:b/>
                <w:sz w:val="18"/>
                <w:szCs w:val="18"/>
              </w:rPr>
              <w:t>2</w:t>
            </w:r>
          </w:p>
        </w:tc>
      </w:tr>
      <w:tr w:rsidR="007B7437" w:rsidRPr="00FF607E" w14:paraId="736A865C" w14:textId="77777777" w:rsidTr="00B652F7">
        <w:trPr>
          <w:trHeight w:val="63"/>
          <w:tblHeader/>
          <w:jc w:val="center"/>
        </w:trPr>
        <w:tc>
          <w:tcPr>
            <w:tcW w:w="1073" w:type="pct"/>
            <w:shd w:val="clear" w:color="auto" w:fill="auto"/>
            <w:vAlign w:val="center"/>
          </w:tcPr>
          <w:p w14:paraId="0EAB2D79" w14:textId="77777777" w:rsidR="007B7437" w:rsidRPr="00FF607E" w:rsidRDefault="007B7437" w:rsidP="00B652F7">
            <w:pPr>
              <w:jc w:val="left"/>
              <w:rPr>
                <w:rFonts w:cs="Calibri"/>
                <w:sz w:val="18"/>
                <w:szCs w:val="18"/>
              </w:rPr>
            </w:pPr>
            <w:r w:rsidRPr="00FF607E">
              <w:rPr>
                <w:rFonts w:cs="Calibri"/>
                <w:snapToGrid w:val="0"/>
                <w:sz w:val="18"/>
                <w:szCs w:val="18"/>
              </w:rPr>
              <w:t>IV</w:t>
            </w:r>
          </w:p>
        </w:tc>
        <w:tc>
          <w:tcPr>
            <w:tcW w:w="618" w:type="pct"/>
            <w:shd w:val="clear" w:color="auto" w:fill="auto"/>
            <w:vAlign w:val="center"/>
          </w:tcPr>
          <w:p w14:paraId="57FC4523" w14:textId="1F2C0D7A" w:rsidR="007B7437" w:rsidRPr="00FF607E" w:rsidRDefault="007B7437" w:rsidP="00B652F7">
            <w:pPr>
              <w:jc w:val="left"/>
              <w:rPr>
                <w:rFonts w:cs="Calibri"/>
                <w:sz w:val="18"/>
                <w:szCs w:val="18"/>
              </w:rPr>
            </w:pPr>
            <w:r w:rsidRPr="00FF607E">
              <w:rPr>
                <w:rFonts w:cs="Calibri"/>
                <w:kern w:val="24"/>
                <w:sz w:val="18"/>
                <w:szCs w:val="18"/>
              </w:rPr>
              <w:t>1.4J</w:t>
            </w:r>
            <w:r w:rsidR="009D605D" w:rsidRPr="00FF607E">
              <w:rPr>
                <w:rFonts w:cs="Calibri"/>
                <w:kern w:val="24"/>
                <w:sz w:val="18"/>
                <w:szCs w:val="18"/>
              </w:rPr>
              <w:t xml:space="preserve"> </w:t>
            </w:r>
            <w:r w:rsidR="009D605D" w:rsidRPr="00FF607E">
              <w:rPr>
                <w:rFonts w:cs="Calibri"/>
                <w:kern w:val="24"/>
                <w:sz w:val="18"/>
                <w:szCs w:val="18"/>
              </w:rPr>
              <w:t>(1.5r, 1.5q)</w:t>
            </w:r>
          </w:p>
        </w:tc>
        <w:tc>
          <w:tcPr>
            <w:tcW w:w="883" w:type="pct"/>
            <w:vAlign w:val="center"/>
          </w:tcPr>
          <w:p w14:paraId="03F522D0" w14:textId="77777777" w:rsidR="007B7437" w:rsidRPr="00FF607E" w:rsidRDefault="007B7437" w:rsidP="00B652F7">
            <w:pPr>
              <w:jc w:val="left"/>
              <w:rPr>
                <w:rFonts w:cs="Calibri"/>
                <w:sz w:val="18"/>
                <w:szCs w:val="18"/>
              </w:rPr>
            </w:pPr>
            <w:r w:rsidRPr="00FF607E">
              <w:rPr>
                <w:rFonts w:cs="Calibri"/>
                <w:sz w:val="18"/>
                <w:szCs w:val="18"/>
              </w:rPr>
              <w:t>4J5P</w:t>
            </w:r>
          </w:p>
        </w:tc>
        <w:tc>
          <w:tcPr>
            <w:tcW w:w="1152" w:type="pct"/>
            <w:vAlign w:val="center"/>
          </w:tcPr>
          <w:p w14:paraId="6E4549E5" w14:textId="137DF064" w:rsidR="007B7437" w:rsidRPr="00FF607E" w:rsidRDefault="007B7437" w:rsidP="00B652F7">
            <w:pPr>
              <w:jc w:val="left"/>
              <w:rPr>
                <w:rFonts w:cs="Calibri"/>
                <w:sz w:val="18"/>
                <w:szCs w:val="18"/>
              </w:rPr>
            </w:pPr>
            <w:r w:rsidRPr="00FF607E">
              <w:rPr>
                <w:rFonts w:cs="Calibri"/>
                <w:snapToGrid w:val="0"/>
                <w:sz w:val="18"/>
                <w:szCs w:val="18"/>
              </w:rPr>
              <w:t>Protec</w:t>
            </w:r>
            <w:r w:rsidR="00C94AF5" w:rsidRPr="00FF607E">
              <w:rPr>
                <w:rFonts w:cs="Calibri"/>
                <w:snapToGrid w:val="0"/>
                <w:sz w:val="18"/>
                <w:szCs w:val="18"/>
              </w:rPr>
              <w:t>ț</w:t>
            </w:r>
            <w:r w:rsidRPr="00FF607E">
              <w:rPr>
                <w:rFonts w:cs="Calibri"/>
                <w:snapToGrid w:val="0"/>
                <w:sz w:val="18"/>
                <w:szCs w:val="18"/>
              </w:rPr>
              <w:t>ie</w:t>
            </w:r>
          </w:p>
        </w:tc>
        <w:tc>
          <w:tcPr>
            <w:tcW w:w="637" w:type="pct"/>
            <w:vAlign w:val="center"/>
          </w:tcPr>
          <w:p w14:paraId="7330C934" w14:textId="77777777" w:rsidR="007B7437" w:rsidRPr="00FF607E" w:rsidRDefault="007B7437" w:rsidP="00B652F7">
            <w:pPr>
              <w:jc w:val="left"/>
              <w:rPr>
                <w:rFonts w:cs="Calibri"/>
                <w:sz w:val="18"/>
                <w:szCs w:val="18"/>
              </w:rPr>
            </w:pPr>
            <w:r w:rsidRPr="00FF607E">
              <w:rPr>
                <w:rFonts w:cs="Calibri"/>
                <w:sz w:val="18"/>
                <w:szCs w:val="18"/>
              </w:rPr>
              <w:t>10,08</w:t>
            </w:r>
          </w:p>
        </w:tc>
        <w:tc>
          <w:tcPr>
            <w:tcW w:w="637" w:type="pct"/>
            <w:vAlign w:val="center"/>
          </w:tcPr>
          <w:p w14:paraId="31A3C933" w14:textId="77777777" w:rsidR="007B7437" w:rsidRPr="00FF607E" w:rsidRDefault="007B7437" w:rsidP="00B652F7">
            <w:pPr>
              <w:jc w:val="left"/>
              <w:rPr>
                <w:rFonts w:cs="Calibri"/>
                <w:sz w:val="18"/>
                <w:szCs w:val="18"/>
              </w:rPr>
            </w:pPr>
            <w:r w:rsidRPr="00FF607E">
              <w:rPr>
                <w:rFonts w:cs="Calibri"/>
                <w:sz w:val="18"/>
                <w:szCs w:val="18"/>
              </w:rPr>
              <w:t>7</w:t>
            </w:r>
          </w:p>
        </w:tc>
      </w:tr>
      <w:tr w:rsidR="007B7437" w:rsidRPr="00FF607E" w14:paraId="3A9DDE15" w14:textId="77777777" w:rsidTr="00B652F7">
        <w:trPr>
          <w:trHeight w:val="63"/>
          <w:tblHeader/>
          <w:jc w:val="center"/>
        </w:trPr>
        <w:tc>
          <w:tcPr>
            <w:tcW w:w="1073" w:type="pct"/>
            <w:shd w:val="clear" w:color="auto" w:fill="auto"/>
            <w:vAlign w:val="center"/>
          </w:tcPr>
          <w:p w14:paraId="58B179A5" w14:textId="77777777" w:rsidR="007B7437" w:rsidRPr="00FF607E" w:rsidRDefault="007B7437" w:rsidP="00B652F7">
            <w:pPr>
              <w:jc w:val="left"/>
              <w:rPr>
                <w:rFonts w:cs="Calibri"/>
                <w:sz w:val="18"/>
                <w:szCs w:val="18"/>
              </w:rPr>
            </w:pPr>
            <w:r w:rsidRPr="00FF607E">
              <w:rPr>
                <w:rFonts w:cs="Calibri"/>
                <w:snapToGrid w:val="0"/>
                <w:sz w:val="18"/>
                <w:szCs w:val="18"/>
              </w:rPr>
              <w:t>IV</w:t>
            </w:r>
          </w:p>
        </w:tc>
        <w:tc>
          <w:tcPr>
            <w:tcW w:w="618" w:type="pct"/>
            <w:shd w:val="clear" w:color="auto" w:fill="auto"/>
            <w:vAlign w:val="center"/>
          </w:tcPr>
          <w:p w14:paraId="2B94A375" w14:textId="1C242810" w:rsidR="007B7437" w:rsidRPr="00FF607E" w:rsidRDefault="007B7437" w:rsidP="00B652F7">
            <w:pPr>
              <w:jc w:val="left"/>
              <w:rPr>
                <w:rFonts w:cs="Calibri"/>
                <w:sz w:val="18"/>
                <w:szCs w:val="18"/>
              </w:rPr>
            </w:pPr>
            <w:r w:rsidRPr="00FF607E">
              <w:rPr>
                <w:rFonts w:cs="Calibri"/>
                <w:kern w:val="24"/>
                <w:sz w:val="18"/>
                <w:szCs w:val="18"/>
              </w:rPr>
              <w:t>1.5P</w:t>
            </w:r>
            <w:r w:rsidR="00E67DE9" w:rsidRPr="00FF607E">
              <w:rPr>
                <w:rFonts w:cs="Calibri"/>
                <w:kern w:val="24"/>
                <w:sz w:val="18"/>
                <w:szCs w:val="18"/>
              </w:rPr>
              <w:t xml:space="preserve"> (1.5r, 1.5q)</w:t>
            </w:r>
          </w:p>
        </w:tc>
        <w:tc>
          <w:tcPr>
            <w:tcW w:w="883" w:type="pct"/>
            <w:vAlign w:val="center"/>
          </w:tcPr>
          <w:p w14:paraId="004F844B" w14:textId="77777777" w:rsidR="007B7437" w:rsidRPr="00FF607E" w:rsidRDefault="007B7437" w:rsidP="00B652F7">
            <w:pPr>
              <w:jc w:val="left"/>
              <w:rPr>
                <w:rFonts w:cs="Calibri"/>
                <w:sz w:val="18"/>
                <w:szCs w:val="18"/>
              </w:rPr>
            </w:pPr>
            <w:r w:rsidRPr="00FF607E">
              <w:rPr>
                <w:rFonts w:cs="Calibri"/>
                <w:sz w:val="18"/>
                <w:szCs w:val="18"/>
              </w:rPr>
              <w:t>5P</w:t>
            </w:r>
          </w:p>
        </w:tc>
        <w:tc>
          <w:tcPr>
            <w:tcW w:w="1152" w:type="pct"/>
            <w:vAlign w:val="center"/>
          </w:tcPr>
          <w:p w14:paraId="0592DAFC" w14:textId="687C510C" w:rsidR="007B7437" w:rsidRPr="00FF607E" w:rsidRDefault="007B7437" w:rsidP="00B652F7">
            <w:pPr>
              <w:jc w:val="left"/>
              <w:rPr>
                <w:rFonts w:cs="Calibri"/>
                <w:sz w:val="18"/>
                <w:szCs w:val="18"/>
              </w:rPr>
            </w:pPr>
            <w:r w:rsidRPr="00FF607E">
              <w:rPr>
                <w:rFonts w:cs="Calibri"/>
                <w:snapToGrid w:val="0"/>
                <w:sz w:val="18"/>
                <w:szCs w:val="18"/>
              </w:rPr>
              <w:t>Protec</w:t>
            </w:r>
            <w:r w:rsidR="00C94AF5" w:rsidRPr="00FF607E">
              <w:rPr>
                <w:rFonts w:cs="Calibri"/>
                <w:snapToGrid w:val="0"/>
                <w:sz w:val="18"/>
                <w:szCs w:val="18"/>
              </w:rPr>
              <w:t>ț</w:t>
            </w:r>
            <w:r w:rsidRPr="00FF607E">
              <w:rPr>
                <w:rFonts w:cs="Calibri"/>
                <w:snapToGrid w:val="0"/>
                <w:sz w:val="18"/>
                <w:szCs w:val="18"/>
              </w:rPr>
              <w:t>ie</w:t>
            </w:r>
          </w:p>
        </w:tc>
        <w:tc>
          <w:tcPr>
            <w:tcW w:w="637" w:type="pct"/>
            <w:vAlign w:val="center"/>
          </w:tcPr>
          <w:p w14:paraId="6DE7AFB1" w14:textId="77777777" w:rsidR="007B7437" w:rsidRPr="00FF607E" w:rsidRDefault="007B7437" w:rsidP="00B652F7">
            <w:pPr>
              <w:jc w:val="left"/>
              <w:rPr>
                <w:rFonts w:cs="Calibri"/>
                <w:sz w:val="18"/>
                <w:szCs w:val="18"/>
              </w:rPr>
            </w:pPr>
            <w:r w:rsidRPr="00FF607E">
              <w:rPr>
                <w:rFonts w:cs="Calibri"/>
                <w:sz w:val="18"/>
                <w:szCs w:val="18"/>
              </w:rPr>
              <w:t>111,21</w:t>
            </w:r>
          </w:p>
        </w:tc>
        <w:tc>
          <w:tcPr>
            <w:tcW w:w="637" w:type="pct"/>
            <w:vAlign w:val="center"/>
          </w:tcPr>
          <w:p w14:paraId="6C4BFFB6" w14:textId="77777777" w:rsidR="007B7437" w:rsidRPr="00FF607E" w:rsidRDefault="007B7437" w:rsidP="00B652F7">
            <w:pPr>
              <w:jc w:val="left"/>
              <w:rPr>
                <w:rFonts w:cs="Calibri"/>
                <w:sz w:val="18"/>
                <w:szCs w:val="18"/>
              </w:rPr>
            </w:pPr>
            <w:r w:rsidRPr="00FF607E">
              <w:rPr>
                <w:rFonts w:cs="Calibri"/>
                <w:sz w:val="18"/>
                <w:szCs w:val="18"/>
              </w:rPr>
              <w:t>78</w:t>
            </w:r>
          </w:p>
        </w:tc>
      </w:tr>
      <w:tr w:rsidR="007B7437" w:rsidRPr="00FF607E" w14:paraId="286DE780" w14:textId="77777777" w:rsidTr="00B652F7">
        <w:trPr>
          <w:trHeight w:val="63"/>
          <w:tblHeader/>
          <w:jc w:val="center"/>
        </w:trPr>
        <w:tc>
          <w:tcPr>
            <w:tcW w:w="3726" w:type="pct"/>
            <w:gridSpan w:val="4"/>
            <w:shd w:val="clear" w:color="auto" w:fill="auto"/>
            <w:vAlign w:val="center"/>
          </w:tcPr>
          <w:p w14:paraId="555D93EF" w14:textId="61E57E79" w:rsidR="007B7437" w:rsidRPr="00FF607E" w:rsidRDefault="007B7437" w:rsidP="00B652F7">
            <w:pPr>
              <w:jc w:val="left"/>
              <w:rPr>
                <w:rFonts w:cs="Calibri"/>
                <w:snapToGrid w:val="0"/>
                <w:sz w:val="18"/>
                <w:szCs w:val="18"/>
              </w:rPr>
            </w:pPr>
            <w:r w:rsidRPr="00FF607E">
              <w:rPr>
                <w:rFonts w:cs="Calibri"/>
                <w:b/>
                <w:i/>
                <w:kern w:val="24"/>
                <w:sz w:val="18"/>
                <w:szCs w:val="18"/>
              </w:rPr>
              <w:t>Total tip categorie func</w:t>
            </w:r>
            <w:r w:rsidR="00C94AF5" w:rsidRPr="00FF607E">
              <w:rPr>
                <w:rFonts w:cs="Calibri"/>
                <w:b/>
                <w:i/>
                <w:kern w:val="24"/>
                <w:sz w:val="18"/>
                <w:szCs w:val="18"/>
              </w:rPr>
              <w:t>ț</w:t>
            </w:r>
            <w:r w:rsidRPr="00FF607E">
              <w:rPr>
                <w:rFonts w:cs="Calibri"/>
                <w:b/>
                <w:i/>
                <w:kern w:val="24"/>
                <w:sz w:val="18"/>
                <w:szCs w:val="18"/>
              </w:rPr>
              <w:t>ională IV</w:t>
            </w:r>
          </w:p>
        </w:tc>
        <w:tc>
          <w:tcPr>
            <w:tcW w:w="637" w:type="pct"/>
            <w:vAlign w:val="center"/>
          </w:tcPr>
          <w:p w14:paraId="02011C88" w14:textId="77777777" w:rsidR="007B7437" w:rsidRPr="00FF607E" w:rsidRDefault="007B7437" w:rsidP="00B652F7">
            <w:pPr>
              <w:jc w:val="left"/>
              <w:rPr>
                <w:rFonts w:cs="Calibri"/>
                <w:sz w:val="18"/>
                <w:szCs w:val="18"/>
              </w:rPr>
            </w:pPr>
            <w:r w:rsidRPr="00FF607E">
              <w:rPr>
                <w:rFonts w:cs="Calibri"/>
                <w:b/>
                <w:i/>
                <w:kern w:val="24"/>
                <w:sz w:val="18"/>
                <w:szCs w:val="18"/>
              </w:rPr>
              <w:t>121,29</w:t>
            </w:r>
          </w:p>
        </w:tc>
        <w:tc>
          <w:tcPr>
            <w:tcW w:w="637" w:type="pct"/>
            <w:vAlign w:val="center"/>
          </w:tcPr>
          <w:p w14:paraId="7FB045AD" w14:textId="77777777" w:rsidR="007B7437" w:rsidRPr="00FF607E" w:rsidRDefault="007B7437" w:rsidP="00B652F7">
            <w:pPr>
              <w:jc w:val="left"/>
              <w:rPr>
                <w:rFonts w:cs="Calibri"/>
                <w:sz w:val="18"/>
                <w:szCs w:val="18"/>
              </w:rPr>
            </w:pPr>
            <w:r w:rsidRPr="00FF607E">
              <w:rPr>
                <w:rFonts w:cs="Calibri"/>
                <w:b/>
                <w:i/>
                <w:kern w:val="24"/>
                <w:sz w:val="18"/>
                <w:szCs w:val="18"/>
              </w:rPr>
              <w:t>85</w:t>
            </w:r>
          </w:p>
        </w:tc>
      </w:tr>
      <w:tr w:rsidR="007B7437" w:rsidRPr="00FF607E" w14:paraId="0EB13566" w14:textId="77777777" w:rsidTr="00B652F7">
        <w:trPr>
          <w:trHeight w:val="63"/>
          <w:tblHeader/>
          <w:jc w:val="center"/>
        </w:trPr>
        <w:tc>
          <w:tcPr>
            <w:tcW w:w="1073" w:type="pct"/>
            <w:shd w:val="clear" w:color="auto" w:fill="auto"/>
            <w:vAlign w:val="center"/>
          </w:tcPr>
          <w:p w14:paraId="1B56E867" w14:textId="77777777" w:rsidR="007B7437" w:rsidRPr="00FF607E" w:rsidRDefault="007B7437" w:rsidP="00B652F7">
            <w:pPr>
              <w:jc w:val="left"/>
              <w:rPr>
                <w:rFonts w:cs="Calibri"/>
                <w:snapToGrid w:val="0"/>
                <w:sz w:val="18"/>
                <w:szCs w:val="18"/>
              </w:rPr>
            </w:pPr>
            <w:r w:rsidRPr="00FF607E">
              <w:rPr>
                <w:rFonts w:cs="Calibri"/>
                <w:snapToGrid w:val="0"/>
                <w:sz w:val="18"/>
                <w:szCs w:val="18"/>
              </w:rPr>
              <w:t>V1</w:t>
            </w:r>
          </w:p>
        </w:tc>
        <w:tc>
          <w:tcPr>
            <w:tcW w:w="618" w:type="pct"/>
            <w:shd w:val="clear" w:color="auto" w:fill="auto"/>
            <w:vAlign w:val="center"/>
          </w:tcPr>
          <w:p w14:paraId="701E7528" w14:textId="77777777" w:rsidR="007B7437" w:rsidRPr="00FF607E" w:rsidRDefault="007B7437" w:rsidP="00B652F7">
            <w:pPr>
              <w:jc w:val="left"/>
              <w:rPr>
                <w:rFonts w:cs="Calibri"/>
                <w:kern w:val="24"/>
                <w:sz w:val="18"/>
                <w:szCs w:val="18"/>
              </w:rPr>
            </w:pPr>
            <w:r w:rsidRPr="00FF607E">
              <w:rPr>
                <w:rFonts w:cs="Calibri"/>
                <w:kern w:val="24"/>
                <w:sz w:val="18"/>
                <w:szCs w:val="18"/>
              </w:rPr>
              <w:t>2.1B</w:t>
            </w:r>
          </w:p>
        </w:tc>
        <w:tc>
          <w:tcPr>
            <w:tcW w:w="883" w:type="pct"/>
            <w:vAlign w:val="center"/>
          </w:tcPr>
          <w:p w14:paraId="5B817325" w14:textId="77777777" w:rsidR="007B7437" w:rsidRPr="00FF607E" w:rsidRDefault="007B7437" w:rsidP="00B652F7">
            <w:pPr>
              <w:jc w:val="left"/>
              <w:rPr>
                <w:rFonts w:cs="Calibri"/>
                <w:sz w:val="18"/>
                <w:szCs w:val="18"/>
              </w:rPr>
            </w:pPr>
            <w:r w:rsidRPr="00FF607E">
              <w:rPr>
                <w:rFonts w:cs="Calibri"/>
                <w:sz w:val="18"/>
                <w:szCs w:val="18"/>
              </w:rPr>
              <w:t>1B</w:t>
            </w:r>
          </w:p>
        </w:tc>
        <w:tc>
          <w:tcPr>
            <w:tcW w:w="1152" w:type="pct"/>
            <w:vAlign w:val="center"/>
          </w:tcPr>
          <w:p w14:paraId="102B36C6" w14:textId="5FF4B31D" w:rsidR="007B7437" w:rsidRPr="00FF607E" w:rsidRDefault="007B7437" w:rsidP="00B652F7">
            <w:pPr>
              <w:jc w:val="left"/>
              <w:rPr>
                <w:rFonts w:cs="Calibri"/>
                <w:snapToGrid w:val="0"/>
                <w:sz w:val="18"/>
                <w:szCs w:val="18"/>
              </w:rPr>
            </w:pPr>
            <w:r w:rsidRPr="00FF607E">
              <w:rPr>
                <w:rFonts w:cs="Calibri"/>
                <w:snapToGrid w:val="0"/>
                <w:sz w:val="18"/>
                <w:szCs w:val="18"/>
              </w:rPr>
              <w:t>Protec</w:t>
            </w:r>
            <w:r w:rsidR="00C94AF5" w:rsidRPr="00FF607E">
              <w:rPr>
                <w:rFonts w:cs="Calibri"/>
                <w:snapToGrid w:val="0"/>
                <w:sz w:val="18"/>
                <w:szCs w:val="18"/>
              </w:rPr>
              <w:t>ț</w:t>
            </w:r>
            <w:r w:rsidRPr="00FF607E">
              <w:rPr>
                <w:rFonts w:cs="Calibri"/>
                <w:snapToGrid w:val="0"/>
                <w:sz w:val="18"/>
                <w:szCs w:val="18"/>
              </w:rPr>
              <w:t xml:space="preserve">ie </w:t>
            </w:r>
            <w:r w:rsidR="00C94AF5" w:rsidRPr="00FF607E">
              <w:rPr>
                <w:rFonts w:cs="Calibri"/>
                <w:snapToGrid w:val="0"/>
                <w:sz w:val="18"/>
                <w:szCs w:val="18"/>
              </w:rPr>
              <w:t>ș</w:t>
            </w:r>
            <w:r w:rsidRPr="00FF607E">
              <w:rPr>
                <w:rFonts w:cs="Calibri"/>
                <w:snapToGrid w:val="0"/>
                <w:sz w:val="18"/>
                <w:szCs w:val="18"/>
              </w:rPr>
              <w:t>i produc</w:t>
            </w:r>
            <w:r w:rsidR="00C94AF5" w:rsidRPr="00FF607E">
              <w:rPr>
                <w:rFonts w:cs="Calibri"/>
                <w:snapToGrid w:val="0"/>
                <w:sz w:val="18"/>
                <w:szCs w:val="18"/>
              </w:rPr>
              <w:t>ț</w:t>
            </w:r>
            <w:r w:rsidRPr="00FF607E">
              <w:rPr>
                <w:rFonts w:cs="Calibri"/>
                <w:snapToGrid w:val="0"/>
                <w:sz w:val="18"/>
                <w:szCs w:val="18"/>
              </w:rPr>
              <w:t>ie</w:t>
            </w:r>
          </w:p>
        </w:tc>
        <w:tc>
          <w:tcPr>
            <w:tcW w:w="637" w:type="pct"/>
            <w:vAlign w:val="center"/>
          </w:tcPr>
          <w:p w14:paraId="64E105B8" w14:textId="77777777" w:rsidR="007B7437" w:rsidRPr="00FF607E" w:rsidRDefault="007B7437" w:rsidP="00B652F7">
            <w:pPr>
              <w:jc w:val="left"/>
              <w:rPr>
                <w:rFonts w:cs="Calibri"/>
                <w:sz w:val="18"/>
                <w:szCs w:val="18"/>
              </w:rPr>
            </w:pPr>
            <w:r w:rsidRPr="00FF607E">
              <w:rPr>
                <w:rFonts w:cs="Calibri"/>
                <w:sz w:val="18"/>
                <w:szCs w:val="18"/>
              </w:rPr>
              <w:t>13,44</w:t>
            </w:r>
          </w:p>
        </w:tc>
        <w:tc>
          <w:tcPr>
            <w:tcW w:w="637" w:type="pct"/>
            <w:vAlign w:val="center"/>
          </w:tcPr>
          <w:p w14:paraId="27A5621A" w14:textId="77777777" w:rsidR="007B7437" w:rsidRPr="00FF607E" w:rsidRDefault="007B7437" w:rsidP="00B652F7">
            <w:pPr>
              <w:jc w:val="left"/>
              <w:rPr>
                <w:rFonts w:cs="Calibri"/>
                <w:sz w:val="18"/>
                <w:szCs w:val="18"/>
              </w:rPr>
            </w:pPr>
            <w:r w:rsidRPr="00FF607E">
              <w:rPr>
                <w:rFonts w:cs="Calibri"/>
                <w:sz w:val="18"/>
                <w:szCs w:val="18"/>
              </w:rPr>
              <w:t>9</w:t>
            </w:r>
          </w:p>
        </w:tc>
      </w:tr>
      <w:tr w:rsidR="007B7437" w:rsidRPr="00FF607E" w14:paraId="5CDC948C" w14:textId="77777777" w:rsidTr="00B652F7">
        <w:trPr>
          <w:trHeight w:val="63"/>
          <w:tblHeader/>
          <w:jc w:val="center"/>
        </w:trPr>
        <w:tc>
          <w:tcPr>
            <w:tcW w:w="1073" w:type="pct"/>
            <w:shd w:val="clear" w:color="auto" w:fill="auto"/>
            <w:vAlign w:val="center"/>
          </w:tcPr>
          <w:p w14:paraId="3F5A3524" w14:textId="77777777" w:rsidR="007B7437" w:rsidRPr="00FF607E" w:rsidRDefault="007B7437" w:rsidP="00B652F7">
            <w:pPr>
              <w:jc w:val="left"/>
              <w:rPr>
                <w:rFonts w:cs="Calibri"/>
                <w:snapToGrid w:val="0"/>
                <w:sz w:val="18"/>
                <w:szCs w:val="18"/>
              </w:rPr>
            </w:pPr>
            <w:r w:rsidRPr="00FF607E">
              <w:rPr>
                <w:rFonts w:cs="Calibri"/>
                <w:snapToGrid w:val="0"/>
                <w:sz w:val="18"/>
                <w:szCs w:val="18"/>
              </w:rPr>
              <w:t>V1</w:t>
            </w:r>
          </w:p>
        </w:tc>
        <w:tc>
          <w:tcPr>
            <w:tcW w:w="618" w:type="pct"/>
            <w:shd w:val="clear" w:color="auto" w:fill="auto"/>
            <w:vAlign w:val="center"/>
          </w:tcPr>
          <w:p w14:paraId="02B56A91" w14:textId="77777777" w:rsidR="007B7437" w:rsidRPr="00FF607E" w:rsidRDefault="007B7437" w:rsidP="00B652F7">
            <w:pPr>
              <w:jc w:val="left"/>
              <w:rPr>
                <w:rFonts w:cs="Calibri"/>
                <w:kern w:val="24"/>
                <w:sz w:val="18"/>
                <w:szCs w:val="18"/>
              </w:rPr>
            </w:pPr>
            <w:r w:rsidRPr="00FF607E">
              <w:rPr>
                <w:rFonts w:cs="Calibri"/>
                <w:kern w:val="24"/>
                <w:sz w:val="18"/>
                <w:szCs w:val="18"/>
              </w:rPr>
              <w:t>2.1C</w:t>
            </w:r>
          </w:p>
        </w:tc>
        <w:tc>
          <w:tcPr>
            <w:tcW w:w="883" w:type="pct"/>
            <w:vAlign w:val="center"/>
          </w:tcPr>
          <w:p w14:paraId="04C5F0E8" w14:textId="77777777" w:rsidR="007B7437" w:rsidRPr="00FF607E" w:rsidRDefault="007B7437" w:rsidP="00B652F7">
            <w:pPr>
              <w:jc w:val="left"/>
              <w:rPr>
                <w:rFonts w:cs="Calibri"/>
                <w:sz w:val="18"/>
                <w:szCs w:val="18"/>
              </w:rPr>
            </w:pPr>
            <w:r w:rsidRPr="00FF607E">
              <w:rPr>
                <w:rFonts w:cs="Calibri"/>
                <w:sz w:val="18"/>
                <w:szCs w:val="18"/>
              </w:rPr>
              <w:t>1C</w:t>
            </w:r>
          </w:p>
        </w:tc>
        <w:tc>
          <w:tcPr>
            <w:tcW w:w="1152" w:type="pct"/>
            <w:vAlign w:val="center"/>
          </w:tcPr>
          <w:p w14:paraId="38B7988D" w14:textId="0C8056BC" w:rsidR="007B7437" w:rsidRPr="00FF607E" w:rsidRDefault="007B7437" w:rsidP="00B652F7">
            <w:pPr>
              <w:jc w:val="left"/>
              <w:rPr>
                <w:rFonts w:cs="Calibri"/>
                <w:snapToGrid w:val="0"/>
                <w:sz w:val="18"/>
                <w:szCs w:val="18"/>
              </w:rPr>
            </w:pPr>
            <w:r w:rsidRPr="00FF607E">
              <w:rPr>
                <w:rFonts w:cs="Calibri"/>
                <w:snapToGrid w:val="0"/>
                <w:sz w:val="18"/>
                <w:szCs w:val="18"/>
              </w:rPr>
              <w:t>Protec</w:t>
            </w:r>
            <w:r w:rsidR="00C94AF5" w:rsidRPr="00FF607E">
              <w:rPr>
                <w:rFonts w:cs="Calibri"/>
                <w:snapToGrid w:val="0"/>
                <w:sz w:val="18"/>
                <w:szCs w:val="18"/>
              </w:rPr>
              <w:t>ț</w:t>
            </w:r>
            <w:r w:rsidRPr="00FF607E">
              <w:rPr>
                <w:rFonts w:cs="Calibri"/>
                <w:snapToGrid w:val="0"/>
                <w:sz w:val="18"/>
                <w:szCs w:val="18"/>
              </w:rPr>
              <w:t xml:space="preserve">ie </w:t>
            </w:r>
            <w:r w:rsidR="00C94AF5" w:rsidRPr="00FF607E">
              <w:rPr>
                <w:rFonts w:cs="Calibri"/>
                <w:snapToGrid w:val="0"/>
                <w:sz w:val="18"/>
                <w:szCs w:val="18"/>
              </w:rPr>
              <w:t>ș</w:t>
            </w:r>
            <w:r w:rsidRPr="00FF607E">
              <w:rPr>
                <w:rFonts w:cs="Calibri"/>
                <w:snapToGrid w:val="0"/>
                <w:sz w:val="18"/>
                <w:szCs w:val="18"/>
              </w:rPr>
              <w:t>i produc</w:t>
            </w:r>
            <w:r w:rsidR="00C94AF5" w:rsidRPr="00FF607E">
              <w:rPr>
                <w:rFonts w:cs="Calibri"/>
                <w:snapToGrid w:val="0"/>
                <w:sz w:val="18"/>
                <w:szCs w:val="18"/>
              </w:rPr>
              <w:t>ț</w:t>
            </w:r>
            <w:r w:rsidRPr="00FF607E">
              <w:rPr>
                <w:rFonts w:cs="Calibri"/>
                <w:snapToGrid w:val="0"/>
                <w:sz w:val="18"/>
                <w:szCs w:val="18"/>
              </w:rPr>
              <w:t>ie</w:t>
            </w:r>
          </w:p>
        </w:tc>
        <w:tc>
          <w:tcPr>
            <w:tcW w:w="637" w:type="pct"/>
            <w:vAlign w:val="center"/>
          </w:tcPr>
          <w:p w14:paraId="76642064" w14:textId="77777777" w:rsidR="007B7437" w:rsidRPr="00FF607E" w:rsidRDefault="007B7437" w:rsidP="00B652F7">
            <w:pPr>
              <w:jc w:val="left"/>
              <w:rPr>
                <w:rFonts w:cs="Calibri"/>
                <w:sz w:val="18"/>
                <w:szCs w:val="18"/>
              </w:rPr>
            </w:pPr>
            <w:r w:rsidRPr="00FF607E">
              <w:rPr>
                <w:rFonts w:cs="Calibri"/>
                <w:sz w:val="18"/>
                <w:szCs w:val="18"/>
              </w:rPr>
              <w:t>5,79</w:t>
            </w:r>
          </w:p>
        </w:tc>
        <w:tc>
          <w:tcPr>
            <w:tcW w:w="637" w:type="pct"/>
            <w:vAlign w:val="center"/>
          </w:tcPr>
          <w:p w14:paraId="7A3BA2AC" w14:textId="77777777" w:rsidR="007B7437" w:rsidRPr="00FF607E" w:rsidRDefault="007B7437" w:rsidP="00B652F7">
            <w:pPr>
              <w:jc w:val="left"/>
              <w:rPr>
                <w:rFonts w:cs="Calibri"/>
                <w:sz w:val="18"/>
                <w:szCs w:val="18"/>
              </w:rPr>
            </w:pPr>
            <w:r w:rsidRPr="00FF607E">
              <w:rPr>
                <w:rFonts w:cs="Calibri"/>
                <w:sz w:val="18"/>
                <w:szCs w:val="18"/>
              </w:rPr>
              <w:t>4</w:t>
            </w:r>
          </w:p>
        </w:tc>
      </w:tr>
      <w:tr w:rsidR="007B7437" w:rsidRPr="00FF607E" w14:paraId="749E54CF" w14:textId="77777777" w:rsidTr="00B652F7">
        <w:trPr>
          <w:trHeight w:val="63"/>
          <w:tblHeader/>
          <w:jc w:val="center"/>
        </w:trPr>
        <w:tc>
          <w:tcPr>
            <w:tcW w:w="3726" w:type="pct"/>
            <w:gridSpan w:val="4"/>
            <w:shd w:val="clear" w:color="auto" w:fill="auto"/>
          </w:tcPr>
          <w:p w14:paraId="153BA6A3" w14:textId="71EA6177" w:rsidR="007B7437" w:rsidRPr="00FF607E" w:rsidRDefault="007B7437" w:rsidP="00B652F7">
            <w:pPr>
              <w:jc w:val="left"/>
              <w:rPr>
                <w:rFonts w:cs="Calibri"/>
                <w:b/>
                <w:sz w:val="18"/>
                <w:szCs w:val="18"/>
              </w:rPr>
            </w:pPr>
            <w:r w:rsidRPr="00FF607E">
              <w:rPr>
                <w:rFonts w:cs="Calibri"/>
                <w:b/>
                <w:sz w:val="18"/>
                <w:szCs w:val="18"/>
              </w:rPr>
              <w:t>Total tip categorie func</w:t>
            </w:r>
            <w:r w:rsidR="00C94AF5" w:rsidRPr="00FF607E">
              <w:rPr>
                <w:rFonts w:cs="Calibri"/>
                <w:b/>
                <w:sz w:val="18"/>
                <w:szCs w:val="18"/>
              </w:rPr>
              <w:t>ț</w:t>
            </w:r>
            <w:r w:rsidRPr="00FF607E">
              <w:rPr>
                <w:rFonts w:cs="Calibri"/>
                <w:b/>
                <w:sz w:val="18"/>
                <w:szCs w:val="18"/>
              </w:rPr>
              <w:t>ională VI</w:t>
            </w:r>
          </w:p>
        </w:tc>
        <w:tc>
          <w:tcPr>
            <w:tcW w:w="637" w:type="pct"/>
          </w:tcPr>
          <w:p w14:paraId="2C7484A5" w14:textId="77777777" w:rsidR="007B7437" w:rsidRPr="00FF607E" w:rsidRDefault="007B7437" w:rsidP="00B652F7">
            <w:pPr>
              <w:jc w:val="left"/>
              <w:rPr>
                <w:rFonts w:cs="Calibri"/>
                <w:b/>
                <w:sz w:val="18"/>
                <w:szCs w:val="18"/>
              </w:rPr>
            </w:pPr>
            <w:r w:rsidRPr="00FF607E">
              <w:rPr>
                <w:rFonts w:cs="Calibri"/>
                <w:b/>
                <w:sz w:val="18"/>
                <w:szCs w:val="18"/>
              </w:rPr>
              <w:t>19,23</w:t>
            </w:r>
          </w:p>
        </w:tc>
        <w:tc>
          <w:tcPr>
            <w:tcW w:w="637" w:type="pct"/>
          </w:tcPr>
          <w:p w14:paraId="0D118815" w14:textId="77777777" w:rsidR="007B7437" w:rsidRPr="00FF607E" w:rsidRDefault="007B7437" w:rsidP="00B652F7">
            <w:pPr>
              <w:jc w:val="left"/>
              <w:rPr>
                <w:rFonts w:cs="Calibri"/>
                <w:b/>
                <w:sz w:val="18"/>
                <w:szCs w:val="18"/>
              </w:rPr>
            </w:pPr>
            <w:r w:rsidRPr="00FF607E">
              <w:rPr>
                <w:rFonts w:cs="Calibri"/>
                <w:b/>
                <w:sz w:val="18"/>
                <w:szCs w:val="18"/>
              </w:rPr>
              <w:t>13</w:t>
            </w:r>
          </w:p>
        </w:tc>
      </w:tr>
      <w:tr w:rsidR="007B7437" w:rsidRPr="00FF607E" w14:paraId="781FDE8B" w14:textId="77777777" w:rsidTr="00B652F7">
        <w:trPr>
          <w:trHeight w:val="63"/>
          <w:tblHeader/>
          <w:jc w:val="center"/>
        </w:trPr>
        <w:tc>
          <w:tcPr>
            <w:tcW w:w="3726" w:type="pct"/>
            <w:gridSpan w:val="4"/>
          </w:tcPr>
          <w:p w14:paraId="79287877" w14:textId="77777777" w:rsidR="007B7437" w:rsidRPr="00FF607E" w:rsidRDefault="007B7437" w:rsidP="00B652F7">
            <w:pPr>
              <w:jc w:val="left"/>
              <w:rPr>
                <w:rFonts w:cs="Calibri"/>
                <w:b/>
                <w:sz w:val="18"/>
                <w:szCs w:val="18"/>
              </w:rPr>
            </w:pPr>
            <w:r w:rsidRPr="00FF607E">
              <w:rPr>
                <w:rFonts w:cs="Calibri"/>
                <w:b/>
                <w:sz w:val="18"/>
                <w:szCs w:val="18"/>
              </w:rPr>
              <w:t>Total</w:t>
            </w:r>
          </w:p>
        </w:tc>
        <w:tc>
          <w:tcPr>
            <w:tcW w:w="637" w:type="pct"/>
          </w:tcPr>
          <w:p w14:paraId="20A26365" w14:textId="77777777" w:rsidR="007B7437" w:rsidRPr="00FF607E" w:rsidRDefault="007B7437" w:rsidP="00B652F7">
            <w:pPr>
              <w:jc w:val="left"/>
              <w:rPr>
                <w:rFonts w:cs="Calibri"/>
                <w:b/>
                <w:sz w:val="18"/>
                <w:szCs w:val="18"/>
              </w:rPr>
            </w:pPr>
            <w:r w:rsidRPr="00FF607E">
              <w:rPr>
                <w:rFonts w:cs="Calibri"/>
                <w:b/>
                <w:sz w:val="18"/>
                <w:szCs w:val="18"/>
              </w:rPr>
              <w:t>143,23</w:t>
            </w:r>
          </w:p>
        </w:tc>
        <w:tc>
          <w:tcPr>
            <w:tcW w:w="637" w:type="pct"/>
          </w:tcPr>
          <w:p w14:paraId="10CBDE67" w14:textId="77777777" w:rsidR="007B7437" w:rsidRPr="00FF607E" w:rsidRDefault="007B7437" w:rsidP="00B652F7">
            <w:pPr>
              <w:jc w:val="left"/>
              <w:rPr>
                <w:rFonts w:cs="Calibri"/>
                <w:b/>
                <w:sz w:val="18"/>
                <w:szCs w:val="18"/>
              </w:rPr>
            </w:pPr>
            <w:r w:rsidRPr="00FF607E">
              <w:rPr>
                <w:rFonts w:cs="Calibri"/>
                <w:b/>
                <w:sz w:val="18"/>
                <w:szCs w:val="18"/>
              </w:rPr>
              <w:t>100</w:t>
            </w:r>
          </w:p>
        </w:tc>
      </w:tr>
    </w:tbl>
    <w:p w14:paraId="79A9857C" w14:textId="77777777" w:rsidR="006C1CEA" w:rsidRPr="00FF607E" w:rsidRDefault="006C1CEA" w:rsidP="007B7437">
      <w:pPr>
        <w:rPr>
          <w:rFonts w:cs="Calibri"/>
          <w:color w:val="000000"/>
          <w:szCs w:val="22"/>
        </w:rPr>
      </w:pPr>
    </w:p>
    <w:p w14:paraId="077AB4C0" w14:textId="77777777" w:rsidR="009D605D" w:rsidRPr="00FF607E" w:rsidRDefault="009D605D" w:rsidP="009D605D">
      <w:pPr>
        <w:rPr>
          <w:rFonts w:cs="Calibri"/>
          <w:color w:val="000000"/>
          <w:szCs w:val="22"/>
        </w:rPr>
      </w:pPr>
      <w:r w:rsidRPr="00FF607E">
        <w:rPr>
          <w:rFonts w:cs="Calibri"/>
          <w:color w:val="000000"/>
          <w:szCs w:val="22"/>
        </w:rPr>
        <w:t>Suprafața fondului forestier din UP Handoca se suprapune parțial cu aria protejată ROSPA 0096 Pădurea Miclești (parcelele 8, 31) (are Plan de Management aprobat), ROSPA 0092 Pădurea Bârnova (parcelele 80, 81, 82, 117,118, 128) (nu are Plan de Management aprobat), ROSAC0135 Pădurea Bârnova-Repedea (are Plan de Management aprobat),  și ROSPA 0092 Pădurea Bârnova (parcelele 117, 118, 128) (nu are Plan de Management aprobat), pe o suprafață de 124 ha.</w:t>
      </w:r>
    </w:p>
    <w:p w14:paraId="0DA77A9F" w14:textId="77777777" w:rsidR="007B7437" w:rsidRPr="00FF607E" w:rsidRDefault="007B7437" w:rsidP="007B7437">
      <w:pPr>
        <w:rPr>
          <w:color w:val="FF0000"/>
          <w:sz w:val="24"/>
          <w:szCs w:val="24"/>
          <w:lang w:eastAsia="en-US"/>
        </w:rPr>
      </w:pPr>
    </w:p>
    <w:p w14:paraId="6D17E021" w14:textId="3D4A214A" w:rsidR="007B7437" w:rsidRPr="00FF607E" w:rsidRDefault="007B7437" w:rsidP="007B7437">
      <w:pPr>
        <w:rPr>
          <w:b/>
          <w:bCs/>
          <w:i/>
          <w:iCs/>
          <w:u w:val="single"/>
        </w:rPr>
      </w:pPr>
      <w:r w:rsidRPr="00FF607E">
        <w:rPr>
          <w:b/>
          <w:bCs/>
          <w:i/>
          <w:iCs/>
          <w:u w:val="single"/>
        </w:rPr>
        <w:t>Subunită</w:t>
      </w:r>
      <w:r w:rsidR="00C94AF5" w:rsidRPr="00FF607E">
        <w:rPr>
          <w:b/>
          <w:bCs/>
          <w:i/>
          <w:iCs/>
          <w:u w:val="single"/>
        </w:rPr>
        <w:t>ț</w:t>
      </w:r>
      <w:r w:rsidRPr="00FF607E">
        <w:rPr>
          <w:b/>
          <w:bCs/>
          <w:i/>
          <w:iCs/>
          <w:u w:val="single"/>
        </w:rPr>
        <w:t>ii de produc</w:t>
      </w:r>
      <w:r w:rsidR="00C94AF5" w:rsidRPr="00FF607E">
        <w:rPr>
          <w:b/>
          <w:bCs/>
          <w:i/>
          <w:iCs/>
          <w:u w:val="single"/>
        </w:rPr>
        <w:t>ț</w:t>
      </w:r>
      <w:r w:rsidRPr="00FF607E">
        <w:rPr>
          <w:b/>
          <w:bCs/>
          <w:i/>
          <w:iCs/>
          <w:u w:val="single"/>
        </w:rPr>
        <w:t>ie sau protec</w:t>
      </w:r>
      <w:r w:rsidR="00C94AF5" w:rsidRPr="00FF607E">
        <w:rPr>
          <w:b/>
          <w:bCs/>
          <w:i/>
          <w:iCs/>
          <w:u w:val="single"/>
        </w:rPr>
        <w:t>ț</w:t>
      </w:r>
      <w:r w:rsidRPr="00FF607E">
        <w:rPr>
          <w:b/>
          <w:bCs/>
          <w:i/>
          <w:iCs/>
          <w:u w:val="single"/>
        </w:rPr>
        <w:t>ie constituite</w:t>
      </w:r>
    </w:p>
    <w:p w14:paraId="47FE3EEF" w14:textId="7F77F571" w:rsidR="007B7437" w:rsidRPr="00FF607E" w:rsidRDefault="007B7437" w:rsidP="007B7437">
      <w:r w:rsidRPr="00FF607E">
        <w:t>Subunitatea de gospodărire cuprinde suprafe</w:t>
      </w:r>
      <w:r w:rsidR="00C94AF5" w:rsidRPr="00FF607E">
        <w:t>ț</w:t>
      </w:r>
      <w:r w:rsidRPr="00FF607E">
        <w:t xml:space="preserve">ele de pădure, grupate sau dispersate, în care este necesar </w:t>
      </w:r>
      <w:r w:rsidR="00C94AF5" w:rsidRPr="00FF607E">
        <w:t>ș</w:t>
      </w:r>
      <w:r w:rsidRPr="00FF607E">
        <w:t xml:space="preserve">i justificat, sub raport ecologic </w:t>
      </w:r>
      <w:r w:rsidR="00C94AF5" w:rsidRPr="00FF607E">
        <w:t>ș</w:t>
      </w:r>
      <w:r w:rsidRPr="00FF607E">
        <w:t>i social-economic, să se aplice un regim de gospodărire diferit de cel al celorlalte por</w:t>
      </w:r>
      <w:r w:rsidR="00C94AF5" w:rsidRPr="00FF607E">
        <w:t>ț</w:t>
      </w:r>
      <w:r w:rsidRPr="00FF607E">
        <w:t xml:space="preserve">iuni de pădure. </w:t>
      </w:r>
    </w:p>
    <w:p w14:paraId="7FC134DB" w14:textId="77777777" w:rsidR="007B7437" w:rsidRPr="00FF607E" w:rsidRDefault="007B7437" w:rsidP="007B7437"/>
    <w:p w14:paraId="3215B430" w14:textId="77777777" w:rsidR="007B7437" w:rsidRPr="00FF607E" w:rsidRDefault="007B7437" w:rsidP="007B7437">
      <w:r w:rsidRPr="00FF607E">
        <w:t>În U.P. Handoca  a fost constituită o singură subunitate de gospodărire:</w:t>
      </w:r>
    </w:p>
    <w:p w14:paraId="509CB563" w14:textId="77777777" w:rsidR="00E67DE9" w:rsidRPr="00FF607E" w:rsidRDefault="00E67DE9" w:rsidP="007B7437"/>
    <w:p w14:paraId="05AE6E62" w14:textId="1234891D" w:rsidR="007B7437" w:rsidRPr="00FF607E" w:rsidRDefault="007B7437" w:rsidP="007B7437">
      <w:pPr>
        <w:pStyle w:val="Caption"/>
        <w:rPr>
          <w:lang w:val="ro-RO"/>
        </w:rPr>
      </w:pPr>
      <w:r w:rsidRPr="00FF607E">
        <w:rPr>
          <w:lang w:val="ro-RO"/>
        </w:rPr>
        <w:t>Subunitate gospodărire</w:t>
      </w:r>
    </w:p>
    <w:tbl>
      <w:tblPr>
        <w:tblW w:w="7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3964"/>
        <w:gridCol w:w="1886"/>
      </w:tblGrid>
      <w:tr w:rsidR="007B7437" w:rsidRPr="00FF607E" w14:paraId="5758A03C" w14:textId="77777777" w:rsidTr="00B652F7">
        <w:trPr>
          <w:cantSplit/>
          <w:jc w:val="center"/>
        </w:trPr>
        <w:tc>
          <w:tcPr>
            <w:tcW w:w="6090" w:type="dxa"/>
            <w:gridSpan w:val="2"/>
            <w:vAlign w:val="center"/>
          </w:tcPr>
          <w:p w14:paraId="0FCD4A05" w14:textId="1E268534" w:rsidR="007B7437" w:rsidRPr="00FF607E" w:rsidRDefault="007B7437" w:rsidP="00B652F7">
            <w:pPr>
              <w:jc w:val="left"/>
              <w:rPr>
                <w:rFonts w:cs="Calibri"/>
                <w:b/>
                <w:bCs/>
                <w:sz w:val="18"/>
                <w:szCs w:val="18"/>
              </w:rPr>
            </w:pPr>
            <w:r w:rsidRPr="00FF607E">
              <w:rPr>
                <w:rFonts w:cs="Calibri"/>
                <w:b/>
                <w:bCs/>
                <w:sz w:val="18"/>
                <w:szCs w:val="18"/>
              </w:rPr>
              <w:t>Subunită</w:t>
            </w:r>
            <w:r w:rsidR="00C94AF5" w:rsidRPr="00FF607E">
              <w:rPr>
                <w:rFonts w:cs="Calibri"/>
                <w:b/>
                <w:bCs/>
                <w:sz w:val="18"/>
                <w:szCs w:val="18"/>
              </w:rPr>
              <w:t>ț</w:t>
            </w:r>
            <w:r w:rsidRPr="00FF607E">
              <w:rPr>
                <w:rFonts w:cs="Calibri"/>
                <w:b/>
                <w:bCs/>
                <w:sz w:val="18"/>
                <w:szCs w:val="18"/>
              </w:rPr>
              <w:t>i de produc</w:t>
            </w:r>
            <w:r w:rsidR="00C94AF5" w:rsidRPr="00FF607E">
              <w:rPr>
                <w:rFonts w:cs="Calibri"/>
                <w:b/>
                <w:bCs/>
                <w:sz w:val="18"/>
                <w:szCs w:val="18"/>
              </w:rPr>
              <w:t>ț</w:t>
            </w:r>
            <w:r w:rsidRPr="00FF607E">
              <w:rPr>
                <w:rFonts w:cs="Calibri"/>
                <w:b/>
                <w:bCs/>
                <w:sz w:val="18"/>
                <w:szCs w:val="18"/>
              </w:rPr>
              <w:t>ie sau protec</w:t>
            </w:r>
            <w:r w:rsidR="00C94AF5" w:rsidRPr="00FF607E">
              <w:rPr>
                <w:rFonts w:cs="Calibri"/>
                <w:b/>
                <w:bCs/>
                <w:sz w:val="18"/>
                <w:szCs w:val="18"/>
              </w:rPr>
              <w:t>ț</w:t>
            </w:r>
            <w:r w:rsidRPr="00FF607E">
              <w:rPr>
                <w:rFonts w:cs="Calibri"/>
                <w:b/>
                <w:bCs/>
                <w:sz w:val="18"/>
                <w:szCs w:val="18"/>
              </w:rPr>
              <w:t>ie</w:t>
            </w:r>
          </w:p>
        </w:tc>
        <w:tc>
          <w:tcPr>
            <w:tcW w:w="1886" w:type="dxa"/>
          </w:tcPr>
          <w:p w14:paraId="519D5FEE" w14:textId="549BD037" w:rsidR="007B7437" w:rsidRPr="00FF607E" w:rsidRDefault="007B7437" w:rsidP="00B652F7">
            <w:pPr>
              <w:jc w:val="left"/>
              <w:rPr>
                <w:rFonts w:cs="Calibri"/>
                <w:b/>
                <w:bCs/>
                <w:sz w:val="18"/>
                <w:szCs w:val="18"/>
              </w:rPr>
            </w:pPr>
            <w:r w:rsidRPr="00FF607E">
              <w:rPr>
                <w:rFonts w:cs="Calibri"/>
                <w:b/>
                <w:bCs/>
                <w:sz w:val="18"/>
                <w:szCs w:val="18"/>
              </w:rPr>
              <w:t>Suprafa</w:t>
            </w:r>
            <w:r w:rsidR="00C94AF5" w:rsidRPr="00FF607E">
              <w:rPr>
                <w:rFonts w:cs="Calibri"/>
                <w:b/>
                <w:bCs/>
                <w:sz w:val="18"/>
                <w:szCs w:val="18"/>
              </w:rPr>
              <w:t>ț</w:t>
            </w:r>
            <w:r w:rsidRPr="00FF607E">
              <w:rPr>
                <w:rFonts w:cs="Calibri"/>
                <w:b/>
                <w:bCs/>
                <w:sz w:val="18"/>
                <w:szCs w:val="18"/>
              </w:rPr>
              <w:t xml:space="preserve">a </w:t>
            </w:r>
          </w:p>
          <w:p w14:paraId="1D761D8E" w14:textId="77777777" w:rsidR="007B7437" w:rsidRPr="00FF607E" w:rsidRDefault="007B7437" w:rsidP="00B652F7">
            <w:pPr>
              <w:jc w:val="left"/>
              <w:rPr>
                <w:rFonts w:cs="Calibri"/>
                <w:b/>
                <w:bCs/>
                <w:sz w:val="18"/>
                <w:szCs w:val="18"/>
              </w:rPr>
            </w:pPr>
            <w:r w:rsidRPr="00FF607E">
              <w:rPr>
                <w:rFonts w:cs="Calibri"/>
                <w:b/>
                <w:bCs/>
                <w:sz w:val="18"/>
                <w:szCs w:val="18"/>
              </w:rPr>
              <w:t>ha</w:t>
            </w:r>
          </w:p>
        </w:tc>
      </w:tr>
      <w:tr w:rsidR="007B7437" w:rsidRPr="00FF607E" w14:paraId="52F9C25F" w14:textId="77777777" w:rsidTr="00B652F7">
        <w:trPr>
          <w:trHeight w:val="273"/>
          <w:jc w:val="center"/>
        </w:trPr>
        <w:tc>
          <w:tcPr>
            <w:tcW w:w="2126" w:type="dxa"/>
          </w:tcPr>
          <w:p w14:paraId="7E07FADB" w14:textId="77777777" w:rsidR="007B7437" w:rsidRPr="00FF607E" w:rsidRDefault="007B7437" w:rsidP="00B652F7">
            <w:pPr>
              <w:jc w:val="left"/>
              <w:rPr>
                <w:rFonts w:cs="Calibri"/>
                <w:b/>
                <w:bCs/>
                <w:sz w:val="18"/>
                <w:szCs w:val="18"/>
              </w:rPr>
            </w:pPr>
            <w:r w:rsidRPr="00FF607E">
              <w:rPr>
                <w:rFonts w:cs="Calibri"/>
                <w:b/>
                <w:bCs/>
                <w:sz w:val="18"/>
                <w:szCs w:val="18"/>
              </w:rPr>
              <w:t>A</w:t>
            </w:r>
          </w:p>
        </w:tc>
        <w:tc>
          <w:tcPr>
            <w:tcW w:w="3964" w:type="dxa"/>
          </w:tcPr>
          <w:p w14:paraId="132F9454" w14:textId="77777777" w:rsidR="007B7437" w:rsidRPr="00FF607E" w:rsidRDefault="007B7437" w:rsidP="00B652F7">
            <w:pPr>
              <w:jc w:val="left"/>
              <w:rPr>
                <w:rFonts w:cs="Calibri"/>
                <w:b/>
                <w:bCs/>
                <w:sz w:val="18"/>
                <w:szCs w:val="18"/>
              </w:rPr>
            </w:pPr>
            <w:r w:rsidRPr="00FF607E">
              <w:rPr>
                <w:rFonts w:cs="Calibri"/>
                <w:b/>
                <w:bCs/>
                <w:sz w:val="18"/>
                <w:szCs w:val="18"/>
              </w:rPr>
              <w:t>Codru regulat</w:t>
            </w:r>
          </w:p>
        </w:tc>
        <w:tc>
          <w:tcPr>
            <w:tcW w:w="1886" w:type="dxa"/>
          </w:tcPr>
          <w:p w14:paraId="235A1C3B" w14:textId="77777777" w:rsidR="007B7437" w:rsidRPr="00FF607E" w:rsidRDefault="007B7437" w:rsidP="00B652F7">
            <w:pPr>
              <w:jc w:val="left"/>
              <w:rPr>
                <w:rFonts w:cs="Calibri"/>
                <w:b/>
                <w:bCs/>
                <w:sz w:val="18"/>
                <w:szCs w:val="18"/>
              </w:rPr>
            </w:pPr>
            <w:r w:rsidRPr="00FF607E">
              <w:rPr>
                <w:rFonts w:cs="Calibri"/>
                <w:b/>
                <w:bCs/>
                <w:sz w:val="18"/>
                <w:szCs w:val="18"/>
              </w:rPr>
              <w:t>143,23</w:t>
            </w:r>
          </w:p>
        </w:tc>
      </w:tr>
      <w:tr w:rsidR="007B7437" w:rsidRPr="00FF607E" w14:paraId="768B1960" w14:textId="77777777" w:rsidTr="00B652F7">
        <w:trPr>
          <w:jc w:val="center"/>
        </w:trPr>
        <w:tc>
          <w:tcPr>
            <w:tcW w:w="2126" w:type="dxa"/>
          </w:tcPr>
          <w:p w14:paraId="52A2A687" w14:textId="77777777" w:rsidR="007B7437" w:rsidRPr="00FF607E" w:rsidRDefault="007B7437" w:rsidP="00B652F7">
            <w:pPr>
              <w:jc w:val="left"/>
              <w:rPr>
                <w:rFonts w:cs="Calibri"/>
                <w:b/>
                <w:bCs/>
                <w:sz w:val="18"/>
                <w:szCs w:val="18"/>
              </w:rPr>
            </w:pPr>
            <w:r w:rsidRPr="00FF607E">
              <w:rPr>
                <w:rFonts w:cs="Calibri"/>
                <w:b/>
                <w:bCs/>
                <w:sz w:val="18"/>
                <w:szCs w:val="18"/>
              </w:rPr>
              <w:t xml:space="preserve">Total U.P. </w:t>
            </w:r>
          </w:p>
        </w:tc>
        <w:tc>
          <w:tcPr>
            <w:tcW w:w="3964" w:type="dxa"/>
          </w:tcPr>
          <w:p w14:paraId="44DB7816" w14:textId="77777777" w:rsidR="007B7437" w:rsidRPr="00FF607E" w:rsidRDefault="007B7437" w:rsidP="00B652F7">
            <w:pPr>
              <w:jc w:val="left"/>
              <w:rPr>
                <w:rFonts w:cs="Calibri"/>
                <w:b/>
                <w:bCs/>
                <w:sz w:val="18"/>
                <w:szCs w:val="18"/>
              </w:rPr>
            </w:pPr>
          </w:p>
        </w:tc>
        <w:tc>
          <w:tcPr>
            <w:tcW w:w="1886" w:type="dxa"/>
          </w:tcPr>
          <w:p w14:paraId="329AC52D" w14:textId="77777777" w:rsidR="007B7437" w:rsidRPr="00FF607E" w:rsidRDefault="007B7437" w:rsidP="00B652F7">
            <w:pPr>
              <w:jc w:val="left"/>
              <w:rPr>
                <w:rFonts w:cs="Calibri"/>
                <w:b/>
                <w:bCs/>
                <w:sz w:val="18"/>
                <w:szCs w:val="18"/>
              </w:rPr>
            </w:pPr>
            <w:r w:rsidRPr="00FF607E">
              <w:rPr>
                <w:rFonts w:cs="Calibri"/>
                <w:b/>
                <w:bCs/>
                <w:sz w:val="18"/>
                <w:szCs w:val="18"/>
              </w:rPr>
              <w:t>143,23</w:t>
            </w:r>
          </w:p>
        </w:tc>
      </w:tr>
    </w:tbl>
    <w:p w14:paraId="5979F212" w14:textId="77777777" w:rsidR="00FE61C1" w:rsidRPr="00FF607E" w:rsidRDefault="00FE61C1" w:rsidP="007B7437">
      <w:pPr>
        <w:rPr>
          <w:b/>
          <w:bCs/>
          <w:i/>
          <w:iCs/>
          <w:u w:val="single"/>
        </w:rPr>
      </w:pPr>
    </w:p>
    <w:p w14:paraId="6D470CB4" w14:textId="3B2E6910" w:rsidR="007B7437" w:rsidRPr="00FF607E" w:rsidRDefault="00C94AF5" w:rsidP="007B7437">
      <w:pPr>
        <w:rPr>
          <w:b/>
          <w:bCs/>
          <w:i/>
          <w:iCs/>
          <w:u w:val="single"/>
        </w:rPr>
      </w:pPr>
      <w:r w:rsidRPr="00FF607E">
        <w:rPr>
          <w:b/>
          <w:bCs/>
          <w:i/>
          <w:iCs/>
          <w:u w:val="single"/>
        </w:rPr>
        <w:t>Ț</w:t>
      </w:r>
      <w:r w:rsidR="007B7437" w:rsidRPr="00FF607E">
        <w:rPr>
          <w:b/>
          <w:bCs/>
          <w:i/>
          <w:iCs/>
          <w:u w:val="single"/>
        </w:rPr>
        <w:t>eluri de gospodărire (baze de amenajare)</w:t>
      </w:r>
    </w:p>
    <w:p w14:paraId="59BF4EA0" w14:textId="0F823022" w:rsidR="007B7437" w:rsidRPr="00FF607E" w:rsidRDefault="007B7437" w:rsidP="007B7437">
      <w:r w:rsidRPr="00FF607E">
        <w:t>Pentru a satisface în condi</w:t>
      </w:r>
      <w:r w:rsidR="00C94AF5" w:rsidRPr="00FF607E">
        <w:t>ț</w:t>
      </w:r>
      <w:r w:rsidRPr="00FF607E">
        <w:t>ii corespunzătoare func</w:t>
      </w:r>
      <w:r w:rsidR="00C94AF5" w:rsidRPr="00FF607E">
        <w:t>ț</w:t>
      </w:r>
      <w:r w:rsidRPr="00FF607E">
        <w:t xml:space="preserve">iile atribuite, atât arboretele luate individual, cât </w:t>
      </w:r>
      <w:r w:rsidR="00C94AF5" w:rsidRPr="00FF607E">
        <w:t>ș</w:t>
      </w:r>
      <w:r w:rsidRPr="00FF607E">
        <w:t>i pădurea în ansamblul său trebuie să îndeplinească anumite condi</w:t>
      </w:r>
      <w:r w:rsidR="00C94AF5" w:rsidRPr="00FF607E">
        <w:t>ț</w:t>
      </w:r>
      <w:r w:rsidRPr="00FF607E">
        <w:t xml:space="preserve">ii de structură. Structura arboretelor </w:t>
      </w:r>
      <w:r w:rsidR="00C94AF5" w:rsidRPr="00FF607E">
        <w:t>ș</w:t>
      </w:r>
      <w:r w:rsidRPr="00FF607E">
        <w:t xml:space="preserve">i a pădurii în ansamblul său, atât cea normală cât </w:t>
      </w:r>
      <w:r w:rsidR="00C94AF5" w:rsidRPr="00FF607E">
        <w:t>ș</w:t>
      </w:r>
      <w:r w:rsidRPr="00FF607E">
        <w:t>i cea corespunzătoare diferitelor etape intermediare, se define</w:t>
      </w:r>
      <w:r w:rsidR="00C94AF5" w:rsidRPr="00FF607E">
        <w:t>ș</w:t>
      </w:r>
      <w:r w:rsidRPr="00FF607E">
        <w:t xml:space="preserve">te </w:t>
      </w:r>
      <w:r w:rsidR="00C94AF5" w:rsidRPr="00FF607E">
        <w:t>ș</w:t>
      </w:r>
      <w:r w:rsidRPr="00FF607E">
        <w:t>i se detaliază prin stabilirea bazelor de amenajare: regimul, compozi</w:t>
      </w:r>
      <w:r w:rsidR="00C94AF5" w:rsidRPr="00FF607E">
        <w:t>ț</w:t>
      </w:r>
      <w:r w:rsidRPr="00FF607E">
        <w:t xml:space="preserve">ia </w:t>
      </w:r>
      <w:r w:rsidR="00C94AF5" w:rsidRPr="00FF607E">
        <w:t>ț</w:t>
      </w:r>
      <w:r w:rsidRPr="00FF607E">
        <w:t>el, tratamentul, exploatabilitatea (exprimată prin vârsta medie a exploatabilită</w:t>
      </w:r>
      <w:r w:rsidR="00C94AF5" w:rsidRPr="00FF607E">
        <w:t>ț</w:t>
      </w:r>
      <w:r w:rsidRPr="00FF607E">
        <w:t xml:space="preserve">ii) </w:t>
      </w:r>
      <w:r w:rsidR="00C94AF5" w:rsidRPr="00FF607E">
        <w:t>ș</w:t>
      </w:r>
      <w:r w:rsidRPr="00FF607E">
        <w:t>i ciclu.</w:t>
      </w:r>
    </w:p>
    <w:p w14:paraId="1B382612" w14:textId="77777777" w:rsidR="007B7437" w:rsidRPr="00FF607E" w:rsidRDefault="007B7437" w:rsidP="007B7437"/>
    <w:p w14:paraId="54194120" w14:textId="77777777" w:rsidR="007B7437" w:rsidRPr="00FF607E" w:rsidRDefault="007B7437" w:rsidP="007B7437">
      <w:pPr>
        <w:rPr>
          <w:i/>
          <w:iCs/>
          <w:u w:val="single"/>
        </w:rPr>
      </w:pPr>
      <w:r w:rsidRPr="00FF607E">
        <w:rPr>
          <w:i/>
          <w:iCs/>
          <w:u w:val="single"/>
        </w:rPr>
        <w:t>1. Regimul</w:t>
      </w:r>
    </w:p>
    <w:p w14:paraId="67E4587E" w14:textId="1BCF3136" w:rsidR="007B7437" w:rsidRPr="00FF607E" w:rsidRDefault="007B7437" w:rsidP="007B7437">
      <w:r w:rsidRPr="00FF607E">
        <w:t xml:space="preserve">Regimul reprezintă modul general în care se asigură regenerarea unei păduri </w:t>
      </w:r>
      <w:r w:rsidR="00C94AF5" w:rsidRPr="00FF607E">
        <w:t>ș</w:t>
      </w:r>
      <w:r w:rsidRPr="00FF607E">
        <w:t>i define</w:t>
      </w:r>
      <w:r w:rsidR="00C94AF5" w:rsidRPr="00FF607E">
        <w:t>ș</w:t>
      </w:r>
      <w:r w:rsidRPr="00FF607E">
        <w:t>te structura pădurii sub raportul provenien</w:t>
      </w:r>
      <w:r w:rsidR="00C94AF5" w:rsidRPr="00FF607E">
        <w:t>ț</w:t>
      </w:r>
      <w:r w:rsidRPr="00FF607E">
        <w:t xml:space="preserve">ei arboretelor. Pentru arboretele studiate, având în vedere obiectivele economice generale </w:t>
      </w:r>
      <w:r w:rsidR="00C94AF5" w:rsidRPr="00FF607E">
        <w:t>ș</w:t>
      </w:r>
      <w:r w:rsidRPr="00FF607E">
        <w:t>i necesitatea folosirii corespunzătoare a capacită</w:t>
      </w:r>
      <w:r w:rsidR="00C94AF5" w:rsidRPr="00FF607E">
        <w:t>ț</w:t>
      </w:r>
      <w:r w:rsidRPr="00FF607E">
        <w:t>ii de produc</w:t>
      </w:r>
      <w:r w:rsidR="00C94AF5" w:rsidRPr="00FF607E">
        <w:t>ț</w:t>
      </w:r>
      <w:r w:rsidRPr="00FF607E">
        <w:t>ie, s-a adoptat regimul codru regulat, iar pentru arboretele de salcâm regimul crâng.</w:t>
      </w:r>
    </w:p>
    <w:p w14:paraId="3E23BAE2" w14:textId="77777777" w:rsidR="007B7437" w:rsidRPr="00FF607E" w:rsidRDefault="007B7437" w:rsidP="007B7437"/>
    <w:p w14:paraId="7BC53329" w14:textId="31412B93" w:rsidR="007B7437" w:rsidRPr="00FF607E" w:rsidRDefault="007B7437" w:rsidP="007B7437">
      <w:pPr>
        <w:rPr>
          <w:i/>
          <w:iCs/>
          <w:u w:val="single"/>
        </w:rPr>
      </w:pPr>
      <w:r w:rsidRPr="00FF607E">
        <w:rPr>
          <w:i/>
          <w:iCs/>
          <w:u w:val="single"/>
        </w:rPr>
        <w:t>2. Compozi</w:t>
      </w:r>
      <w:r w:rsidR="00C94AF5" w:rsidRPr="00FF607E">
        <w:rPr>
          <w:i/>
          <w:iCs/>
          <w:u w:val="single"/>
        </w:rPr>
        <w:t>ț</w:t>
      </w:r>
      <w:r w:rsidRPr="00FF607E">
        <w:rPr>
          <w:i/>
          <w:iCs/>
          <w:u w:val="single"/>
        </w:rPr>
        <w:t xml:space="preserve">ia </w:t>
      </w:r>
      <w:r w:rsidR="00C94AF5" w:rsidRPr="00FF607E">
        <w:rPr>
          <w:i/>
          <w:iCs/>
          <w:u w:val="single"/>
        </w:rPr>
        <w:t>ț</w:t>
      </w:r>
      <w:r w:rsidRPr="00FF607E">
        <w:rPr>
          <w:i/>
          <w:iCs/>
          <w:u w:val="single"/>
        </w:rPr>
        <w:t>el</w:t>
      </w:r>
    </w:p>
    <w:p w14:paraId="57489B89" w14:textId="728AA4C4" w:rsidR="007B7437" w:rsidRPr="00FF607E" w:rsidRDefault="007B7437" w:rsidP="007B7437">
      <w:r w:rsidRPr="00FF607E">
        <w:t>Compozi</w:t>
      </w:r>
      <w:r w:rsidR="00C94AF5" w:rsidRPr="00FF607E">
        <w:t>ț</w:t>
      </w:r>
      <w:r w:rsidRPr="00FF607E">
        <w:t>ia arboretelor sau propor</w:t>
      </w:r>
      <w:r w:rsidR="00C94AF5" w:rsidRPr="00FF607E">
        <w:t>ț</w:t>
      </w:r>
      <w:r w:rsidRPr="00FF607E">
        <w:t>ia speciilor este unul din factorii definitorii în reglarea unei structuri corespunzătoare obiectivelor economico-sociale adoptate pentru fiecare subunitate de produc</w:t>
      </w:r>
      <w:r w:rsidR="00C94AF5" w:rsidRPr="00FF607E">
        <w:t>ț</w:t>
      </w:r>
      <w:r w:rsidRPr="00FF607E">
        <w:t>ie. Pentru fiecare arboret în descrierea parcelară este înscrisă compozi</w:t>
      </w:r>
      <w:r w:rsidR="00C94AF5" w:rsidRPr="00FF607E">
        <w:t>ț</w:t>
      </w:r>
      <w:r w:rsidRPr="00FF607E">
        <w:t xml:space="preserve">ia actuală </w:t>
      </w:r>
      <w:r w:rsidR="00C94AF5" w:rsidRPr="00FF607E">
        <w:t>ș</w:t>
      </w:r>
      <w:r w:rsidRPr="00FF607E">
        <w:t>i compozi</w:t>
      </w:r>
      <w:r w:rsidR="00C94AF5" w:rsidRPr="00FF607E">
        <w:t>ț</w:t>
      </w:r>
      <w:r w:rsidRPr="00FF607E">
        <w:t xml:space="preserve">ia </w:t>
      </w:r>
      <w:r w:rsidR="00C94AF5" w:rsidRPr="00FF607E">
        <w:t>ț</w:t>
      </w:r>
      <w:r w:rsidRPr="00FF607E">
        <w:t>el în raport cu func</w:t>
      </w:r>
      <w:r w:rsidR="00C94AF5" w:rsidRPr="00FF607E">
        <w:t>ț</w:t>
      </w:r>
      <w:r w:rsidRPr="00FF607E">
        <w:t xml:space="preserve">ia lui principală </w:t>
      </w:r>
      <w:r w:rsidR="00C94AF5" w:rsidRPr="00FF607E">
        <w:t>ț</w:t>
      </w:r>
      <w:r w:rsidRPr="00FF607E">
        <w:t>inând seama de pădure, respectiv starea, compozi</w:t>
      </w:r>
      <w:r w:rsidR="00C94AF5" w:rsidRPr="00FF607E">
        <w:t>ț</w:t>
      </w:r>
      <w:r w:rsidRPr="00FF607E">
        <w:t xml:space="preserve">ia actuală </w:t>
      </w:r>
      <w:r w:rsidR="00C94AF5" w:rsidRPr="00FF607E">
        <w:t>ș</w:t>
      </w:r>
      <w:r w:rsidRPr="00FF607E">
        <w:t xml:space="preserve">i lucrările de îngrijire ce se vor executa. </w:t>
      </w:r>
    </w:p>
    <w:p w14:paraId="1783C97D" w14:textId="77777777" w:rsidR="006C1CEA" w:rsidRPr="00FF607E" w:rsidRDefault="006C1CEA" w:rsidP="007B7437"/>
    <w:p w14:paraId="35D57769" w14:textId="4D377669" w:rsidR="007B7437" w:rsidRPr="00FF607E" w:rsidRDefault="007B7437" w:rsidP="007B7437">
      <w:r w:rsidRPr="00FF607E">
        <w:t>Compozi</w:t>
      </w:r>
      <w:r w:rsidR="00C94AF5" w:rsidRPr="00FF607E">
        <w:t>ț</w:t>
      </w:r>
      <w:r w:rsidRPr="00FF607E">
        <w:t>ia-</w:t>
      </w:r>
      <w:r w:rsidR="00C94AF5" w:rsidRPr="00FF607E">
        <w:t>ț</w:t>
      </w:r>
      <w:r w:rsidRPr="00FF607E">
        <w:t>el s-a stabilit pentru fiecare arboret în parte, la nivel de unitate amenajistică astfel:</w:t>
      </w:r>
    </w:p>
    <w:p w14:paraId="5952B70F" w14:textId="15BD74DA" w:rsidR="007B7437" w:rsidRPr="00FF607E" w:rsidRDefault="007B7437" w:rsidP="004C5949">
      <w:pPr>
        <w:pStyle w:val="ListParagraph"/>
        <w:numPr>
          <w:ilvl w:val="0"/>
          <w:numId w:val="14"/>
        </w:numPr>
        <w:spacing w:after="0" w:line="240" w:lineRule="auto"/>
        <w:jc w:val="both"/>
      </w:pPr>
      <w:r w:rsidRPr="00FF607E">
        <w:lastRenderedPageBreak/>
        <w:t>compozi</w:t>
      </w:r>
      <w:r w:rsidR="00C94AF5" w:rsidRPr="00FF607E">
        <w:t>ț</w:t>
      </w:r>
      <w:r w:rsidRPr="00FF607E">
        <w:t>ia-</w:t>
      </w:r>
      <w:r w:rsidR="00C94AF5" w:rsidRPr="00FF607E">
        <w:t>ț</w:t>
      </w:r>
      <w:r w:rsidRPr="00FF607E">
        <w:t xml:space="preserve">el la exploatabilitate pentru arboretele neexploatabile </w:t>
      </w:r>
      <w:r w:rsidR="00C94AF5" w:rsidRPr="00FF607E">
        <w:t>ș</w:t>
      </w:r>
      <w:r w:rsidRPr="00FF607E">
        <w:t>i preexploatabile, care reprezintă compozi</w:t>
      </w:r>
      <w:r w:rsidR="00C94AF5" w:rsidRPr="00FF607E">
        <w:t>ț</w:t>
      </w:r>
      <w:r w:rsidRPr="00FF607E">
        <w:t>ia la care pot ajunge arboretele la exploatabilitate în raport cu condi</w:t>
      </w:r>
      <w:r w:rsidR="00C94AF5" w:rsidRPr="00FF607E">
        <w:t>ț</w:t>
      </w:r>
      <w:r w:rsidRPr="00FF607E">
        <w:t>iile actuale, compozi</w:t>
      </w:r>
      <w:r w:rsidR="00C94AF5" w:rsidRPr="00FF607E">
        <w:t>ț</w:t>
      </w:r>
      <w:r w:rsidRPr="00FF607E">
        <w:t>ia actuală, condi</w:t>
      </w:r>
      <w:r w:rsidR="00C94AF5" w:rsidRPr="00FF607E">
        <w:t>ț</w:t>
      </w:r>
      <w:r w:rsidRPr="00FF607E">
        <w:t>iile sta</w:t>
      </w:r>
      <w:r w:rsidR="00C94AF5" w:rsidRPr="00FF607E">
        <w:t>ț</w:t>
      </w:r>
      <w:r w:rsidRPr="00FF607E">
        <w:t xml:space="preserve">ionale </w:t>
      </w:r>
      <w:r w:rsidR="00C94AF5" w:rsidRPr="00FF607E">
        <w:t>ș</w:t>
      </w:r>
      <w:r w:rsidRPr="00FF607E">
        <w:t>i de vegeta</w:t>
      </w:r>
      <w:r w:rsidR="00C94AF5" w:rsidRPr="00FF607E">
        <w:t>ț</w:t>
      </w:r>
      <w:r w:rsidRPr="00FF607E">
        <w:t xml:space="preserve">ie </w:t>
      </w:r>
      <w:r w:rsidR="00C94AF5" w:rsidRPr="00FF607E">
        <w:t>ș</w:t>
      </w:r>
      <w:r w:rsidRPr="00FF607E">
        <w:t>i cu posibilită</w:t>
      </w:r>
      <w:r w:rsidR="00C94AF5" w:rsidRPr="00FF607E">
        <w:t>ț</w:t>
      </w:r>
      <w:r w:rsidRPr="00FF607E">
        <w:t>ile de interven</w:t>
      </w:r>
      <w:r w:rsidR="00C94AF5" w:rsidRPr="00FF607E">
        <w:t>ț</w:t>
      </w:r>
      <w:r w:rsidRPr="00FF607E">
        <w:t xml:space="preserve">ie în aceste arborete prin măsuri silvotehnice; </w:t>
      </w:r>
    </w:p>
    <w:p w14:paraId="554591F7" w14:textId="32DD1373" w:rsidR="007B7437" w:rsidRPr="00FF607E" w:rsidRDefault="007B7437" w:rsidP="004C5949">
      <w:pPr>
        <w:pStyle w:val="ListParagraph"/>
        <w:numPr>
          <w:ilvl w:val="0"/>
          <w:numId w:val="14"/>
        </w:numPr>
        <w:spacing w:after="0" w:line="240" w:lineRule="auto"/>
        <w:jc w:val="both"/>
      </w:pPr>
      <w:r w:rsidRPr="00FF607E">
        <w:t>compozi</w:t>
      </w:r>
      <w:r w:rsidR="00C94AF5" w:rsidRPr="00FF607E">
        <w:t>ț</w:t>
      </w:r>
      <w:r w:rsidRPr="00FF607E">
        <w:t>ia-</w:t>
      </w:r>
      <w:r w:rsidR="00C94AF5" w:rsidRPr="00FF607E">
        <w:t>ț</w:t>
      </w:r>
      <w:r w:rsidRPr="00FF607E">
        <w:t xml:space="preserve">el de regenerare pentru arboretele exploatabile în prezent cât </w:t>
      </w:r>
      <w:r w:rsidR="00C94AF5" w:rsidRPr="00FF607E">
        <w:t>ș</w:t>
      </w:r>
      <w:r w:rsidRPr="00FF607E">
        <w:t>i pentru cele care devin exploatabile în cursul primei perioade de aplicare a amenajamentului, luând în considerare compozi</w:t>
      </w:r>
      <w:r w:rsidR="00C94AF5" w:rsidRPr="00FF607E">
        <w:t>ț</w:t>
      </w:r>
      <w:r w:rsidRPr="00FF607E">
        <w:t>ia-</w:t>
      </w:r>
      <w:r w:rsidR="00C94AF5" w:rsidRPr="00FF607E">
        <w:t>ț</w:t>
      </w:r>
      <w:r w:rsidRPr="00FF607E">
        <w:t>el finală;</w:t>
      </w:r>
    </w:p>
    <w:p w14:paraId="68FD9090" w14:textId="6D98928C" w:rsidR="007B7437" w:rsidRPr="00FF607E" w:rsidRDefault="007B7437" w:rsidP="004C5949">
      <w:pPr>
        <w:pStyle w:val="ListParagraph"/>
        <w:numPr>
          <w:ilvl w:val="0"/>
          <w:numId w:val="14"/>
        </w:numPr>
        <w:spacing w:after="0" w:line="240" w:lineRule="auto"/>
        <w:jc w:val="both"/>
      </w:pPr>
      <w:r w:rsidRPr="00FF607E">
        <w:t>compozi</w:t>
      </w:r>
      <w:r w:rsidR="00C94AF5" w:rsidRPr="00FF607E">
        <w:t>ț</w:t>
      </w:r>
      <w:r w:rsidRPr="00FF607E">
        <w:t>ii de împădurire – s-au stabilit în cazul terenurilor goale destinate împăduririi ;</w:t>
      </w:r>
    </w:p>
    <w:p w14:paraId="629FCA5D" w14:textId="402706EF" w:rsidR="007B7437" w:rsidRPr="00FF607E" w:rsidRDefault="007B7437" w:rsidP="004C5949">
      <w:pPr>
        <w:pStyle w:val="ListParagraph"/>
        <w:numPr>
          <w:ilvl w:val="0"/>
          <w:numId w:val="14"/>
        </w:numPr>
        <w:spacing w:after="0" w:line="240" w:lineRule="auto"/>
        <w:jc w:val="both"/>
      </w:pPr>
      <w:r w:rsidRPr="00FF607E">
        <w:t>compozi</w:t>
      </w:r>
      <w:r w:rsidR="00C94AF5" w:rsidRPr="00FF607E">
        <w:t>ț</w:t>
      </w:r>
      <w:r w:rsidRPr="00FF607E">
        <w:t>ia-</w:t>
      </w:r>
      <w:r w:rsidR="00C94AF5" w:rsidRPr="00FF607E">
        <w:t>ț</w:t>
      </w:r>
      <w:r w:rsidRPr="00FF607E">
        <w:t xml:space="preserve">el finală s-a stabilit în raport cu </w:t>
      </w:r>
      <w:r w:rsidR="00C94AF5" w:rsidRPr="00FF607E">
        <w:t>ț</w:t>
      </w:r>
      <w:r w:rsidRPr="00FF607E">
        <w:t xml:space="preserve">elurile de gospodărire </w:t>
      </w:r>
      <w:r w:rsidR="00C94AF5" w:rsidRPr="00FF607E">
        <w:t>ș</w:t>
      </w:r>
      <w:r w:rsidRPr="00FF607E">
        <w:t>i de condi</w:t>
      </w:r>
      <w:r w:rsidR="00C94AF5" w:rsidRPr="00FF607E">
        <w:t>ț</w:t>
      </w:r>
      <w:r w:rsidRPr="00FF607E">
        <w:t>iile ecologice date.</w:t>
      </w:r>
    </w:p>
    <w:p w14:paraId="27233AC3" w14:textId="77777777" w:rsidR="006C1CEA" w:rsidRPr="00FF607E" w:rsidRDefault="006C1CEA" w:rsidP="007B7437"/>
    <w:p w14:paraId="0D9210AD" w14:textId="6F2768E7" w:rsidR="007B7437" w:rsidRPr="00FF607E" w:rsidRDefault="007B7437" w:rsidP="007B7437">
      <w:pPr>
        <w:rPr>
          <w:sz w:val="24"/>
          <w:szCs w:val="24"/>
        </w:rPr>
      </w:pPr>
      <w:r w:rsidRPr="00FF607E">
        <w:t>Pe subunită</w:t>
      </w:r>
      <w:r w:rsidR="00C94AF5" w:rsidRPr="00FF607E">
        <w:t>ț</w:t>
      </w:r>
      <w:r w:rsidRPr="00FF607E">
        <w:t>i de produc</w:t>
      </w:r>
      <w:r w:rsidR="00C94AF5" w:rsidRPr="00FF607E">
        <w:t>ț</w:t>
      </w:r>
      <w:r w:rsidRPr="00FF607E">
        <w:t>ie, compozi</w:t>
      </w:r>
      <w:r w:rsidR="00C94AF5" w:rsidRPr="00FF607E">
        <w:t>ț</w:t>
      </w:r>
      <w:r w:rsidRPr="00FF607E">
        <w:t xml:space="preserve">ia </w:t>
      </w:r>
      <w:r w:rsidR="00C94AF5" w:rsidRPr="00FF607E">
        <w:t>ț</w:t>
      </w:r>
      <w:r w:rsidRPr="00FF607E">
        <w:t>el este rezultanta mediilor ponderate a compozi</w:t>
      </w:r>
      <w:r w:rsidR="00C94AF5" w:rsidRPr="00FF607E">
        <w:t>ț</w:t>
      </w:r>
      <w:r w:rsidRPr="00FF607E">
        <w:t xml:space="preserve">iilor </w:t>
      </w:r>
      <w:r w:rsidR="00C94AF5" w:rsidRPr="00FF607E">
        <w:t>ț</w:t>
      </w:r>
      <w:r w:rsidRPr="00FF607E">
        <w:t>el ale tuturor unită</w:t>
      </w:r>
      <w:r w:rsidR="00C94AF5" w:rsidRPr="00FF607E">
        <w:t>ț</w:t>
      </w:r>
      <w:r w:rsidRPr="00FF607E">
        <w:t>ilor amenajistice din care este constituită respectiva subunitate.</w:t>
      </w:r>
    </w:p>
    <w:p w14:paraId="37967B6A" w14:textId="77777777" w:rsidR="007B7437" w:rsidRPr="00FF607E" w:rsidRDefault="007B7437" w:rsidP="007B7437"/>
    <w:p w14:paraId="23095EB0" w14:textId="5A8CA12C" w:rsidR="007B7437" w:rsidRPr="00FF607E" w:rsidRDefault="007B7437" w:rsidP="007B7437">
      <w:pPr>
        <w:pStyle w:val="Caption"/>
        <w:rPr>
          <w:lang w:val="ro-RO"/>
        </w:rPr>
      </w:pPr>
      <w:r w:rsidRPr="00FF607E">
        <w:rPr>
          <w:lang w:val="ro-RO"/>
        </w:rPr>
        <w:t>Compozi</w:t>
      </w:r>
      <w:r w:rsidR="00C94AF5" w:rsidRPr="00FF607E">
        <w:rPr>
          <w:lang w:val="ro-RO"/>
        </w:rPr>
        <w:t>ț</w:t>
      </w:r>
      <w:r w:rsidRPr="00FF607E">
        <w:rPr>
          <w:lang w:val="ro-RO"/>
        </w:rPr>
        <w:t xml:space="preserve">ia </w:t>
      </w:r>
      <w:r w:rsidR="00C94AF5" w:rsidRPr="00FF607E">
        <w:rPr>
          <w:lang w:val="ro-RO"/>
        </w:rPr>
        <w:t>ț</w:t>
      </w:r>
      <w:r w:rsidRPr="00FF607E">
        <w:rPr>
          <w:lang w:val="ro-RO"/>
        </w:rPr>
        <w:t>el pe S.U.P., tip de sta</w:t>
      </w:r>
      <w:r w:rsidR="00C94AF5" w:rsidRPr="00FF607E">
        <w:rPr>
          <w:lang w:val="ro-RO"/>
        </w:rPr>
        <w:t>ț</w:t>
      </w:r>
      <w:r w:rsidRPr="00FF607E">
        <w:rPr>
          <w:lang w:val="ro-RO"/>
        </w:rPr>
        <w:t xml:space="preserve">iune </w:t>
      </w:r>
      <w:r w:rsidR="00C94AF5" w:rsidRPr="00FF607E">
        <w:rPr>
          <w:lang w:val="ro-RO"/>
        </w:rPr>
        <w:t>ș</w:t>
      </w:r>
      <w:r w:rsidRPr="00FF607E">
        <w:rPr>
          <w:lang w:val="ro-RO"/>
        </w:rPr>
        <w:t>i tip de pădure</w:t>
      </w:r>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66"/>
        <w:gridCol w:w="779"/>
        <w:gridCol w:w="769"/>
        <w:gridCol w:w="977"/>
        <w:gridCol w:w="871"/>
        <w:gridCol w:w="1000"/>
        <w:gridCol w:w="985"/>
        <w:gridCol w:w="992"/>
        <w:gridCol w:w="769"/>
        <w:gridCol w:w="769"/>
        <w:gridCol w:w="958"/>
      </w:tblGrid>
      <w:tr w:rsidR="00B652F7" w:rsidRPr="00FF607E" w14:paraId="6D27AB90" w14:textId="77777777" w:rsidTr="00374953">
        <w:trPr>
          <w:trHeight w:val="70"/>
          <w:tblHeader/>
        </w:trPr>
        <w:tc>
          <w:tcPr>
            <w:tcW w:w="398" w:type="pct"/>
            <w:vMerge w:val="restart"/>
            <w:shd w:val="clear" w:color="auto" w:fill="D9D9D9"/>
            <w:vAlign w:val="center"/>
            <w:hideMark/>
          </w:tcPr>
          <w:p w14:paraId="39823CDC"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S.U.P.</w:t>
            </w:r>
          </w:p>
        </w:tc>
        <w:tc>
          <w:tcPr>
            <w:tcW w:w="404" w:type="pct"/>
            <w:vMerge w:val="restart"/>
            <w:shd w:val="clear" w:color="auto" w:fill="D9D9D9"/>
            <w:vAlign w:val="center"/>
            <w:hideMark/>
          </w:tcPr>
          <w:p w14:paraId="5465A33B" w14:textId="5C845C99"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Tip sta</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iune</w:t>
            </w:r>
          </w:p>
        </w:tc>
        <w:tc>
          <w:tcPr>
            <w:tcW w:w="399" w:type="pct"/>
            <w:vMerge w:val="restart"/>
            <w:shd w:val="clear" w:color="auto" w:fill="D9D9D9"/>
            <w:vAlign w:val="center"/>
            <w:hideMark/>
          </w:tcPr>
          <w:p w14:paraId="5A33EA12"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Tip pădure</w:t>
            </w:r>
          </w:p>
        </w:tc>
        <w:tc>
          <w:tcPr>
            <w:tcW w:w="507" w:type="pct"/>
            <w:vMerge w:val="restart"/>
            <w:shd w:val="clear" w:color="auto" w:fill="D9D9D9"/>
            <w:vAlign w:val="center"/>
            <w:hideMark/>
          </w:tcPr>
          <w:p w14:paraId="14A79400" w14:textId="55B40886"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Compozi</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 xml:space="preserve">ia </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el</w:t>
            </w:r>
          </w:p>
        </w:tc>
        <w:tc>
          <w:tcPr>
            <w:tcW w:w="452" w:type="pct"/>
            <w:vMerge w:val="restart"/>
            <w:shd w:val="clear" w:color="auto" w:fill="D9D9D9"/>
            <w:vAlign w:val="center"/>
            <w:hideMark/>
          </w:tcPr>
          <w:p w14:paraId="7BE58735" w14:textId="08DAF965"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Suprafa</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a (ha)</w:t>
            </w:r>
          </w:p>
        </w:tc>
        <w:tc>
          <w:tcPr>
            <w:tcW w:w="2342" w:type="pct"/>
            <w:gridSpan w:val="5"/>
            <w:vMerge w:val="restart"/>
            <w:shd w:val="clear" w:color="auto" w:fill="D9D9D9"/>
            <w:vAlign w:val="center"/>
            <w:hideMark/>
          </w:tcPr>
          <w:p w14:paraId="2F80F9D6" w14:textId="785ADD73"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Suprafa</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a pe specii</w:t>
            </w:r>
          </w:p>
        </w:tc>
        <w:tc>
          <w:tcPr>
            <w:tcW w:w="499" w:type="pct"/>
            <w:shd w:val="clear" w:color="auto" w:fill="D9D9D9"/>
            <w:vAlign w:val="center"/>
            <w:hideMark/>
          </w:tcPr>
          <w:p w14:paraId="01FD4AB5"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DT/</w:t>
            </w:r>
          </w:p>
        </w:tc>
      </w:tr>
      <w:tr w:rsidR="00B652F7" w:rsidRPr="00FF607E" w14:paraId="0015E420" w14:textId="77777777" w:rsidTr="00374953">
        <w:trPr>
          <w:trHeight w:val="70"/>
          <w:tblHeader/>
        </w:trPr>
        <w:tc>
          <w:tcPr>
            <w:tcW w:w="398" w:type="pct"/>
            <w:vMerge/>
            <w:shd w:val="clear" w:color="auto" w:fill="D9D9D9"/>
            <w:vAlign w:val="center"/>
            <w:hideMark/>
          </w:tcPr>
          <w:p w14:paraId="25ED9ACB" w14:textId="77777777" w:rsidR="007B7437" w:rsidRPr="00FF607E" w:rsidRDefault="007B7437" w:rsidP="00B652F7">
            <w:pPr>
              <w:rPr>
                <w:rFonts w:cs="Calibri"/>
                <w:b/>
                <w:bCs/>
                <w:i/>
                <w:iCs/>
                <w:color w:val="000000"/>
                <w:sz w:val="18"/>
                <w:szCs w:val="18"/>
                <w:lang w:eastAsia="en-GB"/>
              </w:rPr>
            </w:pPr>
          </w:p>
        </w:tc>
        <w:tc>
          <w:tcPr>
            <w:tcW w:w="404" w:type="pct"/>
            <w:vMerge/>
            <w:shd w:val="clear" w:color="auto" w:fill="D9D9D9"/>
            <w:vAlign w:val="center"/>
            <w:hideMark/>
          </w:tcPr>
          <w:p w14:paraId="2758224F" w14:textId="77777777" w:rsidR="007B7437" w:rsidRPr="00FF607E" w:rsidRDefault="007B7437" w:rsidP="00B652F7">
            <w:pPr>
              <w:rPr>
                <w:rFonts w:cs="Calibri"/>
                <w:b/>
                <w:bCs/>
                <w:i/>
                <w:iCs/>
                <w:color w:val="000000"/>
                <w:sz w:val="18"/>
                <w:szCs w:val="18"/>
                <w:lang w:eastAsia="en-GB"/>
              </w:rPr>
            </w:pPr>
          </w:p>
        </w:tc>
        <w:tc>
          <w:tcPr>
            <w:tcW w:w="399" w:type="pct"/>
            <w:vMerge/>
            <w:shd w:val="clear" w:color="auto" w:fill="D9D9D9"/>
            <w:vAlign w:val="center"/>
            <w:hideMark/>
          </w:tcPr>
          <w:p w14:paraId="7B28EBE4" w14:textId="77777777" w:rsidR="007B7437" w:rsidRPr="00FF607E" w:rsidRDefault="007B7437" w:rsidP="00B652F7">
            <w:pPr>
              <w:rPr>
                <w:rFonts w:cs="Calibri"/>
                <w:b/>
                <w:bCs/>
                <w:i/>
                <w:iCs/>
                <w:color w:val="000000"/>
                <w:sz w:val="18"/>
                <w:szCs w:val="18"/>
                <w:lang w:eastAsia="en-GB"/>
              </w:rPr>
            </w:pPr>
          </w:p>
        </w:tc>
        <w:tc>
          <w:tcPr>
            <w:tcW w:w="507" w:type="pct"/>
            <w:vMerge/>
            <w:shd w:val="clear" w:color="auto" w:fill="D9D9D9"/>
            <w:vAlign w:val="center"/>
            <w:hideMark/>
          </w:tcPr>
          <w:p w14:paraId="6BEE76B2" w14:textId="77777777" w:rsidR="007B7437" w:rsidRPr="00FF607E" w:rsidRDefault="007B7437" w:rsidP="00B652F7">
            <w:pPr>
              <w:rPr>
                <w:rFonts w:cs="Calibri"/>
                <w:b/>
                <w:bCs/>
                <w:i/>
                <w:iCs/>
                <w:color w:val="000000"/>
                <w:sz w:val="18"/>
                <w:szCs w:val="18"/>
                <w:lang w:eastAsia="en-GB"/>
              </w:rPr>
            </w:pPr>
          </w:p>
        </w:tc>
        <w:tc>
          <w:tcPr>
            <w:tcW w:w="452" w:type="pct"/>
            <w:vMerge/>
            <w:shd w:val="clear" w:color="auto" w:fill="D9D9D9"/>
            <w:vAlign w:val="center"/>
            <w:hideMark/>
          </w:tcPr>
          <w:p w14:paraId="364C8805" w14:textId="77777777" w:rsidR="007B7437" w:rsidRPr="00FF607E" w:rsidRDefault="007B7437" w:rsidP="00B652F7">
            <w:pPr>
              <w:rPr>
                <w:rFonts w:cs="Calibri"/>
                <w:b/>
                <w:bCs/>
                <w:i/>
                <w:iCs/>
                <w:color w:val="000000"/>
                <w:sz w:val="18"/>
                <w:szCs w:val="18"/>
                <w:lang w:eastAsia="en-GB"/>
              </w:rPr>
            </w:pPr>
          </w:p>
        </w:tc>
        <w:tc>
          <w:tcPr>
            <w:tcW w:w="2342" w:type="pct"/>
            <w:gridSpan w:val="5"/>
            <w:vMerge/>
            <w:shd w:val="clear" w:color="auto" w:fill="D9D9D9"/>
            <w:vAlign w:val="center"/>
            <w:hideMark/>
          </w:tcPr>
          <w:p w14:paraId="310AFD50" w14:textId="77777777" w:rsidR="007B7437" w:rsidRPr="00FF607E" w:rsidRDefault="007B7437" w:rsidP="00B652F7">
            <w:pPr>
              <w:rPr>
                <w:rFonts w:cs="Calibri"/>
                <w:b/>
                <w:bCs/>
                <w:i/>
                <w:iCs/>
                <w:color w:val="000000"/>
                <w:sz w:val="18"/>
                <w:szCs w:val="18"/>
                <w:lang w:eastAsia="en-GB"/>
              </w:rPr>
            </w:pPr>
          </w:p>
        </w:tc>
        <w:tc>
          <w:tcPr>
            <w:tcW w:w="499" w:type="pct"/>
            <w:shd w:val="clear" w:color="auto" w:fill="D9D9D9"/>
            <w:vAlign w:val="center"/>
            <w:hideMark/>
          </w:tcPr>
          <w:p w14:paraId="0DA4A335"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DM/</w:t>
            </w:r>
          </w:p>
        </w:tc>
      </w:tr>
      <w:tr w:rsidR="00B652F7" w:rsidRPr="00FF607E" w14:paraId="5511DB18" w14:textId="77777777" w:rsidTr="00374953">
        <w:trPr>
          <w:trHeight w:val="70"/>
          <w:tblHeader/>
        </w:trPr>
        <w:tc>
          <w:tcPr>
            <w:tcW w:w="398" w:type="pct"/>
            <w:vMerge/>
            <w:shd w:val="clear" w:color="auto" w:fill="D9D9D9"/>
            <w:vAlign w:val="center"/>
            <w:hideMark/>
          </w:tcPr>
          <w:p w14:paraId="62DD581E" w14:textId="77777777" w:rsidR="007B7437" w:rsidRPr="00FF607E" w:rsidRDefault="007B7437" w:rsidP="00B652F7">
            <w:pPr>
              <w:rPr>
                <w:rFonts w:cs="Calibri"/>
                <w:b/>
                <w:bCs/>
                <w:i/>
                <w:iCs/>
                <w:color w:val="000000"/>
                <w:sz w:val="18"/>
                <w:szCs w:val="18"/>
                <w:lang w:eastAsia="en-GB"/>
              </w:rPr>
            </w:pPr>
          </w:p>
        </w:tc>
        <w:tc>
          <w:tcPr>
            <w:tcW w:w="404" w:type="pct"/>
            <w:vMerge/>
            <w:shd w:val="clear" w:color="auto" w:fill="D9D9D9"/>
            <w:vAlign w:val="center"/>
            <w:hideMark/>
          </w:tcPr>
          <w:p w14:paraId="608A7574" w14:textId="77777777" w:rsidR="007B7437" w:rsidRPr="00FF607E" w:rsidRDefault="007B7437" w:rsidP="00B652F7">
            <w:pPr>
              <w:rPr>
                <w:rFonts w:cs="Calibri"/>
                <w:b/>
                <w:bCs/>
                <w:i/>
                <w:iCs/>
                <w:color w:val="000000"/>
                <w:sz w:val="18"/>
                <w:szCs w:val="18"/>
                <w:lang w:eastAsia="en-GB"/>
              </w:rPr>
            </w:pPr>
          </w:p>
        </w:tc>
        <w:tc>
          <w:tcPr>
            <w:tcW w:w="399" w:type="pct"/>
            <w:vMerge/>
            <w:shd w:val="clear" w:color="auto" w:fill="D9D9D9"/>
            <w:vAlign w:val="center"/>
            <w:hideMark/>
          </w:tcPr>
          <w:p w14:paraId="3AC8C29A" w14:textId="77777777" w:rsidR="007B7437" w:rsidRPr="00FF607E" w:rsidRDefault="007B7437" w:rsidP="00B652F7">
            <w:pPr>
              <w:rPr>
                <w:rFonts w:cs="Calibri"/>
                <w:b/>
                <w:bCs/>
                <w:i/>
                <w:iCs/>
                <w:color w:val="000000"/>
                <w:sz w:val="18"/>
                <w:szCs w:val="18"/>
                <w:lang w:eastAsia="en-GB"/>
              </w:rPr>
            </w:pPr>
          </w:p>
        </w:tc>
        <w:tc>
          <w:tcPr>
            <w:tcW w:w="507" w:type="pct"/>
            <w:vMerge/>
            <w:shd w:val="clear" w:color="auto" w:fill="D9D9D9"/>
            <w:vAlign w:val="center"/>
            <w:hideMark/>
          </w:tcPr>
          <w:p w14:paraId="42DE5128" w14:textId="77777777" w:rsidR="007B7437" w:rsidRPr="00FF607E" w:rsidRDefault="007B7437" w:rsidP="00B652F7">
            <w:pPr>
              <w:rPr>
                <w:rFonts w:cs="Calibri"/>
                <w:b/>
                <w:bCs/>
                <w:i/>
                <w:iCs/>
                <w:color w:val="000000"/>
                <w:sz w:val="18"/>
                <w:szCs w:val="18"/>
                <w:lang w:eastAsia="en-GB"/>
              </w:rPr>
            </w:pPr>
          </w:p>
        </w:tc>
        <w:tc>
          <w:tcPr>
            <w:tcW w:w="452" w:type="pct"/>
            <w:vMerge/>
            <w:shd w:val="clear" w:color="auto" w:fill="D9D9D9"/>
            <w:vAlign w:val="center"/>
            <w:hideMark/>
          </w:tcPr>
          <w:p w14:paraId="65DC42BF" w14:textId="77777777" w:rsidR="007B7437" w:rsidRPr="00FF607E" w:rsidRDefault="007B7437" w:rsidP="00B652F7">
            <w:pPr>
              <w:rPr>
                <w:rFonts w:cs="Calibri"/>
                <w:b/>
                <w:bCs/>
                <w:i/>
                <w:iCs/>
                <w:color w:val="000000"/>
                <w:sz w:val="18"/>
                <w:szCs w:val="18"/>
                <w:lang w:eastAsia="en-GB"/>
              </w:rPr>
            </w:pPr>
          </w:p>
        </w:tc>
        <w:tc>
          <w:tcPr>
            <w:tcW w:w="519" w:type="pct"/>
            <w:shd w:val="clear" w:color="auto" w:fill="D9D9D9"/>
            <w:vAlign w:val="center"/>
            <w:hideMark/>
          </w:tcPr>
          <w:p w14:paraId="4DF983B6"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GO</w:t>
            </w:r>
          </w:p>
        </w:tc>
        <w:tc>
          <w:tcPr>
            <w:tcW w:w="511" w:type="pct"/>
            <w:shd w:val="clear" w:color="auto" w:fill="D9D9D9"/>
            <w:vAlign w:val="center"/>
            <w:hideMark/>
          </w:tcPr>
          <w:p w14:paraId="783EAD4A"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ST</w:t>
            </w:r>
          </w:p>
        </w:tc>
        <w:tc>
          <w:tcPr>
            <w:tcW w:w="515" w:type="pct"/>
            <w:shd w:val="clear" w:color="auto" w:fill="D9D9D9"/>
            <w:vAlign w:val="center"/>
            <w:hideMark/>
          </w:tcPr>
          <w:p w14:paraId="178AD75D"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FA</w:t>
            </w:r>
          </w:p>
        </w:tc>
        <w:tc>
          <w:tcPr>
            <w:tcW w:w="399" w:type="pct"/>
            <w:shd w:val="clear" w:color="auto" w:fill="D9D9D9"/>
            <w:vAlign w:val="center"/>
            <w:hideMark/>
          </w:tcPr>
          <w:p w14:paraId="4474B86B"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TE</w:t>
            </w:r>
          </w:p>
        </w:tc>
        <w:tc>
          <w:tcPr>
            <w:tcW w:w="399" w:type="pct"/>
            <w:shd w:val="clear" w:color="auto" w:fill="D9D9D9"/>
            <w:vAlign w:val="center"/>
            <w:hideMark/>
          </w:tcPr>
          <w:p w14:paraId="4CD3AC19"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DT</w:t>
            </w:r>
          </w:p>
        </w:tc>
        <w:tc>
          <w:tcPr>
            <w:tcW w:w="499" w:type="pct"/>
            <w:shd w:val="clear" w:color="auto" w:fill="D9D9D9"/>
            <w:vAlign w:val="center"/>
            <w:hideMark/>
          </w:tcPr>
          <w:p w14:paraId="6F7E2301"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DR</w:t>
            </w:r>
          </w:p>
        </w:tc>
      </w:tr>
      <w:tr w:rsidR="007B7437" w:rsidRPr="00FF607E" w14:paraId="43B7ED4D" w14:textId="77777777" w:rsidTr="00374953">
        <w:trPr>
          <w:trHeight w:val="669"/>
        </w:trPr>
        <w:tc>
          <w:tcPr>
            <w:tcW w:w="398" w:type="pct"/>
            <w:vMerge w:val="restart"/>
            <w:shd w:val="clear" w:color="auto" w:fill="auto"/>
            <w:vAlign w:val="center"/>
            <w:hideMark/>
          </w:tcPr>
          <w:p w14:paraId="290EF9C4"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A</w:t>
            </w:r>
          </w:p>
        </w:tc>
        <w:tc>
          <w:tcPr>
            <w:tcW w:w="404" w:type="pct"/>
            <w:shd w:val="clear" w:color="auto" w:fill="auto"/>
            <w:vAlign w:val="center"/>
          </w:tcPr>
          <w:p w14:paraId="3E90AA12"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5152</w:t>
            </w:r>
          </w:p>
        </w:tc>
        <w:tc>
          <w:tcPr>
            <w:tcW w:w="399" w:type="pct"/>
            <w:shd w:val="clear" w:color="auto" w:fill="auto"/>
            <w:vAlign w:val="center"/>
          </w:tcPr>
          <w:p w14:paraId="4ED95486"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5314</w:t>
            </w:r>
          </w:p>
        </w:tc>
        <w:tc>
          <w:tcPr>
            <w:tcW w:w="507" w:type="pct"/>
            <w:shd w:val="clear" w:color="auto" w:fill="auto"/>
            <w:vAlign w:val="center"/>
          </w:tcPr>
          <w:p w14:paraId="028C664F"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6GO 2FA 1TE 1DT</w:t>
            </w:r>
          </w:p>
        </w:tc>
        <w:tc>
          <w:tcPr>
            <w:tcW w:w="452" w:type="pct"/>
            <w:shd w:val="clear" w:color="auto" w:fill="auto"/>
            <w:vAlign w:val="center"/>
          </w:tcPr>
          <w:p w14:paraId="5F3D9F11"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76,38</w:t>
            </w:r>
          </w:p>
        </w:tc>
        <w:tc>
          <w:tcPr>
            <w:tcW w:w="519" w:type="pct"/>
            <w:shd w:val="clear" w:color="auto" w:fill="auto"/>
            <w:vAlign w:val="center"/>
          </w:tcPr>
          <w:p w14:paraId="5A0C3C1F"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45,83</w:t>
            </w:r>
          </w:p>
        </w:tc>
        <w:tc>
          <w:tcPr>
            <w:tcW w:w="511" w:type="pct"/>
            <w:shd w:val="clear" w:color="auto" w:fill="auto"/>
            <w:vAlign w:val="center"/>
          </w:tcPr>
          <w:p w14:paraId="226B6627"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 </w:t>
            </w:r>
          </w:p>
        </w:tc>
        <w:tc>
          <w:tcPr>
            <w:tcW w:w="515" w:type="pct"/>
            <w:shd w:val="clear" w:color="auto" w:fill="auto"/>
            <w:vAlign w:val="center"/>
          </w:tcPr>
          <w:p w14:paraId="0D3AA76F"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15,28</w:t>
            </w:r>
          </w:p>
        </w:tc>
        <w:tc>
          <w:tcPr>
            <w:tcW w:w="399" w:type="pct"/>
            <w:shd w:val="clear" w:color="auto" w:fill="auto"/>
            <w:vAlign w:val="center"/>
          </w:tcPr>
          <w:p w14:paraId="1E3608D2"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7,64</w:t>
            </w:r>
          </w:p>
        </w:tc>
        <w:tc>
          <w:tcPr>
            <w:tcW w:w="399" w:type="pct"/>
            <w:shd w:val="clear" w:color="auto" w:fill="auto"/>
            <w:vAlign w:val="center"/>
          </w:tcPr>
          <w:p w14:paraId="19FD1C4F"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7,64</w:t>
            </w:r>
          </w:p>
        </w:tc>
        <w:tc>
          <w:tcPr>
            <w:tcW w:w="499" w:type="pct"/>
            <w:shd w:val="clear" w:color="auto" w:fill="auto"/>
            <w:vAlign w:val="center"/>
          </w:tcPr>
          <w:p w14:paraId="1E33C922"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FR, PA, CI, CA</w:t>
            </w:r>
          </w:p>
        </w:tc>
      </w:tr>
      <w:tr w:rsidR="007B7437" w:rsidRPr="00FF607E" w14:paraId="37EDFFF9" w14:textId="77777777" w:rsidTr="00374953">
        <w:trPr>
          <w:trHeight w:val="70"/>
        </w:trPr>
        <w:tc>
          <w:tcPr>
            <w:tcW w:w="398" w:type="pct"/>
            <w:vMerge/>
            <w:vAlign w:val="center"/>
            <w:hideMark/>
          </w:tcPr>
          <w:p w14:paraId="0217758C" w14:textId="77777777" w:rsidR="007B7437" w:rsidRPr="00FF607E" w:rsidRDefault="007B7437" w:rsidP="00B652F7">
            <w:pPr>
              <w:rPr>
                <w:rFonts w:cs="Calibri"/>
                <w:color w:val="000000"/>
                <w:sz w:val="18"/>
                <w:szCs w:val="18"/>
                <w:lang w:eastAsia="en-GB"/>
              </w:rPr>
            </w:pPr>
          </w:p>
        </w:tc>
        <w:tc>
          <w:tcPr>
            <w:tcW w:w="404" w:type="pct"/>
            <w:shd w:val="clear" w:color="auto" w:fill="auto"/>
            <w:vAlign w:val="center"/>
            <w:hideMark/>
          </w:tcPr>
          <w:p w14:paraId="590535C7"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5152</w:t>
            </w:r>
          </w:p>
        </w:tc>
        <w:tc>
          <w:tcPr>
            <w:tcW w:w="399" w:type="pct"/>
            <w:shd w:val="clear" w:color="auto" w:fill="auto"/>
            <w:vAlign w:val="center"/>
            <w:hideMark/>
          </w:tcPr>
          <w:p w14:paraId="37ECFCCC"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5312</w:t>
            </w:r>
          </w:p>
        </w:tc>
        <w:tc>
          <w:tcPr>
            <w:tcW w:w="507" w:type="pct"/>
            <w:shd w:val="clear" w:color="auto" w:fill="auto"/>
            <w:vAlign w:val="center"/>
            <w:hideMark/>
          </w:tcPr>
          <w:p w14:paraId="19AADF00"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6GO 2FA 1TE 1DT</w:t>
            </w:r>
          </w:p>
        </w:tc>
        <w:tc>
          <w:tcPr>
            <w:tcW w:w="452" w:type="pct"/>
            <w:shd w:val="clear" w:color="auto" w:fill="auto"/>
            <w:vAlign w:val="center"/>
            <w:hideMark/>
          </w:tcPr>
          <w:p w14:paraId="4B39C204"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13,62</w:t>
            </w:r>
          </w:p>
        </w:tc>
        <w:tc>
          <w:tcPr>
            <w:tcW w:w="519" w:type="pct"/>
            <w:shd w:val="clear" w:color="auto" w:fill="auto"/>
            <w:vAlign w:val="center"/>
            <w:hideMark/>
          </w:tcPr>
          <w:p w14:paraId="01D4E415"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8,17</w:t>
            </w:r>
          </w:p>
        </w:tc>
        <w:tc>
          <w:tcPr>
            <w:tcW w:w="511" w:type="pct"/>
            <w:shd w:val="clear" w:color="auto" w:fill="auto"/>
            <w:vAlign w:val="center"/>
            <w:hideMark/>
          </w:tcPr>
          <w:p w14:paraId="5F3E97D3"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 </w:t>
            </w:r>
          </w:p>
        </w:tc>
        <w:tc>
          <w:tcPr>
            <w:tcW w:w="515" w:type="pct"/>
            <w:shd w:val="clear" w:color="auto" w:fill="auto"/>
            <w:vAlign w:val="center"/>
            <w:hideMark/>
          </w:tcPr>
          <w:p w14:paraId="7F535B35"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 2,72</w:t>
            </w:r>
          </w:p>
        </w:tc>
        <w:tc>
          <w:tcPr>
            <w:tcW w:w="399" w:type="pct"/>
            <w:shd w:val="clear" w:color="auto" w:fill="auto"/>
            <w:vAlign w:val="center"/>
            <w:hideMark/>
          </w:tcPr>
          <w:p w14:paraId="3BDF0421"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1,36</w:t>
            </w:r>
          </w:p>
        </w:tc>
        <w:tc>
          <w:tcPr>
            <w:tcW w:w="399" w:type="pct"/>
            <w:shd w:val="clear" w:color="auto" w:fill="auto"/>
            <w:vAlign w:val="center"/>
            <w:hideMark/>
          </w:tcPr>
          <w:p w14:paraId="75AE33D6"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1,36</w:t>
            </w:r>
          </w:p>
        </w:tc>
        <w:tc>
          <w:tcPr>
            <w:tcW w:w="499" w:type="pct"/>
            <w:shd w:val="clear" w:color="auto" w:fill="auto"/>
            <w:vAlign w:val="center"/>
            <w:hideMark/>
          </w:tcPr>
          <w:p w14:paraId="37078E61"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FR, PA, CI, CA</w:t>
            </w:r>
          </w:p>
        </w:tc>
      </w:tr>
      <w:tr w:rsidR="007B7437" w:rsidRPr="00FF607E" w14:paraId="1A38011C" w14:textId="77777777" w:rsidTr="00374953">
        <w:trPr>
          <w:trHeight w:val="70"/>
        </w:trPr>
        <w:tc>
          <w:tcPr>
            <w:tcW w:w="398" w:type="pct"/>
            <w:vMerge/>
            <w:vAlign w:val="center"/>
            <w:hideMark/>
          </w:tcPr>
          <w:p w14:paraId="4081BA0A" w14:textId="77777777" w:rsidR="007B7437" w:rsidRPr="00FF607E" w:rsidRDefault="007B7437" w:rsidP="00B652F7">
            <w:pPr>
              <w:rPr>
                <w:rFonts w:cs="Calibri"/>
                <w:color w:val="000000"/>
                <w:sz w:val="18"/>
                <w:szCs w:val="18"/>
                <w:lang w:eastAsia="en-GB"/>
              </w:rPr>
            </w:pPr>
          </w:p>
        </w:tc>
        <w:tc>
          <w:tcPr>
            <w:tcW w:w="404" w:type="pct"/>
            <w:shd w:val="clear" w:color="auto" w:fill="auto"/>
            <w:vAlign w:val="center"/>
            <w:hideMark/>
          </w:tcPr>
          <w:p w14:paraId="4BCAEF84"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7430</w:t>
            </w:r>
          </w:p>
        </w:tc>
        <w:tc>
          <w:tcPr>
            <w:tcW w:w="399" w:type="pct"/>
            <w:shd w:val="clear" w:color="auto" w:fill="auto"/>
            <w:vAlign w:val="center"/>
            <w:hideMark/>
          </w:tcPr>
          <w:p w14:paraId="43538BA5"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5514</w:t>
            </w:r>
          </w:p>
        </w:tc>
        <w:tc>
          <w:tcPr>
            <w:tcW w:w="507" w:type="pct"/>
            <w:shd w:val="clear" w:color="auto" w:fill="auto"/>
            <w:vAlign w:val="center"/>
            <w:hideMark/>
          </w:tcPr>
          <w:p w14:paraId="772119F8"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4GO 3ST 1TE 2DT</w:t>
            </w:r>
          </w:p>
        </w:tc>
        <w:tc>
          <w:tcPr>
            <w:tcW w:w="452" w:type="pct"/>
            <w:shd w:val="clear" w:color="auto" w:fill="auto"/>
            <w:vAlign w:val="center"/>
            <w:hideMark/>
          </w:tcPr>
          <w:p w14:paraId="4BEE47EA"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50,87</w:t>
            </w:r>
          </w:p>
        </w:tc>
        <w:tc>
          <w:tcPr>
            <w:tcW w:w="519" w:type="pct"/>
            <w:shd w:val="clear" w:color="auto" w:fill="auto"/>
            <w:vAlign w:val="center"/>
            <w:hideMark/>
          </w:tcPr>
          <w:p w14:paraId="0F49A990"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20,35</w:t>
            </w:r>
          </w:p>
        </w:tc>
        <w:tc>
          <w:tcPr>
            <w:tcW w:w="511" w:type="pct"/>
            <w:shd w:val="clear" w:color="auto" w:fill="auto"/>
            <w:vAlign w:val="center"/>
            <w:hideMark/>
          </w:tcPr>
          <w:p w14:paraId="17FAACB7"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15,26 </w:t>
            </w:r>
          </w:p>
        </w:tc>
        <w:tc>
          <w:tcPr>
            <w:tcW w:w="515" w:type="pct"/>
            <w:shd w:val="clear" w:color="auto" w:fill="auto"/>
            <w:vAlign w:val="center"/>
            <w:hideMark/>
          </w:tcPr>
          <w:p w14:paraId="06C0B330"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 </w:t>
            </w:r>
          </w:p>
        </w:tc>
        <w:tc>
          <w:tcPr>
            <w:tcW w:w="399" w:type="pct"/>
            <w:shd w:val="clear" w:color="auto" w:fill="auto"/>
            <w:vAlign w:val="center"/>
            <w:hideMark/>
          </w:tcPr>
          <w:p w14:paraId="29A6EF96"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5,09</w:t>
            </w:r>
          </w:p>
        </w:tc>
        <w:tc>
          <w:tcPr>
            <w:tcW w:w="399" w:type="pct"/>
            <w:shd w:val="clear" w:color="auto" w:fill="auto"/>
            <w:vAlign w:val="center"/>
            <w:hideMark/>
          </w:tcPr>
          <w:p w14:paraId="04421B59"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10,17</w:t>
            </w:r>
          </w:p>
        </w:tc>
        <w:tc>
          <w:tcPr>
            <w:tcW w:w="499" w:type="pct"/>
            <w:shd w:val="clear" w:color="auto" w:fill="auto"/>
            <w:vAlign w:val="center"/>
            <w:hideMark/>
          </w:tcPr>
          <w:p w14:paraId="771FCE3D"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CI, FR, PA, FA, SB, CA</w:t>
            </w:r>
          </w:p>
        </w:tc>
      </w:tr>
      <w:tr w:rsidR="007B7437" w:rsidRPr="00FF607E" w14:paraId="69DB69D5" w14:textId="77777777" w:rsidTr="00374953">
        <w:trPr>
          <w:trHeight w:val="682"/>
        </w:trPr>
        <w:tc>
          <w:tcPr>
            <w:tcW w:w="398" w:type="pct"/>
            <w:vMerge/>
            <w:vAlign w:val="center"/>
            <w:hideMark/>
          </w:tcPr>
          <w:p w14:paraId="718F47E4" w14:textId="77777777" w:rsidR="007B7437" w:rsidRPr="00FF607E" w:rsidRDefault="007B7437" w:rsidP="00B652F7">
            <w:pPr>
              <w:rPr>
                <w:rFonts w:cs="Calibri"/>
                <w:color w:val="000000"/>
                <w:sz w:val="18"/>
                <w:szCs w:val="18"/>
                <w:lang w:eastAsia="en-GB"/>
              </w:rPr>
            </w:pPr>
          </w:p>
        </w:tc>
        <w:tc>
          <w:tcPr>
            <w:tcW w:w="404" w:type="pct"/>
            <w:shd w:val="clear" w:color="auto" w:fill="auto"/>
            <w:vAlign w:val="center"/>
            <w:hideMark/>
          </w:tcPr>
          <w:p w14:paraId="20C5E2ED"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7430</w:t>
            </w:r>
          </w:p>
        </w:tc>
        <w:tc>
          <w:tcPr>
            <w:tcW w:w="399" w:type="pct"/>
            <w:shd w:val="clear" w:color="auto" w:fill="auto"/>
            <w:vAlign w:val="center"/>
            <w:hideMark/>
          </w:tcPr>
          <w:p w14:paraId="629F638E"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6215</w:t>
            </w:r>
          </w:p>
        </w:tc>
        <w:tc>
          <w:tcPr>
            <w:tcW w:w="507" w:type="pct"/>
            <w:shd w:val="clear" w:color="auto" w:fill="auto"/>
            <w:vAlign w:val="center"/>
            <w:hideMark/>
          </w:tcPr>
          <w:p w14:paraId="17BB270A"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7ST  1TE 2DT</w:t>
            </w:r>
          </w:p>
        </w:tc>
        <w:tc>
          <w:tcPr>
            <w:tcW w:w="452" w:type="pct"/>
            <w:shd w:val="clear" w:color="auto" w:fill="auto"/>
            <w:vAlign w:val="center"/>
            <w:hideMark/>
          </w:tcPr>
          <w:p w14:paraId="01D5660E"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2,36</w:t>
            </w:r>
          </w:p>
        </w:tc>
        <w:tc>
          <w:tcPr>
            <w:tcW w:w="519" w:type="pct"/>
            <w:shd w:val="clear" w:color="auto" w:fill="auto"/>
            <w:vAlign w:val="center"/>
            <w:hideMark/>
          </w:tcPr>
          <w:p w14:paraId="72B8DC22" w14:textId="77777777" w:rsidR="007B7437" w:rsidRPr="00FF607E" w:rsidRDefault="007B7437" w:rsidP="00B652F7">
            <w:pPr>
              <w:jc w:val="center"/>
              <w:rPr>
                <w:rFonts w:cs="Calibri"/>
                <w:color w:val="000000"/>
                <w:sz w:val="18"/>
                <w:szCs w:val="18"/>
                <w:lang w:eastAsia="en-GB"/>
              </w:rPr>
            </w:pPr>
          </w:p>
        </w:tc>
        <w:tc>
          <w:tcPr>
            <w:tcW w:w="511" w:type="pct"/>
            <w:shd w:val="clear" w:color="auto" w:fill="auto"/>
            <w:vAlign w:val="center"/>
            <w:hideMark/>
          </w:tcPr>
          <w:p w14:paraId="38E1F546"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1,65 </w:t>
            </w:r>
          </w:p>
        </w:tc>
        <w:tc>
          <w:tcPr>
            <w:tcW w:w="515" w:type="pct"/>
            <w:shd w:val="clear" w:color="auto" w:fill="auto"/>
            <w:vAlign w:val="center"/>
            <w:hideMark/>
          </w:tcPr>
          <w:p w14:paraId="4F8B3EA5" w14:textId="77777777" w:rsidR="007B7437" w:rsidRPr="00FF607E" w:rsidRDefault="007B7437" w:rsidP="00B652F7">
            <w:pPr>
              <w:jc w:val="center"/>
              <w:rPr>
                <w:rFonts w:cs="Calibri"/>
                <w:color w:val="000000"/>
                <w:sz w:val="18"/>
                <w:szCs w:val="18"/>
                <w:lang w:eastAsia="en-GB"/>
              </w:rPr>
            </w:pPr>
          </w:p>
        </w:tc>
        <w:tc>
          <w:tcPr>
            <w:tcW w:w="399" w:type="pct"/>
            <w:shd w:val="clear" w:color="auto" w:fill="auto"/>
            <w:vAlign w:val="center"/>
            <w:hideMark/>
          </w:tcPr>
          <w:p w14:paraId="2BEF0CF8"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0,24</w:t>
            </w:r>
          </w:p>
        </w:tc>
        <w:tc>
          <w:tcPr>
            <w:tcW w:w="399" w:type="pct"/>
            <w:shd w:val="clear" w:color="auto" w:fill="auto"/>
            <w:vAlign w:val="center"/>
            <w:hideMark/>
          </w:tcPr>
          <w:p w14:paraId="0CD15572"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0,47</w:t>
            </w:r>
          </w:p>
        </w:tc>
        <w:tc>
          <w:tcPr>
            <w:tcW w:w="499" w:type="pct"/>
            <w:shd w:val="clear" w:color="auto" w:fill="auto"/>
            <w:vAlign w:val="center"/>
            <w:hideMark/>
          </w:tcPr>
          <w:p w14:paraId="55C7B79A" w14:textId="77777777" w:rsidR="007B7437" w:rsidRPr="00FF607E" w:rsidRDefault="007B7437" w:rsidP="00B652F7">
            <w:pPr>
              <w:jc w:val="center"/>
              <w:rPr>
                <w:rFonts w:cs="Calibri"/>
                <w:color w:val="000000"/>
                <w:sz w:val="18"/>
                <w:szCs w:val="18"/>
                <w:lang w:eastAsia="en-GB"/>
              </w:rPr>
            </w:pPr>
            <w:r w:rsidRPr="00FF607E">
              <w:rPr>
                <w:rFonts w:cs="Calibri"/>
                <w:color w:val="000000"/>
                <w:sz w:val="18"/>
                <w:szCs w:val="18"/>
                <w:lang w:eastAsia="en-GB"/>
              </w:rPr>
              <w:t>FR, ST, PA, CI, FA, SB CA</w:t>
            </w:r>
          </w:p>
        </w:tc>
      </w:tr>
      <w:tr w:rsidR="00B652F7" w:rsidRPr="00FF607E" w14:paraId="72E0058C" w14:textId="77777777" w:rsidTr="00374953">
        <w:trPr>
          <w:trHeight w:val="70"/>
        </w:trPr>
        <w:tc>
          <w:tcPr>
            <w:tcW w:w="1706" w:type="pct"/>
            <w:gridSpan w:val="4"/>
            <w:shd w:val="clear" w:color="auto" w:fill="D9D9D9"/>
            <w:vAlign w:val="center"/>
            <w:hideMark/>
          </w:tcPr>
          <w:p w14:paraId="2177F6E2" w14:textId="77777777" w:rsidR="007B7437" w:rsidRPr="00FF607E" w:rsidRDefault="007B7437" w:rsidP="00B652F7">
            <w:pPr>
              <w:jc w:val="center"/>
              <w:rPr>
                <w:rFonts w:cs="Calibri"/>
                <w:b/>
                <w:bCs/>
                <w:color w:val="000000"/>
                <w:sz w:val="18"/>
                <w:szCs w:val="18"/>
                <w:lang w:eastAsia="en-GB"/>
              </w:rPr>
            </w:pPr>
            <w:r w:rsidRPr="00FF607E">
              <w:rPr>
                <w:rFonts w:cs="Calibri"/>
                <w:b/>
                <w:bCs/>
                <w:color w:val="000000"/>
                <w:sz w:val="18"/>
                <w:szCs w:val="18"/>
                <w:lang w:eastAsia="en-GB"/>
              </w:rPr>
              <w:t>Total S.U.P. "A"</w:t>
            </w:r>
          </w:p>
        </w:tc>
        <w:tc>
          <w:tcPr>
            <w:tcW w:w="452" w:type="pct"/>
            <w:shd w:val="clear" w:color="auto" w:fill="D9D9D9"/>
            <w:vAlign w:val="center"/>
            <w:hideMark/>
          </w:tcPr>
          <w:p w14:paraId="1247022A"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143,23</w:t>
            </w:r>
          </w:p>
        </w:tc>
        <w:tc>
          <w:tcPr>
            <w:tcW w:w="519" w:type="pct"/>
            <w:shd w:val="clear" w:color="auto" w:fill="D9D9D9"/>
            <w:vAlign w:val="center"/>
            <w:hideMark/>
          </w:tcPr>
          <w:p w14:paraId="492AB25D"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74,35</w:t>
            </w:r>
          </w:p>
        </w:tc>
        <w:tc>
          <w:tcPr>
            <w:tcW w:w="511" w:type="pct"/>
            <w:shd w:val="clear" w:color="auto" w:fill="D9D9D9"/>
            <w:vAlign w:val="center"/>
            <w:hideMark/>
          </w:tcPr>
          <w:p w14:paraId="060980F7"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16,91</w:t>
            </w:r>
          </w:p>
        </w:tc>
        <w:tc>
          <w:tcPr>
            <w:tcW w:w="515" w:type="pct"/>
            <w:shd w:val="clear" w:color="auto" w:fill="D9D9D9"/>
            <w:vAlign w:val="center"/>
            <w:hideMark/>
          </w:tcPr>
          <w:p w14:paraId="35A53BC7"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18,00</w:t>
            </w:r>
          </w:p>
        </w:tc>
        <w:tc>
          <w:tcPr>
            <w:tcW w:w="399" w:type="pct"/>
            <w:shd w:val="clear" w:color="auto" w:fill="D9D9D9"/>
            <w:vAlign w:val="center"/>
            <w:hideMark/>
          </w:tcPr>
          <w:p w14:paraId="1EF3160A"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14,32</w:t>
            </w:r>
          </w:p>
        </w:tc>
        <w:tc>
          <w:tcPr>
            <w:tcW w:w="399" w:type="pct"/>
            <w:shd w:val="clear" w:color="auto" w:fill="D9D9D9"/>
            <w:vAlign w:val="center"/>
            <w:hideMark/>
          </w:tcPr>
          <w:p w14:paraId="6EA141D1"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19,65</w:t>
            </w:r>
          </w:p>
        </w:tc>
        <w:tc>
          <w:tcPr>
            <w:tcW w:w="499" w:type="pct"/>
            <w:shd w:val="clear" w:color="auto" w:fill="D9D9D9"/>
            <w:vAlign w:val="center"/>
            <w:hideMark/>
          </w:tcPr>
          <w:p w14:paraId="3B66D401"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w:t>
            </w:r>
          </w:p>
        </w:tc>
      </w:tr>
      <w:tr w:rsidR="00B652F7" w:rsidRPr="00FF607E" w14:paraId="75209F0E" w14:textId="77777777" w:rsidTr="00374953">
        <w:trPr>
          <w:trHeight w:val="70"/>
        </w:trPr>
        <w:tc>
          <w:tcPr>
            <w:tcW w:w="1706" w:type="pct"/>
            <w:gridSpan w:val="4"/>
            <w:shd w:val="clear" w:color="auto" w:fill="D9D9D9"/>
            <w:vAlign w:val="center"/>
            <w:hideMark/>
          </w:tcPr>
          <w:p w14:paraId="1741CE3D" w14:textId="12B8A75B"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Compozi</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 xml:space="preserve">ia </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el S.U.P. "A"</w:t>
            </w:r>
          </w:p>
        </w:tc>
        <w:tc>
          <w:tcPr>
            <w:tcW w:w="452" w:type="pct"/>
            <w:shd w:val="clear" w:color="auto" w:fill="D9D9D9"/>
            <w:vAlign w:val="center"/>
            <w:hideMark/>
          </w:tcPr>
          <w:p w14:paraId="5291AFBC"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100</w:t>
            </w:r>
          </w:p>
        </w:tc>
        <w:tc>
          <w:tcPr>
            <w:tcW w:w="519" w:type="pct"/>
            <w:shd w:val="clear" w:color="auto" w:fill="D9D9D9"/>
            <w:vAlign w:val="center"/>
            <w:hideMark/>
          </w:tcPr>
          <w:p w14:paraId="3A0F9444"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52</w:t>
            </w:r>
          </w:p>
        </w:tc>
        <w:tc>
          <w:tcPr>
            <w:tcW w:w="511" w:type="pct"/>
            <w:shd w:val="clear" w:color="auto" w:fill="D9D9D9"/>
            <w:vAlign w:val="center"/>
            <w:hideMark/>
          </w:tcPr>
          <w:p w14:paraId="02B7CDCC"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12</w:t>
            </w:r>
          </w:p>
        </w:tc>
        <w:tc>
          <w:tcPr>
            <w:tcW w:w="515" w:type="pct"/>
            <w:shd w:val="clear" w:color="auto" w:fill="D9D9D9"/>
            <w:vAlign w:val="center"/>
            <w:hideMark/>
          </w:tcPr>
          <w:p w14:paraId="605EBD76"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12</w:t>
            </w:r>
          </w:p>
        </w:tc>
        <w:tc>
          <w:tcPr>
            <w:tcW w:w="399" w:type="pct"/>
            <w:shd w:val="clear" w:color="auto" w:fill="D9D9D9"/>
            <w:vAlign w:val="center"/>
            <w:hideMark/>
          </w:tcPr>
          <w:p w14:paraId="2D97341C"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10</w:t>
            </w:r>
          </w:p>
        </w:tc>
        <w:tc>
          <w:tcPr>
            <w:tcW w:w="399" w:type="pct"/>
            <w:shd w:val="clear" w:color="auto" w:fill="D9D9D9"/>
            <w:vAlign w:val="center"/>
            <w:hideMark/>
          </w:tcPr>
          <w:p w14:paraId="1CB6D14B"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w:t>
            </w:r>
          </w:p>
        </w:tc>
        <w:tc>
          <w:tcPr>
            <w:tcW w:w="499" w:type="pct"/>
            <w:shd w:val="clear" w:color="auto" w:fill="D9D9D9"/>
            <w:vAlign w:val="center"/>
            <w:hideMark/>
          </w:tcPr>
          <w:p w14:paraId="2C87E9C9"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 </w:t>
            </w:r>
          </w:p>
        </w:tc>
      </w:tr>
      <w:tr w:rsidR="00B652F7" w:rsidRPr="00FF607E" w14:paraId="38773AFC" w14:textId="77777777" w:rsidTr="00374953">
        <w:trPr>
          <w:trHeight w:val="70"/>
        </w:trPr>
        <w:tc>
          <w:tcPr>
            <w:tcW w:w="1706" w:type="pct"/>
            <w:gridSpan w:val="4"/>
            <w:shd w:val="clear" w:color="auto" w:fill="D9D9D9"/>
            <w:vAlign w:val="center"/>
            <w:hideMark/>
          </w:tcPr>
          <w:p w14:paraId="7F82D085" w14:textId="77777777" w:rsidR="007B7437" w:rsidRPr="00FF607E" w:rsidRDefault="007B7437" w:rsidP="00B652F7">
            <w:pPr>
              <w:jc w:val="center"/>
              <w:rPr>
                <w:rFonts w:cs="Calibri"/>
                <w:b/>
                <w:bCs/>
                <w:color w:val="000000"/>
                <w:sz w:val="18"/>
                <w:szCs w:val="18"/>
                <w:lang w:eastAsia="en-GB"/>
              </w:rPr>
            </w:pPr>
            <w:r w:rsidRPr="00FF607E">
              <w:rPr>
                <w:rFonts w:cs="Calibri"/>
                <w:b/>
                <w:bCs/>
                <w:color w:val="000000"/>
                <w:sz w:val="18"/>
                <w:szCs w:val="18"/>
                <w:lang w:eastAsia="en-GB"/>
              </w:rPr>
              <w:t>Total U.P.</w:t>
            </w:r>
          </w:p>
        </w:tc>
        <w:tc>
          <w:tcPr>
            <w:tcW w:w="452" w:type="pct"/>
            <w:shd w:val="clear" w:color="auto" w:fill="D9D9D9"/>
            <w:vAlign w:val="center"/>
            <w:hideMark/>
          </w:tcPr>
          <w:p w14:paraId="58868902"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143,23</w:t>
            </w:r>
          </w:p>
        </w:tc>
        <w:tc>
          <w:tcPr>
            <w:tcW w:w="519" w:type="pct"/>
            <w:shd w:val="clear" w:color="auto" w:fill="D9D9D9"/>
            <w:vAlign w:val="center"/>
            <w:hideMark/>
          </w:tcPr>
          <w:p w14:paraId="3C42F3F5"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74,35</w:t>
            </w:r>
          </w:p>
        </w:tc>
        <w:tc>
          <w:tcPr>
            <w:tcW w:w="511" w:type="pct"/>
            <w:shd w:val="clear" w:color="auto" w:fill="D9D9D9"/>
            <w:vAlign w:val="center"/>
            <w:hideMark/>
          </w:tcPr>
          <w:p w14:paraId="6F95DCDC"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16,91</w:t>
            </w:r>
          </w:p>
        </w:tc>
        <w:tc>
          <w:tcPr>
            <w:tcW w:w="515" w:type="pct"/>
            <w:shd w:val="clear" w:color="auto" w:fill="D9D9D9"/>
            <w:vAlign w:val="center"/>
            <w:hideMark/>
          </w:tcPr>
          <w:p w14:paraId="6346E279"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18,00</w:t>
            </w:r>
          </w:p>
        </w:tc>
        <w:tc>
          <w:tcPr>
            <w:tcW w:w="399" w:type="pct"/>
            <w:shd w:val="clear" w:color="auto" w:fill="D9D9D9"/>
            <w:vAlign w:val="center"/>
            <w:hideMark/>
          </w:tcPr>
          <w:p w14:paraId="316B3438"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14,32</w:t>
            </w:r>
          </w:p>
        </w:tc>
        <w:tc>
          <w:tcPr>
            <w:tcW w:w="399" w:type="pct"/>
            <w:shd w:val="clear" w:color="auto" w:fill="D9D9D9"/>
            <w:vAlign w:val="center"/>
            <w:hideMark/>
          </w:tcPr>
          <w:p w14:paraId="78BF1046"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19,65</w:t>
            </w:r>
          </w:p>
        </w:tc>
        <w:tc>
          <w:tcPr>
            <w:tcW w:w="499" w:type="pct"/>
            <w:shd w:val="clear" w:color="auto" w:fill="D9D9D9"/>
            <w:vAlign w:val="center"/>
            <w:hideMark/>
          </w:tcPr>
          <w:p w14:paraId="54E035A7" w14:textId="77777777" w:rsidR="007B7437" w:rsidRPr="00FF607E" w:rsidRDefault="007B7437" w:rsidP="00B652F7">
            <w:pPr>
              <w:jc w:val="center"/>
              <w:rPr>
                <w:rFonts w:cs="Calibri"/>
                <w:b/>
                <w:bCs/>
                <w:color w:val="000000"/>
                <w:sz w:val="18"/>
                <w:szCs w:val="18"/>
                <w:lang w:eastAsia="en-GB"/>
              </w:rPr>
            </w:pPr>
            <w:r w:rsidRPr="00FF607E">
              <w:rPr>
                <w:rFonts w:cs="Calibri"/>
                <w:b/>
                <w:bCs/>
                <w:color w:val="000000"/>
                <w:sz w:val="18"/>
                <w:szCs w:val="18"/>
                <w:lang w:eastAsia="en-GB"/>
              </w:rPr>
              <w:t>-</w:t>
            </w:r>
          </w:p>
        </w:tc>
      </w:tr>
      <w:tr w:rsidR="00B652F7" w:rsidRPr="00FF607E" w14:paraId="203072CC" w14:textId="77777777" w:rsidTr="00374953">
        <w:trPr>
          <w:trHeight w:val="70"/>
        </w:trPr>
        <w:tc>
          <w:tcPr>
            <w:tcW w:w="1706" w:type="pct"/>
            <w:gridSpan w:val="4"/>
            <w:shd w:val="clear" w:color="auto" w:fill="D9D9D9"/>
            <w:vAlign w:val="center"/>
            <w:hideMark/>
          </w:tcPr>
          <w:p w14:paraId="511E9DED" w14:textId="3DEA9524"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Compozi</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 xml:space="preserve">ia </w:t>
            </w:r>
            <w:r w:rsidR="00C94AF5" w:rsidRPr="00FF607E">
              <w:rPr>
                <w:rFonts w:cs="Calibri"/>
                <w:b/>
                <w:bCs/>
                <w:i/>
                <w:iCs/>
                <w:color w:val="000000"/>
                <w:sz w:val="18"/>
                <w:szCs w:val="18"/>
                <w:lang w:eastAsia="en-GB"/>
              </w:rPr>
              <w:t>ț</w:t>
            </w:r>
            <w:r w:rsidRPr="00FF607E">
              <w:rPr>
                <w:rFonts w:cs="Calibri"/>
                <w:b/>
                <w:bCs/>
                <w:i/>
                <w:iCs/>
                <w:color w:val="000000"/>
                <w:sz w:val="18"/>
                <w:szCs w:val="18"/>
                <w:lang w:eastAsia="en-GB"/>
              </w:rPr>
              <w:t>el</w:t>
            </w:r>
          </w:p>
        </w:tc>
        <w:tc>
          <w:tcPr>
            <w:tcW w:w="452" w:type="pct"/>
            <w:shd w:val="clear" w:color="auto" w:fill="D9D9D9"/>
            <w:vAlign w:val="center"/>
            <w:hideMark/>
          </w:tcPr>
          <w:p w14:paraId="1E9D78C6"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100</w:t>
            </w:r>
          </w:p>
        </w:tc>
        <w:tc>
          <w:tcPr>
            <w:tcW w:w="519" w:type="pct"/>
            <w:shd w:val="clear" w:color="auto" w:fill="D9D9D9"/>
            <w:vAlign w:val="center"/>
            <w:hideMark/>
          </w:tcPr>
          <w:p w14:paraId="1A2EF815"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52</w:t>
            </w:r>
          </w:p>
        </w:tc>
        <w:tc>
          <w:tcPr>
            <w:tcW w:w="511" w:type="pct"/>
            <w:shd w:val="clear" w:color="auto" w:fill="D9D9D9"/>
            <w:vAlign w:val="center"/>
            <w:hideMark/>
          </w:tcPr>
          <w:p w14:paraId="16F0014B"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12</w:t>
            </w:r>
          </w:p>
        </w:tc>
        <w:tc>
          <w:tcPr>
            <w:tcW w:w="515" w:type="pct"/>
            <w:shd w:val="clear" w:color="auto" w:fill="D9D9D9"/>
            <w:vAlign w:val="center"/>
            <w:hideMark/>
          </w:tcPr>
          <w:p w14:paraId="106E4E8D"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12</w:t>
            </w:r>
          </w:p>
        </w:tc>
        <w:tc>
          <w:tcPr>
            <w:tcW w:w="399" w:type="pct"/>
            <w:shd w:val="clear" w:color="auto" w:fill="D9D9D9"/>
            <w:vAlign w:val="center"/>
            <w:hideMark/>
          </w:tcPr>
          <w:p w14:paraId="72C82274"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10</w:t>
            </w:r>
          </w:p>
        </w:tc>
        <w:tc>
          <w:tcPr>
            <w:tcW w:w="399" w:type="pct"/>
            <w:shd w:val="clear" w:color="auto" w:fill="D9D9D9"/>
            <w:vAlign w:val="center"/>
            <w:hideMark/>
          </w:tcPr>
          <w:p w14:paraId="02DEB4EE"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14</w:t>
            </w:r>
          </w:p>
        </w:tc>
        <w:tc>
          <w:tcPr>
            <w:tcW w:w="499" w:type="pct"/>
            <w:shd w:val="clear" w:color="auto" w:fill="D9D9D9"/>
            <w:vAlign w:val="center"/>
            <w:hideMark/>
          </w:tcPr>
          <w:p w14:paraId="34CFBA72" w14:textId="77777777" w:rsidR="007B7437" w:rsidRPr="00FF607E" w:rsidRDefault="007B7437" w:rsidP="00B652F7">
            <w:pPr>
              <w:jc w:val="center"/>
              <w:rPr>
                <w:rFonts w:cs="Calibri"/>
                <w:b/>
                <w:bCs/>
                <w:i/>
                <w:iCs/>
                <w:color w:val="000000"/>
                <w:sz w:val="18"/>
                <w:szCs w:val="18"/>
                <w:lang w:eastAsia="en-GB"/>
              </w:rPr>
            </w:pPr>
            <w:r w:rsidRPr="00FF607E">
              <w:rPr>
                <w:rFonts w:cs="Calibri"/>
                <w:b/>
                <w:bCs/>
                <w:i/>
                <w:iCs/>
                <w:color w:val="000000"/>
                <w:sz w:val="18"/>
                <w:szCs w:val="18"/>
                <w:lang w:eastAsia="en-GB"/>
              </w:rPr>
              <w:t>-</w:t>
            </w:r>
          </w:p>
        </w:tc>
      </w:tr>
    </w:tbl>
    <w:p w14:paraId="1B185B65" w14:textId="77777777" w:rsidR="00E67DE9" w:rsidRPr="00FF607E" w:rsidRDefault="00E67DE9" w:rsidP="007B7437"/>
    <w:p w14:paraId="7DB0BC3F" w14:textId="62493848" w:rsidR="007B7437" w:rsidRPr="00FF607E" w:rsidRDefault="007B7437" w:rsidP="007B7437">
      <w:r w:rsidRPr="00FF607E">
        <w:t>Compozi</w:t>
      </w:r>
      <w:r w:rsidR="00C94AF5" w:rsidRPr="00FF607E">
        <w:t>ț</w:t>
      </w:r>
      <w:r w:rsidRPr="00FF607E">
        <w:t xml:space="preserve">ia normală pentru fondul forestier din cadrul U.P. studiat în conformitate cu tipurile de pădure </w:t>
      </w:r>
      <w:r w:rsidR="00C94AF5" w:rsidRPr="00FF607E">
        <w:t>ș</w:t>
      </w:r>
      <w:r w:rsidRPr="00FF607E">
        <w:t xml:space="preserve">i </w:t>
      </w:r>
      <w:r w:rsidR="00C94AF5" w:rsidRPr="00FF607E">
        <w:t>ț</w:t>
      </w:r>
      <w:r w:rsidRPr="00FF607E">
        <w:t>inând cont de ponderea de suprafa</w:t>
      </w:r>
      <w:r w:rsidR="00C94AF5" w:rsidRPr="00FF607E">
        <w:t>ț</w:t>
      </w:r>
      <w:r w:rsidRPr="00FF607E">
        <w:t>ă pe care o de</w:t>
      </w:r>
      <w:r w:rsidR="00C94AF5" w:rsidRPr="00FF607E">
        <w:t>ț</w:t>
      </w:r>
      <w:r w:rsidRPr="00FF607E">
        <w:t>ine fiecare, este: 52GO 12ST 12FA 10TE 14DT.</w:t>
      </w:r>
    </w:p>
    <w:p w14:paraId="0032A950" w14:textId="77777777" w:rsidR="007B7437" w:rsidRPr="00FF607E" w:rsidRDefault="007B7437" w:rsidP="007B7437">
      <w:pPr>
        <w:rPr>
          <w:i/>
          <w:iCs/>
          <w:u w:val="single"/>
        </w:rPr>
      </w:pPr>
    </w:p>
    <w:p w14:paraId="32960F3F" w14:textId="77777777" w:rsidR="007B7437" w:rsidRPr="00FF607E" w:rsidRDefault="007B7437" w:rsidP="007B7437">
      <w:pPr>
        <w:rPr>
          <w:i/>
          <w:iCs/>
          <w:u w:val="single"/>
        </w:rPr>
      </w:pPr>
      <w:r w:rsidRPr="00FF607E">
        <w:rPr>
          <w:i/>
          <w:iCs/>
          <w:u w:val="single"/>
        </w:rPr>
        <w:t>3. Tratamentul</w:t>
      </w:r>
    </w:p>
    <w:p w14:paraId="41D3ABAB" w14:textId="4C4D6A51" w:rsidR="007B7437" w:rsidRPr="00FF607E" w:rsidRDefault="007B7437" w:rsidP="007B7437">
      <w:r w:rsidRPr="00FF607E">
        <w:t>Din punct de vedere amenajistic tratamentul define</w:t>
      </w:r>
      <w:r w:rsidR="00C94AF5" w:rsidRPr="00FF607E">
        <w:t>ș</w:t>
      </w:r>
      <w:r w:rsidRPr="00FF607E">
        <w:t>te structura arboretelor din punct de vedere al reparti</w:t>
      </w:r>
      <w:r w:rsidR="00C94AF5" w:rsidRPr="00FF607E">
        <w:t>ț</w:t>
      </w:r>
      <w:r w:rsidRPr="00FF607E">
        <w:t xml:space="preserve">iei arborilor pe categorii dimensionale </w:t>
      </w:r>
      <w:r w:rsidR="00C94AF5" w:rsidRPr="00FF607E">
        <w:t>ș</w:t>
      </w:r>
      <w:r w:rsidRPr="00FF607E">
        <w:t>i al etajării popula</w:t>
      </w:r>
      <w:r w:rsidR="00C94AF5" w:rsidRPr="00FF607E">
        <w:t>ț</w:t>
      </w:r>
      <w:r w:rsidRPr="00FF607E">
        <w:t xml:space="preserve">iilor de arbori </w:t>
      </w:r>
      <w:r w:rsidR="00C94AF5" w:rsidRPr="00FF607E">
        <w:t>ș</w:t>
      </w:r>
      <w:r w:rsidRPr="00FF607E">
        <w:t>i arbu</w:t>
      </w:r>
      <w:r w:rsidR="00C94AF5" w:rsidRPr="00FF607E">
        <w:t>ș</w:t>
      </w:r>
      <w:r w:rsidRPr="00FF607E">
        <w:t>ti.</w:t>
      </w:r>
    </w:p>
    <w:p w14:paraId="706DA7CB" w14:textId="517DA5F3" w:rsidR="007B7437" w:rsidRPr="00FF607E" w:rsidRDefault="007B7437" w:rsidP="007B7437">
      <w:r w:rsidRPr="00FF607E">
        <w:t>Tratamentele ce se vor aplica în această unitate de produc</w:t>
      </w:r>
      <w:r w:rsidR="00C94AF5" w:rsidRPr="00FF607E">
        <w:t>ț</w:t>
      </w:r>
      <w:r w:rsidRPr="00FF607E">
        <w:t xml:space="preserve">ie s-au stabilit conform "Normelor tehnice pentru alegerea </w:t>
      </w:r>
      <w:r w:rsidR="00C94AF5" w:rsidRPr="00FF607E">
        <w:t>ș</w:t>
      </w:r>
      <w:r w:rsidRPr="00FF607E">
        <w:t>i aplicarea tratamentelor".</w:t>
      </w:r>
    </w:p>
    <w:p w14:paraId="39CB0D6F" w14:textId="77777777" w:rsidR="006C1CEA" w:rsidRPr="00FF607E" w:rsidRDefault="006C1CEA" w:rsidP="007B7437"/>
    <w:p w14:paraId="3DCF2A60" w14:textId="25552FFB" w:rsidR="007B7437" w:rsidRPr="00FF607E" w:rsidRDefault="007B7437" w:rsidP="007B7437">
      <w:r w:rsidRPr="00FF607E">
        <w:t>Pentru realizarea unor structuri care să permită exercitarea în mod optim a func</w:t>
      </w:r>
      <w:r w:rsidR="00C94AF5" w:rsidRPr="00FF607E">
        <w:t>ț</w:t>
      </w:r>
      <w:r w:rsidRPr="00FF607E">
        <w:t>iilor ce au fost atribuite arboretelor s-au propus a se aplica:</w:t>
      </w:r>
    </w:p>
    <w:p w14:paraId="4F99708D" w14:textId="77777777" w:rsidR="007B7437" w:rsidRPr="00FF607E" w:rsidRDefault="007B7437" w:rsidP="004C5949">
      <w:pPr>
        <w:pStyle w:val="ListParagraph"/>
        <w:numPr>
          <w:ilvl w:val="0"/>
          <w:numId w:val="14"/>
        </w:numPr>
        <w:spacing w:after="0" w:line="240" w:lineRule="auto"/>
        <w:jc w:val="both"/>
      </w:pPr>
      <w:r w:rsidRPr="00FF607E">
        <w:t>tăieri progresive;</w:t>
      </w:r>
    </w:p>
    <w:p w14:paraId="4C7FBC98" w14:textId="77777777" w:rsidR="007B7437" w:rsidRPr="00FF607E" w:rsidRDefault="007B7437" w:rsidP="004C5949">
      <w:pPr>
        <w:pStyle w:val="ListParagraph"/>
        <w:numPr>
          <w:ilvl w:val="0"/>
          <w:numId w:val="14"/>
        </w:numPr>
        <w:spacing w:after="0" w:line="240" w:lineRule="auto"/>
        <w:jc w:val="both"/>
      </w:pPr>
      <w:r w:rsidRPr="00FF607E">
        <w:t>tăieri rase;</w:t>
      </w:r>
    </w:p>
    <w:p w14:paraId="5B72F839" w14:textId="77777777" w:rsidR="007B7437" w:rsidRPr="00FF607E" w:rsidRDefault="007B7437" w:rsidP="004C5949">
      <w:pPr>
        <w:pStyle w:val="ListParagraph"/>
        <w:numPr>
          <w:ilvl w:val="0"/>
          <w:numId w:val="14"/>
        </w:numPr>
        <w:spacing w:after="0" w:line="240" w:lineRule="auto"/>
        <w:jc w:val="both"/>
      </w:pPr>
      <w:r w:rsidRPr="00FF607E">
        <w:t>tăieri în crâng – de jos.</w:t>
      </w:r>
    </w:p>
    <w:p w14:paraId="64A976D9" w14:textId="77777777" w:rsidR="006C1CEA" w:rsidRPr="00FF607E" w:rsidRDefault="006C1CEA" w:rsidP="007B7437">
      <w:pPr>
        <w:rPr>
          <w:bCs/>
          <w:iCs/>
          <w:szCs w:val="22"/>
        </w:rPr>
      </w:pPr>
    </w:p>
    <w:p w14:paraId="5441625C" w14:textId="6EB8C804" w:rsidR="007B7437" w:rsidRPr="00FF607E" w:rsidRDefault="007B7437" w:rsidP="007B7437">
      <w:pPr>
        <w:rPr>
          <w:bCs/>
          <w:iCs/>
          <w:szCs w:val="22"/>
        </w:rPr>
      </w:pPr>
      <w:r w:rsidRPr="00FF607E">
        <w:rPr>
          <w:bCs/>
          <w:iCs/>
          <w:szCs w:val="22"/>
        </w:rPr>
        <w:t>Tratamentul tăierilor progresive are ca scop principal declan</w:t>
      </w:r>
      <w:r w:rsidR="00C94AF5" w:rsidRPr="00FF607E">
        <w:rPr>
          <w:bCs/>
          <w:iCs/>
          <w:szCs w:val="22"/>
        </w:rPr>
        <w:t>ș</w:t>
      </w:r>
      <w:r w:rsidRPr="00FF607E">
        <w:rPr>
          <w:bCs/>
          <w:iCs/>
          <w:szCs w:val="22"/>
        </w:rPr>
        <w:t xml:space="preserve">area </w:t>
      </w:r>
      <w:r w:rsidR="00C94AF5" w:rsidRPr="00FF607E">
        <w:rPr>
          <w:bCs/>
          <w:iCs/>
          <w:szCs w:val="22"/>
        </w:rPr>
        <w:t>ș</w:t>
      </w:r>
      <w:r w:rsidRPr="00FF607E">
        <w:rPr>
          <w:bCs/>
          <w:iCs/>
          <w:szCs w:val="22"/>
        </w:rPr>
        <w:t>i apoi dezvoltarea pe suprafe</w:t>
      </w:r>
      <w:r w:rsidR="00C94AF5" w:rsidRPr="00FF607E">
        <w:rPr>
          <w:bCs/>
          <w:iCs/>
          <w:szCs w:val="22"/>
        </w:rPr>
        <w:t>ț</w:t>
      </w:r>
      <w:r w:rsidRPr="00FF607E">
        <w:rPr>
          <w:bCs/>
          <w:iCs/>
          <w:szCs w:val="22"/>
        </w:rPr>
        <w:t>e cât mai mari (minim 70%) a regenerării naturale a speciilor autohtone valoroase (Go, St, Fr, Te). Tăierile se vor executa repetat, în medie două-trei tăieri pe o perioadă de regenerare de 15-20 ani, la intervale variabile în func</w:t>
      </w:r>
      <w:r w:rsidR="00C94AF5" w:rsidRPr="00FF607E">
        <w:rPr>
          <w:bCs/>
          <w:iCs/>
          <w:szCs w:val="22"/>
        </w:rPr>
        <w:t>ț</w:t>
      </w:r>
      <w:r w:rsidRPr="00FF607E">
        <w:rPr>
          <w:bCs/>
          <w:iCs/>
          <w:szCs w:val="22"/>
        </w:rPr>
        <w:t>ie de anii de fructifica</w:t>
      </w:r>
      <w:r w:rsidR="00C94AF5" w:rsidRPr="00FF607E">
        <w:rPr>
          <w:bCs/>
          <w:iCs/>
          <w:szCs w:val="22"/>
        </w:rPr>
        <w:t>ț</w:t>
      </w:r>
      <w:r w:rsidRPr="00FF607E">
        <w:rPr>
          <w:bCs/>
          <w:iCs/>
          <w:szCs w:val="22"/>
        </w:rPr>
        <w:t xml:space="preserve">ie </w:t>
      </w:r>
      <w:r w:rsidR="00C94AF5" w:rsidRPr="00FF607E">
        <w:rPr>
          <w:bCs/>
          <w:iCs/>
          <w:szCs w:val="22"/>
        </w:rPr>
        <w:t>ș</w:t>
      </w:r>
      <w:r w:rsidRPr="00FF607E">
        <w:rPr>
          <w:bCs/>
          <w:iCs/>
          <w:szCs w:val="22"/>
        </w:rPr>
        <w:t xml:space="preserve">i gradul de instalare </w:t>
      </w:r>
      <w:r w:rsidR="00C94AF5" w:rsidRPr="00FF607E">
        <w:rPr>
          <w:bCs/>
          <w:iCs/>
          <w:szCs w:val="22"/>
        </w:rPr>
        <w:t>ș</w:t>
      </w:r>
      <w:r w:rsidRPr="00FF607E">
        <w:rPr>
          <w:bCs/>
          <w:iCs/>
          <w:szCs w:val="22"/>
        </w:rPr>
        <w:t>i dezvoltare 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ului. Aplicarea tratamentului  constă în deschiderea de  ochiuri de regenerare la primele tăieri de însămân</w:t>
      </w:r>
      <w:r w:rsidR="00C94AF5" w:rsidRPr="00FF607E">
        <w:rPr>
          <w:bCs/>
          <w:iCs/>
          <w:szCs w:val="22"/>
        </w:rPr>
        <w:t>ț</w:t>
      </w:r>
      <w:r w:rsidRPr="00FF607E">
        <w:rPr>
          <w:bCs/>
          <w:iCs/>
          <w:szCs w:val="22"/>
        </w:rPr>
        <w:t xml:space="preserve">are, amplasate ca număr </w:t>
      </w:r>
      <w:r w:rsidR="00C94AF5" w:rsidRPr="00FF607E">
        <w:rPr>
          <w:bCs/>
          <w:iCs/>
          <w:szCs w:val="22"/>
        </w:rPr>
        <w:t>ș</w:t>
      </w:r>
      <w:r w:rsidRPr="00FF607E">
        <w:rPr>
          <w:bCs/>
          <w:iCs/>
          <w:szCs w:val="22"/>
        </w:rPr>
        <w:t>i mărime potrivit instruc</w:t>
      </w:r>
      <w:r w:rsidR="00C94AF5" w:rsidRPr="00FF607E">
        <w:rPr>
          <w:bCs/>
          <w:iCs/>
          <w:szCs w:val="22"/>
        </w:rPr>
        <w:t>ț</w:t>
      </w:r>
      <w:r w:rsidRPr="00FF607E">
        <w:rPr>
          <w:bCs/>
          <w:iCs/>
          <w:szCs w:val="22"/>
        </w:rPr>
        <w:t>iunilor silvice în vigoare, ochiuri care vor fi lărgite la următoarele tăieri (tăieri de punere în lumină 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ului instalat), până la racordarea totală a ochiurilor (ultima tăiere) când regenerarea naturală va ocupa minim 70% din suprafa</w:t>
      </w:r>
      <w:r w:rsidR="00C94AF5" w:rsidRPr="00FF607E">
        <w:rPr>
          <w:bCs/>
          <w:iCs/>
          <w:szCs w:val="22"/>
        </w:rPr>
        <w:t>ț</w:t>
      </w:r>
      <w:r w:rsidRPr="00FF607E">
        <w:rPr>
          <w:bCs/>
          <w:iCs/>
          <w:szCs w:val="22"/>
        </w:rPr>
        <w:t xml:space="preserve">ă. Intensitatea tăierilor, alegerea semincerilor </w:t>
      </w:r>
      <w:r w:rsidR="00C94AF5" w:rsidRPr="00FF607E">
        <w:rPr>
          <w:bCs/>
          <w:iCs/>
          <w:szCs w:val="22"/>
        </w:rPr>
        <w:t>ș</w:t>
      </w:r>
      <w:r w:rsidRPr="00FF607E">
        <w:rPr>
          <w:bCs/>
          <w:iCs/>
          <w:szCs w:val="22"/>
        </w:rPr>
        <w:t xml:space="preserve">i a </w:t>
      </w:r>
      <w:r w:rsidRPr="00FF607E">
        <w:rPr>
          <w:bCs/>
          <w:iCs/>
          <w:szCs w:val="22"/>
        </w:rPr>
        <w:lastRenderedPageBreak/>
        <w:t xml:space="preserve">arborilor de extras, precum </w:t>
      </w:r>
      <w:r w:rsidR="00C94AF5" w:rsidRPr="00FF607E">
        <w:rPr>
          <w:bCs/>
          <w:iCs/>
          <w:szCs w:val="22"/>
        </w:rPr>
        <w:t>ș</w:t>
      </w:r>
      <w:r w:rsidRPr="00FF607E">
        <w:rPr>
          <w:bCs/>
          <w:iCs/>
          <w:szCs w:val="22"/>
        </w:rPr>
        <w:t>i gradul de diminuare a consisten</w:t>
      </w:r>
      <w:r w:rsidR="00C94AF5" w:rsidRPr="00FF607E">
        <w:rPr>
          <w:bCs/>
          <w:iCs/>
          <w:szCs w:val="22"/>
        </w:rPr>
        <w:t>ț</w:t>
      </w:r>
      <w:r w:rsidRPr="00FF607E">
        <w:rPr>
          <w:bCs/>
          <w:iCs/>
          <w:szCs w:val="22"/>
        </w:rPr>
        <w:t>ei arboretelor se vor face, de asemenea, cu respectarea instruc</w:t>
      </w:r>
      <w:r w:rsidR="00C94AF5" w:rsidRPr="00FF607E">
        <w:rPr>
          <w:bCs/>
          <w:iCs/>
          <w:szCs w:val="22"/>
        </w:rPr>
        <w:t>ț</w:t>
      </w:r>
      <w:r w:rsidRPr="00FF607E">
        <w:rPr>
          <w:bCs/>
          <w:iCs/>
          <w:szCs w:val="22"/>
        </w:rPr>
        <w:t>iunilor silvice.</w:t>
      </w:r>
    </w:p>
    <w:p w14:paraId="3D2B49D1" w14:textId="77777777" w:rsidR="00E67DE9" w:rsidRPr="00FF607E" w:rsidRDefault="00E67DE9" w:rsidP="007B7437">
      <w:pPr>
        <w:rPr>
          <w:bCs/>
          <w:iCs/>
          <w:szCs w:val="22"/>
        </w:rPr>
      </w:pPr>
    </w:p>
    <w:p w14:paraId="6B67431A" w14:textId="4A9ACD22" w:rsidR="007B7437" w:rsidRPr="00FF607E" w:rsidRDefault="007B7437" w:rsidP="007B7437">
      <w:pPr>
        <w:rPr>
          <w:bCs/>
          <w:iCs/>
          <w:szCs w:val="22"/>
        </w:rPr>
      </w:pPr>
      <w:r w:rsidRPr="00FF607E">
        <w:rPr>
          <w:bCs/>
          <w:iCs/>
          <w:szCs w:val="22"/>
        </w:rPr>
        <w:t>Cu tăieri progresive de însămân</w:t>
      </w:r>
      <w:r w:rsidR="00C94AF5" w:rsidRPr="00FF607E">
        <w:rPr>
          <w:bCs/>
          <w:iCs/>
          <w:szCs w:val="22"/>
        </w:rPr>
        <w:t>ț</w:t>
      </w:r>
      <w:r w:rsidRPr="00FF607E">
        <w:rPr>
          <w:bCs/>
          <w:iCs/>
          <w:szCs w:val="22"/>
        </w:rPr>
        <w:t xml:space="preserve">are se va parcurge arboretul din u.a. 80 A,  care este un </w:t>
      </w:r>
      <w:r w:rsidR="00C94AF5" w:rsidRPr="00FF607E">
        <w:rPr>
          <w:bCs/>
          <w:iCs/>
          <w:szCs w:val="22"/>
        </w:rPr>
        <w:t>ș</w:t>
      </w:r>
      <w:r w:rsidRPr="00FF607E">
        <w:rPr>
          <w:bCs/>
          <w:iCs/>
          <w:szCs w:val="22"/>
        </w:rPr>
        <w:t xml:space="preserve">leau de deal cu stejar în amestec cu frasin, carpen </w:t>
      </w:r>
      <w:r w:rsidR="00C94AF5" w:rsidRPr="00FF607E">
        <w:rPr>
          <w:bCs/>
          <w:iCs/>
          <w:szCs w:val="22"/>
        </w:rPr>
        <w:t>ș</w:t>
      </w:r>
      <w:r w:rsidRPr="00FF607E">
        <w:rPr>
          <w:bCs/>
          <w:iCs/>
          <w:szCs w:val="22"/>
        </w:rPr>
        <w:t>i fag, are consisten</w:t>
      </w:r>
      <w:r w:rsidR="00C94AF5" w:rsidRPr="00FF607E">
        <w:rPr>
          <w:bCs/>
          <w:iCs/>
          <w:szCs w:val="22"/>
        </w:rPr>
        <w:t>ț</w:t>
      </w:r>
      <w:r w:rsidRPr="00FF607E">
        <w:rPr>
          <w:bCs/>
          <w:iCs/>
          <w:szCs w:val="22"/>
        </w:rPr>
        <w:t xml:space="preserve">a 0.9 </w:t>
      </w:r>
      <w:r w:rsidR="00C94AF5" w:rsidRPr="00FF607E">
        <w:rPr>
          <w:bCs/>
          <w:iCs/>
          <w:szCs w:val="22"/>
        </w:rPr>
        <w:t>ș</w:t>
      </w:r>
      <w:r w:rsidRPr="00FF607E">
        <w:rPr>
          <w:bCs/>
          <w:iCs/>
          <w:szCs w:val="22"/>
        </w:rPr>
        <w:t>i nu are procesul de regenerare naturală declan</w:t>
      </w:r>
      <w:r w:rsidR="00C94AF5" w:rsidRPr="00FF607E">
        <w:rPr>
          <w:bCs/>
          <w:iCs/>
          <w:szCs w:val="22"/>
        </w:rPr>
        <w:t>ș</w:t>
      </w:r>
      <w:r w:rsidRPr="00FF607E">
        <w:rPr>
          <w:bCs/>
          <w:iCs/>
          <w:szCs w:val="22"/>
        </w:rPr>
        <w:t>at. Acest arboret se va parcurge cu o singură interven</w:t>
      </w:r>
      <w:r w:rsidR="00C94AF5" w:rsidRPr="00FF607E">
        <w:rPr>
          <w:bCs/>
          <w:iCs/>
          <w:szCs w:val="22"/>
        </w:rPr>
        <w:t>ț</w:t>
      </w:r>
      <w:r w:rsidRPr="00FF607E">
        <w:rPr>
          <w:bCs/>
          <w:iCs/>
          <w:szCs w:val="22"/>
        </w:rPr>
        <w:t>ie în deceniu, cu prilejul căreia se va extrage circa 34% din masa lemnoasă existentă.</w:t>
      </w:r>
    </w:p>
    <w:p w14:paraId="73863AEC" w14:textId="77777777" w:rsidR="006C1CEA" w:rsidRPr="00FF607E" w:rsidRDefault="006C1CEA" w:rsidP="007B7437">
      <w:pPr>
        <w:rPr>
          <w:bCs/>
          <w:iCs/>
          <w:szCs w:val="22"/>
        </w:rPr>
      </w:pPr>
    </w:p>
    <w:p w14:paraId="7F8F60F3" w14:textId="6B8E3B47" w:rsidR="007B7437" w:rsidRPr="00FF607E" w:rsidRDefault="007B7437" w:rsidP="007B7437">
      <w:pPr>
        <w:rPr>
          <w:bCs/>
          <w:iCs/>
          <w:szCs w:val="22"/>
        </w:rPr>
      </w:pPr>
      <w:r w:rsidRPr="00FF607E">
        <w:rPr>
          <w:bCs/>
          <w:iCs/>
          <w:szCs w:val="22"/>
        </w:rPr>
        <w:t>Este recomandat ca în arboretele unde au fost propuse câte două lucrări în deceniu, prima interven</w:t>
      </w:r>
      <w:r w:rsidR="00C94AF5" w:rsidRPr="00FF607E">
        <w:rPr>
          <w:bCs/>
          <w:iCs/>
          <w:szCs w:val="22"/>
        </w:rPr>
        <w:t>ț</w:t>
      </w:r>
      <w:r w:rsidRPr="00FF607E">
        <w:rPr>
          <w:bCs/>
          <w:iCs/>
          <w:szCs w:val="22"/>
        </w:rPr>
        <w:t>ie să se execute în primii 2-3 ani de la intrarea în vigoare a prezentului amenajament, iar a doua lucrare după ce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 utilizabil ocupă 70% din suprafa</w:t>
      </w:r>
      <w:r w:rsidR="00C94AF5" w:rsidRPr="00FF607E">
        <w:rPr>
          <w:bCs/>
          <w:iCs/>
          <w:szCs w:val="22"/>
        </w:rPr>
        <w:t>ț</w:t>
      </w:r>
      <w:r w:rsidRPr="00FF607E">
        <w:rPr>
          <w:bCs/>
          <w:iCs/>
          <w:szCs w:val="22"/>
        </w:rPr>
        <w:t>ă pentru arboretele încadrate în această categorie.</w:t>
      </w:r>
    </w:p>
    <w:p w14:paraId="3A8735CD" w14:textId="77777777" w:rsidR="006C1CEA" w:rsidRPr="00FF607E" w:rsidRDefault="006C1CEA" w:rsidP="007B7437">
      <w:pPr>
        <w:rPr>
          <w:b/>
          <w:bCs/>
          <w:iCs/>
          <w:szCs w:val="22"/>
        </w:rPr>
      </w:pPr>
    </w:p>
    <w:p w14:paraId="7027C61F" w14:textId="1F6B5347" w:rsidR="007B7437" w:rsidRPr="00FF607E" w:rsidRDefault="007B7437" w:rsidP="007B7437">
      <w:pPr>
        <w:rPr>
          <w:bCs/>
          <w:iCs/>
          <w:szCs w:val="22"/>
        </w:rPr>
      </w:pPr>
      <w:r w:rsidRPr="00FF607E">
        <w:rPr>
          <w:b/>
          <w:bCs/>
          <w:iCs/>
          <w:szCs w:val="22"/>
        </w:rPr>
        <w:t>Tăieri rase</w:t>
      </w:r>
      <w:r w:rsidRPr="00FF607E">
        <w:rPr>
          <w:bCs/>
          <w:iCs/>
          <w:szCs w:val="22"/>
        </w:rPr>
        <w:t xml:space="preserve">  urmate de împăduriri se vor executa în u.a. 118, arboret de carpen cu gorun </w:t>
      </w:r>
      <w:r w:rsidR="00C94AF5" w:rsidRPr="00FF607E">
        <w:rPr>
          <w:bCs/>
          <w:iCs/>
          <w:szCs w:val="22"/>
        </w:rPr>
        <w:t>ș</w:t>
      </w:r>
      <w:r w:rsidRPr="00FF607E">
        <w:rPr>
          <w:bCs/>
          <w:iCs/>
          <w:szCs w:val="22"/>
        </w:rPr>
        <w:t>i cire</w:t>
      </w:r>
      <w:r w:rsidR="00C94AF5" w:rsidRPr="00FF607E">
        <w:rPr>
          <w:bCs/>
          <w:iCs/>
          <w:szCs w:val="22"/>
        </w:rPr>
        <w:t>ș</w:t>
      </w:r>
      <w:r w:rsidRPr="00FF607E">
        <w:rPr>
          <w:bCs/>
          <w:iCs/>
          <w:szCs w:val="22"/>
        </w:rPr>
        <w:t>, consisten</w:t>
      </w:r>
      <w:r w:rsidR="00C94AF5" w:rsidRPr="00FF607E">
        <w:rPr>
          <w:bCs/>
          <w:iCs/>
          <w:szCs w:val="22"/>
        </w:rPr>
        <w:t>ț</w:t>
      </w:r>
      <w:r w:rsidRPr="00FF607E">
        <w:rPr>
          <w:bCs/>
          <w:iCs/>
          <w:szCs w:val="22"/>
        </w:rPr>
        <w:t xml:space="preserve">a 0,8 </w:t>
      </w:r>
      <w:r w:rsidR="00C94AF5" w:rsidRPr="00FF607E">
        <w:rPr>
          <w:bCs/>
          <w:iCs/>
          <w:szCs w:val="22"/>
        </w:rPr>
        <w:t>ș</w:t>
      </w:r>
      <w:r w:rsidRPr="00FF607E">
        <w:rPr>
          <w:bCs/>
          <w:iCs/>
          <w:szCs w:val="22"/>
        </w:rPr>
        <w:t>i suprafa</w:t>
      </w:r>
      <w:r w:rsidR="00C94AF5" w:rsidRPr="00FF607E">
        <w:rPr>
          <w:bCs/>
          <w:iCs/>
          <w:szCs w:val="22"/>
        </w:rPr>
        <w:t>ț</w:t>
      </w:r>
      <w:r w:rsidRPr="00FF607E">
        <w:rPr>
          <w:bCs/>
          <w:iCs/>
          <w:szCs w:val="22"/>
        </w:rPr>
        <w:t xml:space="preserve">a 2,71 ha. Prin lucrarea propusă se va extrage 100% din volumul lemnos existent </w:t>
      </w:r>
      <w:r w:rsidR="00C94AF5" w:rsidRPr="00FF607E">
        <w:rPr>
          <w:bCs/>
          <w:iCs/>
          <w:szCs w:val="22"/>
        </w:rPr>
        <w:t>ș</w:t>
      </w:r>
      <w:r w:rsidRPr="00FF607E">
        <w:rPr>
          <w:bCs/>
          <w:iCs/>
          <w:szCs w:val="22"/>
        </w:rPr>
        <w:t xml:space="preserve">i se vor efectua împăduriri cu speciile corespunzătoare tipului natural </w:t>
      </w:r>
      <w:r w:rsidR="00E67DE9" w:rsidRPr="00FF607E">
        <w:rPr>
          <w:bCs/>
          <w:iCs/>
          <w:szCs w:val="22"/>
        </w:rPr>
        <w:t>fundamental</w:t>
      </w:r>
      <w:r w:rsidRPr="00FF607E">
        <w:rPr>
          <w:bCs/>
          <w:iCs/>
          <w:szCs w:val="22"/>
        </w:rPr>
        <w:t xml:space="preserve"> de pădure. Mărimea parchetelor  la acest tip de tăiere va fi de maximum 3.0 ha, iar în cazul unor </w:t>
      </w:r>
      <w:r w:rsidR="00E67DE9" w:rsidRPr="00FF607E">
        <w:rPr>
          <w:bCs/>
          <w:iCs/>
          <w:szCs w:val="22"/>
        </w:rPr>
        <w:t>calamită</w:t>
      </w:r>
      <w:r w:rsidR="00C94AF5" w:rsidRPr="00FF607E">
        <w:rPr>
          <w:bCs/>
          <w:iCs/>
          <w:szCs w:val="22"/>
        </w:rPr>
        <w:t>ț</w:t>
      </w:r>
      <w:r w:rsidR="00E67DE9" w:rsidRPr="00FF607E">
        <w:rPr>
          <w:bCs/>
          <w:iCs/>
          <w:szCs w:val="22"/>
        </w:rPr>
        <w:t>i</w:t>
      </w:r>
      <w:r w:rsidRPr="00FF607E">
        <w:rPr>
          <w:bCs/>
          <w:iCs/>
          <w:szCs w:val="22"/>
        </w:rPr>
        <w:t xml:space="preserve">, mărimea parchetelor se </w:t>
      </w:r>
      <w:r w:rsidR="00E67DE9" w:rsidRPr="00FF607E">
        <w:rPr>
          <w:bCs/>
          <w:iCs/>
          <w:szCs w:val="22"/>
        </w:rPr>
        <w:t>stabile</w:t>
      </w:r>
      <w:r w:rsidR="00C94AF5" w:rsidRPr="00FF607E">
        <w:rPr>
          <w:bCs/>
          <w:iCs/>
          <w:szCs w:val="22"/>
        </w:rPr>
        <w:t>ș</w:t>
      </w:r>
      <w:r w:rsidR="00E67DE9" w:rsidRPr="00FF607E">
        <w:rPr>
          <w:bCs/>
          <w:iCs/>
          <w:szCs w:val="22"/>
        </w:rPr>
        <w:t>te</w:t>
      </w:r>
      <w:r w:rsidRPr="00FF607E">
        <w:rPr>
          <w:bCs/>
          <w:iCs/>
          <w:szCs w:val="22"/>
        </w:rPr>
        <w:t xml:space="preserve"> în raport cu amploarea fenomenului </w:t>
      </w:r>
      <w:r w:rsidR="00C94AF5" w:rsidRPr="00FF607E">
        <w:rPr>
          <w:bCs/>
          <w:iCs/>
          <w:szCs w:val="22"/>
        </w:rPr>
        <w:t>ș</w:t>
      </w:r>
      <w:r w:rsidRPr="00FF607E">
        <w:rPr>
          <w:bCs/>
          <w:iCs/>
          <w:szCs w:val="22"/>
        </w:rPr>
        <w:t xml:space="preserve">i se aprobă de organul central care coordonează activitatea în silvicultură. Regenerarea parchetelor se va face în cea mai mare parte pe cale artificială, dar în zonele de margine de masiv aceasta se poate face </w:t>
      </w:r>
      <w:r w:rsidR="00C94AF5" w:rsidRPr="00FF607E">
        <w:rPr>
          <w:bCs/>
          <w:iCs/>
          <w:szCs w:val="22"/>
        </w:rPr>
        <w:t>ș</w:t>
      </w:r>
      <w:r w:rsidRPr="00FF607E">
        <w:rPr>
          <w:bCs/>
          <w:iCs/>
          <w:szCs w:val="22"/>
        </w:rPr>
        <w:t>i pe cale naturală.</w:t>
      </w:r>
    </w:p>
    <w:p w14:paraId="43D727CA" w14:textId="77777777" w:rsidR="00E67DE9" w:rsidRPr="00FF607E" w:rsidRDefault="00E67DE9" w:rsidP="007B7437">
      <w:pPr>
        <w:rPr>
          <w:bCs/>
          <w:iCs/>
          <w:szCs w:val="22"/>
        </w:rPr>
      </w:pPr>
    </w:p>
    <w:p w14:paraId="134C12D1" w14:textId="132E2DA0" w:rsidR="00E67DE9" w:rsidRPr="00FF607E" w:rsidRDefault="00E67DE9" w:rsidP="007B7437">
      <w:r w:rsidRPr="00FF607E">
        <w:t>Parcela 118, gr. func</w:t>
      </w:r>
      <w:r w:rsidR="00C94AF5" w:rsidRPr="00FF607E">
        <w:t>ț</w:t>
      </w:r>
      <w:r w:rsidRPr="00FF607E">
        <w:t xml:space="preserve">ională I 1.5q/1.5r este prevăzută cu tăiere rasă deoarece în această parcelă s-a constatat fenomenul de carpenizare cu o amploare foarte mare. Este posibil ca acest fenomen să se extindă </w:t>
      </w:r>
      <w:r w:rsidR="00C94AF5" w:rsidRPr="00FF607E">
        <w:t>ș</w:t>
      </w:r>
      <w:r w:rsidRPr="00FF607E">
        <w:t>i la alte parcele. Prin tăierea rasă se dore</w:t>
      </w:r>
      <w:r w:rsidR="00C94AF5" w:rsidRPr="00FF607E">
        <w:t>ș</w:t>
      </w:r>
      <w:r w:rsidRPr="00FF607E">
        <w:t>te revenirea la tipul fundamental. Se va reveni la împădurirea fundamentala cu gorun si fag. Compozi</w:t>
      </w:r>
      <w:r w:rsidR="00C94AF5" w:rsidRPr="00FF607E">
        <w:t>ț</w:t>
      </w:r>
      <w:r w:rsidRPr="00FF607E">
        <w:t>ia actuală este 8CA, 1GO, 1 CI iar compozi</w:t>
      </w:r>
      <w:r w:rsidR="00C94AF5" w:rsidRPr="00FF607E">
        <w:t>ț</w:t>
      </w:r>
      <w:r w:rsidRPr="00FF607E">
        <w:t xml:space="preserve">ia </w:t>
      </w:r>
      <w:r w:rsidR="00C94AF5" w:rsidRPr="00FF607E">
        <w:t>ț</w:t>
      </w:r>
      <w:r w:rsidRPr="00FF607E">
        <w:t>el este 6GO, 2FA, 1TE, 1DT. Se va extermina carpenul din cauza pericolului de carpenizare</w:t>
      </w:r>
      <w:r w:rsidR="00374953" w:rsidRPr="00FF607E">
        <w:t>.</w:t>
      </w:r>
    </w:p>
    <w:p w14:paraId="01700BB3" w14:textId="77777777" w:rsidR="00E67DE9" w:rsidRPr="00FF607E" w:rsidRDefault="00E67DE9" w:rsidP="007B7437">
      <w:pPr>
        <w:rPr>
          <w:bCs/>
          <w:iCs/>
          <w:szCs w:val="22"/>
        </w:rPr>
      </w:pPr>
    </w:p>
    <w:p w14:paraId="40E88C7F" w14:textId="3B68ECE7" w:rsidR="007B7437" w:rsidRPr="00FF607E" w:rsidRDefault="007B7437" w:rsidP="007B7437">
      <w:pPr>
        <w:rPr>
          <w:bCs/>
          <w:iCs/>
          <w:szCs w:val="22"/>
        </w:rPr>
      </w:pPr>
      <w:r w:rsidRPr="00FF607E">
        <w:rPr>
          <w:bCs/>
          <w:iCs/>
          <w:szCs w:val="22"/>
        </w:rPr>
        <w:t>În aceste arborete, la a</w:t>
      </w:r>
      <w:r w:rsidR="00C94AF5" w:rsidRPr="00FF607E">
        <w:rPr>
          <w:bCs/>
          <w:iCs/>
          <w:szCs w:val="22"/>
        </w:rPr>
        <w:t>ș</w:t>
      </w:r>
      <w:r w:rsidRPr="00FF607E">
        <w:rPr>
          <w:bCs/>
          <w:iCs/>
          <w:szCs w:val="22"/>
        </w:rPr>
        <w:t>ezarea spa</w:t>
      </w:r>
      <w:r w:rsidR="00C94AF5" w:rsidRPr="00FF607E">
        <w:rPr>
          <w:bCs/>
          <w:iCs/>
          <w:szCs w:val="22"/>
        </w:rPr>
        <w:t>ț</w:t>
      </w:r>
      <w:r w:rsidRPr="00FF607E">
        <w:rPr>
          <w:bCs/>
          <w:iCs/>
          <w:szCs w:val="22"/>
        </w:rPr>
        <w:t xml:space="preserve">ială a parchetelor, se va </w:t>
      </w:r>
      <w:r w:rsidR="00C94AF5" w:rsidRPr="00FF607E">
        <w:rPr>
          <w:bCs/>
          <w:iCs/>
          <w:szCs w:val="22"/>
        </w:rPr>
        <w:t>ț</w:t>
      </w:r>
      <w:r w:rsidRPr="00FF607E">
        <w:rPr>
          <w:bCs/>
          <w:iCs/>
          <w:szCs w:val="22"/>
        </w:rPr>
        <w:t>ine seama obligatoriu de de direc</w:t>
      </w:r>
      <w:r w:rsidR="00C94AF5" w:rsidRPr="00FF607E">
        <w:rPr>
          <w:bCs/>
          <w:iCs/>
          <w:szCs w:val="22"/>
        </w:rPr>
        <w:t>ț</w:t>
      </w:r>
      <w:r w:rsidRPr="00FF607E">
        <w:rPr>
          <w:bCs/>
          <w:iCs/>
          <w:szCs w:val="22"/>
        </w:rPr>
        <w:t>ia vânturilor periculoase, în spe</w:t>
      </w:r>
      <w:r w:rsidR="00C94AF5" w:rsidRPr="00FF607E">
        <w:rPr>
          <w:bCs/>
          <w:iCs/>
          <w:szCs w:val="22"/>
        </w:rPr>
        <w:t>ț</w:t>
      </w:r>
      <w:r w:rsidRPr="00FF607E">
        <w:rPr>
          <w:bCs/>
          <w:iCs/>
          <w:szCs w:val="22"/>
        </w:rPr>
        <w:t xml:space="preserve">ă vânturile vestice, </w:t>
      </w:r>
      <w:r w:rsidR="00C94AF5" w:rsidRPr="00FF607E">
        <w:rPr>
          <w:bCs/>
          <w:iCs/>
          <w:szCs w:val="22"/>
        </w:rPr>
        <w:t>ț</w:t>
      </w:r>
      <w:r w:rsidRPr="00FF607E">
        <w:rPr>
          <w:bCs/>
          <w:iCs/>
          <w:szCs w:val="22"/>
        </w:rPr>
        <w:t xml:space="preserve">inându-se cont de modul în care s-au produs anterior </w:t>
      </w:r>
      <w:r w:rsidR="00374953" w:rsidRPr="00FF607E">
        <w:rPr>
          <w:bCs/>
          <w:iCs/>
          <w:szCs w:val="22"/>
        </w:rPr>
        <w:t>doborâturi</w:t>
      </w:r>
      <w:r w:rsidRPr="00FF607E">
        <w:rPr>
          <w:bCs/>
          <w:iCs/>
          <w:szCs w:val="22"/>
        </w:rPr>
        <w:t xml:space="preserve"> de vânt. Alăturarea parchetelor se va face în raport cu durata de realizare a stării de masiv, la intervale de 5-7 ani.</w:t>
      </w:r>
    </w:p>
    <w:p w14:paraId="3462BA15" w14:textId="77777777" w:rsidR="006C1CEA" w:rsidRPr="00FF607E" w:rsidRDefault="006C1CEA" w:rsidP="007B7437">
      <w:pPr>
        <w:rPr>
          <w:bCs/>
          <w:iCs/>
          <w:szCs w:val="22"/>
        </w:rPr>
      </w:pPr>
    </w:p>
    <w:p w14:paraId="4A897837" w14:textId="4C75787A" w:rsidR="007B7437" w:rsidRPr="00FF607E" w:rsidRDefault="007B7437" w:rsidP="007B7437">
      <w:pPr>
        <w:rPr>
          <w:bCs/>
          <w:iCs/>
          <w:szCs w:val="22"/>
        </w:rPr>
      </w:pPr>
      <w:r w:rsidRPr="00FF607E">
        <w:rPr>
          <w:bCs/>
          <w:iCs/>
          <w:szCs w:val="22"/>
        </w:rPr>
        <w:t xml:space="preserve">Pentru protejarea regenerării naturale </w:t>
      </w:r>
      <w:r w:rsidR="00C94AF5" w:rsidRPr="00FF607E">
        <w:rPr>
          <w:bCs/>
          <w:iCs/>
          <w:szCs w:val="22"/>
        </w:rPr>
        <w:t>ș</w:t>
      </w:r>
      <w:r w:rsidRPr="00FF607E">
        <w:rPr>
          <w:bCs/>
          <w:iCs/>
          <w:szCs w:val="22"/>
        </w:rPr>
        <w:t>i evitarea producerii de prejudicii asupra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 xml:space="preserve">ului utilizabil instalat,  a masei lemnoase </w:t>
      </w:r>
      <w:r w:rsidR="00C94AF5" w:rsidRPr="00FF607E">
        <w:rPr>
          <w:bCs/>
          <w:iCs/>
          <w:szCs w:val="22"/>
        </w:rPr>
        <w:t>ș</w:t>
      </w:r>
      <w:r w:rsidRPr="00FF607E">
        <w:rPr>
          <w:bCs/>
          <w:iCs/>
          <w:szCs w:val="22"/>
        </w:rPr>
        <w:t>i a solului, exploatarea, se va face pe cât posibil, iarna, pe zăpadă, respectându-se tehnologiile indicate în instruc</w:t>
      </w:r>
      <w:r w:rsidR="00C94AF5" w:rsidRPr="00FF607E">
        <w:rPr>
          <w:bCs/>
          <w:iCs/>
          <w:szCs w:val="22"/>
        </w:rPr>
        <w:t>ț</w:t>
      </w:r>
      <w:r w:rsidRPr="00FF607E">
        <w:rPr>
          <w:bCs/>
          <w:iCs/>
          <w:szCs w:val="22"/>
        </w:rPr>
        <w:t>iunile în vigoare. Se va insista pe cură</w:t>
      </w:r>
      <w:r w:rsidR="00C94AF5" w:rsidRPr="00FF607E">
        <w:rPr>
          <w:bCs/>
          <w:iCs/>
          <w:szCs w:val="22"/>
        </w:rPr>
        <w:t>ț</w:t>
      </w:r>
      <w:r w:rsidRPr="00FF607E">
        <w:rPr>
          <w:bCs/>
          <w:iCs/>
          <w:szCs w:val="22"/>
        </w:rPr>
        <w:t>irea corespunzătoare a resturilor de exploatare, amenajarea căilor de scos-apropiat cu protejarea arborilor marginali, limitarea la minim a drumurilor de acces în arborete.</w:t>
      </w:r>
    </w:p>
    <w:p w14:paraId="7FE4FF67" w14:textId="77777777" w:rsidR="00E67DE9" w:rsidRPr="00FF607E" w:rsidRDefault="00E67DE9" w:rsidP="007B7437">
      <w:pPr>
        <w:rPr>
          <w:bCs/>
          <w:iCs/>
          <w:szCs w:val="22"/>
        </w:rPr>
      </w:pPr>
    </w:p>
    <w:p w14:paraId="16D5C5DA" w14:textId="575A2EA2" w:rsidR="007B7437" w:rsidRPr="00FF607E" w:rsidRDefault="007B7437" w:rsidP="007B7437">
      <w:pPr>
        <w:rPr>
          <w:bCs/>
          <w:iCs/>
          <w:szCs w:val="22"/>
        </w:rPr>
      </w:pPr>
      <w:r w:rsidRPr="00FF607E">
        <w:rPr>
          <w:bCs/>
          <w:iCs/>
          <w:szCs w:val="22"/>
        </w:rPr>
        <w:t xml:space="preserve">Lucrările de împădurire se vor executa în primăvara imediat următoare tăierilor, după exploatarea </w:t>
      </w:r>
      <w:r w:rsidR="00C94AF5" w:rsidRPr="00FF607E">
        <w:rPr>
          <w:bCs/>
          <w:iCs/>
          <w:szCs w:val="22"/>
        </w:rPr>
        <w:t>ș</w:t>
      </w:r>
      <w:r w:rsidRPr="00FF607E">
        <w:rPr>
          <w:bCs/>
          <w:iCs/>
          <w:szCs w:val="22"/>
        </w:rPr>
        <w:t>i cură</w:t>
      </w:r>
      <w:r w:rsidR="00C94AF5" w:rsidRPr="00FF607E">
        <w:rPr>
          <w:bCs/>
          <w:iCs/>
          <w:szCs w:val="22"/>
        </w:rPr>
        <w:t>ț</w:t>
      </w:r>
      <w:r w:rsidRPr="00FF607E">
        <w:rPr>
          <w:bCs/>
          <w:iCs/>
          <w:szCs w:val="22"/>
        </w:rPr>
        <w:t>irea parchetelor, luându-se măsurile necesare pentru prevenirea în</w:t>
      </w:r>
      <w:r w:rsidR="00C94AF5" w:rsidRPr="00FF607E">
        <w:rPr>
          <w:bCs/>
          <w:iCs/>
          <w:szCs w:val="22"/>
        </w:rPr>
        <w:t>ț</w:t>
      </w:r>
      <w:r w:rsidRPr="00FF607E">
        <w:rPr>
          <w:bCs/>
          <w:iCs/>
          <w:szCs w:val="22"/>
        </w:rPr>
        <w:t xml:space="preserve">elenirii excesive a solului, precum </w:t>
      </w:r>
      <w:r w:rsidR="00C94AF5" w:rsidRPr="00FF607E">
        <w:rPr>
          <w:bCs/>
          <w:iCs/>
          <w:szCs w:val="22"/>
        </w:rPr>
        <w:t>ș</w:t>
      </w:r>
      <w:r w:rsidRPr="00FF607E">
        <w:rPr>
          <w:bCs/>
          <w:iCs/>
          <w:szCs w:val="22"/>
        </w:rPr>
        <w:t xml:space="preserve">i prevenirea </w:t>
      </w:r>
      <w:r w:rsidR="00C94AF5" w:rsidRPr="00FF607E">
        <w:rPr>
          <w:bCs/>
          <w:iCs/>
          <w:szCs w:val="22"/>
        </w:rPr>
        <w:t>ș</w:t>
      </w:r>
      <w:r w:rsidRPr="00FF607E">
        <w:rPr>
          <w:bCs/>
          <w:iCs/>
          <w:szCs w:val="22"/>
        </w:rPr>
        <w:t>i combaterea atacurilor de dăunători.</w:t>
      </w:r>
    </w:p>
    <w:p w14:paraId="2213F6F1" w14:textId="77777777" w:rsidR="006C1CEA" w:rsidRPr="00FF607E" w:rsidRDefault="006C1CEA" w:rsidP="007B7437">
      <w:pPr>
        <w:rPr>
          <w:b/>
          <w:bCs/>
          <w:iCs/>
          <w:szCs w:val="22"/>
        </w:rPr>
      </w:pPr>
    </w:p>
    <w:p w14:paraId="72F53E9C" w14:textId="1ADD510F" w:rsidR="007B7437" w:rsidRPr="00FF607E" w:rsidRDefault="007B7437" w:rsidP="007B7437">
      <w:pPr>
        <w:rPr>
          <w:bCs/>
          <w:iCs/>
          <w:szCs w:val="22"/>
        </w:rPr>
      </w:pPr>
      <w:r w:rsidRPr="00FF607E">
        <w:rPr>
          <w:b/>
          <w:bCs/>
          <w:iCs/>
          <w:szCs w:val="22"/>
        </w:rPr>
        <w:t>Tăieri în crâng</w:t>
      </w:r>
      <w:r w:rsidRPr="00FF607E">
        <w:rPr>
          <w:bCs/>
          <w:iCs/>
          <w:szCs w:val="22"/>
        </w:rPr>
        <w:t xml:space="preserve"> se vor executa în ua 17 C </w:t>
      </w:r>
      <w:r w:rsidR="00C94AF5" w:rsidRPr="00FF607E">
        <w:rPr>
          <w:bCs/>
          <w:iCs/>
          <w:szCs w:val="22"/>
        </w:rPr>
        <w:t>ș</w:t>
      </w:r>
      <w:r w:rsidRPr="00FF607E">
        <w:rPr>
          <w:bCs/>
          <w:iCs/>
          <w:szCs w:val="22"/>
        </w:rPr>
        <w:t xml:space="preserve">i 20 C, arborete artificiale de productivitate inferioară, în special salcâmete. </w:t>
      </w:r>
      <w:r w:rsidR="00374953" w:rsidRPr="00FF607E">
        <w:rPr>
          <w:bCs/>
          <w:iCs/>
          <w:szCs w:val="22"/>
        </w:rPr>
        <w:t>Consistența</w:t>
      </w:r>
      <w:r w:rsidRPr="00FF607E">
        <w:rPr>
          <w:bCs/>
          <w:iCs/>
          <w:szCs w:val="22"/>
        </w:rPr>
        <w:t xml:space="preserve"> acestor arborete este 0,8, prin lucrarea propusă se va extrage salcâmul care se va regenera natural din lăstari.</w:t>
      </w:r>
    </w:p>
    <w:p w14:paraId="456FD651" w14:textId="77777777" w:rsidR="007B7437" w:rsidRPr="00FF607E" w:rsidRDefault="007B7437" w:rsidP="007B7437">
      <w:pPr>
        <w:rPr>
          <w:bCs/>
          <w:iCs/>
          <w:szCs w:val="22"/>
        </w:rPr>
      </w:pPr>
      <w:r w:rsidRPr="00FF607E">
        <w:rPr>
          <w:bCs/>
          <w:iCs/>
          <w:szCs w:val="22"/>
        </w:rPr>
        <w:t>Indicele de recoltare a produselor principale pentru S.U.P. A este de 2,5 m</w:t>
      </w:r>
      <w:r w:rsidRPr="00FF607E">
        <w:rPr>
          <w:bCs/>
          <w:iCs/>
          <w:szCs w:val="22"/>
          <w:vertAlign w:val="superscript"/>
        </w:rPr>
        <w:t>3</w:t>
      </w:r>
      <w:r w:rsidRPr="00FF607E">
        <w:rPr>
          <w:bCs/>
          <w:iCs/>
          <w:szCs w:val="22"/>
        </w:rPr>
        <w:t>/an/ha.</w:t>
      </w:r>
    </w:p>
    <w:p w14:paraId="6E7DADC6" w14:textId="6BF08C9D" w:rsidR="007B7437" w:rsidRPr="00FF607E" w:rsidRDefault="007B7437" w:rsidP="007B7437">
      <w:pPr>
        <w:rPr>
          <w:bCs/>
          <w:iCs/>
          <w:szCs w:val="22"/>
        </w:rPr>
      </w:pPr>
      <w:r w:rsidRPr="00FF607E">
        <w:rPr>
          <w:bCs/>
          <w:iCs/>
          <w:szCs w:val="22"/>
        </w:rPr>
        <w:t>Recapitula</w:t>
      </w:r>
      <w:r w:rsidR="00C94AF5" w:rsidRPr="00FF607E">
        <w:rPr>
          <w:bCs/>
          <w:iCs/>
          <w:szCs w:val="22"/>
        </w:rPr>
        <w:t>ț</w:t>
      </w:r>
      <w:r w:rsidRPr="00FF607E">
        <w:rPr>
          <w:bCs/>
          <w:iCs/>
          <w:szCs w:val="22"/>
        </w:rPr>
        <w:t>ia posibilită</w:t>
      </w:r>
      <w:r w:rsidR="00C94AF5" w:rsidRPr="00FF607E">
        <w:rPr>
          <w:bCs/>
          <w:iCs/>
          <w:szCs w:val="22"/>
        </w:rPr>
        <w:t>ț</w:t>
      </w:r>
      <w:r w:rsidRPr="00FF607E">
        <w:rPr>
          <w:bCs/>
          <w:iCs/>
          <w:szCs w:val="22"/>
        </w:rPr>
        <w:t>ii decenale pe specii, grupe func</w:t>
      </w:r>
      <w:r w:rsidR="00C94AF5" w:rsidRPr="00FF607E">
        <w:rPr>
          <w:bCs/>
          <w:iCs/>
          <w:szCs w:val="22"/>
        </w:rPr>
        <w:t>ț</w:t>
      </w:r>
      <w:r w:rsidRPr="00FF607E">
        <w:rPr>
          <w:bCs/>
          <w:iCs/>
          <w:szCs w:val="22"/>
        </w:rPr>
        <w:t xml:space="preserve">ionale </w:t>
      </w:r>
      <w:r w:rsidR="00C94AF5" w:rsidRPr="00FF607E">
        <w:rPr>
          <w:bCs/>
          <w:iCs/>
          <w:szCs w:val="22"/>
        </w:rPr>
        <w:t>ș</w:t>
      </w:r>
      <w:r w:rsidRPr="00FF607E">
        <w:rPr>
          <w:bCs/>
          <w:iCs/>
          <w:szCs w:val="22"/>
        </w:rPr>
        <w:t xml:space="preserve">i tratamente este prezentată în Cap. 12.1.3.1 din amenajament.  </w:t>
      </w:r>
    </w:p>
    <w:p w14:paraId="668088A7" w14:textId="77777777" w:rsidR="007B7437" w:rsidRPr="00FF607E" w:rsidRDefault="007B7437" w:rsidP="007B7437"/>
    <w:p w14:paraId="6C075518" w14:textId="77777777" w:rsidR="007B7437" w:rsidRPr="00FF607E" w:rsidRDefault="007B7437" w:rsidP="007B7437">
      <w:pPr>
        <w:rPr>
          <w:i/>
          <w:iCs/>
          <w:u w:val="single"/>
        </w:rPr>
      </w:pPr>
      <w:r w:rsidRPr="00FF607E">
        <w:rPr>
          <w:i/>
          <w:iCs/>
          <w:u w:val="single"/>
        </w:rPr>
        <w:t>4. Exploatabilitatea</w:t>
      </w:r>
    </w:p>
    <w:p w14:paraId="70585F2B" w14:textId="2CB922D7" w:rsidR="007B7437" w:rsidRPr="00FF607E" w:rsidRDefault="007B7437" w:rsidP="007B7437">
      <w:pPr>
        <w:rPr>
          <w:rFonts w:ascii="Times New Roman" w:hAnsi="Times New Roman"/>
        </w:rPr>
      </w:pPr>
      <w:r w:rsidRPr="00FF607E">
        <w:t>În sens restrâns, exploatabilitatea define</w:t>
      </w:r>
      <w:r w:rsidR="00C94AF5" w:rsidRPr="00FF607E">
        <w:t>ș</w:t>
      </w:r>
      <w:r w:rsidRPr="00FF607E">
        <w:t>te calitatea unui arbore sau arboret de a fi recoltabil, în raport cu obiectivele social-economice sau ecologice urmărite.</w:t>
      </w:r>
      <w:r w:rsidRPr="00FF607E">
        <w:rPr>
          <w:rFonts w:ascii="Times New Roman" w:hAnsi="Times New Roman"/>
        </w:rPr>
        <w:tab/>
      </w:r>
    </w:p>
    <w:p w14:paraId="0947F2BB" w14:textId="51B4B54E" w:rsidR="007B7437" w:rsidRPr="00FF607E" w:rsidRDefault="007B7437" w:rsidP="007B7437">
      <w:r w:rsidRPr="00FF607E">
        <w:t xml:space="preserve">Ca bază de amenajare exprimă structura arboretelor sub raport dimensional </w:t>
      </w:r>
      <w:r w:rsidR="00C94AF5" w:rsidRPr="00FF607E">
        <w:t>ș</w:t>
      </w:r>
      <w:r w:rsidRPr="00FF607E">
        <w:t>i se exprimă, în cazul structurilor de codru regulat, prin vârsta exploatabilită</w:t>
      </w:r>
      <w:r w:rsidR="00C94AF5" w:rsidRPr="00FF607E">
        <w:t>ț</w:t>
      </w:r>
      <w:r w:rsidRPr="00FF607E">
        <w:t>ii.</w:t>
      </w:r>
    </w:p>
    <w:p w14:paraId="28379806" w14:textId="49B7444F" w:rsidR="007B7437" w:rsidRPr="00FF607E" w:rsidRDefault="007B7437" w:rsidP="007B7437">
      <w:r w:rsidRPr="00FF607E">
        <w:lastRenderedPageBreak/>
        <w:t>Pentru arboretele încadrate în grupa I func</w:t>
      </w:r>
      <w:r w:rsidR="00C94AF5" w:rsidRPr="00FF607E">
        <w:t>ț</w:t>
      </w:r>
      <w:r w:rsidRPr="00FF607E">
        <w:t>ională pentru care se reglementează procesul de produc</w:t>
      </w:r>
      <w:r w:rsidR="00C94AF5" w:rsidRPr="00FF607E">
        <w:t>ț</w:t>
      </w:r>
      <w:r w:rsidRPr="00FF607E">
        <w:t>ie a fost adoptată exploatabilitatea de protec</w:t>
      </w:r>
      <w:r w:rsidR="00C94AF5" w:rsidRPr="00FF607E">
        <w:t>ț</w:t>
      </w:r>
      <w:r w:rsidRPr="00FF607E">
        <w:t>ie, iar pentru arboretele din grupa a II-a func</w:t>
      </w:r>
      <w:r w:rsidR="00C94AF5" w:rsidRPr="00FF607E">
        <w:t>ț</w:t>
      </w:r>
      <w:r w:rsidRPr="00FF607E">
        <w:t>ională a fost adoptată exploatabilitatea tehnică.</w:t>
      </w:r>
    </w:p>
    <w:p w14:paraId="77CFD879" w14:textId="1DA51B7F" w:rsidR="007B7437" w:rsidRPr="00FF607E" w:rsidRDefault="007B7437" w:rsidP="007B7437">
      <w:r w:rsidRPr="00FF607E">
        <w:t>În func</w:t>
      </w:r>
      <w:r w:rsidR="00C94AF5" w:rsidRPr="00FF607E">
        <w:t>ț</w:t>
      </w:r>
      <w:r w:rsidRPr="00FF607E">
        <w:t>ie de vârsta exploatabilită</w:t>
      </w:r>
      <w:r w:rsidR="00C94AF5" w:rsidRPr="00FF607E">
        <w:t>ț</w:t>
      </w:r>
      <w:r w:rsidRPr="00FF607E">
        <w:t>ii fiecărui arboret a fost determinată vârsta exploatabilită</w:t>
      </w:r>
      <w:r w:rsidR="00C94AF5" w:rsidRPr="00FF607E">
        <w:t>ț</w:t>
      </w:r>
      <w:r w:rsidRPr="00FF607E">
        <w:t>ii medii pe subunitatea de gospodărire, ca medie ponderată cu suprafa</w:t>
      </w:r>
      <w:r w:rsidR="00C94AF5" w:rsidRPr="00FF607E">
        <w:t>ț</w:t>
      </w:r>
      <w:r w:rsidRPr="00FF607E">
        <w:t>a. Astfel,  vârsta exploatabilită</w:t>
      </w:r>
      <w:r w:rsidR="00C94AF5" w:rsidRPr="00FF607E">
        <w:t>ț</w:t>
      </w:r>
      <w:r w:rsidRPr="00FF607E">
        <w:t>ii medii pentru subunitatea de codru regulat este de 100 ani.</w:t>
      </w:r>
    </w:p>
    <w:p w14:paraId="7BB07FEE" w14:textId="77777777" w:rsidR="007B7437" w:rsidRPr="00FF607E" w:rsidRDefault="007B7437" w:rsidP="007B7437">
      <w:pPr>
        <w:pStyle w:val="BodyText21"/>
        <w:rPr>
          <w:rFonts w:ascii="Times New Roman" w:hAnsi="Times New Roman"/>
          <w:lang w:val="ro-RO"/>
        </w:rPr>
      </w:pPr>
    </w:p>
    <w:p w14:paraId="3D28D5E8" w14:textId="77777777" w:rsidR="007B7437" w:rsidRPr="00FF607E" w:rsidRDefault="007B7437" w:rsidP="007B7437">
      <w:pPr>
        <w:rPr>
          <w:i/>
          <w:iCs/>
          <w:u w:val="single"/>
        </w:rPr>
      </w:pPr>
      <w:r w:rsidRPr="00FF607E">
        <w:rPr>
          <w:i/>
          <w:iCs/>
          <w:u w:val="single"/>
        </w:rPr>
        <w:t>5. Ciclul</w:t>
      </w:r>
    </w:p>
    <w:p w14:paraId="62A2F647" w14:textId="33F12407" w:rsidR="007B7437" w:rsidRPr="00FF607E" w:rsidRDefault="007B7437" w:rsidP="007B7437">
      <w:r w:rsidRPr="00FF607E">
        <w:t xml:space="preserve">Ca principală bază de amenajare ciclul determină mărimea </w:t>
      </w:r>
      <w:r w:rsidR="00C94AF5" w:rsidRPr="00FF607E">
        <w:t>ș</w:t>
      </w:r>
      <w:r w:rsidRPr="00FF607E">
        <w:t xml:space="preserve">i structura fondului forestier în ansamblul său, în raport cu vârsta arboretelor. La stabilirea ciclului s-au avut în vedere următoarele aspecte: </w:t>
      </w:r>
    </w:p>
    <w:p w14:paraId="20CEE932" w14:textId="77777777" w:rsidR="007B7437" w:rsidRPr="00FF607E" w:rsidRDefault="007B7437" w:rsidP="004C5949">
      <w:pPr>
        <w:pStyle w:val="ListParagraph"/>
        <w:numPr>
          <w:ilvl w:val="0"/>
          <w:numId w:val="15"/>
        </w:numPr>
        <w:spacing w:after="0" w:line="240" w:lineRule="auto"/>
      </w:pPr>
      <w:r w:rsidRPr="00FF607E">
        <w:t>speciile de bază componente ale arboretelor;</w:t>
      </w:r>
    </w:p>
    <w:p w14:paraId="3CD4F01E" w14:textId="2A637CB7" w:rsidR="007B7437" w:rsidRPr="00FF607E" w:rsidRDefault="007B7437" w:rsidP="004C5949">
      <w:pPr>
        <w:pStyle w:val="ListParagraph"/>
        <w:numPr>
          <w:ilvl w:val="0"/>
          <w:numId w:val="15"/>
        </w:numPr>
        <w:spacing w:after="0" w:line="240" w:lineRule="auto"/>
      </w:pPr>
      <w:r w:rsidRPr="00FF607E">
        <w:t>func</w:t>
      </w:r>
      <w:r w:rsidR="00C94AF5" w:rsidRPr="00FF607E">
        <w:t>ț</w:t>
      </w:r>
      <w:r w:rsidRPr="00FF607E">
        <w:t xml:space="preserve">iile social-economice </w:t>
      </w:r>
      <w:r w:rsidR="00C94AF5" w:rsidRPr="00FF607E">
        <w:t>ș</w:t>
      </w:r>
      <w:r w:rsidRPr="00FF607E">
        <w:t>i ecologice ale pădurii;</w:t>
      </w:r>
    </w:p>
    <w:p w14:paraId="500C7747" w14:textId="391614D4" w:rsidR="007B7437" w:rsidRPr="00FF607E" w:rsidRDefault="007B7437" w:rsidP="004C5949">
      <w:pPr>
        <w:pStyle w:val="ListParagraph"/>
        <w:numPr>
          <w:ilvl w:val="0"/>
          <w:numId w:val="15"/>
        </w:numPr>
        <w:spacing w:after="0" w:line="240" w:lineRule="auto"/>
      </w:pPr>
      <w:r w:rsidRPr="00FF607E">
        <w:t>media vârstei exploatabilită</w:t>
      </w:r>
      <w:r w:rsidR="00C94AF5" w:rsidRPr="00FF607E">
        <w:t>ț</w:t>
      </w:r>
      <w:r w:rsidRPr="00FF607E">
        <w:t>ii arboretelor din cuprinsul unită</w:t>
      </w:r>
      <w:r w:rsidR="00C94AF5" w:rsidRPr="00FF607E">
        <w:t>ț</w:t>
      </w:r>
      <w:r w:rsidRPr="00FF607E">
        <w:t>ii de protec</w:t>
      </w:r>
      <w:r w:rsidR="00C94AF5" w:rsidRPr="00FF607E">
        <w:t>ț</w:t>
      </w:r>
      <w:r w:rsidRPr="00FF607E">
        <w:t>ie;</w:t>
      </w:r>
    </w:p>
    <w:p w14:paraId="0948CA78" w14:textId="7CBBA60E" w:rsidR="007B7437" w:rsidRPr="00FF607E" w:rsidRDefault="007B7437" w:rsidP="004C5949">
      <w:pPr>
        <w:pStyle w:val="ListParagraph"/>
        <w:numPr>
          <w:ilvl w:val="0"/>
          <w:numId w:val="15"/>
        </w:numPr>
        <w:spacing w:after="0" w:line="240" w:lineRule="auto"/>
      </w:pPr>
      <w:r w:rsidRPr="00FF607E">
        <w:t>posibilită</w:t>
      </w:r>
      <w:r w:rsidR="00C94AF5" w:rsidRPr="00FF607E">
        <w:t>ț</w:t>
      </w:r>
      <w:r w:rsidRPr="00FF607E">
        <w:t>ile de cre</w:t>
      </w:r>
      <w:r w:rsidR="00C94AF5" w:rsidRPr="00FF607E">
        <w:t>ș</w:t>
      </w:r>
      <w:r w:rsidRPr="00FF607E">
        <w:t>tere a eficacită</w:t>
      </w:r>
      <w:r w:rsidR="00C94AF5" w:rsidRPr="00FF607E">
        <w:t>ț</w:t>
      </w:r>
      <w:r w:rsidRPr="00FF607E">
        <w:t>ii func</w:t>
      </w:r>
      <w:r w:rsidR="00C94AF5" w:rsidRPr="00FF607E">
        <w:t>ț</w:t>
      </w:r>
      <w:r w:rsidRPr="00FF607E">
        <w:t xml:space="preserve">ionale </w:t>
      </w:r>
      <w:r w:rsidR="00C94AF5" w:rsidRPr="00FF607E">
        <w:t>ș</w:t>
      </w:r>
      <w:r w:rsidRPr="00FF607E">
        <w:t xml:space="preserve">i productive a arboretelor </w:t>
      </w:r>
      <w:r w:rsidR="00C94AF5" w:rsidRPr="00FF607E">
        <w:t>ș</w:t>
      </w:r>
      <w:r w:rsidRPr="00FF607E">
        <w:t>i a pădurii în ansamblul ei.</w:t>
      </w:r>
    </w:p>
    <w:p w14:paraId="488C11BE" w14:textId="12F1739A" w:rsidR="007B7437" w:rsidRPr="00FF607E" w:rsidRDefault="007B7437" w:rsidP="007B7437">
      <w:pPr>
        <w:rPr>
          <w:b/>
          <w:bCs/>
        </w:rPr>
      </w:pPr>
      <w:r w:rsidRPr="00FF607E">
        <w:t>Pentru subunitatea de produc</w:t>
      </w:r>
      <w:r w:rsidR="00C94AF5" w:rsidRPr="00FF607E">
        <w:t>ț</w:t>
      </w:r>
      <w:r w:rsidRPr="00FF607E">
        <w:t>ie de tip „A“ - codru regulat sortimente obi</w:t>
      </w:r>
      <w:r w:rsidR="00C94AF5" w:rsidRPr="00FF607E">
        <w:t>ș</w:t>
      </w:r>
      <w:r w:rsidRPr="00FF607E">
        <w:t xml:space="preserve">nuite - s-a adoptat un ciclu </w:t>
      </w:r>
      <w:r w:rsidRPr="00FF607E">
        <w:rPr>
          <w:b/>
          <w:bCs/>
        </w:rPr>
        <w:t xml:space="preserve">de 110 ani </w:t>
      </w:r>
      <w:r w:rsidRPr="00FF607E">
        <w:t>(după speciile principale, respectiv ST – 107 ani vârsta exploatabilită</w:t>
      </w:r>
      <w:r w:rsidR="00C94AF5" w:rsidRPr="00FF607E">
        <w:t>ț</w:t>
      </w:r>
      <w:r w:rsidRPr="00FF607E">
        <w:t xml:space="preserve">ii </w:t>
      </w:r>
      <w:r w:rsidR="00C94AF5" w:rsidRPr="00FF607E">
        <w:t>ș</w:t>
      </w:r>
      <w:r w:rsidRPr="00FF607E">
        <w:t>i GO – 118 ani vârsta exploatabilită</w:t>
      </w:r>
      <w:r w:rsidR="00C94AF5" w:rsidRPr="00FF607E">
        <w:t>ț</w:t>
      </w:r>
      <w:r w:rsidRPr="00FF607E">
        <w:t>ii).</w:t>
      </w:r>
    </w:p>
    <w:p w14:paraId="4091900C" w14:textId="77777777" w:rsidR="007B7437" w:rsidRPr="00FF607E" w:rsidRDefault="007B7437" w:rsidP="007B7437">
      <w:pPr>
        <w:rPr>
          <w:b/>
          <w:bCs/>
        </w:rPr>
      </w:pPr>
    </w:p>
    <w:p w14:paraId="2B4FF706" w14:textId="77777777" w:rsidR="007B7437" w:rsidRPr="00FF607E" w:rsidRDefault="007B7437" w:rsidP="007B7437">
      <w:pPr>
        <w:rPr>
          <w:b/>
          <w:bCs/>
          <w:i/>
          <w:iCs/>
          <w:u w:val="single"/>
        </w:rPr>
      </w:pPr>
      <w:r w:rsidRPr="00FF607E">
        <w:rPr>
          <w:b/>
          <w:bCs/>
          <w:i/>
          <w:iCs/>
          <w:u w:val="single"/>
        </w:rPr>
        <w:t>Lucrări de conducere a procesului de normalizare a pădurii – Posibilitatea</w:t>
      </w:r>
    </w:p>
    <w:p w14:paraId="35C472C7" w14:textId="7E600CEB" w:rsidR="007B7437" w:rsidRPr="00FF607E" w:rsidRDefault="007B7437" w:rsidP="007B7437">
      <w:r w:rsidRPr="00FF607E">
        <w:t>În procesul de normalizare a fondului de produc</w:t>
      </w:r>
      <w:r w:rsidR="00C94AF5" w:rsidRPr="00FF607E">
        <w:t>ț</w:t>
      </w:r>
      <w:r w:rsidRPr="00FF607E">
        <w:t>ie al unei pădurii (fond de produc</w:t>
      </w:r>
      <w:r w:rsidR="00C94AF5" w:rsidRPr="00FF607E">
        <w:t>ț</w:t>
      </w:r>
      <w:r w:rsidRPr="00FF607E">
        <w:t xml:space="preserve">ie real), planificarea recoltelor de lemn (posibilitatea) constituie modalitatea de conducere a acestui proces. </w:t>
      </w:r>
    </w:p>
    <w:p w14:paraId="1DBFAC81" w14:textId="77777777" w:rsidR="00E67DE9" w:rsidRPr="00FF607E" w:rsidRDefault="00E67DE9" w:rsidP="007B7437">
      <w:pPr>
        <w:rPr>
          <w:b/>
          <w:i/>
          <w:iCs/>
          <w:color w:val="FF0000"/>
          <w:sz w:val="24"/>
          <w:szCs w:val="24"/>
          <w:lang w:eastAsia="en-US"/>
        </w:rPr>
      </w:pPr>
    </w:p>
    <w:p w14:paraId="4C740EB7" w14:textId="77777777" w:rsidR="007B7437" w:rsidRPr="00FF607E" w:rsidRDefault="007B7437" w:rsidP="007B7437">
      <w:pPr>
        <w:rPr>
          <w:i/>
          <w:iCs/>
          <w:u w:val="single"/>
        </w:rPr>
      </w:pPr>
      <w:r w:rsidRPr="00FF607E">
        <w:rPr>
          <w:i/>
          <w:iCs/>
          <w:u w:val="single"/>
        </w:rPr>
        <w:t>1. Posibilitatea de produse principale</w:t>
      </w:r>
    </w:p>
    <w:p w14:paraId="1B6554D4" w14:textId="18749CAA" w:rsidR="007B7437" w:rsidRPr="00FF607E" w:rsidRDefault="007B7437" w:rsidP="007B7437">
      <w:r w:rsidRPr="00FF607E">
        <w:t>În procesul de normalizare a fondului de produc</w:t>
      </w:r>
      <w:r w:rsidR="00C94AF5" w:rsidRPr="00FF607E">
        <w:t>ț</w:t>
      </w:r>
      <w:r w:rsidRPr="00FF607E">
        <w:t>ie al unei pădurii (fond de produc</w:t>
      </w:r>
      <w:r w:rsidR="00C94AF5" w:rsidRPr="00FF607E">
        <w:t>ț</w:t>
      </w:r>
      <w:r w:rsidRPr="00FF607E">
        <w:t>ie real), planificarea recoltelor de lemn (posibilitatea) constituie modalitatea de conducere a acestui proces.</w:t>
      </w:r>
    </w:p>
    <w:p w14:paraId="69A5E0EB" w14:textId="77777777" w:rsidR="00E67DE9" w:rsidRPr="00FF607E" w:rsidRDefault="00E67DE9" w:rsidP="007B7437"/>
    <w:p w14:paraId="19741465" w14:textId="5D498CA8" w:rsidR="007B7437" w:rsidRPr="00FF607E" w:rsidRDefault="007B7437" w:rsidP="007B7437">
      <w:r w:rsidRPr="00FF607E">
        <w:t>Prin amenajamentul U.P. Handoca s-au propus următorii indicatori de recoltare a masei lemnoase:</w:t>
      </w:r>
    </w:p>
    <w:p w14:paraId="2DCC8FCF" w14:textId="77777777" w:rsidR="00E67DE9" w:rsidRPr="00FF607E" w:rsidRDefault="00E67DE9" w:rsidP="007B7437"/>
    <w:p w14:paraId="350EC4ED" w14:textId="5C6F4DD4" w:rsidR="007B7437" w:rsidRPr="00FF607E" w:rsidRDefault="007B7437" w:rsidP="007B7437">
      <w:pPr>
        <w:pStyle w:val="Caption"/>
        <w:rPr>
          <w:rFonts w:eastAsia="Times New Roman,Bold"/>
          <w:lang w:val="ro-RO"/>
        </w:rPr>
      </w:pPr>
      <w:r w:rsidRPr="00FF607E">
        <w:rPr>
          <w:rFonts w:eastAsia="Times New Roman,Bold"/>
          <w:lang w:val="ro-RO"/>
        </w:rPr>
        <w:t>Suprafa</w:t>
      </w:r>
      <w:r w:rsidR="00C94AF5" w:rsidRPr="00FF607E">
        <w:rPr>
          <w:rFonts w:eastAsia="Times New Roman,Bold"/>
          <w:lang w:val="ro-RO"/>
        </w:rPr>
        <w:t>ț</w:t>
      </w:r>
      <w:r w:rsidRPr="00FF607E">
        <w:rPr>
          <w:rFonts w:eastAsia="Times New Roman,Bold"/>
          <w:lang w:val="ro-RO"/>
        </w:rPr>
        <w:t xml:space="preserve">a de parcurs </w:t>
      </w:r>
      <w:r w:rsidR="00C94AF5" w:rsidRPr="00FF607E">
        <w:rPr>
          <w:rFonts w:eastAsia="Times New Roman,Bold"/>
          <w:lang w:val="ro-RO"/>
        </w:rPr>
        <w:t>ș</w:t>
      </w:r>
      <w:r w:rsidRPr="00FF607E">
        <w:rPr>
          <w:rFonts w:eastAsia="Times New Roman,Bold"/>
          <w:lang w:val="ro-RO"/>
        </w:rPr>
        <w:t xml:space="preserve">i volumul de extras pe tratamente </w:t>
      </w:r>
      <w:r w:rsidR="00C94AF5" w:rsidRPr="00FF607E">
        <w:rPr>
          <w:rFonts w:eastAsia="Times New Roman,Bold"/>
          <w:lang w:val="ro-RO"/>
        </w:rPr>
        <w:t>ș</w:t>
      </w:r>
      <w:r w:rsidRPr="00FF607E">
        <w:rPr>
          <w:rFonts w:eastAsia="Times New Roman,Bold"/>
          <w:lang w:val="ro-RO"/>
        </w:rPr>
        <w:t>i specii</w:t>
      </w:r>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4"/>
        <w:gridCol w:w="725"/>
        <w:gridCol w:w="754"/>
        <w:gridCol w:w="1017"/>
        <w:gridCol w:w="868"/>
        <w:gridCol w:w="852"/>
        <w:gridCol w:w="722"/>
        <w:gridCol w:w="570"/>
        <w:gridCol w:w="536"/>
        <w:gridCol w:w="491"/>
        <w:gridCol w:w="401"/>
        <w:gridCol w:w="679"/>
      </w:tblGrid>
      <w:tr w:rsidR="007B7437" w:rsidRPr="00FF607E" w14:paraId="20E082F0" w14:textId="77777777" w:rsidTr="00674084">
        <w:trPr>
          <w:jc w:val="center"/>
        </w:trPr>
        <w:tc>
          <w:tcPr>
            <w:tcW w:w="940" w:type="pct"/>
            <w:vMerge w:val="restart"/>
            <w:shd w:val="clear" w:color="auto" w:fill="D9D9D9"/>
          </w:tcPr>
          <w:p w14:paraId="12A58ABF" w14:textId="77777777" w:rsidR="007B7437" w:rsidRPr="00FF607E" w:rsidRDefault="007B7437" w:rsidP="00B652F7">
            <w:pPr>
              <w:jc w:val="left"/>
              <w:rPr>
                <w:rFonts w:cs="Calibri"/>
                <w:b/>
                <w:bCs/>
                <w:i/>
                <w:sz w:val="18"/>
                <w:szCs w:val="18"/>
              </w:rPr>
            </w:pPr>
            <w:r w:rsidRPr="00FF607E">
              <w:rPr>
                <w:rFonts w:cs="Calibri"/>
                <w:b/>
                <w:bCs/>
                <w:i/>
                <w:sz w:val="18"/>
                <w:szCs w:val="18"/>
              </w:rPr>
              <w:t>Tratamentul</w:t>
            </w:r>
          </w:p>
          <w:p w14:paraId="73C88246" w14:textId="77777777" w:rsidR="007B7437" w:rsidRPr="00FF607E" w:rsidRDefault="007B7437" w:rsidP="00B652F7">
            <w:pPr>
              <w:jc w:val="left"/>
              <w:rPr>
                <w:rFonts w:cs="Calibri"/>
                <w:b/>
                <w:bCs/>
                <w:i/>
                <w:sz w:val="18"/>
                <w:szCs w:val="18"/>
              </w:rPr>
            </w:pPr>
            <w:r w:rsidRPr="00FF607E">
              <w:rPr>
                <w:rFonts w:cs="Calibri"/>
                <w:b/>
                <w:bCs/>
                <w:i/>
                <w:sz w:val="18"/>
                <w:szCs w:val="18"/>
              </w:rPr>
              <w:t>aplicat</w:t>
            </w:r>
          </w:p>
        </w:tc>
        <w:tc>
          <w:tcPr>
            <w:tcW w:w="781" w:type="pct"/>
            <w:gridSpan w:val="2"/>
            <w:shd w:val="clear" w:color="auto" w:fill="D9D9D9"/>
          </w:tcPr>
          <w:p w14:paraId="6E3A9CCE" w14:textId="1999E79E" w:rsidR="007B7437" w:rsidRPr="00FF607E" w:rsidRDefault="007B7437" w:rsidP="00B652F7">
            <w:pPr>
              <w:jc w:val="left"/>
              <w:rPr>
                <w:rFonts w:cs="Calibri"/>
                <w:b/>
                <w:bCs/>
                <w:i/>
                <w:sz w:val="18"/>
                <w:szCs w:val="18"/>
              </w:rPr>
            </w:pPr>
            <w:r w:rsidRPr="00FF607E">
              <w:rPr>
                <w:rFonts w:cs="Calibri"/>
                <w:b/>
                <w:bCs/>
                <w:i/>
                <w:sz w:val="18"/>
                <w:szCs w:val="18"/>
              </w:rPr>
              <w:t>Suprafa</w:t>
            </w:r>
            <w:r w:rsidR="00C94AF5" w:rsidRPr="00FF607E">
              <w:rPr>
                <w:rFonts w:cs="Calibri"/>
                <w:b/>
                <w:bCs/>
                <w:i/>
                <w:sz w:val="18"/>
                <w:szCs w:val="18"/>
              </w:rPr>
              <w:t>ț</w:t>
            </w:r>
            <w:r w:rsidRPr="00FF607E">
              <w:rPr>
                <w:rFonts w:cs="Calibri"/>
                <w:b/>
                <w:bCs/>
                <w:i/>
                <w:sz w:val="18"/>
                <w:szCs w:val="18"/>
              </w:rPr>
              <w:t>a de parcurs</w:t>
            </w:r>
          </w:p>
        </w:tc>
        <w:tc>
          <w:tcPr>
            <w:tcW w:w="1005" w:type="pct"/>
            <w:gridSpan w:val="2"/>
            <w:shd w:val="clear" w:color="auto" w:fill="D9D9D9"/>
          </w:tcPr>
          <w:p w14:paraId="599E81E5" w14:textId="77777777" w:rsidR="007B7437" w:rsidRPr="00FF607E" w:rsidRDefault="007B7437" w:rsidP="00B652F7">
            <w:pPr>
              <w:jc w:val="left"/>
              <w:rPr>
                <w:rFonts w:cs="Calibri"/>
                <w:b/>
                <w:bCs/>
                <w:i/>
                <w:sz w:val="18"/>
                <w:szCs w:val="18"/>
              </w:rPr>
            </w:pPr>
            <w:r w:rsidRPr="00FF607E">
              <w:rPr>
                <w:rFonts w:cs="Calibri"/>
                <w:b/>
                <w:bCs/>
                <w:i/>
                <w:sz w:val="18"/>
                <w:szCs w:val="18"/>
              </w:rPr>
              <w:t>Volumul de recoltat în deceniu</w:t>
            </w:r>
          </w:p>
        </w:tc>
        <w:tc>
          <w:tcPr>
            <w:tcW w:w="2258" w:type="pct"/>
            <w:gridSpan w:val="7"/>
            <w:shd w:val="clear" w:color="auto" w:fill="D9D9D9"/>
          </w:tcPr>
          <w:p w14:paraId="30EA2029" w14:textId="77777777" w:rsidR="007B7437" w:rsidRPr="00FF607E" w:rsidRDefault="007B7437" w:rsidP="00B652F7">
            <w:pPr>
              <w:jc w:val="left"/>
              <w:rPr>
                <w:rFonts w:cs="Calibri"/>
                <w:b/>
                <w:bCs/>
                <w:i/>
                <w:sz w:val="18"/>
                <w:szCs w:val="18"/>
              </w:rPr>
            </w:pPr>
            <w:r w:rsidRPr="00FF607E">
              <w:rPr>
                <w:rFonts w:cs="Calibri"/>
                <w:b/>
                <w:bCs/>
                <w:i/>
                <w:sz w:val="18"/>
                <w:szCs w:val="18"/>
              </w:rPr>
              <w:t>Posibilitatea pe specii (m</w:t>
            </w:r>
            <w:r w:rsidRPr="00FF607E">
              <w:rPr>
                <w:rFonts w:cs="Calibri"/>
                <w:b/>
                <w:bCs/>
                <w:i/>
                <w:sz w:val="18"/>
                <w:szCs w:val="18"/>
                <w:vertAlign w:val="superscript"/>
              </w:rPr>
              <w:t>3/</w:t>
            </w:r>
            <w:r w:rsidRPr="00FF607E">
              <w:rPr>
                <w:rFonts w:cs="Calibri"/>
                <w:b/>
                <w:bCs/>
                <w:i/>
                <w:sz w:val="18"/>
                <w:szCs w:val="18"/>
              </w:rPr>
              <w:t>an)</w:t>
            </w:r>
          </w:p>
        </w:tc>
      </w:tr>
      <w:tr w:rsidR="00B652F7" w:rsidRPr="00FF607E" w14:paraId="215CCE4D" w14:textId="77777777" w:rsidTr="00674084">
        <w:trPr>
          <w:jc w:val="center"/>
        </w:trPr>
        <w:tc>
          <w:tcPr>
            <w:tcW w:w="940" w:type="pct"/>
            <w:vMerge/>
            <w:shd w:val="clear" w:color="auto" w:fill="D9D9D9"/>
          </w:tcPr>
          <w:p w14:paraId="600BF3F2" w14:textId="77777777" w:rsidR="007B7437" w:rsidRPr="00FF607E" w:rsidRDefault="007B7437" w:rsidP="00B652F7">
            <w:pPr>
              <w:jc w:val="left"/>
              <w:rPr>
                <w:rFonts w:cs="Calibri"/>
                <w:b/>
                <w:bCs/>
                <w:i/>
                <w:sz w:val="18"/>
                <w:szCs w:val="18"/>
              </w:rPr>
            </w:pPr>
          </w:p>
        </w:tc>
        <w:tc>
          <w:tcPr>
            <w:tcW w:w="386" w:type="pct"/>
            <w:shd w:val="clear" w:color="auto" w:fill="D9D9D9"/>
          </w:tcPr>
          <w:p w14:paraId="459A850C" w14:textId="77777777" w:rsidR="007B7437" w:rsidRPr="00FF607E" w:rsidRDefault="007B7437" w:rsidP="00B652F7">
            <w:pPr>
              <w:jc w:val="left"/>
              <w:rPr>
                <w:rFonts w:cs="Calibri"/>
                <w:b/>
                <w:bCs/>
                <w:i/>
                <w:sz w:val="18"/>
                <w:szCs w:val="18"/>
              </w:rPr>
            </w:pPr>
            <w:r w:rsidRPr="00FF607E">
              <w:rPr>
                <w:rFonts w:cs="Calibri"/>
                <w:b/>
                <w:bCs/>
                <w:i/>
                <w:sz w:val="18"/>
                <w:szCs w:val="18"/>
              </w:rPr>
              <w:t>Totală</w:t>
            </w:r>
          </w:p>
        </w:tc>
        <w:tc>
          <w:tcPr>
            <w:tcW w:w="402" w:type="pct"/>
            <w:shd w:val="clear" w:color="auto" w:fill="D9D9D9"/>
          </w:tcPr>
          <w:p w14:paraId="53EEFA0B" w14:textId="77777777" w:rsidR="007B7437" w:rsidRPr="00FF607E" w:rsidRDefault="007B7437" w:rsidP="00B652F7">
            <w:pPr>
              <w:jc w:val="left"/>
              <w:rPr>
                <w:rFonts w:cs="Calibri"/>
                <w:b/>
                <w:bCs/>
                <w:i/>
                <w:sz w:val="18"/>
                <w:szCs w:val="18"/>
              </w:rPr>
            </w:pPr>
            <w:r w:rsidRPr="00FF607E">
              <w:rPr>
                <w:rFonts w:cs="Calibri"/>
                <w:b/>
                <w:bCs/>
                <w:i/>
                <w:sz w:val="18"/>
                <w:szCs w:val="18"/>
              </w:rPr>
              <w:t>Anuală</w:t>
            </w:r>
          </w:p>
        </w:tc>
        <w:tc>
          <w:tcPr>
            <w:tcW w:w="542" w:type="pct"/>
            <w:shd w:val="clear" w:color="auto" w:fill="D9D9D9"/>
          </w:tcPr>
          <w:p w14:paraId="11FB6C4A" w14:textId="77777777" w:rsidR="007B7437" w:rsidRPr="00FF607E" w:rsidRDefault="007B7437" w:rsidP="00B652F7">
            <w:pPr>
              <w:jc w:val="left"/>
              <w:rPr>
                <w:rFonts w:cs="Calibri"/>
                <w:b/>
                <w:bCs/>
                <w:i/>
                <w:sz w:val="18"/>
                <w:szCs w:val="18"/>
              </w:rPr>
            </w:pPr>
            <w:r w:rsidRPr="00FF607E">
              <w:rPr>
                <w:rFonts w:cs="Calibri"/>
                <w:b/>
                <w:bCs/>
                <w:i/>
                <w:sz w:val="18"/>
                <w:szCs w:val="18"/>
              </w:rPr>
              <w:t>Total</w:t>
            </w:r>
          </w:p>
        </w:tc>
        <w:tc>
          <w:tcPr>
            <w:tcW w:w="456" w:type="pct"/>
            <w:shd w:val="clear" w:color="auto" w:fill="D9D9D9"/>
          </w:tcPr>
          <w:p w14:paraId="757602C2" w14:textId="77777777" w:rsidR="007B7437" w:rsidRPr="00FF607E" w:rsidRDefault="007B7437" w:rsidP="00B652F7">
            <w:pPr>
              <w:jc w:val="left"/>
              <w:rPr>
                <w:rFonts w:cs="Calibri"/>
                <w:b/>
                <w:bCs/>
                <w:i/>
                <w:sz w:val="18"/>
                <w:szCs w:val="18"/>
              </w:rPr>
            </w:pPr>
            <w:r w:rsidRPr="00FF607E">
              <w:rPr>
                <w:rFonts w:cs="Calibri"/>
                <w:b/>
                <w:bCs/>
                <w:i/>
                <w:sz w:val="18"/>
                <w:szCs w:val="18"/>
              </w:rPr>
              <w:t>Anual</w:t>
            </w:r>
          </w:p>
        </w:tc>
        <w:tc>
          <w:tcPr>
            <w:tcW w:w="454" w:type="pct"/>
            <w:shd w:val="clear" w:color="auto" w:fill="D9D9D9"/>
          </w:tcPr>
          <w:p w14:paraId="4B54CF4D" w14:textId="77777777" w:rsidR="007B7437" w:rsidRPr="00FF607E" w:rsidRDefault="007B7437" w:rsidP="00B652F7">
            <w:pPr>
              <w:jc w:val="left"/>
              <w:rPr>
                <w:rFonts w:cs="Calibri"/>
                <w:b/>
                <w:bCs/>
                <w:i/>
                <w:sz w:val="18"/>
                <w:szCs w:val="18"/>
              </w:rPr>
            </w:pPr>
            <w:r w:rsidRPr="00FF607E">
              <w:rPr>
                <w:rFonts w:cs="Calibri"/>
                <w:b/>
                <w:bCs/>
                <w:i/>
                <w:sz w:val="18"/>
                <w:szCs w:val="18"/>
              </w:rPr>
              <w:t>CA</w:t>
            </w:r>
          </w:p>
        </w:tc>
        <w:tc>
          <w:tcPr>
            <w:tcW w:w="385" w:type="pct"/>
            <w:shd w:val="clear" w:color="auto" w:fill="D9D9D9"/>
          </w:tcPr>
          <w:p w14:paraId="0FA19C82" w14:textId="77777777" w:rsidR="007B7437" w:rsidRPr="00FF607E" w:rsidRDefault="007B7437" w:rsidP="00B652F7">
            <w:pPr>
              <w:jc w:val="left"/>
              <w:rPr>
                <w:rFonts w:cs="Calibri"/>
                <w:b/>
                <w:bCs/>
                <w:i/>
                <w:sz w:val="18"/>
                <w:szCs w:val="18"/>
              </w:rPr>
            </w:pPr>
            <w:r w:rsidRPr="00FF607E">
              <w:rPr>
                <w:rFonts w:cs="Calibri"/>
                <w:b/>
                <w:bCs/>
                <w:i/>
                <w:sz w:val="18"/>
                <w:szCs w:val="18"/>
              </w:rPr>
              <w:t>CI</w:t>
            </w:r>
          </w:p>
        </w:tc>
        <w:tc>
          <w:tcPr>
            <w:tcW w:w="304" w:type="pct"/>
            <w:shd w:val="clear" w:color="auto" w:fill="D9D9D9"/>
          </w:tcPr>
          <w:p w14:paraId="45FDF168" w14:textId="77777777" w:rsidR="007B7437" w:rsidRPr="00FF607E" w:rsidRDefault="007B7437" w:rsidP="00B652F7">
            <w:pPr>
              <w:jc w:val="left"/>
              <w:rPr>
                <w:rFonts w:cs="Calibri"/>
                <w:b/>
                <w:bCs/>
                <w:i/>
                <w:sz w:val="18"/>
                <w:szCs w:val="18"/>
              </w:rPr>
            </w:pPr>
            <w:r w:rsidRPr="00FF607E">
              <w:rPr>
                <w:rFonts w:cs="Calibri"/>
                <w:b/>
                <w:bCs/>
                <w:i/>
                <w:sz w:val="18"/>
                <w:szCs w:val="18"/>
              </w:rPr>
              <w:t>FA</w:t>
            </w:r>
          </w:p>
        </w:tc>
        <w:tc>
          <w:tcPr>
            <w:tcW w:w="286" w:type="pct"/>
            <w:shd w:val="clear" w:color="auto" w:fill="D9D9D9"/>
          </w:tcPr>
          <w:p w14:paraId="3A22F5E1" w14:textId="77777777" w:rsidR="007B7437" w:rsidRPr="00FF607E" w:rsidRDefault="007B7437" w:rsidP="00B652F7">
            <w:pPr>
              <w:jc w:val="left"/>
              <w:rPr>
                <w:rFonts w:cs="Calibri"/>
                <w:b/>
                <w:bCs/>
                <w:i/>
                <w:sz w:val="18"/>
                <w:szCs w:val="18"/>
              </w:rPr>
            </w:pPr>
            <w:r w:rsidRPr="00FF607E">
              <w:rPr>
                <w:rFonts w:cs="Calibri"/>
                <w:b/>
                <w:bCs/>
                <w:i/>
                <w:sz w:val="18"/>
                <w:szCs w:val="18"/>
              </w:rPr>
              <w:t>FR</w:t>
            </w:r>
          </w:p>
        </w:tc>
        <w:tc>
          <w:tcPr>
            <w:tcW w:w="262" w:type="pct"/>
            <w:shd w:val="clear" w:color="auto" w:fill="D9D9D9"/>
          </w:tcPr>
          <w:p w14:paraId="6A3F7D12" w14:textId="77777777" w:rsidR="007B7437" w:rsidRPr="00FF607E" w:rsidRDefault="007B7437" w:rsidP="00B652F7">
            <w:pPr>
              <w:jc w:val="left"/>
              <w:rPr>
                <w:rFonts w:cs="Calibri"/>
                <w:b/>
                <w:bCs/>
                <w:i/>
                <w:sz w:val="18"/>
                <w:szCs w:val="18"/>
              </w:rPr>
            </w:pPr>
            <w:r w:rsidRPr="00FF607E">
              <w:rPr>
                <w:rFonts w:cs="Calibri"/>
                <w:b/>
                <w:bCs/>
                <w:i/>
                <w:sz w:val="18"/>
                <w:szCs w:val="18"/>
              </w:rPr>
              <w:t>GO</w:t>
            </w:r>
          </w:p>
        </w:tc>
        <w:tc>
          <w:tcPr>
            <w:tcW w:w="214" w:type="pct"/>
            <w:shd w:val="clear" w:color="auto" w:fill="D9D9D9"/>
          </w:tcPr>
          <w:p w14:paraId="20AE0E8E" w14:textId="77777777" w:rsidR="007B7437" w:rsidRPr="00FF607E" w:rsidRDefault="007B7437" w:rsidP="00B652F7">
            <w:pPr>
              <w:jc w:val="left"/>
              <w:rPr>
                <w:rFonts w:cs="Calibri"/>
                <w:b/>
                <w:bCs/>
                <w:i/>
                <w:sz w:val="18"/>
                <w:szCs w:val="18"/>
              </w:rPr>
            </w:pPr>
            <w:r w:rsidRPr="00FF607E">
              <w:rPr>
                <w:rFonts w:cs="Calibri"/>
                <w:b/>
                <w:bCs/>
                <w:i/>
                <w:sz w:val="18"/>
                <w:szCs w:val="18"/>
              </w:rPr>
              <w:t>SC</w:t>
            </w:r>
          </w:p>
        </w:tc>
        <w:tc>
          <w:tcPr>
            <w:tcW w:w="369" w:type="pct"/>
            <w:shd w:val="clear" w:color="auto" w:fill="D9D9D9"/>
          </w:tcPr>
          <w:p w14:paraId="50713075" w14:textId="77777777" w:rsidR="007B7437" w:rsidRPr="00FF607E" w:rsidRDefault="007B7437" w:rsidP="00B652F7">
            <w:pPr>
              <w:jc w:val="left"/>
              <w:rPr>
                <w:rFonts w:cs="Calibri"/>
                <w:b/>
                <w:bCs/>
                <w:i/>
                <w:sz w:val="18"/>
                <w:szCs w:val="18"/>
              </w:rPr>
            </w:pPr>
            <w:r w:rsidRPr="00FF607E">
              <w:rPr>
                <w:rFonts w:cs="Calibri"/>
                <w:b/>
                <w:bCs/>
                <w:i/>
                <w:sz w:val="18"/>
                <w:szCs w:val="18"/>
              </w:rPr>
              <w:t>ST</w:t>
            </w:r>
          </w:p>
        </w:tc>
      </w:tr>
      <w:tr w:rsidR="007B7437" w:rsidRPr="00FF607E" w14:paraId="62015D33" w14:textId="77777777" w:rsidTr="00B652F7">
        <w:trPr>
          <w:trHeight w:hRule="exact" w:val="284"/>
          <w:jc w:val="center"/>
        </w:trPr>
        <w:tc>
          <w:tcPr>
            <w:tcW w:w="940" w:type="pct"/>
          </w:tcPr>
          <w:p w14:paraId="006312A1" w14:textId="77777777" w:rsidR="007B7437" w:rsidRPr="00FF607E" w:rsidRDefault="007B7437" w:rsidP="00B652F7">
            <w:pPr>
              <w:jc w:val="left"/>
              <w:rPr>
                <w:rFonts w:cs="Calibri"/>
                <w:sz w:val="18"/>
                <w:szCs w:val="18"/>
              </w:rPr>
            </w:pPr>
            <w:r w:rsidRPr="00FF607E">
              <w:rPr>
                <w:rFonts w:cs="Calibri"/>
                <w:sz w:val="18"/>
                <w:szCs w:val="18"/>
              </w:rPr>
              <w:t>Tăieri progresive</w:t>
            </w:r>
          </w:p>
        </w:tc>
        <w:tc>
          <w:tcPr>
            <w:tcW w:w="386" w:type="pct"/>
          </w:tcPr>
          <w:p w14:paraId="73CE55DE" w14:textId="77777777" w:rsidR="007B7437" w:rsidRPr="00FF607E" w:rsidRDefault="007B7437" w:rsidP="00B652F7">
            <w:pPr>
              <w:jc w:val="left"/>
              <w:rPr>
                <w:rFonts w:cs="Calibri"/>
                <w:sz w:val="18"/>
                <w:szCs w:val="18"/>
              </w:rPr>
            </w:pPr>
            <w:r w:rsidRPr="00FF607E">
              <w:rPr>
                <w:rFonts w:cs="Calibri"/>
                <w:sz w:val="18"/>
                <w:szCs w:val="18"/>
              </w:rPr>
              <w:t>27,10</w:t>
            </w:r>
          </w:p>
        </w:tc>
        <w:tc>
          <w:tcPr>
            <w:tcW w:w="402" w:type="pct"/>
          </w:tcPr>
          <w:p w14:paraId="4DC12C5F" w14:textId="77777777" w:rsidR="007B7437" w:rsidRPr="00FF607E" w:rsidRDefault="007B7437" w:rsidP="00B652F7">
            <w:pPr>
              <w:jc w:val="left"/>
              <w:rPr>
                <w:rFonts w:cs="Calibri"/>
                <w:sz w:val="18"/>
                <w:szCs w:val="18"/>
              </w:rPr>
            </w:pPr>
            <w:r w:rsidRPr="00FF607E">
              <w:rPr>
                <w:rFonts w:cs="Calibri"/>
                <w:sz w:val="18"/>
                <w:szCs w:val="18"/>
              </w:rPr>
              <w:t>2,71</w:t>
            </w:r>
          </w:p>
        </w:tc>
        <w:tc>
          <w:tcPr>
            <w:tcW w:w="542" w:type="pct"/>
          </w:tcPr>
          <w:p w14:paraId="06D01101" w14:textId="77777777" w:rsidR="007B7437" w:rsidRPr="00FF607E" w:rsidRDefault="007B7437" w:rsidP="00B652F7">
            <w:pPr>
              <w:jc w:val="left"/>
              <w:rPr>
                <w:rFonts w:cs="Calibri"/>
                <w:sz w:val="18"/>
                <w:szCs w:val="18"/>
              </w:rPr>
            </w:pPr>
            <w:r w:rsidRPr="00FF607E">
              <w:rPr>
                <w:rFonts w:cs="Calibri"/>
                <w:sz w:val="18"/>
                <w:szCs w:val="18"/>
              </w:rPr>
              <w:t>2329</w:t>
            </w:r>
          </w:p>
        </w:tc>
        <w:tc>
          <w:tcPr>
            <w:tcW w:w="456" w:type="pct"/>
          </w:tcPr>
          <w:p w14:paraId="77291AB1" w14:textId="77777777" w:rsidR="007B7437" w:rsidRPr="00FF607E" w:rsidRDefault="007B7437" w:rsidP="00B652F7">
            <w:pPr>
              <w:jc w:val="left"/>
              <w:rPr>
                <w:rFonts w:cs="Calibri"/>
                <w:sz w:val="18"/>
                <w:szCs w:val="18"/>
              </w:rPr>
            </w:pPr>
            <w:r w:rsidRPr="00FF607E">
              <w:rPr>
                <w:rFonts w:cs="Calibri"/>
                <w:sz w:val="18"/>
                <w:szCs w:val="18"/>
              </w:rPr>
              <w:t>233</w:t>
            </w:r>
          </w:p>
        </w:tc>
        <w:tc>
          <w:tcPr>
            <w:tcW w:w="454" w:type="pct"/>
          </w:tcPr>
          <w:p w14:paraId="7EF1F581" w14:textId="77777777" w:rsidR="007B7437" w:rsidRPr="00FF607E" w:rsidRDefault="007B7437" w:rsidP="00B652F7">
            <w:pPr>
              <w:jc w:val="left"/>
              <w:rPr>
                <w:rFonts w:cs="Calibri"/>
                <w:sz w:val="18"/>
                <w:szCs w:val="18"/>
              </w:rPr>
            </w:pPr>
            <w:r w:rsidRPr="00FF607E">
              <w:rPr>
                <w:rFonts w:cs="Calibri"/>
                <w:sz w:val="18"/>
                <w:szCs w:val="18"/>
              </w:rPr>
              <w:t>169</w:t>
            </w:r>
          </w:p>
        </w:tc>
        <w:tc>
          <w:tcPr>
            <w:tcW w:w="385" w:type="pct"/>
          </w:tcPr>
          <w:p w14:paraId="236443C9" w14:textId="77777777" w:rsidR="007B7437" w:rsidRPr="00FF607E" w:rsidRDefault="007B7437" w:rsidP="00B652F7">
            <w:pPr>
              <w:jc w:val="left"/>
              <w:rPr>
                <w:rFonts w:cs="Calibri"/>
                <w:sz w:val="18"/>
                <w:szCs w:val="18"/>
              </w:rPr>
            </w:pPr>
            <w:r w:rsidRPr="00FF607E">
              <w:rPr>
                <w:rFonts w:cs="Calibri"/>
                <w:sz w:val="18"/>
                <w:szCs w:val="18"/>
              </w:rPr>
              <w:t>2</w:t>
            </w:r>
          </w:p>
        </w:tc>
        <w:tc>
          <w:tcPr>
            <w:tcW w:w="304" w:type="pct"/>
          </w:tcPr>
          <w:p w14:paraId="58893B7A" w14:textId="77777777" w:rsidR="007B7437" w:rsidRPr="00FF607E" w:rsidRDefault="007B7437" w:rsidP="00B652F7">
            <w:pPr>
              <w:jc w:val="left"/>
              <w:rPr>
                <w:rFonts w:cs="Calibri"/>
                <w:sz w:val="18"/>
                <w:szCs w:val="18"/>
              </w:rPr>
            </w:pPr>
            <w:r w:rsidRPr="00FF607E">
              <w:rPr>
                <w:rFonts w:cs="Calibri"/>
                <w:sz w:val="18"/>
                <w:szCs w:val="18"/>
              </w:rPr>
              <w:t>2</w:t>
            </w:r>
          </w:p>
        </w:tc>
        <w:tc>
          <w:tcPr>
            <w:tcW w:w="286" w:type="pct"/>
          </w:tcPr>
          <w:p w14:paraId="23BB9FC6" w14:textId="77777777" w:rsidR="007B7437" w:rsidRPr="00FF607E" w:rsidRDefault="007B7437" w:rsidP="00B652F7">
            <w:pPr>
              <w:jc w:val="left"/>
              <w:rPr>
                <w:rFonts w:cs="Calibri"/>
                <w:sz w:val="18"/>
                <w:szCs w:val="18"/>
              </w:rPr>
            </w:pPr>
            <w:r w:rsidRPr="00FF607E">
              <w:rPr>
                <w:rFonts w:cs="Calibri"/>
                <w:sz w:val="18"/>
                <w:szCs w:val="18"/>
              </w:rPr>
              <w:t>35</w:t>
            </w:r>
          </w:p>
        </w:tc>
        <w:tc>
          <w:tcPr>
            <w:tcW w:w="262" w:type="pct"/>
          </w:tcPr>
          <w:p w14:paraId="6FED2A58" w14:textId="77777777" w:rsidR="007B7437" w:rsidRPr="00FF607E" w:rsidRDefault="007B7437" w:rsidP="00B652F7">
            <w:pPr>
              <w:jc w:val="left"/>
              <w:rPr>
                <w:rFonts w:cs="Calibri"/>
                <w:sz w:val="18"/>
                <w:szCs w:val="18"/>
              </w:rPr>
            </w:pPr>
            <w:r w:rsidRPr="00FF607E">
              <w:rPr>
                <w:rFonts w:cs="Calibri"/>
                <w:sz w:val="18"/>
                <w:szCs w:val="18"/>
              </w:rPr>
              <w:t>3</w:t>
            </w:r>
          </w:p>
        </w:tc>
        <w:tc>
          <w:tcPr>
            <w:tcW w:w="214" w:type="pct"/>
          </w:tcPr>
          <w:p w14:paraId="787E73BE" w14:textId="77777777" w:rsidR="007B7437" w:rsidRPr="00FF607E" w:rsidRDefault="007B7437" w:rsidP="00B652F7">
            <w:pPr>
              <w:jc w:val="left"/>
              <w:rPr>
                <w:rFonts w:cs="Calibri"/>
                <w:sz w:val="18"/>
                <w:szCs w:val="18"/>
              </w:rPr>
            </w:pPr>
          </w:p>
        </w:tc>
        <w:tc>
          <w:tcPr>
            <w:tcW w:w="369" w:type="pct"/>
          </w:tcPr>
          <w:p w14:paraId="262B30F1" w14:textId="77777777" w:rsidR="007B7437" w:rsidRPr="00FF607E" w:rsidRDefault="007B7437" w:rsidP="00B652F7">
            <w:pPr>
              <w:jc w:val="left"/>
              <w:rPr>
                <w:rFonts w:cs="Calibri"/>
                <w:sz w:val="18"/>
                <w:szCs w:val="18"/>
              </w:rPr>
            </w:pPr>
            <w:r w:rsidRPr="00FF607E">
              <w:rPr>
                <w:rFonts w:cs="Calibri"/>
                <w:sz w:val="18"/>
                <w:szCs w:val="18"/>
              </w:rPr>
              <w:t>22</w:t>
            </w:r>
          </w:p>
        </w:tc>
      </w:tr>
      <w:tr w:rsidR="007B7437" w:rsidRPr="00FF607E" w14:paraId="58A74584" w14:textId="77777777" w:rsidTr="00B652F7">
        <w:trPr>
          <w:trHeight w:hRule="exact" w:val="284"/>
          <w:jc w:val="center"/>
        </w:trPr>
        <w:tc>
          <w:tcPr>
            <w:tcW w:w="940" w:type="pct"/>
          </w:tcPr>
          <w:p w14:paraId="69614A96" w14:textId="77777777" w:rsidR="007B7437" w:rsidRPr="00FF607E" w:rsidRDefault="007B7437" w:rsidP="00B652F7">
            <w:pPr>
              <w:jc w:val="left"/>
              <w:rPr>
                <w:rFonts w:cs="Calibri"/>
                <w:sz w:val="18"/>
                <w:szCs w:val="18"/>
              </w:rPr>
            </w:pPr>
            <w:r w:rsidRPr="00FF607E">
              <w:rPr>
                <w:rFonts w:cs="Calibri"/>
                <w:sz w:val="18"/>
                <w:szCs w:val="18"/>
              </w:rPr>
              <w:t>Tăieri rase</w:t>
            </w:r>
          </w:p>
        </w:tc>
        <w:tc>
          <w:tcPr>
            <w:tcW w:w="386" w:type="pct"/>
          </w:tcPr>
          <w:p w14:paraId="54774D42" w14:textId="77777777" w:rsidR="007B7437" w:rsidRPr="00FF607E" w:rsidRDefault="007B7437" w:rsidP="00B652F7">
            <w:pPr>
              <w:jc w:val="left"/>
              <w:rPr>
                <w:rFonts w:cs="Calibri"/>
                <w:sz w:val="18"/>
                <w:szCs w:val="18"/>
              </w:rPr>
            </w:pPr>
            <w:r w:rsidRPr="00FF607E">
              <w:rPr>
                <w:rFonts w:cs="Calibri"/>
                <w:sz w:val="18"/>
                <w:szCs w:val="18"/>
              </w:rPr>
              <w:t>2,71</w:t>
            </w:r>
          </w:p>
        </w:tc>
        <w:tc>
          <w:tcPr>
            <w:tcW w:w="402" w:type="pct"/>
          </w:tcPr>
          <w:p w14:paraId="7FDBC4F9" w14:textId="77777777" w:rsidR="007B7437" w:rsidRPr="00FF607E" w:rsidRDefault="007B7437" w:rsidP="00B652F7">
            <w:pPr>
              <w:jc w:val="left"/>
              <w:rPr>
                <w:rFonts w:cs="Calibri"/>
                <w:sz w:val="18"/>
                <w:szCs w:val="18"/>
              </w:rPr>
            </w:pPr>
            <w:r w:rsidRPr="00FF607E">
              <w:rPr>
                <w:rFonts w:cs="Calibri"/>
                <w:sz w:val="18"/>
                <w:szCs w:val="18"/>
              </w:rPr>
              <w:t>0,27</w:t>
            </w:r>
          </w:p>
        </w:tc>
        <w:tc>
          <w:tcPr>
            <w:tcW w:w="542" w:type="pct"/>
          </w:tcPr>
          <w:p w14:paraId="2D208928" w14:textId="77777777" w:rsidR="007B7437" w:rsidRPr="00FF607E" w:rsidRDefault="007B7437" w:rsidP="00B652F7">
            <w:pPr>
              <w:jc w:val="left"/>
              <w:rPr>
                <w:rFonts w:cs="Calibri"/>
                <w:sz w:val="18"/>
                <w:szCs w:val="18"/>
              </w:rPr>
            </w:pPr>
            <w:r w:rsidRPr="00FF607E">
              <w:rPr>
                <w:rFonts w:cs="Calibri"/>
                <w:sz w:val="18"/>
                <w:szCs w:val="18"/>
              </w:rPr>
              <w:t>573</w:t>
            </w:r>
          </w:p>
        </w:tc>
        <w:tc>
          <w:tcPr>
            <w:tcW w:w="456" w:type="pct"/>
          </w:tcPr>
          <w:p w14:paraId="543A9161" w14:textId="77777777" w:rsidR="007B7437" w:rsidRPr="00FF607E" w:rsidRDefault="007B7437" w:rsidP="00B652F7">
            <w:pPr>
              <w:jc w:val="left"/>
              <w:rPr>
                <w:rFonts w:cs="Calibri"/>
                <w:sz w:val="18"/>
                <w:szCs w:val="18"/>
              </w:rPr>
            </w:pPr>
            <w:r w:rsidRPr="00FF607E">
              <w:rPr>
                <w:rFonts w:cs="Calibri"/>
                <w:sz w:val="18"/>
                <w:szCs w:val="18"/>
              </w:rPr>
              <w:t>57</w:t>
            </w:r>
          </w:p>
        </w:tc>
        <w:tc>
          <w:tcPr>
            <w:tcW w:w="454" w:type="pct"/>
          </w:tcPr>
          <w:p w14:paraId="65E82BE0" w14:textId="77777777" w:rsidR="007B7437" w:rsidRPr="00FF607E" w:rsidRDefault="007B7437" w:rsidP="00B652F7">
            <w:pPr>
              <w:jc w:val="left"/>
              <w:rPr>
                <w:rFonts w:cs="Calibri"/>
                <w:sz w:val="18"/>
                <w:szCs w:val="18"/>
              </w:rPr>
            </w:pPr>
            <w:r w:rsidRPr="00FF607E">
              <w:rPr>
                <w:rFonts w:cs="Calibri"/>
                <w:sz w:val="18"/>
                <w:szCs w:val="18"/>
              </w:rPr>
              <w:t>40</w:t>
            </w:r>
          </w:p>
        </w:tc>
        <w:tc>
          <w:tcPr>
            <w:tcW w:w="385" w:type="pct"/>
          </w:tcPr>
          <w:p w14:paraId="16E810F6" w14:textId="77777777" w:rsidR="007B7437" w:rsidRPr="00FF607E" w:rsidRDefault="007B7437" w:rsidP="00B652F7">
            <w:pPr>
              <w:jc w:val="left"/>
              <w:rPr>
                <w:rFonts w:cs="Calibri"/>
                <w:sz w:val="18"/>
                <w:szCs w:val="18"/>
              </w:rPr>
            </w:pPr>
            <w:r w:rsidRPr="00FF607E">
              <w:rPr>
                <w:rFonts w:cs="Calibri"/>
                <w:sz w:val="18"/>
                <w:szCs w:val="18"/>
              </w:rPr>
              <w:t>8</w:t>
            </w:r>
          </w:p>
        </w:tc>
        <w:tc>
          <w:tcPr>
            <w:tcW w:w="304" w:type="pct"/>
          </w:tcPr>
          <w:p w14:paraId="5FDF6603" w14:textId="77777777" w:rsidR="007B7437" w:rsidRPr="00FF607E" w:rsidRDefault="007B7437" w:rsidP="00B652F7">
            <w:pPr>
              <w:jc w:val="left"/>
              <w:rPr>
                <w:rFonts w:cs="Calibri"/>
                <w:sz w:val="18"/>
                <w:szCs w:val="18"/>
              </w:rPr>
            </w:pPr>
          </w:p>
        </w:tc>
        <w:tc>
          <w:tcPr>
            <w:tcW w:w="286" w:type="pct"/>
          </w:tcPr>
          <w:p w14:paraId="18596738" w14:textId="77777777" w:rsidR="007B7437" w:rsidRPr="00FF607E" w:rsidRDefault="007B7437" w:rsidP="00B652F7">
            <w:pPr>
              <w:jc w:val="left"/>
              <w:rPr>
                <w:rFonts w:cs="Calibri"/>
                <w:sz w:val="18"/>
                <w:szCs w:val="18"/>
              </w:rPr>
            </w:pPr>
          </w:p>
        </w:tc>
        <w:tc>
          <w:tcPr>
            <w:tcW w:w="262" w:type="pct"/>
          </w:tcPr>
          <w:p w14:paraId="38D998ED" w14:textId="77777777" w:rsidR="007B7437" w:rsidRPr="00FF607E" w:rsidRDefault="007B7437" w:rsidP="00B652F7">
            <w:pPr>
              <w:jc w:val="left"/>
              <w:rPr>
                <w:rFonts w:cs="Calibri"/>
                <w:sz w:val="18"/>
                <w:szCs w:val="18"/>
              </w:rPr>
            </w:pPr>
            <w:r w:rsidRPr="00FF607E">
              <w:rPr>
                <w:rFonts w:cs="Calibri"/>
                <w:sz w:val="18"/>
                <w:szCs w:val="18"/>
              </w:rPr>
              <w:t>9</w:t>
            </w:r>
          </w:p>
        </w:tc>
        <w:tc>
          <w:tcPr>
            <w:tcW w:w="214" w:type="pct"/>
          </w:tcPr>
          <w:p w14:paraId="0ECC7DD0" w14:textId="77777777" w:rsidR="007B7437" w:rsidRPr="00FF607E" w:rsidRDefault="007B7437" w:rsidP="00B652F7">
            <w:pPr>
              <w:jc w:val="left"/>
              <w:rPr>
                <w:rFonts w:cs="Calibri"/>
                <w:sz w:val="18"/>
                <w:szCs w:val="18"/>
              </w:rPr>
            </w:pPr>
          </w:p>
        </w:tc>
        <w:tc>
          <w:tcPr>
            <w:tcW w:w="369" w:type="pct"/>
          </w:tcPr>
          <w:p w14:paraId="56035380" w14:textId="77777777" w:rsidR="007B7437" w:rsidRPr="00FF607E" w:rsidRDefault="007B7437" w:rsidP="00B652F7">
            <w:pPr>
              <w:jc w:val="left"/>
              <w:rPr>
                <w:rFonts w:cs="Calibri"/>
                <w:sz w:val="18"/>
                <w:szCs w:val="18"/>
              </w:rPr>
            </w:pPr>
          </w:p>
        </w:tc>
      </w:tr>
      <w:tr w:rsidR="007B7437" w:rsidRPr="00FF607E" w14:paraId="07FB1B14" w14:textId="77777777" w:rsidTr="00B652F7">
        <w:trPr>
          <w:trHeight w:hRule="exact" w:val="317"/>
          <w:jc w:val="center"/>
        </w:trPr>
        <w:tc>
          <w:tcPr>
            <w:tcW w:w="940" w:type="pct"/>
          </w:tcPr>
          <w:p w14:paraId="2422C800" w14:textId="77777777" w:rsidR="007B7437" w:rsidRPr="00FF607E" w:rsidRDefault="007B7437" w:rsidP="00B652F7">
            <w:pPr>
              <w:jc w:val="left"/>
              <w:rPr>
                <w:rFonts w:cs="Calibri"/>
                <w:sz w:val="18"/>
                <w:szCs w:val="18"/>
              </w:rPr>
            </w:pPr>
            <w:r w:rsidRPr="00FF607E">
              <w:rPr>
                <w:rFonts w:cs="Calibri"/>
                <w:sz w:val="18"/>
                <w:szCs w:val="18"/>
              </w:rPr>
              <w:t>Tăieri în crâng</w:t>
            </w:r>
          </w:p>
        </w:tc>
        <w:tc>
          <w:tcPr>
            <w:tcW w:w="386" w:type="pct"/>
          </w:tcPr>
          <w:p w14:paraId="655F62D1" w14:textId="77777777" w:rsidR="007B7437" w:rsidRPr="00FF607E" w:rsidRDefault="007B7437" w:rsidP="00B652F7">
            <w:pPr>
              <w:jc w:val="left"/>
              <w:rPr>
                <w:rFonts w:cs="Calibri"/>
                <w:sz w:val="18"/>
                <w:szCs w:val="18"/>
              </w:rPr>
            </w:pPr>
            <w:r w:rsidRPr="00FF607E">
              <w:rPr>
                <w:rFonts w:cs="Calibri"/>
                <w:sz w:val="18"/>
                <w:szCs w:val="18"/>
              </w:rPr>
              <w:t>5,79</w:t>
            </w:r>
          </w:p>
        </w:tc>
        <w:tc>
          <w:tcPr>
            <w:tcW w:w="402" w:type="pct"/>
          </w:tcPr>
          <w:p w14:paraId="175EDC52" w14:textId="77777777" w:rsidR="007B7437" w:rsidRPr="00FF607E" w:rsidRDefault="007B7437" w:rsidP="00B652F7">
            <w:pPr>
              <w:jc w:val="left"/>
              <w:rPr>
                <w:rFonts w:cs="Calibri"/>
                <w:sz w:val="18"/>
                <w:szCs w:val="18"/>
              </w:rPr>
            </w:pPr>
            <w:r w:rsidRPr="00FF607E">
              <w:rPr>
                <w:rFonts w:cs="Calibri"/>
                <w:sz w:val="18"/>
                <w:szCs w:val="18"/>
              </w:rPr>
              <w:t>0,58</w:t>
            </w:r>
          </w:p>
        </w:tc>
        <w:tc>
          <w:tcPr>
            <w:tcW w:w="542" w:type="pct"/>
          </w:tcPr>
          <w:p w14:paraId="2D36FAF3" w14:textId="77777777" w:rsidR="007B7437" w:rsidRPr="00FF607E" w:rsidRDefault="007B7437" w:rsidP="00B652F7">
            <w:pPr>
              <w:jc w:val="left"/>
              <w:rPr>
                <w:rFonts w:cs="Calibri"/>
                <w:sz w:val="18"/>
                <w:szCs w:val="18"/>
              </w:rPr>
            </w:pPr>
            <w:r w:rsidRPr="00FF607E">
              <w:rPr>
                <w:rFonts w:cs="Calibri"/>
                <w:sz w:val="18"/>
                <w:szCs w:val="18"/>
              </w:rPr>
              <w:t>729</w:t>
            </w:r>
          </w:p>
        </w:tc>
        <w:tc>
          <w:tcPr>
            <w:tcW w:w="456" w:type="pct"/>
          </w:tcPr>
          <w:p w14:paraId="314608DB" w14:textId="77777777" w:rsidR="007B7437" w:rsidRPr="00FF607E" w:rsidRDefault="007B7437" w:rsidP="00B652F7">
            <w:pPr>
              <w:jc w:val="left"/>
              <w:rPr>
                <w:rFonts w:cs="Calibri"/>
                <w:sz w:val="18"/>
                <w:szCs w:val="18"/>
              </w:rPr>
            </w:pPr>
            <w:r w:rsidRPr="00FF607E">
              <w:rPr>
                <w:rFonts w:cs="Calibri"/>
                <w:sz w:val="18"/>
                <w:szCs w:val="18"/>
              </w:rPr>
              <w:t>73</w:t>
            </w:r>
          </w:p>
        </w:tc>
        <w:tc>
          <w:tcPr>
            <w:tcW w:w="454" w:type="pct"/>
          </w:tcPr>
          <w:p w14:paraId="66CE8575" w14:textId="77777777" w:rsidR="007B7437" w:rsidRPr="00FF607E" w:rsidRDefault="007B7437" w:rsidP="00B652F7">
            <w:pPr>
              <w:jc w:val="left"/>
              <w:rPr>
                <w:rFonts w:cs="Calibri"/>
                <w:sz w:val="18"/>
                <w:szCs w:val="18"/>
              </w:rPr>
            </w:pPr>
          </w:p>
        </w:tc>
        <w:tc>
          <w:tcPr>
            <w:tcW w:w="385" w:type="pct"/>
          </w:tcPr>
          <w:p w14:paraId="1BE2D9C9" w14:textId="77777777" w:rsidR="007B7437" w:rsidRPr="00FF607E" w:rsidRDefault="007B7437" w:rsidP="00B652F7">
            <w:pPr>
              <w:jc w:val="left"/>
              <w:rPr>
                <w:rFonts w:cs="Calibri"/>
                <w:sz w:val="18"/>
                <w:szCs w:val="18"/>
              </w:rPr>
            </w:pPr>
          </w:p>
        </w:tc>
        <w:tc>
          <w:tcPr>
            <w:tcW w:w="304" w:type="pct"/>
          </w:tcPr>
          <w:p w14:paraId="68C9A64B" w14:textId="77777777" w:rsidR="007B7437" w:rsidRPr="00FF607E" w:rsidRDefault="007B7437" w:rsidP="00B652F7">
            <w:pPr>
              <w:jc w:val="left"/>
              <w:rPr>
                <w:rFonts w:cs="Calibri"/>
                <w:sz w:val="18"/>
                <w:szCs w:val="18"/>
              </w:rPr>
            </w:pPr>
          </w:p>
        </w:tc>
        <w:tc>
          <w:tcPr>
            <w:tcW w:w="286" w:type="pct"/>
          </w:tcPr>
          <w:p w14:paraId="1AFD86E1" w14:textId="77777777" w:rsidR="007B7437" w:rsidRPr="00FF607E" w:rsidRDefault="007B7437" w:rsidP="00B652F7">
            <w:pPr>
              <w:jc w:val="left"/>
              <w:rPr>
                <w:rFonts w:cs="Calibri"/>
                <w:sz w:val="18"/>
                <w:szCs w:val="18"/>
              </w:rPr>
            </w:pPr>
          </w:p>
        </w:tc>
        <w:tc>
          <w:tcPr>
            <w:tcW w:w="262" w:type="pct"/>
          </w:tcPr>
          <w:p w14:paraId="0B2C3457" w14:textId="77777777" w:rsidR="007B7437" w:rsidRPr="00FF607E" w:rsidRDefault="007B7437" w:rsidP="00B652F7">
            <w:pPr>
              <w:jc w:val="left"/>
              <w:rPr>
                <w:rFonts w:cs="Calibri"/>
                <w:sz w:val="18"/>
                <w:szCs w:val="18"/>
              </w:rPr>
            </w:pPr>
          </w:p>
        </w:tc>
        <w:tc>
          <w:tcPr>
            <w:tcW w:w="214" w:type="pct"/>
          </w:tcPr>
          <w:p w14:paraId="39E0B5D6" w14:textId="77777777" w:rsidR="007B7437" w:rsidRPr="00FF607E" w:rsidRDefault="007B7437" w:rsidP="00B652F7">
            <w:pPr>
              <w:jc w:val="left"/>
              <w:rPr>
                <w:rFonts w:cs="Calibri"/>
                <w:sz w:val="18"/>
                <w:szCs w:val="18"/>
              </w:rPr>
            </w:pPr>
            <w:r w:rsidRPr="00FF607E">
              <w:rPr>
                <w:rFonts w:cs="Calibri"/>
                <w:sz w:val="18"/>
                <w:szCs w:val="18"/>
              </w:rPr>
              <w:t>73</w:t>
            </w:r>
          </w:p>
        </w:tc>
        <w:tc>
          <w:tcPr>
            <w:tcW w:w="369" w:type="pct"/>
          </w:tcPr>
          <w:p w14:paraId="7CACB079" w14:textId="77777777" w:rsidR="007B7437" w:rsidRPr="00FF607E" w:rsidRDefault="007B7437" w:rsidP="00B652F7">
            <w:pPr>
              <w:jc w:val="left"/>
              <w:rPr>
                <w:rFonts w:cs="Calibri"/>
                <w:sz w:val="18"/>
                <w:szCs w:val="18"/>
              </w:rPr>
            </w:pPr>
          </w:p>
        </w:tc>
      </w:tr>
      <w:tr w:rsidR="00B652F7" w:rsidRPr="00FF607E" w14:paraId="27D533AE" w14:textId="77777777" w:rsidTr="00674084">
        <w:trPr>
          <w:trHeight w:hRule="exact" w:val="284"/>
          <w:jc w:val="center"/>
        </w:trPr>
        <w:tc>
          <w:tcPr>
            <w:tcW w:w="940" w:type="pct"/>
            <w:shd w:val="clear" w:color="auto" w:fill="D9D9D9"/>
          </w:tcPr>
          <w:p w14:paraId="474A9154" w14:textId="77777777" w:rsidR="007B7437" w:rsidRPr="00FF607E" w:rsidRDefault="007B7437" w:rsidP="00B652F7">
            <w:pPr>
              <w:jc w:val="left"/>
              <w:rPr>
                <w:rFonts w:cs="Calibri"/>
                <w:b/>
                <w:sz w:val="18"/>
                <w:szCs w:val="18"/>
              </w:rPr>
            </w:pPr>
            <w:r w:rsidRPr="00FF607E">
              <w:rPr>
                <w:rFonts w:cs="Calibri"/>
                <w:b/>
                <w:sz w:val="18"/>
                <w:szCs w:val="18"/>
              </w:rPr>
              <w:t>TOTAL</w:t>
            </w:r>
          </w:p>
        </w:tc>
        <w:tc>
          <w:tcPr>
            <w:tcW w:w="386" w:type="pct"/>
            <w:shd w:val="clear" w:color="auto" w:fill="D9D9D9"/>
          </w:tcPr>
          <w:p w14:paraId="12B60CCC" w14:textId="77777777" w:rsidR="007B7437" w:rsidRPr="00FF607E" w:rsidRDefault="007B7437" w:rsidP="00B652F7">
            <w:pPr>
              <w:jc w:val="left"/>
              <w:rPr>
                <w:rFonts w:cs="Calibri"/>
                <w:b/>
                <w:sz w:val="18"/>
                <w:szCs w:val="18"/>
              </w:rPr>
            </w:pPr>
            <w:r w:rsidRPr="00FF607E">
              <w:rPr>
                <w:rFonts w:cs="Calibri"/>
                <w:b/>
                <w:sz w:val="18"/>
                <w:szCs w:val="18"/>
              </w:rPr>
              <w:t>35,6</w:t>
            </w:r>
          </w:p>
        </w:tc>
        <w:tc>
          <w:tcPr>
            <w:tcW w:w="402" w:type="pct"/>
            <w:shd w:val="clear" w:color="auto" w:fill="D9D9D9"/>
          </w:tcPr>
          <w:p w14:paraId="6D15BA4F" w14:textId="77777777" w:rsidR="007B7437" w:rsidRPr="00FF607E" w:rsidRDefault="007B7437" w:rsidP="00B652F7">
            <w:pPr>
              <w:jc w:val="left"/>
              <w:rPr>
                <w:rFonts w:cs="Calibri"/>
                <w:b/>
                <w:sz w:val="18"/>
                <w:szCs w:val="18"/>
              </w:rPr>
            </w:pPr>
            <w:r w:rsidRPr="00FF607E">
              <w:rPr>
                <w:rFonts w:cs="Calibri"/>
                <w:b/>
                <w:sz w:val="18"/>
                <w:szCs w:val="18"/>
              </w:rPr>
              <w:t>3,56</w:t>
            </w:r>
          </w:p>
        </w:tc>
        <w:tc>
          <w:tcPr>
            <w:tcW w:w="542" w:type="pct"/>
            <w:shd w:val="clear" w:color="auto" w:fill="D9D9D9"/>
          </w:tcPr>
          <w:p w14:paraId="75995E7C" w14:textId="77777777" w:rsidR="007B7437" w:rsidRPr="00FF607E" w:rsidRDefault="007B7437" w:rsidP="00B652F7">
            <w:pPr>
              <w:jc w:val="left"/>
              <w:rPr>
                <w:rFonts w:cs="Calibri"/>
                <w:b/>
                <w:sz w:val="18"/>
                <w:szCs w:val="18"/>
              </w:rPr>
            </w:pPr>
            <w:r w:rsidRPr="00FF607E">
              <w:rPr>
                <w:rFonts w:cs="Calibri"/>
                <w:b/>
                <w:sz w:val="18"/>
                <w:szCs w:val="18"/>
              </w:rPr>
              <w:t>3631</w:t>
            </w:r>
          </w:p>
        </w:tc>
        <w:tc>
          <w:tcPr>
            <w:tcW w:w="456" w:type="pct"/>
            <w:shd w:val="clear" w:color="auto" w:fill="D9D9D9"/>
          </w:tcPr>
          <w:p w14:paraId="17CAA992" w14:textId="77777777" w:rsidR="007B7437" w:rsidRPr="00FF607E" w:rsidRDefault="007B7437" w:rsidP="00B652F7">
            <w:pPr>
              <w:jc w:val="left"/>
              <w:rPr>
                <w:rFonts w:cs="Calibri"/>
                <w:b/>
                <w:sz w:val="18"/>
                <w:szCs w:val="18"/>
              </w:rPr>
            </w:pPr>
            <w:r w:rsidRPr="00FF607E">
              <w:rPr>
                <w:rFonts w:cs="Calibri"/>
                <w:b/>
                <w:sz w:val="18"/>
                <w:szCs w:val="18"/>
              </w:rPr>
              <w:t>363</w:t>
            </w:r>
          </w:p>
        </w:tc>
        <w:tc>
          <w:tcPr>
            <w:tcW w:w="454" w:type="pct"/>
            <w:shd w:val="clear" w:color="auto" w:fill="D9D9D9"/>
          </w:tcPr>
          <w:p w14:paraId="54D7F684" w14:textId="77777777" w:rsidR="007B7437" w:rsidRPr="00FF607E" w:rsidRDefault="007B7437" w:rsidP="00B652F7">
            <w:pPr>
              <w:jc w:val="left"/>
              <w:rPr>
                <w:rFonts w:cs="Calibri"/>
                <w:b/>
                <w:sz w:val="18"/>
                <w:szCs w:val="18"/>
              </w:rPr>
            </w:pPr>
            <w:r w:rsidRPr="00FF607E">
              <w:rPr>
                <w:rFonts w:cs="Calibri"/>
                <w:b/>
                <w:sz w:val="18"/>
                <w:szCs w:val="18"/>
              </w:rPr>
              <w:t>209</w:t>
            </w:r>
          </w:p>
        </w:tc>
        <w:tc>
          <w:tcPr>
            <w:tcW w:w="385" w:type="pct"/>
            <w:shd w:val="clear" w:color="auto" w:fill="D9D9D9"/>
          </w:tcPr>
          <w:p w14:paraId="7C1913CB" w14:textId="77777777" w:rsidR="007B7437" w:rsidRPr="00FF607E" w:rsidRDefault="007B7437" w:rsidP="00B652F7">
            <w:pPr>
              <w:jc w:val="left"/>
              <w:rPr>
                <w:rFonts w:cs="Calibri"/>
                <w:b/>
                <w:sz w:val="18"/>
                <w:szCs w:val="18"/>
              </w:rPr>
            </w:pPr>
            <w:r w:rsidRPr="00FF607E">
              <w:rPr>
                <w:rFonts w:cs="Calibri"/>
                <w:b/>
                <w:sz w:val="18"/>
                <w:szCs w:val="18"/>
              </w:rPr>
              <w:t>10</w:t>
            </w:r>
          </w:p>
        </w:tc>
        <w:tc>
          <w:tcPr>
            <w:tcW w:w="304" w:type="pct"/>
            <w:shd w:val="clear" w:color="auto" w:fill="D9D9D9"/>
          </w:tcPr>
          <w:p w14:paraId="69195DE3" w14:textId="77777777" w:rsidR="007B7437" w:rsidRPr="00FF607E" w:rsidRDefault="007B7437" w:rsidP="00B652F7">
            <w:pPr>
              <w:jc w:val="left"/>
              <w:rPr>
                <w:rFonts w:cs="Calibri"/>
                <w:b/>
                <w:sz w:val="18"/>
                <w:szCs w:val="18"/>
              </w:rPr>
            </w:pPr>
            <w:r w:rsidRPr="00FF607E">
              <w:rPr>
                <w:rFonts w:cs="Calibri"/>
                <w:b/>
                <w:sz w:val="18"/>
                <w:szCs w:val="18"/>
              </w:rPr>
              <w:t>2</w:t>
            </w:r>
          </w:p>
        </w:tc>
        <w:tc>
          <w:tcPr>
            <w:tcW w:w="286" w:type="pct"/>
            <w:shd w:val="clear" w:color="auto" w:fill="D9D9D9"/>
          </w:tcPr>
          <w:p w14:paraId="0D33B325" w14:textId="77777777" w:rsidR="007B7437" w:rsidRPr="00FF607E" w:rsidRDefault="007B7437" w:rsidP="00B652F7">
            <w:pPr>
              <w:jc w:val="left"/>
              <w:rPr>
                <w:rFonts w:cs="Calibri"/>
                <w:b/>
                <w:sz w:val="18"/>
                <w:szCs w:val="18"/>
              </w:rPr>
            </w:pPr>
            <w:r w:rsidRPr="00FF607E">
              <w:rPr>
                <w:rFonts w:cs="Calibri"/>
                <w:b/>
                <w:sz w:val="18"/>
                <w:szCs w:val="18"/>
              </w:rPr>
              <w:t>35</w:t>
            </w:r>
          </w:p>
        </w:tc>
        <w:tc>
          <w:tcPr>
            <w:tcW w:w="262" w:type="pct"/>
            <w:shd w:val="clear" w:color="auto" w:fill="D9D9D9"/>
          </w:tcPr>
          <w:p w14:paraId="136C5894" w14:textId="77777777" w:rsidR="007B7437" w:rsidRPr="00FF607E" w:rsidRDefault="007B7437" w:rsidP="00B652F7">
            <w:pPr>
              <w:jc w:val="left"/>
              <w:rPr>
                <w:rFonts w:cs="Calibri"/>
                <w:b/>
                <w:sz w:val="18"/>
                <w:szCs w:val="18"/>
              </w:rPr>
            </w:pPr>
            <w:r w:rsidRPr="00FF607E">
              <w:rPr>
                <w:rFonts w:cs="Calibri"/>
                <w:b/>
                <w:sz w:val="18"/>
                <w:szCs w:val="18"/>
              </w:rPr>
              <w:t>12</w:t>
            </w:r>
          </w:p>
        </w:tc>
        <w:tc>
          <w:tcPr>
            <w:tcW w:w="214" w:type="pct"/>
            <w:shd w:val="clear" w:color="auto" w:fill="D9D9D9"/>
          </w:tcPr>
          <w:p w14:paraId="3E8ED9D7" w14:textId="77777777" w:rsidR="007B7437" w:rsidRPr="00FF607E" w:rsidRDefault="007B7437" w:rsidP="00B652F7">
            <w:pPr>
              <w:jc w:val="left"/>
              <w:rPr>
                <w:rFonts w:cs="Calibri"/>
                <w:b/>
                <w:sz w:val="18"/>
                <w:szCs w:val="18"/>
              </w:rPr>
            </w:pPr>
            <w:r w:rsidRPr="00FF607E">
              <w:rPr>
                <w:rFonts w:cs="Calibri"/>
                <w:b/>
                <w:sz w:val="18"/>
                <w:szCs w:val="18"/>
              </w:rPr>
              <w:t>73</w:t>
            </w:r>
          </w:p>
        </w:tc>
        <w:tc>
          <w:tcPr>
            <w:tcW w:w="369" w:type="pct"/>
            <w:shd w:val="clear" w:color="auto" w:fill="D9D9D9"/>
          </w:tcPr>
          <w:p w14:paraId="0947F02A" w14:textId="77777777" w:rsidR="007B7437" w:rsidRPr="00FF607E" w:rsidRDefault="007B7437" w:rsidP="00B652F7">
            <w:pPr>
              <w:jc w:val="left"/>
              <w:rPr>
                <w:rFonts w:cs="Calibri"/>
                <w:b/>
                <w:sz w:val="18"/>
                <w:szCs w:val="18"/>
              </w:rPr>
            </w:pPr>
            <w:r w:rsidRPr="00FF607E">
              <w:rPr>
                <w:rFonts w:cs="Calibri"/>
                <w:b/>
                <w:sz w:val="18"/>
                <w:szCs w:val="18"/>
              </w:rPr>
              <w:t>22</w:t>
            </w:r>
          </w:p>
        </w:tc>
      </w:tr>
    </w:tbl>
    <w:p w14:paraId="392C6B6F" w14:textId="77777777" w:rsidR="007B7437" w:rsidRPr="00FF607E" w:rsidRDefault="007B7437" w:rsidP="007B7437">
      <w:pPr>
        <w:jc w:val="center"/>
        <w:rPr>
          <w:b/>
          <w:i/>
          <w:iCs/>
          <w:color w:val="FF0000"/>
          <w:sz w:val="24"/>
          <w:szCs w:val="24"/>
          <w:lang w:eastAsia="en-US"/>
        </w:rPr>
      </w:pPr>
    </w:p>
    <w:p w14:paraId="78225744" w14:textId="77777777" w:rsidR="007B7437" w:rsidRPr="00FF607E" w:rsidRDefault="007B7437" w:rsidP="007B7437">
      <w:pPr>
        <w:rPr>
          <w:i/>
          <w:iCs/>
          <w:u w:val="single"/>
        </w:rPr>
      </w:pPr>
      <w:r w:rsidRPr="00FF607E">
        <w:rPr>
          <w:i/>
          <w:iCs/>
          <w:u w:val="single"/>
        </w:rPr>
        <w:t>2. Posibilitatea de produse secundare, tăieri de igienă</w:t>
      </w:r>
    </w:p>
    <w:p w14:paraId="587AB2A7" w14:textId="3D84997F" w:rsidR="007B7437" w:rsidRPr="00FF607E" w:rsidRDefault="007B7437" w:rsidP="007B7437">
      <w:r w:rsidRPr="00FF607E">
        <w:rPr>
          <w:i/>
          <w:iCs/>
        </w:rPr>
        <w:t>Produsele secundare</w:t>
      </w:r>
      <w:r w:rsidRPr="00FF607E">
        <w:t xml:space="preserve"> sunt cele ce rezultă în urma efectuării lucrărilor de îngrijire </w:t>
      </w:r>
      <w:r w:rsidR="00C94AF5" w:rsidRPr="00FF607E">
        <w:t>ș</w:t>
      </w:r>
      <w:r w:rsidRPr="00FF607E">
        <w:t>i conducere a arboretelor. Defalcarea posibilită</w:t>
      </w:r>
      <w:r w:rsidR="00C94AF5" w:rsidRPr="00FF607E">
        <w:t>ț</w:t>
      </w:r>
      <w:r w:rsidRPr="00FF607E">
        <w:t xml:space="preserve">ii de produse secundare pe lucrări propuse </w:t>
      </w:r>
      <w:r w:rsidR="00C94AF5" w:rsidRPr="00FF607E">
        <w:t>ș</w:t>
      </w:r>
      <w:r w:rsidRPr="00FF607E">
        <w:t>i specii este următoarea:</w:t>
      </w:r>
    </w:p>
    <w:p w14:paraId="7624A0AF" w14:textId="77777777" w:rsidR="007B7437" w:rsidRPr="00FF607E" w:rsidRDefault="007B7437" w:rsidP="007B7437">
      <w:pPr>
        <w:rPr>
          <w:b/>
          <w:color w:val="FF0000"/>
          <w:lang w:eastAsia="en-US"/>
        </w:rPr>
      </w:pPr>
    </w:p>
    <w:p w14:paraId="7635489D" w14:textId="705536C2" w:rsidR="007B7437" w:rsidRPr="00FF607E" w:rsidRDefault="007B7437" w:rsidP="007B7437">
      <w:pPr>
        <w:pStyle w:val="Caption"/>
        <w:rPr>
          <w:rFonts w:eastAsia="Times New Roman,Bold"/>
          <w:lang w:val="ro-RO"/>
        </w:rPr>
      </w:pPr>
      <w:r w:rsidRPr="00FF607E">
        <w:rPr>
          <w:rFonts w:eastAsia="Times New Roman,Bold"/>
          <w:lang w:val="ro-RO"/>
        </w:rPr>
        <w:t>Suprafa</w:t>
      </w:r>
      <w:r w:rsidR="00C94AF5" w:rsidRPr="00FF607E">
        <w:rPr>
          <w:rFonts w:eastAsia="Times New Roman,Bold"/>
          <w:lang w:val="ro-RO"/>
        </w:rPr>
        <w:t>ț</w:t>
      </w:r>
      <w:r w:rsidRPr="00FF607E">
        <w:rPr>
          <w:rFonts w:eastAsia="Times New Roman,Bold"/>
          <w:lang w:val="ro-RO"/>
        </w:rPr>
        <w:t xml:space="preserve">a de parcurs </w:t>
      </w:r>
      <w:r w:rsidR="00C94AF5" w:rsidRPr="00FF607E">
        <w:rPr>
          <w:rFonts w:eastAsia="Times New Roman,Bold"/>
          <w:lang w:val="ro-RO"/>
        </w:rPr>
        <w:t>ș</w:t>
      </w:r>
      <w:r w:rsidRPr="00FF607E">
        <w:rPr>
          <w:rFonts w:eastAsia="Times New Roman,Bold"/>
          <w:lang w:val="ro-RO"/>
        </w:rPr>
        <w:t xml:space="preserve">i volumul de extras pe lucrări propuse </w:t>
      </w:r>
      <w:r w:rsidR="00C94AF5" w:rsidRPr="00FF607E">
        <w:rPr>
          <w:rFonts w:eastAsia="Times New Roman,Bold"/>
          <w:lang w:val="ro-RO"/>
        </w:rPr>
        <w:t>ș</w:t>
      </w:r>
      <w:r w:rsidRPr="00FF607E">
        <w:rPr>
          <w:rFonts w:eastAsia="Times New Roman,Bold"/>
          <w:lang w:val="ro-RO"/>
        </w:rPr>
        <w:t>i specii</w:t>
      </w:r>
    </w:p>
    <w:tbl>
      <w:tblPr>
        <w:tblW w:w="50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761"/>
        <w:gridCol w:w="823"/>
        <w:gridCol w:w="785"/>
        <w:gridCol w:w="678"/>
        <w:gridCol w:w="688"/>
        <w:gridCol w:w="502"/>
        <w:gridCol w:w="409"/>
        <w:gridCol w:w="519"/>
        <w:gridCol w:w="464"/>
        <w:gridCol w:w="502"/>
        <w:gridCol w:w="409"/>
        <w:gridCol w:w="502"/>
        <w:gridCol w:w="472"/>
        <w:gridCol w:w="472"/>
        <w:gridCol w:w="502"/>
      </w:tblGrid>
      <w:tr w:rsidR="00B652F7" w:rsidRPr="00FF607E" w14:paraId="65AFDEEC" w14:textId="77777777" w:rsidTr="001B3224">
        <w:trPr>
          <w:trHeight w:val="227"/>
          <w:jc w:val="center"/>
        </w:trPr>
        <w:tc>
          <w:tcPr>
            <w:tcW w:w="521" w:type="pct"/>
            <w:vMerge w:val="restart"/>
            <w:shd w:val="clear" w:color="auto" w:fill="D9D9D9"/>
            <w:noWrap/>
          </w:tcPr>
          <w:p w14:paraId="752FB6BA"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Specificări</w:t>
            </w:r>
          </w:p>
        </w:tc>
        <w:tc>
          <w:tcPr>
            <w:tcW w:w="401" w:type="pct"/>
            <w:vMerge w:val="restart"/>
            <w:shd w:val="clear" w:color="auto" w:fill="D9D9D9"/>
            <w:noWrap/>
          </w:tcPr>
          <w:p w14:paraId="4281FBF9" w14:textId="77777777" w:rsidR="007B7437" w:rsidRPr="00FF607E" w:rsidRDefault="007B7437" w:rsidP="00B652F7">
            <w:pPr>
              <w:pStyle w:val="Texttabel"/>
              <w:jc w:val="left"/>
              <w:rPr>
                <w:rFonts w:ascii="Calibri" w:hAnsi="Calibri" w:cs="Calibri"/>
                <w:b/>
                <w:bCs/>
                <w:i/>
                <w:sz w:val="14"/>
                <w:szCs w:val="14"/>
              </w:rPr>
            </w:pPr>
            <w:r w:rsidRPr="00FF607E">
              <w:rPr>
                <w:rFonts w:ascii="Calibri" w:hAnsi="Calibri" w:cs="Calibri"/>
                <w:b/>
                <w:bCs/>
                <w:i/>
                <w:sz w:val="14"/>
                <w:szCs w:val="14"/>
              </w:rPr>
              <w:t>Tipul</w:t>
            </w:r>
          </w:p>
          <w:p w14:paraId="0FAC69C9" w14:textId="428577C1" w:rsidR="007B7437" w:rsidRPr="00FF607E" w:rsidRDefault="007B7437" w:rsidP="00B652F7">
            <w:pPr>
              <w:pStyle w:val="Texttabel"/>
              <w:jc w:val="left"/>
              <w:rPr>
                <w:rFonts w:ascii="Calibri" w:hAnsi="Calibri" w:cs="Calibri"/>
                <w:b/>
                <w:bCs/>
                <w:i/>
                <w:sz w:val="14"/>
                <w:szCs w:val="14"/>
              </w:rPr>
            </w:pPr>
            <w:r w:rsidRPr="00FF607E">
              <w:rPr>
                <w:rFonts w:ascii="Calibri" w:hAnsi="Calibri" w:cs="Calibri"/>
                <w:b/>
                <w:bCs/>
                <w:i/>
                <w:sz w:val="14"/>
                <w:szCs w:val="14"/>
              </w:rPr>
              <w:t xml:space="preserve"> func</w:t>
            </w:r>
            <w:r w:rsidR="00C94AF5" w:rsidRPr="00FF607E">
              <w:rPr>
                <w:rFonts w:ascii="Calibri" w:hAnsi="Calibri" w:cs="Calibri"/>
                <w:b/>
                <w:bCs/>
                <w:i/>
                <w:sz w:val="14"/>
                <w:szCs w:val="14"/>
              </w:rPr>
              <w:t>ț</w:t>
            </w:r>
            <w:r w:rsidRPr="00FF607E">
              <w:rPr>
                <w:rFonts w:ascii="Calibri" w:hAnsi="Calibri" w:cs="Calibri"/>
                <w:b/>
                <w:bCs/>
                <w:i/>
                <w:sz w:val="14"/>
                <w:szCs w:val="14"/>
              </w:rPr>
              <w:t>ional</w:t>
            </w:r>
          </w:p>
        </w:tc>
        <w:tc>
          <w:tcPr>
            <w:tcW w:w="848" w:type="pct"/>
            <w:gridSpan w:val="2"/>
            <w:shd w:val="clear" w:color="auto" w:fill="D9D9D9"/>
            <w:noWrap/>
          </w:tcPr>
          <w:p w14:paraId="6462EDD4" w14:textId="39ABBD8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Suprafa</w:t>
            </w:r>
            <w:r w:rsidR="00C94AF5" w:rsidRPr="00FF607E">
              <w:rPr>
                <w:rFonts w:ascii="Calibri" w:hAnsi="Calibri" w:cs="Calibri"/>
                <w:b/>
                <w:bCs/>
                <w:i/>
                <w:sz w:val="18"/>
                <w:szCs w:val="18"/>
              </w:rPr>
              <w:t>ț</w:t>
            </w:r>
            <w:r w:rsidRPr="00FF607E">
              <w:rPr>
                <w:rFonts w:ascii="Calibri" w:hAnsi="Calibri" w:cs="Calibri"/>
                <w:b/>
                <w:bCs/>
                <w:i/>
                <w:sz w:val="18"/>
                <w:szCs w:val="18"/>
              </w:rPr>
              <w:t>a [ha]</w:t>
            </w:r>
          </w:p>
        </w:tc>
        <w:tc>
          <w:tcPr>
            <w:tcW w:w="721" w:type="pct"/>
            <w:gridSpan w:val="2"/>
            <w:shd w:val="clear" w:color="auto" w:fill="D9D9D9"/>
            <w:noWrap/>
          </w:tcPr>
          <w:p w14:paraId="424AC57E"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Volum [m³]</w:t>
            </w:r>
          </w:p>
        </w:tc>
        <w:tc>
          <w:tcPr>
            <w:tcW w:w="2509" w:type="pct"/>
            <w:gridSpan w:val="10"/>
            <w:shd w:val="clear" w:color="auto" w:fill="D9D9D9"/>
            <w:noWrap/>
          </w:tcPr>
          <w:p w14:paraId="498746B1"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Posibilitatea anuală pe specii [m³]</w:t>
            </w:r>
          </w:p>
        </w:tc>
      </w:tr>
      <w:tr w:rsidR="001B3224" w:rsidRPr="00FF607E" w14:paraId="0BFF8D24" w14:textId="77777777" w:rsidTr="001B3224">
        <w:trPr>
          <w:trHeight w:val="227"/>
          <w:jc w:val="center"/>
        </w:trPr>
        <w:tc>
          <w:tcPr>
            <w:tcW w:w="521" w:type="pct"/>
            <w:vMerge/>
            <w:shd w:val="clear" w:color="auto" w:fill="D9D9D9"/>
            <w:noWrap/>
          </w:tcPr>
          <w:p w14:paraId="2707EFC8" w14:textId="77777777" w:rsidR="007B7437" w:rsidRPr="00FF607E" w:rsidRDefault="007B7437" w:rsidP="00B652F7">
            <w:pPr>
              <w:pStyle w:val="Texttabel"/>
              <w:jc w:val="left"/>
              <w:rPr>
                <w:rFonts w:ascii="Calibri" w:hAnsi="Calibri" w:cs="Calibri"/>
                <w:b/>
                <w:bCs/>
                <w:i/>
                <w:sz w:val="18"/>
                <w:szCs w:val="18"/>
              </w:rPr>
            </w:pPr>
          </w:p>
        </w:tc>
        <w:tc>
          <w:tcPr>
            <w:tcW w:w="401" w:type="pct"/>
            <w:vMerge/>
            <w:shd w:val="clear" w:color="auto" w:fill="D9D9D9"/>
            <w:noWrap/>
          </w:tcPr>
          <w:p w14:paraId="7686A2A5" w14:textId="77777777" w:rsidR="007B7437" w:rsidRPr="00FF607E" w:rsidRDefault="007B7437" w:rsidP="00B652F7">
            <w:pPr>
              <w:pStyle w:val="Texttabel"/>
              <w:jc w:val="left"/>
              <w:rPr>
                <w:rFonts w:ascii="Calibri" w:hAnsi="Calibri" w:cs="Calibri"/>
                <w:b/>
                <w:bCs/>
                <w:i/>
                <w:sz w:val="18"/>
                <w:szCs w:val="18"/>
              </w:rPr>
            </w:pPr>
          </w:p>
        </w:tc>
        <w:tc>
          <w:tcPr>
            <w:tcW w:w="434" w:type="pct"/>
            <w:shd w:val="clear" w:color="auto" w:fill="D9D9D9"/>
            <w:noWrap/>
          </w:tcPr>
          <w:p w14:paraId="261A8FBA"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Totală</w:t>
            </w:r>
          </w:p>
        </w:tc>
        <w:tc>
          <w:tcPr>
            <w:tcW w:w="414" w:type="pct"/>
            <w:shd w:val="clear" w:color="auto" w:fill="D9D9D9"/>
            <w:noWrap/>
          </w:tcPr>
          <w:p w14:paraId="640888BE"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Anuală</w:t>
            </w:r>
          </w:p>
        </w:tc>
        <w:tc>
          <w:tcPr>
            <w:tcW w:w="358" w:type="pct"/>
            <w:shd w:val="clear" w:color="auto" w:fill="D9D9D9"/>
            <w:noWrap/>
          </w:tcPr>
          <w:p w14:paraId="3672C760"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Total</w:t>
            </w:r>
          </w:p>
        </w:tc>
        <w:tc>
          <w:tcPr>
            <w:tcW w:w="363" w:type="pct"/>
            <w:shd w:val="clear" w:color="auto" w:fill="D9D9D9"/>
            <w:noWrap/>
          </w:tcPr>
          <w:p w14:paraId="6C578C5B"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Anual</w:t>
            </w:r>
          </w:p>
        </w:tc>
        <w:tc>
          <w:tcPr>
            <w:tcW w:w="265" w:type="pct"/>
            <w:shd w:val="clear" w:color="auto" w:fill="D9D9D9"/>
            <w:noWrap/>
          </w:tcPr>
          <w:p w14:paraId="75B08122"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CA</w:t>
            </w:r>
          </w:p>
        </w:tc>
        <w:tc>
          <w:tcPr>
            <w:tcW w:w="216" w:type="pct"/>
            <w:shd w:val="clear" w:color="auto" w:fill="D9D9D9"/>
            <w:noWrap/>
          </w:tcPr>
          <w:p w14:paraId="0F56DBC8"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CI</w:t>
            </w:r>
          </w:p>
        </w:tc>
        <w:tc>
          <w:tcPr>
            <w:tcW w:w="274" w:type="pct"/>
            <w:shd w:val="clear" w:color="auto" w:fill="D9D9D9"/>
            <w:noWrap/>
          </w:tcPr>
          <w:p w14:paraId="123A46D3"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DM</w:t>
            </w:r>
          </w:p>
        </w:tc>
        <w:tc>
          <w:tcPr>
            <w:tcW w:w="245" w:type="pct"/>
            <w:shd w:val="clear" w:color="auto" w:fill="D9D9D9"/>
            <w:noWrap/>
          </w:tcPr>
          <w:p w14:paraId="60BBC4D9"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DR</w:t>
            </w:r>
          </w:p>
        </w:tc>
        <w:tc>
          <w:tcPr>
            <w:tcW w:w="265" w:type="pct"/>
            <w:shd w:val="clear" w:color="auto" w:fill="D9D9D9"/>
            <w:noWrap/>
          </w:tcPr>
          <w:p w14:paraId="1E7B9B84"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DT</w:t>
            </w:r>
          </w:p>
        </w:tc>
        <w:tc>
          <w:tcPr>
            <w:tcW w:w="216" w:type="pct"/>
            <w:shd w:val="clear" w:color="auto" w:fill="D9D9D9"/>
          </w:tcPr>
          <w:p w14:paraId="0709D2E6"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FA</w:t>
            </w:r>
          </w:p>
        </w:tc>
        <w:tc>
          <w:tcPr>
            <w:tcW w:w="265" w:type="pct"/>
            <w:shd w:val="clear" w:color="auto" w:fill="D9D9D9"/>
            <w:noWrap/>
          </w:tcPr>
          <w:p w14:paraId="1EEC8105"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FR</w:t>
            </w:r>
          </w:p>
        </w:tc>
        <w:tc>
          <w:tcPr>
            <w:tcW w:w="249" w:type="pct"/>
            <w:shd w:val="clear" w:color="auto" w:fill="D9D9D9"/>
          </w:tcPr>
          <w:p w14:paraId="721E70E2"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GO</w:t>
            </w:r>
          </w:p>
        </w:tc>
        <w:tc>
          <w:tcPr>
            <w:tcW w:w="249" w:type="pct"/>
            <w:shd w:val="clear" w:color="auto" w:fill="D9D9D9"/>
          </w:tcPr>
          <w:p w14:paraId="14DD86AA"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MO</w:t>
            </w:r>
          </w:p>
        </w:tc>
        <w:tc>
          <w:tcPr>
            <w:tcW w:w="265" w:type="pct"/>
            <w:shd w:val="clear" w:color="auto" w:fill="D9D9D9"/>
          </w:tcPr>
          <w:p w14:paraId="1183E547" w14:textId="77777777" w:rsidR="007B7437" w:rsidRPr="00FF607E" w:rsidRDefault="007B7437" w:rsidP="00B652F7">
            <w:pPr>
              <w:pStyle w:val="Texttabel"/>
              <w:jc w:val="left"/>
              <w:rPr>
                <w:rFonts w:ascii="Calibri" w:hAnsi="Calibri" w:cs="Calibri"/>
                <w:b/>
                <w:bCs/>
                <w:i/>
                <w:sz w:val="18"/>
                <w:szCs w:val="18"/>
              </w:rPr>
            </w:pPr>
            <w:r w:rsidRPr="00FF607E">
              <w:rPr>
                <w:rFonts w:ascii="Calibri" w:hAnsi="Calibri" w:cs="Calibri"/>
                <w:b/>
                <w:bCs/>
                <w:i/>
                <w:sz w:val="18"/>
                <w:szCs w:val="18"/>
              </w:rPr>
              <w:t>TE</w:t>
            </w:r>
          </w:p>
        </w:tc>
      </w:tr>
      <w:tr w:rsidR="001B3224" w:rsidRPr="00FF607E" w14:paraId="56F804A6" w14:textId="77777777" w:rsidTr="001B3224">
        <w:trPr>
          <w:trHeight w:val="227"/>
          <w:jc w:val="center"/>
        </w:trPr>
        <w:tc>
          <w:tcPr>
            <w:tcW w:w="521" w:type="pct"/>
            <w:vMerge w:val="restart"/>
            <w:shd w:val="clear" w:color="auto" w:fill="auto"/>
            <w:noWrap/>
          </w:tcPr>
          <w:p w14:paraId="65D66855" w14:textId="77777777" w:rsidR="007B7437" w:rsidRPr="00FF607E" w:rsidRDefault="007B7437" w:rsidP="00B652F7">
            <w:pPr>
              <w:pStyle w:val="Texttabel"/>
              <w:ind w:right="267"/>
              <w:jc w:val="left"/>
              <w:rPr>
                <w:rFonts w:ascii="Calibri" w:hAnsi="Calibri" w:cs="Calibri"/>
                <w:sz w:val="18"/>
                <w:szCs w:val="18"/>
              </w:rPr>
            </w:pPr>
            <w:r w:rsidRPr="00FF607E">
              <w:rPr>
                <w:rFonts w:ascii="Calibri" w:hAnsi="Calibri" w:cs="Calibri"/>
                <w:sz w:val="18"/>
                <w:szCs w:val="18"/>
              </w:rPr>
              <w:t>Degajări</w:t>
            </w:r>
          </w:p>
        </w:tc>
        <w:tc>
          <w:tcPr>
            <w:tcW w:w="401" w:type="pct"/>
            <w:shd w:val="clear" w:color="auto" w:fill="auto"/>
            <w:noWrap/>
          </w:tcPr>
          <w:p w14:paraId="6D6D5EF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w:t>
            </w:r>
          </w:p>
        </w:tc>
        <w:tc>
          <w:tcPr>
            <w:tcW w:w="434" w:type="pct"/>
            <w:shd w:val="clear" w:color="auto" w:fill="auto"/>
            <w:noWrap/>
          </w:tcPr>
          <w:p w14:paraId="17E02A21"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tcPr>
          <w:p w14:paraId="0DBD0118"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tcPr>
          <w:p w14:paraId="26DFA5AD"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tcPr>
          <w:p w14:paraId="6CE39AE9"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72BADE45"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tcPr>
          <w:p w14:paraId="05EDE033"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tcPr>
          <w:p w14:paraId="11BEC3FF"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tcPr>
          <w:p w14:paraId="5E71BB57"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4C2CF12A"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tcPr>
          <w:p w14:paraId="732CBC0F"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1637898E"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tcPr>
          <w:p w14:paraId="6BA4DB09"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tcPr>
          <w:p w14:paraId="2E73C8EE"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tcPr>
          <w:p w14:paraId="2AF0123A" w14:textId="77777777" w:rsidR="007B7437" w:rsidRPr="00FF607E" w:rsidRDefault="007B7437" w:rsidP="00B652F7">
            <w:pPr>
              <w:pStyle w:val="Texttabel"/>
              <w:jc w:val="left"/>
              <w:rPr>
                <w:rFonts w:ascii="Calibri" w:hAnsi="Calibri" w:cs="Calibri"/>
                <w:sz w:val="18"/>
                <w:szCs w:val="18"/>
              </w:rPr>
            </w:pPr>
          </w:p>
        </w:tc>
      </w:tr>
      <w:tr w:rsidR="001B3224" w:rsidRPr="00FF607E" w14:paraId="062BCCCE" w14:textId="77777777" w:rsidTr="001B3224">
        <w:trPr>
          <w:trHeight w:val="227"/>
          <w:jc w:val="center"/>
        </w:trPr>
        <w:tc>
          <w:tcPr>
            <w:tcW w:w="521" w:type="pct"/>
            <w:vMerge/>
            <w:shd w:val="clear" w:color="auto" w:fill="auto"/>
            <w:noWrap/>
          </w:tcPr>
          <w:p w14:paraId="03D73C62"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auto"/>
            <w:noWrap/>
          </w:tcPr>
          <w:p w14:paraId="73343A8A"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III-VI</w:t>
            </w:r>
          </w:p>
        </w:tc>
        <w:tc>
          <w:tcPr>
            <w:tcW w:w="434" w:type="pct"/>
            <w:shd w:val="clear" w:color="auto" w:fill="auto"/>
            <w:noWrap/>
          </w:tcPr>
          <w:p w14:paraId="35B6B027"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tcPr>
          <w:p w14:paraId="3C9090ED"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tcPr>
          <w:p w14:paraId="111495E3"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tcPr>
          <w:p w14:paraId="5DC6EB5F"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33408769"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tcPr>
          <w:p w14:paraId="4D979033"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tcPr>
          <w:p w14:paraId="4A83D230"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tcPr>
          <w:p w14:paraId="3E23573A"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6CD6131A"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tcPr>
          <w:p w14:paraId="6BA7ADC6"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1AC28356"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tcPr>
          <w:p w14:paraId="33353E34"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tcPr>
          <w:p w14:paraId="1CA02111"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tcPr>
          <w:p w14:paraId="46214A4A" w14:textId="77777777" w:rsidR="007B7437" w:rsidRPr="00FF607E" w:rsidRDefault="007B7437" w:rsidP="00B652F7">
            <w:pPr>
              <w:pStyle w:val="Texttabel"/>
              <w:jc w:val="left"/>
              <w:rPr>
                <w:rFonts w:ascii="Calibri" w:hAnsi="Calibri" w:cs="Calibri"/>
                <w:sz w:val="18"/>
                <w:szCs w:val="18"/>
              </w:rPr>
            </w:pPr>
          </w:p>
        </w:tc>
      </w:tr>
      <w:tr w:rsidR="001B3224" w:rsidRPr="00FF607E" w14:paraId="0E7ADB44" w14:textId="77777777" w:rsidTr="001B3224">
        <w:trPr>
          <w:trHeight w:val="227"/>
          <w:jc w:val="center"/>
        </w:trPr>
        <w:tc>
          <w:tcPr>
            <w:tcW w:w="521" w:type="pct"/>
            <w:vMerge/>
            <w:shd w:val="clear" w:color="auto" w:fill="auto"/>
            <w:noWrap/>
          </w:tcPr>
          <w:p w14:paraId="595CBF18"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E6E6E6"/>
            <w:noWrap/>
          </w:tcPr>
          <w:p w14:paraId="561BE7C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Total</w:t>
            </w:r>
          </w:p>
        </w:tc>
        <w:tc>
          <w:tcPr>
            <w:tcW w:w="434" w:type="pct"/>
            <w:shd w:val="clear" w:color="auto" w:fill="E6E6E6"/>
            <w:noWrap/>
          </w:tcPr>
          <w:p w14:paraId="07972133"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E6E6E6"/>
            <w:noWrap/>
          </w:tcPr>
          <w:p w14:paraId="4BE15095"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E6E6E6"/>
            <w:noWrap/>
          </w:tcPr>
          <w:p w14:paraId="1DDD40AB"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E6E6E6"/>
            <w:noWrap/>
          </w:tcPr>
          <w:p w14:paraId="4C06A01C"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353930A8"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E6E6E6"/>
            <w:noWrap/>
          </w:tcPr>
          <w:p w14:paraId="6E0C78BE"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E6E6E6"/>
            <w:noWrap/>
          </w:tcPr>
          <w:p w14:paraId="6F80F773"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E6E6E6"/>
            <w:noWrap/>
          </w:tcPr>
          <w:p w14:paraId="41A1DC4E"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798D7AF8"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E6E6E6"/>
          </w:tcPr>
          <w:p w14:paraId="43B365BE"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5453085B"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E6E6E6"/>
          </w:tcPr>
          <w:p w14:paraId="10747F33"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E6E6E6"/>
          </w:tcPr>
          <w:p w14:paraId="60408FD5"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tcPr>
          <w:p w14:paraId="27DAC316" w14:textId="77777777" w:rsidR="007B7437" w:rsidRPr="00FF607E" w:rsidRDefault="007B7437" w:rsidP="00B652F7">
            <w:pPr>
              <w:pStyle w:val="Texttabel"/>
              <w:jc w:val="left"/>
              <w:rPr>
                <w:rFonts w:ascii="Calibri" w:hAnsi="Calibri" w:cs="Calibri"/>
                <w:sz w:val="18"/>
                <w:szCs w:val="18"/>
              </w:rPr>
            </w:pPr>
          </w:p>
        </w:tc>
      </w:tr>
      <w:tr w:rsidR="001B3224" w:rsidRPr="00FF607E" w14:paraId="72DB3F07" w14:textId="77777777" w:rsidTr="001B3224">
        <w:trPr>
          <w:trHeight w:val="227"/>
          <w:jc w:val="center"/>
        </w:trPr>
        <w:tc>
          <w:tcPr>
            <w:tcW w:w="521" w:type="pct"/>
            <w:vMerge w:val="restart"/>
            <w:shd w:val="clear" w:color="auto" w:fill="auto"/>
            <w:noWrap/>
          </w:tcPr>
          <w:p w14:paraId="1A3A82FE" w14:textId="749F77DE"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Cură</w:t>
            </w:r>
            <w:r w:rsidR="00C94AF5" w:rsidRPr="00FF607E">
              <w:rPr>
                <w:rFonts w:ascii="Calibri" w:hAnsi="Calibri" w:cs="Calibri"/>
                <w:sz w:val="18"/>
                <w:szCs w:val="18"/>
              </w:rPr>
              <w:t>ț</w:t>
            </w:r>
            <w:r w:rsidRPr="00FF607E">
              <w:rPr>
                <w:rFonts w:ascii="Calibri" w:hAnsi="Calibri" w:cs="Calibri"/>
                <w:sz w:val="18"/>
                <w:szCs w:val="18"/>
              </w:rPr>
              <w:t>iri</w:t>
            </w:r>
          </w:p>
        </w:tc>
        <w:tc>
          <w:tcPr>
            <w:tcW w:w="401" w:type="pct"/>
            <w:shd w:val="clear" w:color="auto" w:fill="auto"/>
            <w:noWrap/>
          </w:tcPr>
          <w:p w14:paraId="51C0021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w:t>
            </w:r>
          </w:p>
        </w:tc>
        <w:tc>
          <w:tcPr>
            <w:tcW w:w="434" w:type="pct"/>
            <w:shd w:val="clear" w:color="auto" w:fill="auto"/>
            <w:noWrap/>
          </w:tcPr>
          <w:p w14:paraId="4E1D38EC"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tcPr>
          <w:p w14:paraId="521D8648"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tcPr>
          <w:p w14:paraId="51B55C1C"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tcPr>
          <w:p w14:paraId="359B83DA"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2A1E0854"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tcPr>
          <w:p w14:paraId="5D3258F4"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tcPr>
          <w:p w14:paraId="6F8B6BB1"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tcPr>
          <w:p w14:paraId="52AF6A73"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2E938F13"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tcPr>
          <w:p w14:paraId="6DE4A8D0"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782D1664"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tcPr>
          <w:p w14:paraId="74C0EAA5"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tcPr>
          <w:p w14:paraId="27F6A092"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tcPr>
          <w:p w14:paraId="3B7AD8C8" w14:textId="77777777" w:rsidR="007B7437" w:rsidRPr="00FF607E" w:rsidRDefault="007B7437" w:rsidP="00B652F7">
            <w:pPr>
              <w:pStyle w:val="Texttabel"/>
              <w:jc w:val="left"/>
              <w:rPr>
                <w:rFonts w:ascii="Calibri" w:hAnsi="Calibri" w:cs="Calibri"/>
                <w:sz w:val="18"/>
                <w:szCs w:val="18"/>
              </w:rPr>
            </w:pPr>
          </w:p>
        </w:tc>
      </w:tr>
      <w:tr w:rsidR="001B3224" w:rsidRPr="00FF607E" w14:paraId="32BFBBB5" w14:textId="77777777" w:rsidTr="001B3224">
        <w:trPr>
          <w:trHeight w:val="227"/>
          <w:jc w:val="center"/>
        </w:trPr>
        <w:tc>
          <w:tcPr>
            <w:tcW w:w="521" w:type="pct"/>
            <w:vMerge/>
            <w:shd w:val="clear" w:color="auto" w:fill="auto"/>
            <w:noWrap/>
          </w:tcPr>
          <w:p w14:paraId="600DEF98"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auto"/>
            <w:noWrap/>
          </w:tcPr>
          <w:p w14:paraId="11AD846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III-VI</w:t>
            </w:r>
          </w:p>
        </w:tc>
        <w:tc>
          <w:tcPr>
            <w:tcW w:w="434" w:type="pct"/>
            <w:shd w:val="clear" w:color="auto" w:fill="auto"/>
            <w:noWrap/>
          </w:tcPr>
          <w:p w14:paraId="48BCD8E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0,53</w:t>
            </w:r>
          </w:p>
        </w:tc>
        <w:tc>
          <w:tcPr>
            <w:tcW w:w="414" w:type="pct"/>
            <w:shd w:val="clear" w:color="auto" w:fill="auto"/>
            <w:noWrap/>
          </w:tcPr>
          <w:p w14:paraId="0FDAEBD2"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0,05</w:t>
            </w:r>
          </w:p>
        </w:tc>
        <w:tc>
          <w:tcPr>
            <w:tcW w:w="358" w:type="pct"/>
            <w:shd w:val="clear" w:color="auto" w:fill="auto"/>
            <w:noWrap/>
          </w:tcPr>
          <w:p w14:paraId="5C95841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363" w:type="pct"/>
            <w:shd w:val="clear" w:color="auto" w:fill="auto"/>
            <w:noWrap/>
          </w:tcPr>
          <w:p w14:paraId="6EF97E62"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7472647E"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tcPr>
          <w:p w14:paraId="63862F61"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tcPr>
          <w:p w14:paraId="2DD494F3"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tcPr>
          <w:p w14:paraId="4F62F9A8"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23107188"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tcPr>
          <w:p w14:paraId="48E03D88"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5DA55D0D"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tcPr>
          <w:p w14:paraId="2BEFA2FA"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tcPr>
          <w:p w14:paraId="234C0FD6"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tcPr>
          <w:p w14:paraId="3808555E" w14:textId="77777777" w:rsidR="007B7437" w:rsidRPr="00FF607E" w:rsidRDefault="007B7437" w:rsidP="00B652F7">
            <w:pPr>
              <w:pStyle w:val="Texttabel"/>
              <w:jc w:val="left"/>
              <w:rPr>
                <w:rFonts w:ascii="Calibri" w:hAnsi="Calibri" w:cs="Calibri"/>
                <w:sz w:val="18"/>
                <w:szCs w:val="18"/>
              </w:rPr>
            </w:pPr>
          </w:p>
        </w:tc>
      </w:tr>
      <w:tr w:rsidR="001B3224" w:rsidRPr="00FF607E" w14:paraId="5C99B651" w14:textId="77777777" w:rsidTr="001B3224">
        <w:trPr>
          <w:trHeight w:val="227"/>
          <w:jc w:val="center"/>
        </w:trPr>
        <w:tc>
          <w:tcPr>
            <w:tcW w:w="521" w:type="pct"/>
            <w:vMerge/>
            <w:shd w:val="clear" w:color="auto" w:fill="auto"/>
            <w:noWrap/>
          </w:tcPr>
          <w:p w14:paraId="0090F051"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E6E6E6"/>
            <w:noWrap/>
          </w:tcPr>
          <w:p w14:paraId="535FF392"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Total</w:t>
            </w:r>
          </w:p>
        </w:tc>
        <w:tc>
          <w:tcPr>
            <w:tcW w:w="434" w:type="pct"/>
            <w:shd w:val="clear" w:color="auto" w:fill="E6E6E6"/>
            <w:noWrap/>
          </w:tcPr>
          <w:p w14:paraId="230FFEF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0,53</w:t>
            </w:r>
          </w:p>
        </w:tc>
        <w:tc>
          <w:tcPr>
            <w:tcW w:w="414" w:type="pct"/>
            <w:shd w:val="clear" w:color="auto" w:fill="E6E6E6"/>
            <w:noWrap/>
          </w:tcPr>
          <w:p w14:paraId="37B4D6E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0,05</w:t>
            </w:r>
          </w:p>
        </w:tc>
        <w:tc>
          <w:tcPr>
            <w:tcW w:w="358" w:type="pct"/>
            <w:shd w:val="clear" w:color="auto" w:fill="E6E6E6"/>
            <w:noWrap/>
          </w:tcPr>
          <w:p w14:paraId="2FA5CE03"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363" w:type="pct"/>
            <w:shd w:val="clear" w:color="auto" w:fill="E6E6E6"/>
            <w:noWrap/>
          </w:tcPr>
          <w:p w14:paraId="06DD1E5D"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6BE27E05"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E6E6E6"/>
            <w:noWrap/>
          </w:tcPr>
          <w:p w14:paraId="6B097469"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E6E6E6"/>
            <w:noWrap/>
          </w:tcPr>
          <w:p w14:paraId="64C3BDE1"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E6E6E6"/>
            <w:noWrap/>
          </w:tcPr>
          <w:p w14:paraId="44584392"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092501EC"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E6E6E6"/>
          </w:tcPr>
          <w:p w14:paraId="6BC771F4"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noWrap/>
          </w:tcPr>
          <w:p w14:paraId="5D6B98D2"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E6E6E6"/>
          </w:tcPr>
          <w:p w14:paraId="03D2A1CF"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E6E6E6"/>
          </w:tcPr>
          <w:p w14:paraId="42963CCB"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E6E6E6"/>
          </w:tcPr>
          <w:p w14:paraId="18A7133C" w14:textId="77777777" w:rsidR="007B7437" w:rsidRPr="00FF607E" w:rsidRDefault="007B7437" w:rsidP="00B652F7">
            <w:pPr>
              <w:pStyle w:val="Texttabel"/>
              <w:jc w:val="left"/>
              <w:rPr>
                <w:rFonts w:ascii="Calibri" w:hAnsi="Calibri" w:cs="Calibri"/>
                <w:sz w:val="18"/>
                <w:szCs w:val="18"/>
              </w:rPr>
            </w:pPr>
          </w:p>
        </w:tc>
      </w:tr>
      <w:tr w:rsidR="001B3224" w:rsidRPr="00FF607E" w14:paraId="7C5331C9" w14:textId="77777777" w:rsidTr="001B3224">
        <w:trPr>
          <w:trHeight w:val="227"/>
          <w:jc w:val="center"/>
        </w:trPr>
        <w:tc>
          <w:tcPr>
            <w:tcW w:w="521" w:type="pct"/>
            <w:vMerge w:val="restart"/>
            <w:shd w:val="clear" w:color="auto" w:fill="auto"/>
            <w:noWrap/>
          </w:tcPr>
          <w:p w14:paraId="0FF4333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Rărituri</w:t>
            </w:r>
          </w:p>
        </w:tc>
        <w:tc>
          <w:tcPr>
            <w:tcW w:w="401" w:type="pct"/>
            <w:shd w:val="clear" w:color="auto" w:fill="auto"/>
            <w:noWrap/>
          </w:tcPr>
          <w:p w14:paraId="265EA7F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w:t>
            </w:r>
          </w:p>
        </w:tc>
        <w:tc>
          <w:tcPr>
            <w:tcW w:w="434" w:type="pct"/>
            <w:shd w:val="clear" w:color="auto" w:fill="auto"/>
            <w:noWrap/>
          </w:tcPr>
          <w:p w14:paraId="185F8648"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tcPr>
          <w:p w14:paraId="23AF24D1"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tcPr>
          <w:p w14:paraId="1124234C"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tcPr>
          <w:p w14:paraId="326AC505"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45152350"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tcPr>
          <w:p w14:paraId="56F88D60"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tcPr>
          <w:p w14:paraId="1854897F"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tcPr>
          <w:p w14:paraId="7E2B9D02"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6A3347B1"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tcPr>
          <w:p w14:paraId="4C5235C7"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tcPr>
          <w:p w14:paraId="08E60364"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tcPr>
          <w:p w14:paraId="7B1CBC9C"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tcPr>
          <w:p w14:paraId="187CB019"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tcPr>
          <w:p w14:paraId="027C79A4" w14:textId="77777777" w:rsidR="007B7437" w:rsidRPr="00FF607E" w:rsidRDefault="007B7437" w:rsidP="00B652F7">
            <w:pPr>
              <w:pStyle w:val="Texttabel"/>
              <w:jc w:val="left"/>
              <w:rPr>
                <w:rFonts w:ascii="Calibri" w:hAnsi="Calibri" w:cs="Calibri"/>
                <w:sz w:val="18"/>
                <w:szCs w:val="18"/>
              </w:rPr>
            </w:pPr>
          </w:p>
        </w:tc>
      </w:tr>
      <w:tr w:rsidR="001B3224" w:rsidRPr="00FF607E" w14:paraId="3EA10F0B" w14:textId="77777777" w:rsidTr="001B3224">
        <w:trPr>
          <w:trHeight w:val="227"/>
          <w:jc w:val="center"/>
        </w:trPr>
        <w:tc>
          <w:tcPr>
            <w:tcW w:w="521" w:type="pct"/>
            <w:vMerge/>
            <w:shd w:val="clear" w:color="auto" w:fill="auto"/>
            <w:noWrap/>
          </w:tcPr>
          <w:p w14:paraId="1EA9E87B"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auto"/>
            <w:noWrap/>
          </w:tcPr>
          <w:p w14:paraId="774875D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III-VI</w:t>
            </w:r>
          </w:p>
        </w:tc>
        <w:tc>
          <w:tcPr>
            <w:tcW w:w="434" w:type="pct"/>
            <w:shd w:val="clear" w:color="auto" w:fill="auto"/>
            <w:noWrap/>
            <w:vAlign w:val="center"/>
          </w:tcPr>
          <w:p w14:paraId="31DDE46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102,54</w:t>
            </w:r>
          </w:p>
        </w:tc>
        <w:tc>
          <w:tcPr>
            <w:tcW w:w="414" w:type="pct"/>
            <w:shd w:val="clear" w:color="auto" w:fill="auto"/>
            <w:noWrap/>
            <w:vAlign w:val="center"/>
          </w:tcPr>
          <w:p w14:paraId="288FB329"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10,25</w:t>
            </w:r>
          </w:p>
        </w:tc>
        <w:tc>
          <w:tcPr>
            <w:tcW w:w="358" w:type="pct"/>
            <w:shd w:val="clear" w:color="auto" w:fill="auto"/>
            <w:noWrap/>
            <w:vAlign w:val="center"/>
          </w:tcPr>
          <w:p w14:paraId="2BD8F5C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2169</w:t>
            </w:r>
          </w:p>
        </w:tc>
        <w:tc>
          <w:tcPr>
            <w:tcW w:w="363" w:type="pct"/>
            <w:shd w:val="clear" w:color="auto" w:fill="auto"/>
            <w:noWrap/>
            <w:vAlign w:val="center"/>
          </w:tcPr>
          <w:p w14:paraId="3D598A8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w:t>
            </w:r>
          </w:p>
        </w:tc>
        <w:tc>
          <w:tcPr>
            <w:tcW w:w="265" w:type="pct"/>
            <w:shd w:val="clear" w:color="auto" w:fill="auto"/>
            <w:noWrap/>
            <w:vAlign w:val="center"/>
          </w:tcPr>
          <w:p w14:paraId="2F23BEC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35</w:t>
            </w:r>
          </w:p>
        </w:tc>
        <w:tc>
          <w:tcPr>
            <w:tcW w:w="216" w:type="pct"/>
            <w:shd w:val="clear" w:color="auto" w:fill="auto"/>
            <w:noWrap/>
            <w:vAlign w:val="center"/>
          </w:tcPr>
          <w:p w14:paraId="095A7D1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74" w:type="pct"/>
            <w:shd w:val="clear" w:color="auto" w:fill="auto"/>
            <w:noWrap/>
            <w:vAlign w:val="center"/>
          </w:tcPr>
          <w:p w14:paraId="6F7D6F9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15</w:t>
            </w:r>
          </w:p>
        </w:tc>
        <w:tc>
          <w:tcPr>
            <w:tcW w:w="245" w:type="pct"/>
            <w:shd w:val="clear" w:color="auto" w:fill="auto"/>
            <w:noWrap/>
            <w:vAlign w:val="center"/>
          </w:tcPr>
          <w:p w14:paraId="3A2EA8F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22</w:t>
            </w:r>
          </w:p>
        </w:tc>
        <w:tc>
          <w:tcPr>
            <w:tcW w:w="265" w:type="pct"/>
            <w:shd w:val="clear" w:color="auto" w:fill="auto"/>
            <w:noWrap/>
            <w:vAlign w:val="center"/>
          </w:tcPr>
          <w:p w14:paraId="2B1576C8"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sz w:val="18"/>
                <w:szCs w:val="18"/>
              </w:rPr>
              <w:t>27</w:t>
            </w:r>
          </w:p>
        </w:tc>
        <w:tc>
          <w:tcPr>
            <w:tcW w:w="216" w:type="pct"/>
            <w:shd w:val="clear" w:color="auto" w:fill="auto"/>
            <w:vAlign w:val="center"/>
          </w:tcPr>
          <w:p w14:paraId="717AA913"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w:t>
            </w:r>
          </w:p>
        </w:tc>
        <w:tc>
          <w:tcPr>
            <w:tcW w:w="265" w:type="pct"/>
            <w:shd w:val="clear" w:color="auto" w:fill="auto"/>
            <w:noWrap/>
            <w:vAlign w:val="center"/>
          </w:tcPr>
          <w:p w14:paraId="09B5369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1</w:t>
            </w:r>
          </w:p>
        </w:tc>
        <w:tc>
          <w:tcPr>
            <w:tcW w:w="249" w:type="pct"/>
            <w:shd w:val="clear" w:color="auto" w:fill="auto"/>
            <w:vAlign w:val="center"/>
          </w:tcPr>
          <w:p w14:paraId="07FCF07E"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color w:val="000000"/>
                <w:sz w:val="18"/>
                <w:szCs w:val="18"/>
              </w:rPr>
              <w:t>4</w:t>
            </w:r>
          </w:p>
        </w:tc>
        <w:tc>
          <w:tcPr>
            <w:tcW w:w="249" w:type="pct"/>
            <w:shd w:val="clear" w:color="auto" w:fill="auto"/>
            <w:vAlign w:val="center"/>
          </w:tcPr>
          <w:p w14:paraId="0DA2C1E1"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sz w:val="18"/>
                <w:szCs w:val="18"/>
              </w:rPr>
              <w:t>32</w:t>
            </w:r>
          </w:p>
        </w:tc>
        <w:tc>
          <w:tcPr>
            <w:tcW w:w="265" w:type="pct"/>
            <w:shd w:val="clear" w:color="auto" w:fill="auto"/>
            <w:vAlign w:val="center"/>
          </w:tcPr>
          <w:p w14:paraId="37F49FB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52</w:t>
            </w:r>
          </w:p>
        </w:tc>
      </w:tr>
      <w:tr w:rsidR="001B3224" w:rsidRPr="00FF607E" w14:paraId="0723E736" w14:textId="77777777" w:rsidTr="001B3224">
        <w:trPr>
          <w:trHeight w:val="227"/>
          <w:jc w:val="center"/>
        </w:trPr>
        <w:tc>
          <w:tcPr>
            <w:tcW w:w="521" w:type="pct"/>
            <w:vMerge/>
            <w:shd w:val="clear" w:color="auto" w:fill="auto"/>
            <w:noWrap/>
          </w:tcPr>
          <w:p w14:paraId="43CAFCBA"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E6E6E6"/>
            <w:noWrap/>
          </w:tcPr>
          <w:p w14:paraId="5D4E3C57"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Total</w:t>
            </w:r>
          </w:p>
        </w:tc>
        <w:tc>
          <w:tcPr>
            <w:tcW w:w="434" w:type="pct"/>
            <w:shd w:val="clear" w:color="auto" w:fill="E6E6E6"/>
            <w:noWrap/>
            <w:vAlign w:val="center"/>
          </w:tcPr>
          <w:p w14:paraId="1D6DCE7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102,54</w:t>
            </w:r>
          </w:p>
        </w:tc>
        <w:tc>
          <w:tcPr>
            <w:tcW w:w="414" w:type="pct"/>
            <w:shd w:val="clear" w:color="auto" w:fill="E6E6E6"/>
            <w:noWrap/>
            <w:vAlign w:val="center"/>
          </w:tcPr>
          <w:p w14:paraId="1896848C"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10,25</w:t>
            </w:r>
          </w:p>
        </w:tc>
        <w:tc>
          <w:tcPr>
            <w:tcW w:w="358" w:type="pct"/>
            <w:shd w:val="clear" w:color="auto" w:fill="E6E6E6"/>
            <w:noWrap/>
            <w:vAlign w:val="center"/>
          </w:tcPr>
          <w:p w14:paraId="6167B61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2169</w:t>
            </w:r>
          </w:p>
        </w:tc>
        <w:tc>
          <w:tcPr>
            <w:tcW w:w="363" w:type="pct"/>
            <w:shd w:val="clear" w:color="auto" w:fill="E6E6E6"/>
            <w:noWrap/>
            <w:vAlign w:val="center"/>
          </w:tcPr>
          <w:p w14:paraId="62C26CC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w:t>
            </w:r>
          </w:p>
        </w:tc>
        <w:tc>
          <w:tcPr>
            <w:tcW w:w="265" w:type="pct"/>
            <w:shd w:val="clear" w:color="auto" w:fill="E6E6E6"/>
            <w:noWrap/>
            <w:vAlign w:val="center"/>
          </w:tcPr>
          <w:p w14:paraId="57D3B38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35</w:t>
            </w:r>
          </w:p>
        </w:tc>
        <w:tc>
          <w:tcPr>
            <w:tcW w:w="216" w:type="pct"/>
            <w:shd w:val="clear" w:color="auto" w:fill="E6E6E6"/>
            <w:noWrap/>
            <w:vAlign w:val="center"/>
          </w:tcPr>
          <w:p w14:paraId="6F9B4CC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74" w:type="pct"/>
            <w:shd w:val="clear" w:color="auto" w:fill="E6E6E6"/>
            <w:noWrap/>
            <w:vAlign w:val="center"/>
          </w:tcPr>
          <w:p w14:paraId="33DE8A53"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15</w:t>
            </w:r>
          </w:p>
        </w:tc>
        <w:tc>
          <w:tcPr>
            <w:tcW w:w="245" w:type="pct"/>
            <w:shd w:val="clear" w:color="auto" w:fill="E6E6E6"/>
            <w:noWrap/>
            <w:vAlign w:val="center"/>
          </w:tcPr>
          <w:p w14:paraId="7B6D65F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22</w:t>
            </w:r>
          </w:p>
        </w:tc>
        <w:tc>
          <w:tcPr>
            <w:tcW w:w="265" w:type="pct"/>
            <w:shd w:val="clear" w:color="auto" w:fill="E6E6E6"/>
            <w:noWrap/>
            <w:vAlign w:val="center"/>
          </w:tcPr>
          <w:p w14:paraId="2EEECB4B"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sz w:val="18"/>
                <w:szCs w:val="18"/>
              </w:rPr>
              <w:t>27</w:t>
            </w:r>
          </w:p>
        </w:tc>
        <w:tc>
          <w:tcPr>
            <w:tcW w:w="216" w:type="pct"/>
            <w:shd w:val="clear" w:color="auto" w:fill="E6E6E6"/>
            <w:vAlign w:val="center"/>
          </w:tcPr>
          <w:p w14:paraId="19F9C63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w:t>
            </w:r>
          </w:p>
        </w:tc>
        <w:tc>
          <w:tcPr>
            <w:tcW w:w="265" w:type="pct"/>
            <w:shd w:val="clear" w:color="auto" w:fill="E6E6E6"/>
            <w:noWrap/>
            <w:vAlign w:val="center"/>
          </w:tcPr>
          <w:p w14:paraId="1E35771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1</w:t>
            </w:r>
          </w:p>
        </w:tc>
        <w:tc>
          <w:tcPr>
            <w:tcW w:w="249" w:type="pct"/>
            <w:shd w:val="clear" w:color="auto" w:fill="E6E6E6"/>
            <w:vAlign w:val="center"/>
          </w:tcPr>
          <w:p w14:paraId="04263155"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color w:val="000000"/>
                <w:sz w:val="18"/>
                <w:szCs w:val="18"/>
              </w:rPr>
              <w:t>4</w:t>
            </w:r>
          </w:p>
        </w:tc>
        <w:tc>
          <w:tcPr>
            <w:tcW w:w="249" w:type="pct"/>
            <w:shd w:val="clear" w:color="auto" w:fill="E6E6E6"/>
            <w:vAlign w:val="center"/>
          </w:tcPr>
          <w:p w14:paraId="483F2F0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32</w:t>
            </w:r>
          </w:p>
        </w:tc>
        <w:tc>
          <w:tcPr>
            <w:tcW w:w="265" w:type="pct"/>
            <w:shd w:val="clear" w:color="auto" w:fill="E6E6E6"/>
            <w:vAlign w:val="center"/>
          </w:tcPr>
          <w:p w14:paraId="3AFC966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52</w:t>
            </w:r>
          </w:p>
        </w:tc>
      </w:tr>
      <w:tr w:rsidR="001B3224" w:rsidRPr="00FF607E" w14:paraId="617D84F5" w14:textId="77777777" w:rsidTr="001B3224">
        <w:trPr>
          <w:trHeight w:val="227"/>
          <w:jc w:val="center"/>
        </w:trPr>
        <w:tc>
          <w:tcPr>
            <w:tcW w:w="521" w:type="pct"/>
            <w:vMerge w:val="restart"/>
            <w:shd w:val="clear" w:color="auto" w:fill="auto"/>
            <w:noWrap/>
          </w:tcPr>
          <w:p w14:paraId="0769AFA7"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lastRenderedPageBreak/>
              <w:t>Produse</w:t>
            </w:r>
          </w:p>
          <w:p w14:paraId="7C845382"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secundare</w:t>
            </w:r>
          </w:p>
        </w:tc>
        <w:tc>
          <w:tcPr>
            <w:tcW w:w="401" w:type="pct"/>
            <w:shd w:val="clear" w:color="auto" w:fill="auto"/>
            <w:noWrap/>
          </w:tcPr>
          <w:p w14:paraId="7B84AB1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w:t>
            </w:r>
          </w:p>
        </w:tc>
        <w:tc>
          <w:tcPr>
            <w:tcW w:w="434" w:type="pct"/>
            <w:shd w:val="clear" w:color="auto" w:fill="auto"/>
            <w:noWrap/>
            <w:vAlign w:val="center"/>
          </w:tcPr>
          <w:p w14:paraId="2BA598B5"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vAlign w:val="center"/>
          </w:tcPr>
          <w:p w14:paraId="0AE02682"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vAlign w:val="center"/>
          </w:tcPr>
          <w:p w14:paraId="5431F908"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vAlign w:val="center"/>
          </w:tcPr>
          <w:p w14:paraId="1C2B7D67"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4B76958F"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vAlign w:val="center"/>
          </w:tcPr>
          <w:p w14:paraId="1F54712F"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vAlign w:val="center"/>
          </w:tcPr>
          <w:p w14:paraId="0586D093"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vAlign w:val="center"/>
          </w:tcPr>
          <w:p w14:paraId="1FFC493B"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2C922E42"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vAlign w:val="center"/>
          </w:tcPr>
          <w:p w14:paraId="7F055AF0"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0B7E958A"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vAlign w:val="center"/>
          </w:tcPr>
          <w:p w14:paraId="123B756D"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vAlign w:val="center"/>
          </w:tcPr>
          <w:p w14:paraId="0E14831C"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vAlign w:val="center"/>
          </w:tcPr>
          <w:p w14:paraId="43F6789A" w14:textId="77777777" w:rsidR="007B7437" w:rsidRPr="00FF607E" w:rsidRDefault="007B7437" w:rsidP="00B652F7">
            <w:pPr>
              <w:pStyle w:val="Texttabel"/>
              <w:jc w:val="left"/>
              <w:rPr>
                <w:rFonts w:ascii="Calibri" w:hAnsi="Calibri" w:cs="Calibri"/>
                <w:sz w:val="18"/>
                <w:szCs w:val="18"/>
              </w:rPr>
            </w:pPr>
          </w:p>
        </w:tc>
      </w:tr>
      <w:tr w:rsidR="001B3224" w:rsidRPr="00FF607E" w14:paraId="20741DFB" w14:textId="77777777" w:rsidTr="001B3224">
        <w:trPr>
          <w:trHeight w:val="227"/>
          <w:jc w:val="center"/>
        </w:trPr>
        <w:tc>
          <w:tcPr>
            <w:tcW w:w="521" w:type="pct"/>
            <w:vMerge/>
            <w:shd w:val="clear" w:color="auto" w:fill="auto"/>
            <w:noWrap/>
          </w:tcPr>
          <w:p w14:paraId="2762A31E"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auto"/>
            <w:noWrap/>
          </w:tcPr>
          <w:p w14:paraId="0E186FE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III-VI</w:t>
            </w:r>
          </w:p>
        </w:tc>
        <w:tc>
          <w:tcPr>
            <w:tcW w:w="434" w:type="pct"/>
            <w:shd w:val="clear" w:color="auto" w:fill="auto"/>
            <w:noWrap/>
            <w:vAlign w:val="center"/>
          </w:tcPr>
          <w:p w14:paraId="5A896E4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103,07</w:t>
            </w:r>
          </w:p>
        </w:tc>
        <w:tc>
          <w:tcPr>
            <w:tcW w:w="414" w:type="pct"/>
            <w:shd w:val="clear" w:color="auto" w:fill="auto"/>
            <w:noWrap/>
            <w:vAlign w:val="center"/>
          </w:tcPr>
          <w:p w14:paraId="655925BC"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10,3</w:t>
            </w:r>
          </w:p>
        </w:tc>
        <w:tc>
          <w:tcPr>
            <w:tcW w:w="358" w:type="pct"/>
            <w:shd w:val="clear" w:color="auto" w:fill="auto"/>
            <w:noWrap/>
            <w:vAlign w:val="center"/>
          </w:tcPr>
          <w:p w14:paraId="28098C1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2170</w:t>
            </w:r>
          </w:p>
        </w:tc>
        <w:tc>
          <w:tcPr>
            <w:tcW w:w="363" w:type="pct"/>
            <w:shd w:val="clear" w:color="auto" w:fill="auto"/>
            <w:noWrap/>
            <w:vAlign w:val="center"/>
          </w:tcPr>
          <w:p w14:paraId="1151272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w:t>
            </w:r>
          </w:p>
        </w:tc>
        <w:tc>
          <w:tcPr>
            <w:tcW w:w="265" w:type="pct"/>
            <w:shd w:val="clear" w:color="auto" w:fill="auto"/>
            <w:noWrap/>
            <w:vAlign w:val="center"/>
          </w:tcPr>
          <w:p w14:paraId="7158BFB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35</w:t>
            </w:r>
          </w:p>
        </w:tc>
        <w:tc>
          <w:tcPr>
            <w:tcW w:w="216" w:type="pct"/>
            <w:shd w:val="clear" w:color="auto" w:fill="auto"/>
            <w:noWrap/>
            <w:vAlign w:val="center"/>
          </w:tcPr>
          <w:p w14:paraId="74C0A00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74" w:type="pct"/>
            <w:shd w:val="clear" w:color="auto" w:fill="auto"/>
            <w:noWrap/>
            <w:vAlign w:val="center"/>
          </w:tcPr>
          <w:p w14:paraId="1CC9369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15</w:t>
            </w:r>
          </w:p>
        </w:tc>
        <w:tc>
          <w:tcPr>
            <w:tcW w:w="245" w:type="pct"/>
            <w:shd w:val="clear" w:color="auto" w:fill="auto"/>
            <w:noWrap/>
            <w:vAlign w:val="center"/>
          </w:tcPr>
          <w:p w14:paraId="6E40224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22</w:t>
            </w:r>
          </w:p>
        </w:tc>
        <w:tc>
          <w:tcPr>
            <w:tcW w:w="265" w:type="pct"/>
            <w:shd w:val="clear" w:color="auto" w:fill="auto"/>
            <w:noWrap/>
            <w:vAlign w:val="center"/>
          </w:tcPr>
          <w:p w14:paraId="2D7025C9"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27</w:t>
            </w:r>
          </w:p>
        </w:tc>
        <w:tc>
          <w:tcPr>
            <w:tcW w:w="216" w:type="pct"/>
            <w:shd w:val="clear" w:color="auto" w:fill="auto"/>
            <w:vAlign w:val="center"/>
          </w:tcPr>
          <w:p w14:paraId="42664CC9"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28</w:t>
            </w:r>
          </w:p>
        </w:tc>
        <w:tc>
          <w:tcPr>
            <w:tcW w:w="265" w:type="pct"/>
            <w:shd w:val="clear" w:color="auto" w:fill="auto"/>
            <w:noWrap/>
            <w:vAlign w:val="center"/>
          </w:tcPr>
          <w:p w14:paraId="699CA0C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49" w:type="pct"/>
            <w:shd w:val="clear" w:color="auto" w:fill="auto"/>
            <w:vAlign w:val="center"/>
          </w:tcPr>
          <w:p w14:paraId="38D0990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4</w:t>
            </w:r>
          </w:p>
        </w:tc>
        <w:tc>
          <w:tcPr>
            <w:tcW w:w="249" w:type="pct"/>
            <w:shd w:val="clear" w:color="auto" w:fill="auto"/>
            <w:vAlign w:val="center"/>
          </w:tcPr>
          <w:p w14:paraId="358B9E39"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32</w:t>
            </w:r>
          </w:p>
        </w:tc>
        <w:tc>
          <w:tcPr>
            <w:tcW w:w="265" w:type="pct"/>
            <w:shd w:val="clear" w:color="auto" w:fill="auto"/>
            <w:vAlign w:val="center"/>
          </w:tcPr>
          <w:p w14:paraId="4841D423"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52</w:t>
            </w:r>
          </w:p>
        </w:tc>
      </w:tr>
      <w:tr w:rsidR="001B3224" w:rsidRPr="00FF607E" w14:paraId="3DCC4750" w14:textId="77777777" w:rsidTr="001B3224">
        <w:trPr>
          <w:trHeight w:val="227"/>
          <w:jc w:val="center"/>
        </w:trPr>
        <w:tc>
          <w:tcPr>
            <w:tcW w:w="521" w:type="pct"/>
            <w:vMerge/>
            <w:shd w:val="clear" w:color="auto" w:fill="auto"/>
            <w:noWrap/>
          </w:tcPr>
          <w:p w14:paraId="21AEE2CE"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E6E6E6"/>
            <w:noWrap/>
          </w:tcPr>
          <w:p w14:paraId="4D3FAA4A"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Total</w:t>
            </w:r>
          </w:p>
        </w:tc>
        <w:tc>
          <w:tcPr>
            <w:tcW w:w="434" w:type="pct"/>
            <w:shd w:val="clear" w:color="auto" w:fill="E6E6E6"/>
            <w:noWrap/>
            <w:vAlign w:val="center"/>
          </w:tcPr>
          <w:p w14:paraId="1E74AE3A"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103,07</w:t>
            </w:r>
          </w:p>
        </w:tc>
        <w:tc>
          <w:tcPr>
            <w:tcW w:w="414" w:type="pct"/>
            <w:shd w:val="clear" w:color="auto" w:fill="E6E6E6"/>
            <w:noWrap/>
            <w:vAlign w:val="center"/>
          </w:tcPr>
          <w:p w14:paraId="7D4CBCA3"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10,3</w:t>
            </w:r>
          </w:p>
        </w:tc>
        <w:tc>
          <w:tcPr>
            <w:tcW w:w="358" w:type="pct"/>
            <w:shd w:val="clear" w:color="auto" w:fill="E6E6E6"/>
            <w:noWrap/>
            <w:vAlign w:val="center"/>
          </w:tcPr>
          <w:p w14:paraId="03EDA3B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2170</w:t>
            </w:r>
          </w:p>
        </w:tc>
        <w:tc>
          <w:tcPr>
            <w:tcW w:w="363" w:type="pct"/>
            <w:shd w:val="clear" w:color="auto" w:fill="E6E6E6"/>
            <w:noWrap/>
            <w:vAlign w:val="center"/>
          </w:tcPr>
          <w:p w14:paraId="4EAD751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217</w:t>
            </w:r>
          </w:p>
        </w:tc>
        <w:tc>
          <w:tcPr>
            <w:tcW w:w="265" w:type="pct"/>
            <w:shd w:val="clear" w:color="auto" w:fill="E6E6E6"/>
            <w:noWrap/>
            <w:vAlign w:val="center"/>
          </w:tcPr>
          <w:p w14:paraId="6F730C7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35</w:t>
            </w:r>
          </w:p>
        </w:tc>
        <w:tc>
          <w:tcPr>
            <w:tcW w:w="216" w:type="pct"/>
            <w:shd w:val="clear" w:color="auto" w:fill="E6E6E6"/>
            <w:noWrap/>
            <w:vAlign w:val="center"/>
          </w:tcPr>
          <w:p w14:paraId="2BB201C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74" w:type="pct"/>
            <w:shd w:val="clear" w:color="auto" w:fill="E6E6E6"/>
            <w:noWrap/>
            <w:vAlign w:val="center"/>
          </w:tcPr>
          <w:p w14:paraId="66FB1352"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15</w:t>
            </w:r>
          </w:p>
        </w:tc>
        <w:tc>
          <w:tcPr>
            <w:tcW w:w="245" w:type="pct"/>
            <w:shd w:val="clear" w:color="auto" w:fill="E6E6E6"/>
            <w:noWrap/>
            <w:vAlign w:val="center"/>
          </w:tcPr>
          <w:p w14:paraId="49211D6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22</w:t>
            </w:r>
          </w:p>
        </w:tc>
        <w:tc>
          <w:tcPr>
            <w:tcW w:w="265" w:type="pct"/>
            <w:shd w:val="clear" w:color="auto" w:fill="E6E6E6"/>
            <w:noWrap/>
            <w:vAlign w:val="center"/>
          </w:tcPr>
          <w:p w14:paraId="167313B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27</w:t>
            </w:r>
          </w:p>
        </w:tc>
        <w:tc>
          <w:tcPr>
            <w:tcW w:w="216" w:type="pct"/>
            <w:shd w:val="clear" w:color="auto" w:fill="E6E6E6"/>
            <w:vAlign w:val="center"/>
          </w:tcPr>
          <w:p w14:paraId="57C794D7"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28</w:t>
            </w:r>
          </w:p>
        </w:tc>
        <w:tc>
          <w:tcPr>
            <w:tcW w:w="265" w:type="pct"/>
            <w:shd w:val="clear" w:color="auto" w:fill="E6E6E6"/>
            <w:noWrap/>
            <w:vAlign w:val="center"/>
          </w:tcPr>
          <w:p w14:paraId="1EA5DBA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1</w:t>
            </w:r>
          </w:p>
        </w:tc>
        <w:tc>
          <w:tcPr>
            <w:tcW w:w="249" w:type="pct"/>
            <w:shd w:val="clear" w:color="auto" w:fill="E6E6E6"/>
            <w:vAlign w:val="center"/>
          </w:tcPr>
          <w:p w14:paraId="5BE7ECC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4</w:t>
            </w:r>
          </w:p>
        </w:tc>
        <w:tc>
          <w:tcPr>
            <w:tcW w:w="249" w:type="pct"/>
            <w:shd w:val="clear" w:color="auto" w:fill="E6E6E6"/>
            <w:vAlign w:val="center"/>
          </w:tcPr>
          <w:p w14:paraId="6B72A192"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32</w:t>
            </w:r>
          </w:p>
        </w:tc>
        <w:tc>
          <w:tcPr>
            <w:tcW w:w="265" w:type="pct"/>
            <w:shd w:val="clear" w:color="auto" w:fill="E6E6E6"/>
            <w:vAlign w:val="center"/>
          </w:tcPr>
          <w:p w14:paraId="27AD48B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52</w:t>
            </w:r>
          </w:p>
        </w:tc>
      </w:tr>
      <w:tr w:rsidR="001B3224" w:rsidRPr="00FF607E" w14:paraId="3CB2A161" w14:textId="77777777" w:rsidTr="001B3224">
        <w:trPr>
          <w:trHeight w:val="227"/>
          <w:jc w:val="center"/>
        </w:trPr>
        <w:tc>
          <w:tcPr>
            <w:tcW w:w="521" w:type="pct"/>
            <w:vMerge w:val="restart"/>
            <w:shd w:val="clear" w:color="auto" w:fill="auto"/>
            <w:noWrap/>
          </w:tcPr>
          <w:p w14:paraId="60D89AE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Tăieri de igienă</w:t>
            </w:r>
          </w:p>
        </w:tc>
        <w:tc>
          <w:tcPr>
            <w:tcW w:w="401" w:type="pct"/>
            <w:shd w:val="clear" w:color="auto" w:fill="auto"/>
            <w:noWrap/>
          </w:tcPr>
          <w:p w14:paraId="70BC989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w:t>
            </w:r>
          </w:p>
        </w:tc>
        <w:tc>
          <w:tcPr>
            <w:tcW w:w="434" w:type="pct"/>
            <w:shd w:val="clear" w:color="auto" w:fill="auto"/>
            <w:noWrap/>
            <w:vAlign w:val="center"/>
          </w:tcPr>
          <w:p w14:paraId="0E37BE6B" w14:textId="77777777" w:rsidR="007B7437" w:rsidRPr="00FF607E" w:rsidRDefault="007B7437" w:rsidP="00B652F7">
            <w:pPr>
              <w:pStyle w:val="Texttabel"/>
              <w:jc w:val="left"/>
              <w:rPr>
                <w:rFonts w:ascii="Calibri" w:hAnsi="Calibri" w:cs="Calibri"/>
                <w:sz w:val="18"/>
                <w:szCs w:val="18"/>
              </w:rPr>
            </w:pPr>
          </w:p>
        </w:tc>
        <w:tc>
          <w:tcPr>
            <w:tcW w:w="414" w:type="pct"/>
            <w:shd w:val="clear" w:color="auto" w:fill="auto"/>
            <w:noWrap/>
            <w:vAlign w:val="center"/>
          </w:tcPr>
          <w:p w14:paraId="0B90BA42" w14:textId="77777777" w:rsidR="007B7437" w:rsidRPr="00FF607E" w:rsidRDefault="007B7437" w:rsidP="00B652F7">
            <w:pPr>
              <w:pStyle w:val="Texttabel"/>
              <w:jc w:val="left"/>
              <w:rPr>
                <w:rFonts w:ascii="Calibri" w:hAnsi="Calibri" w:cs="Calibri"/>
                <w:sz w:val="18"/>
                <w:szCs w:val="18"/>
              </w:rPr>
            </w:pPr>
          </w:p>
        </w:tc>
        <w:tc>
          <w:tcPr>
            <w:tcW w:w="358" w:type="pct"/>
            <w:shd w:val="clear" w:color="auto" w:fill="auto"/>
            <w:noWrap/>
            <w:vAlign w:val="center"/>
          </w:tcPr>
          <w:p w14:paraId="4A462FF9" w14:textId="77777777" w:rsidR="007B7437" w:rsidRPr="00FF607E" w:rsidRDefault="007B7437" w:rsidP="00B652F7">
            <w:pPr>
              <w:pStyle w:val="Texttabel"/>
              <w:jc w:val="left"/>
              <w:rPr>
                <w:rFonts w:ascii="Calibri" w:hAnsi="Calibri" w:cs="Calibri"/>
                <w:sz w:val="18"/>
                <w:szCs w:val="18"/>
              </w:rPr>
            </w:pPr>
          </w:p>
        </w:tc>
        <w:tc>
          <w:tcPr>
            <w:tcW w:w="363" w:type="pct"/>
            <w:shd w:val="clear" w:color="auto" w:fill="auto"/>
            <w:noWrap/>
            <w:vAlign w:val="center"/>
          </w:tcPr>
          <w:p w14:paraId="01AB2D91"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1EFFB971" w14:textId="77777777" w:rsidR="007B7437" w:rsidRPr="00FF607E" w:rsidRDefault="007B7437" w:rsidP="00B652F7">
            <w:pPr>
              <w:pStyle w:val="Texttabel"/>
              <w:jc w:val="left"/>
              <w:rPr>
                <w:rFonts w:ascii="Calibri" w:hAnsi="Calibri" w:cs="Calibri"/>
                <w:sz w:val="18"/>
                <w:szCs w:val="18"/>
              </w:rPr>
            </w:pPr>
          </w:p>
        </w:tc>
        <w:tc>
          <w:tcPr>
            <w:tcW w:w="216" w:type="pct"/>
            <w:shd w:val="clear" w:color="auto" w:fill="auto"/>
            <w:noWrap/>
            <w:vAlign w:val="center"/>
          </w:tcPr>
          <w:p w14:paraId="5379EC82"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vAlign w:val="center"/>
          </w:tcPr>
          <w:p w14:paraId="07731A83" w14:textId="77777777" w:rsidR="007B7437" w:rsidRPr="00FF607E" w:rsidRDefault="007B7437" w:rsidP="00B652F7">
            <w:pPr>
              <w:pStyle w:val="Texttabel"/>
              <w:jc w:val="left"/>
              <w:rPr>
                <w:rFonts w:ascii="Calibri" w:hAnsi="Calibri" w:cs="Calibri"/>
                <w:sz w:val="18"/>
                <w:szCs w:val="18"/>
              </w:rPr>
            </w:pPr>
          </w:p>
        </w:tc>
        <w:tc>
          <w:tcPr>
            <w:tcW w:w="245" w:type="pct"/>
            <w:shd w:val="clear" w:color="auto" w:fill="auto"/>
            <w:noWrap/>
            <w:vAlign w:val="center"/>
          </w:tcPr>
          <w:p w14:paraId="65CCBA8D"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7A1D9E71" w14:textId="77777777" w:rsidR="007B7437" w:rsidRPr="00FF607E" w:rsidRDefault="007B7437" w:rsidP="00B652F7">
            <w:pPr>
              <w:pStyle w:val="Texttabel"/>
              <w:ind w:left="0"/>
              <w:jc w:val="left"/>
              <w:rPr>
                <w:rFonts w:ascii="Calibri" w:hAnsi="Calibri" w:cs="Calibri"/>
                <w:sz w:val="18"/>
                <w:szCs w:val="18"/>
              </w:rPr>
            </w:pPr>
          </w:p>
        </w:tc>
        <w:tc>
          <w:tcPr>
            <w:tcW w:w="216" w:type="pct"/>
            <w:shd w:val="clear" w:color="auto" w:fill="auto"/>
            <w:vAlign w:val="center"/>
          </w:tcPr>
          <w:p w14:paraId="5D54527B"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noWrap/>
            <w:vAlign w:val="center"/>
          </w:tcPr>
          <w:p w14:paraId="06ED1539"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vAlign w:val="center"/>
          </w:tcPr>
          <w:p w14:paraId="5053EBB2"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vAlign w:val="center"/>
          </w:tcPr>
          <w:p w14:paraId="3E85EA26" w14:textId="77777777" w:rsidR="007B7437" w:rsidRPr="00FF607E" w:rsidRDefault="007B7437" w:rsidP="00B652F7">
            <w:pPr>
              <w:pStyle w:val="Texttabel"/>
              <w:jc w:val="left"/>
              <w:rPr>
                <w:rFonts w:ascii="Calibri" w:hAnsi="Calibri" w:cs="Calibri"/>
                <w:sz w:val="18"/>
                <w:szCs w:val="18"/>
              </w:rPr>
            </w:pPr>
          </w:p>
        </w:tc>
        <w:tc>
          <w:tcPr>
            <w:tcW w:w="265" w:type="pct"/>
            <w:shd w:val="clear" w:color="auto" w:fill="auto"/>
            <w:vAlign w:val="center"/>
          </w:tcPr>
          <w:p w14:paraId="32748F85" w14:textId="77777777" w:rsidR="007B7437" w:rsidRPr="00FF607E" w:rsidRDefault="007B7437" w:rsidP="00B652F7">
            <w:pPr>
              <w:pStyle w:val="Texttabel"/>
              <w:jc w:val="left"/>
              <w:rPr>
                <w:rFonts w:ascii="Calibri" w:hAnsi="Calibri" w:cs="Calibri"/>
                <w:sz w:val="18"/>
                <w:szCs w:val="18"/>
              </w:rPr>
            </w:pPr>
          </w:p>
        </w:tc>
      </w:tr>
      <w:tr w:rsidR="001B3224" w:rsidRPr="00FF607E" w14:paraId="620DE2F6" w14:textId="77777777" w:rsidTr="001B3224">
        <w:trPr>
          <w:trHeight w:val="227"/>
          <w:jc w:val="center"/>
        </w:trPr>
        <w:tc>
          <w:tcPr>
            <w:tcW w:w="521" w:type="pct"/>
            <w:vMerge/>
            <w:shd w:val="clear" w:color="auto" w:fill="auto"/>
            <w:noWrap/>
          </w:tcPr>
          <w:p w14:paraId="2BE5EBB1"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auto"/>
            <w:noWrap/>
          </w:tcPr>
          <w:p w14:paraId="2E8FBCE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III-VI</w:t>
            </w:r>
          </w:p>
        </w:tc>
        <w:tc>
          <w:tcPr>
            <w:tcW w:w="434" w:type="pct"/>
            <w:shd w:val="clear" w:color="auto" w:fill="auto"/>
            <w:noWrap/>
            <w:vAlign w:val="center"/>
          </w:tcPr>
          <w:p w14:paraId="5B4E5DA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28,77</w:t>
            </w:r>
          </w:p>
        </w:tc>
        <w:tc>
          <w:tcPr>
            <w:tcW w:w="414" w:type="pct"/>
            <w:shd w:val="clear" w:color="auto" w:fill="auto"/>
            <w:noWrap/>
            <w:vAlign w:val="center"/>
          </w:tcPr>
          <w:p w14:paraId="686ACB6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28,77</w:t>
            </w:r>
          </w:p>
        </w:tc>
        <w:tc>
          <w:tcPr>
            <w:tcW w:w="358" w:type="pct"/>
            <w:shd w:val="clear" w:color="auto" w:fill="auto"/>
            <w:noWrap/>
            <w:vAlign w:val="center"/>
          </w:tcPr>
          <w:p w14:paraId="640AB138"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246</w:t>
            </w:r>
          </w:p>
        </w:tc>
        <w:tc>
          <w:tcPr>
            <w:tcW w:w="363" w:type="pct"/>
            <w:shd w:val="clear" w:color="auto" w:fill="auto"/>
            <w:noWrap/>
            <w:vAlign w:val="center"/>
          </w:tcPr>
          <w:p w14:paraId="093D9A06"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25</w:t>
            </w:r>
          </w:p>
        </w:tc>
        <w:tc>
          <w:tcPr>
            <w:tcW w:w="265" w:type="pct"/>
            <w:shd w:val="clear" w:color="auto" w:fill="auto"/>
            <w:noWrap/>
            <w:vAlign w:val="center"/>
          </w:tcPr>
          <w:p w14:paraId="1B4A822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7</w:t>
            </w:r>
          </w:p>
        </w:tc>
        <w:tc>
          <w:tcPr>
            <w:tcW w:w="216" w:type="pct"/>
            <w:shd w:val="clear" w:color="auto" w:fill="auto"/>
            <w:noWrap/>
            <w:vAlign w:val="center"/>
          </w:tcPr>
          <w:p w14:paraId="146F6E21"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auto"/>
            <w:noWrap/>
            <w:vAlign w:val="center"/>
          </w:tcPr>
          <w:p w14:paraId="11E0B3AB"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3</w:t>
            </w:r>
          </w:p>
        </w:tc>
        <w:tc>
          <w:tcPr>
            <w:tcW w:w="245" w:type="pct"/>
            <w:shd w:val="clear" w:color="auto" w:fill="auto"/>
            <w:noWrap/>
            <w:vAlign w:val="center"/>
          </w:tcPr>
          <w:p w14:paraId="74596C2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4</w:t>
            </w:r>
          </w:p>
        </w:tc>
        <w:tc>
          <w:tcPr>
            <w:tcW w:w="265" w:type="pct"/>
            <w:shd w:val="clear" w:color="auto" w:fill="auto"/>
            <w:noWrap/>
            <w:vAlign w:val="center"/>
          </w:tcPr>
          <w:p w14:paraId="259612FE"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color w:val="000000"/>
                <w:sz w:val="18"/>
                <w:szCs w:val="18"/>
              </w:rPr>
              <w:t>1</w:t>
            </w:r>
          </w:p>
        </w:tc>
        <w:tc>
          <w:tcPr>
            <w:tcW w:w="216" w:type="pct"/>
            <w:shd w:val="clear" w:color="auto" w:fill="auto"/>
            <w:vAlign w:val="center"/>
          </w:tcPr>
          <w:p w14:paraId="09636E6C"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3</w:t>
            </w:r>
          </w:p>
        </w:tc>
        <w:tc>
          <w:tcPr>
            <w:tcW w:w="265" w:type="pct"/>
            <w:shd w:val="clear" w:color="auto" w:fill="auto"/>
            <w:noWrap/>
            <w:vAlign w:val="center"/>
          </w:tcPr>
          <w:p w14:paraId="468FD809"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auto"/>
            <w:vAlign w:val="center"/>
          </w:tcPr>
          <w:p w14:paraId="175FB0F5"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auto"/>
            <w:vAlign w:val="center"/>
          </w:tcPr>
          <w:p w14:paraId="4D1458C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7</w:t>
            </w:r>
          </w:p>
        </w:tc>
        <w:tc>
          <w:tcPr>
            <w:tcW w:w="265" w:type="pct"/>
            <w:shd w:val="clear" w:color="auto" w:fill="auto"/>
            <w:vAlign w:val="center"/>
          </w:tcPr>
          <w:p w14:paraId="209DD555" w14:textId="77777777" w:rsidR="007B7437" w:rsidRPr="00FF607E" w:rsidRDefault="007B7437" w:rsidP="00B652F7">
            <w:pPr>
              <w:pStyle w:val="Texttabel"/>
              <w:jc w:val="left"/>
              <w:rPr>
                <w:rFonts w:ascii="Calibri" w:hAnsi="Calibri" w:cs="Calibri"/>
                <w:sz w:val="18"/>
                <w:szCs w:val="18"/>
              </w:rPr>
            </w:pPr>
          </w:p>
        </w:tc>
      </w:tr>
      <w:tr w:rsidR="001B3224" w:rsidRPr="00FF607E" w14:paraId="079E4600" w14:textId="77777777" w:rsidTr="001B3224">
        <w:trPr>
          <w:trHeight w:val="227"/>
          <w:jc w:val="center"/>
        </w:trPr>
        <w:tc>
          <w:tcPr>
            <w:tcW w:w="521" w:type="pct"/>
            <w:vMerge/>
            <w:shd w:val="clear" w:color="auto" w:fill="auto"/>
            <w:noWrap/>
          </w:tcPr>
          <w:p w14:paraId="49C8E357" w14:textId="77777777" w:rsidR="007B7437" w:rsidRPr="00FF607E" w:rsidRDefault="007B7437" w:rsidP="00B652F7">
            <w:pPr>
              <w:pStyle w:val="Texttabel"/>
              <w:jc w:val="left"/>
              <w:rPr>
                <w:rFonts w:ascii="Calibri" w:hAnsi="Calibri" w:cs="Calibri"/>
                <w:sz w:val="18"/>
                <w:szCs w:val="18"/>
              </w:rPr>
            </w:pPr>
          </w:p>
        </w:tc>
        <w:tc>
          <w:tcPr>
            <w:tcW w:w="401" w:type="pct"/>
            <w:shd w:val="clear" w:color="auto" w:fill="E6E6E6"/>
            <w:noWrap/>
          </w:tcPr>
          <w:p w14:paraId="3AC650A1"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sz w:val="18"/>
                <w:szCs w:val="18"/>
              </w:rPr>
              <w:t>Total</w:t>
            </w:r>
          </w:p>
        </w:tc>
        <w:tc>
          <w:tcPr>
            <w:tcW w:w="434" w:type="pct"/>
            <w:shd w:val="clear" w:color="auto" w:fill="E6E6E6"/>
            <w:noWrap/>
            <w:vAlign w:val="center"/>
          </w:tcPr>
          <w:p w14:paraId="65100A07"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28,77</w:t>
            </w:r>
          </w:p>
        </w:tc>
        <w:tc>
          <w:tcPr>
            <w:tcW w:w="414" w:type="pct"/>
            <w:shd w:val="clear" w:color="auto" w:fill="E6E6E6"/>
            <w:noWrap/>
            <w:vAlign w:val="center"/>
          </w:tcPr>
          <w:p w14:paraId="335D8AB5"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28,77</w:t>
            </w:r>
          </w:p>
        </w:tc>
        <w:tc>
          <w:tcPr>
            <w:tcW w:w="358" w:type="pct"/>
            <w:shd w:val="clear" w:color="auto" w:fill="E6E6E6"/>
            <w:noWrap/>
            <w:vAlign w:val="center"/>
          </w:tcPr>
          <w:p w14:paraId="269F054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246</w:t>
            </w:r>
          </w:p>
        </w:tc>
        <w:tc>
          <w:tcPr>
            <w:tcW w:w="363" w:type="pct"/>
            <w:shd w:val="clear" w:color="auto" w:fill="E6E6E6"/>
            <w:noWrap/>
            <w:vAlign w:val="center"/>
          </w:tcPr>
          <w:p w14:paraId="3D99CE6E"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25</w:t>
            </w:r>
          </w:p>
        </w:tc>
        <w:tc>
          <w:tcPr>
            <w:tcW w:w="265" w:type="pct"/>
            <w:shd w:val="clear" w:color="auto" w:fill="E6E6E6"/>
            <w:noWrap/>
            <w:vAlign w:val="center"/>
          </w:tcPr>
          <w:p w14:paraId="50912BC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7</w:t>
            </w:r>
          </w:p>
        </w:tc>
        <w:tc>
          <w:tcPr>
            <w:tcW w:w="216" w:type="pct"/>
            <w:shd w:val="clear" w:color="auto" w:fill="E6E6E6"/>
            <w:noWrap/>
            <w:vAlign w:val="center"/>
          </w:tcPr>
          <w:p w14:paraId="6C4A2924" w14:textId="77777777" w:rsidR="007B7437" w:rsidRPr="00FF607E" w:rsidRDefault="007B7437" w:rsidP="00B652F7">
            <w:pPr>
              <w:pStyle w:val="Texttabel"/>
              <w:jc w:val="left"/>
              <w:rPr>
                <w:rFonts w:ascii="Calibri" w:hAnsi="Calibri" w:cs="Calibri"/>
                <w:sz w:val="18"/>
                <w:szCs w:val="18"/>
              </w:rPr>
            </w:pPr>
          </w:p>
        </w:tc>
        <w:tc>
          <w:tcPr>
            <w:tcW w:w="274" w:type="pct"/>
            <w:shd w:val="clear" w:color="auto" w:fill="E6E6E6"/>
            <w:noWrap/>
            <w:vAlign w:val="center"/>
          </w:tcPr>
          <w:p w14:paraId="741949D4"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3</w:t>
            </w:r>
          </w:p>
        </w:tc>
        <w:tc>
          <w:tcPr>
            <w:tcW w:w="245" w:type="pct"/>
            <w:shd w:val="clear" w:color="auto" w:fill="E6E6E6"/>
            <w:noWrap/>
            <w:vAlign w:val="center"/>
          </w:tcPr>
          <w:p w14:paraId="09323EA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4</w:t>
            </w:r>
          </w:p>
        </w:tc>
        <w:tc>
          <w:tcPr>
            <w:tcW w:w="265" w:type="pct"/>
            <w:shd w:val="clear" w:color="auto" w:fill="E6E6E6"/>
            <w:noWrap/>
            <w:vAlign w:val="center"/>
          </w:tcPr>
          <w:p w14:paraId="679B6C01" w14:textId="77777777" w:rsidR="007B7437" w:rsidRPr="00FF607E" w:rsidRDefault="007B7437" w:rsidP="00B652F7">
            <w:pPr>
              <w:pStyle w:val="Texttabel"/>
              <w:ind w:left="0"/>
              <w:jc w:val="left"/>
              <w:rPr>
                <w:rFonts w:ascii="Calibri" w:hAnsi="Calibri" w:cs="Calibri"/>
                <w:sz w:val="18"/>
                <w:szCs w:val="18"/>
              </w:rPr>
            </w:pPr>
            <w:r w:rsidRPr="00FF607E">
              <w:rPr>
                <w:rFonts w:ascii="Calibri" w:hAnsi="Calibri" w:cs="Calibri"/>
                <w:color w:val="000000"/>
                <w:sz w:val="18"/>
                <w:szCs w:val="18"/>
              </w:rPr>
              <w:t>1</w:t>
            </w:r>
          </w:p>
        </w:tc>
        <w:tc>
          <w:tcPr>
            <w:tcW w:w="216" w:type="pct"/>
            <w:shd w:val="clear" w:color="auto" w:fill="E6E6E6"/>
            <w:vAlign w:val="center"/>
          </w:tcPr>
          <w:p w14:paraId="508B578D"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3</w:t>
            </w:r>
          </w:p>
        </w:tc>
        <w:tc>
          <w:tcPr>
            <w:tcW w:w="265" w:type="pct"/>
            <w:shd w:val="clear" w:color="auto" w:fill="E6E6E6"/>
            <w:noWrap/>
            <w:vAlign w:val="center"/>
          </w:tcPr>
          <w:p w14:paraId="0CAA995D" w14:textId="77777777" w:rsidR="007B7437" w:rsidRPr="00FF607E" w:rsidRDefault="007B7437" w:rsidP="00B652F7">
            <w:pPr>
              <w:pStyle w:val="Texttabel"/>
              <w:jc w:val="left"/>
              <w:rPr>
                <w:rFonts w:ascii="Calibri" w:hAnsi="Calibri" w:cs="Calibri"/>
                <w:sz w:val="18"/>
                <w:szCs w:val="18"/>
              </w:rPr>
            </w:pPr>
          </w:p>
        </w:tc>
        <w:tc>
          <w:tcPr>
            <w:tcW w:w="249" w:type="pct"/>
            <w:shd w:val="clear" w:color="auto" w:fill="E6E6E6"/>
            <w:vAlign w:val="center"/>
          </w:tcPr>
          <w:p w14:paraId="07CA2FCC" w14:textId="77777777" w:rsidR="007B7437" w:rsidRPr="00FF607E" w:rsidRDefault="007B7437" w:rsidP="00B652F7">
            <w:pPr>
              <w:pStyle w:val="Texttabel"/>
              <w:ind w:left="0"/>
              <w:jc w:val="left"/>
              <w:rPr>
                <w:rFonts w:ascii="Calibri" w:hAnsi="Calibri" w:cs="Calibri"/>
                <w:sz w:val="18"/>
                <w:szCs w:val="18"/>
              </w:rPr>
            </w:pPr>
          </w:p>
        </w:tc>
        <w:tc>
          <w:tcPr>
            <w:tcW w:w="249" w:type="pct"/>
            <w:shd w:val="clear" w:color="auto" w:fill="E6E6E6"/>
            <w:vAlign w:val="center"/>
          </w:tcPr>
          <w:p w14:paraId="7298629F" w14:textId="77777777" w:rsidR="007B7437" w:rsidRPr="00FF607E" w:rsidRDefault="007B7437" w:rsidP="00B652F7">
            <w:pPr>
              <w:pStyle w:val="Texttabel"/>
              <w:jc w:val="left"/>
              <w:rPr>
                <w:rFonts w:ascii="Calibri" w:hAnsi="Calibri" w:cs="Calibri"/>
                <w:sz w:val="18"/>
                <w:szCs w:val="18"/>
              </w:rPr>
            </w:pPr>
            <w:r w:rsidRPr="00FF607E">
              <w:rPr>
                <w:rFonts w:ascii="Calibri" w:hAnsi="Calibri" w:cs="Calibri"/>
                <w:color w:val="000000"/>
                <w:sz w:val="18"/>
                <w:szCs w:val="18"/>
              </w:rPr>
              <w:t>7</w:t>
            </w:r>
          </w:p>
        </w:tc>
        <w:tc>
          <w:tcPr>
            <w:tcW w:w="265" w:type="pct"/>
            <w:shd w:val="clear" w:color="auto" w:fill="E6E6E6"/>
            <w:vAlign w:val="center"/>
          </w:tcPr>
          <w:p w14:paraId="5B0C72D5" w14:textId="77777777" w:rsidR="007B7437" w:rsidRPr="00FF607E" w:rsidRDefault="007B7437" w:rsidP="00B652F7">
            <w:pPr>
              <w:pStyle w:val="Texttabel"/>
              <w:jc w:val="left"/>
              <w:rPr>
                <w:rFonts w:ascii="Calibri" w:hAnsi="Calibri" w:cs="Calibri"/>
                <w:sz w:val="18"/>
                <w:szCs w:val="18"/>
              </w:rPr>
            </w:pPr>
          </w:p>
        </w:tc>
      </w:tr>
      <w:tr w:rsidR="001B3224" w:rsidRPr="00FF607E" w14:paraId="29D0C0CA" w14:textId="77777777" w:rsidTr="001B3224">
        <w:trPr>
          <w:trHeight w:val="227"/>
          <w:jc w:val="center"/>
        </w:trPr>
        <w:tc>
          <w:tcPr>
            <w:tcW w:w="521" w:type="pct"/>
            <w:vMerge w:val="restart"/>
            <w:shd w:val="clear" w:color="auto" w:fill="auto"/>
            <w:noWrap/>
          </w:tcPr>
          <w:p w14:paraId="5DF021B3" w14:textId="77777777" w:rsidR="007B7437" w:rsidRPr="00FF607E" w:rsidRDefault="007B7437" w:rsidP="00B652F7">
            <w:pPr>
              <w:pStyle w:val="Texttabel"/>
              <w:jc w:val="left"/>
              <w:rPr>
                <w:rFonts w:ascii="Calibri" w:hAnsi="Calibri" w:cs="Calibri"/>
                <w:b/>
                <w:bCs/>
                <w:sz w:val="18"/>
                <w:szCs w:val="18"/>
              </w:rPr>
            </w:pPr>
            <w:r w:rsidRPr="00FF607E">
              <w:rPr>
                <w:rFonts w:ascii="Calibri" w:hAnsi="Calibri" w:cs="Calibri"/>
                <w:b/>
                <w:bCs/>
                <w:sz w:val="18"/>
                <w:szCs w:val="18"/>
              </w:rPr>
              <w:t>TOTAL</w:t>
            </w:r>
          </w:p>
        </w:tc>
        <w:tc>
          <w:tcPr>
            <w:tcW w:w="401" w:type="pct"/>
            <w:shd w:val="clear" w:color="auto" w:fill="auto"/>
            <w:noWrap/>
          </w:tcPr>
          <w:p w14:paraId="6049B69A" w14:textId="77777777" w:rsidR="007B7437" w:rsidRPr="00FF607E" w:rsidRDefault="007B7437" w:rsidP="00B652F7">
            <w:pPr>
              <w:pStyle w:val="Texttabel"/>
              <w:jc w:val="left"/>
              <w:rPr>
                <w:rFonts w:ascii="Calibri" w:hAnsi="Calibri" w:cs="Calibri"/>
                <w:b/>
                <w:bCs/>
                <w:sz w:val="18"/>
                <w:szCs w:val="18"/>
              </w:rPr>
            </w:pPr>
            <w:r w:rsidRPr="00FF607E">
              <w:rPr>
                <w:rFonts w:ascii="Calibri" w:hAnsi="Calibri" w:cs="Calibri"/>
                <w:b/>
                <w:bCs/>
                <w:sz w:val="18"/>
                <w:szCs w:val="18"/>
              </w:rPr>
              <w:t>II</w:t>
            </w:r>
          </w:p>
        </w:tc>
        <w:tc>
          <w:tcPr>
            <w:tcW w:w="434" w:type="pct"/>
            <w:shd w:val="clear" w:color="auto" w:fill="auto"/>
            <w:noWrap/>
          </w:tcPr>
          <w:p w14:paraId="06EF2557" w14:textId="77777777" w:rsidR="007B7437" w:rsidRPr="00FF607E" w:rsidRDefault="007B7437" w:rsidP="00B652F7">
            <w:pPr>
              <w:pStyle w:val="Texttabel"/>
              <w:jc w:val="left"/>
              <w:rPr>
                <w:rFonts w:ascii="Calibri" w:hAnsi="Calibri" w:cs="Calibri"/>
                <w:b/>
                <w:bCs/>
                <w:sz w:val="18"/>
                <w:szCs w:val="18"/>
              </w:rPr>
            </w:pPr>
          </w:p>
        </w:tc>
        <w:tc>
          <w:tcPr>
            <w:tcW w:w="414" w:type="pct"/>
            <w:shd w:val="clear" w:color="auto" w:fill="auto"/>
            <w:noWrap/>
          </w:tcPr>
          <w:p w14:paraId="1F782398" w14:textId="77777777" w:rsidR="007B7437" w:rsidRPr="00FF607E" w:rsidRDefault="007B7437" w:rsidP="00B652F7">
            <w:pPr>
              <w:pStyle w:val="Texttabel"/>
              <w:jc w:val="left"/>
              <w:rPr>
                <w:rFonts w:ascii="Calibri" w:hAnsi="Calibri" w:cs="Calibri"/>
                <w:b/>
                <w:bCs/>
                <w:sz w:val="18"/>
                <w:szCs w:val="18"/>
              </w:rPr>
            </w:pPr>
          </w:p>
        </w:tc>
        <w:tc>
          <w:tcPr>
            <w:tcW w:w="358" w:type="pct"/>
            <w:shd w:val="clear" w:color="auto" w:fill="auto"/>
            <w:noWrap/>
          </w:tcPr>
          <w:p w14:paraId="5EFA3F68" w14:textId="77777777" w:rsidR="007B7437" w:rsidRPr="00FF607E" w:rsidRDefault="007B7437" w:rsidP="00B652F7">
            <w:pPr>
              <w:pStyle w:val="Texttabel"/>
              <w:jc w:val="left"/>
              <w:rPr>
                <w:rFonts w:ascii="Calibri" w:hAnsi="Calibri" w:cs="Calibri"/>
                <w:b/>
                <w:bCs/>
                <w:sz w:val="18"/>
                <w:szCs w:val="18"/>
              </w:rPr>
            </w:pPr>
          </w:p>
        </w:tc>
        <w:tc>
          <w:tcPr>
            <w:tcW w:w="363" w:type="pct"/>
            <w:shd w:val="clear" w:color="auto" w:fill="auto"/>
            <w:noWrap/>
          </w:tcPr>
          <w:p w14:paraId="415F53AB" w14:textId="77777777" w:rsidR="007B7437" w:rsidRPr="00FF607E" w:rsidRDefault="007B7437" w:rsidP="00B652F7">
            <w:pPr>
              <w:pStyle w:val="Texttabel"/>
              <w:jc w:val="left"/>
              <w:rPr>
                <w:rFonts w:ascii="Calibri" w:hAnsi="Calibri" w:cs="Calibri"/>
                <w:b/>
                <w:bCs/>
                <w:sz w:val="18"/>
                <w:szCs w:val="18"/>
              </w:rPr>
            </w:pPr>
          </w:p>
        </w:tc>
        <w:tc>
          <w:tcPr>
            <w:tcW w:w="265" w:type="pct"/>
            <w:shd w:val="clear" w:color="auto" w:fill="auto"/>
            <w:noWrap/>
          </w:tcPr>
          <w:p w14:paraId="0119ADA1" w14:textId="77777777" w:rsidR="007B7437" w:rsidRPr="00FF607E" w:rsidRDefault="007B7437" w:rsidP="00B652F7">
            <w:pPr>
              <w:pStyle w:val="Texttabel"/>
              <w:jc w:val="left"/>
              <w:rPr>
                <w:rFonts w:ascii="Calibri" w:hAnsi="Calibri" w:cs="Calibri"/>
                <w:b/>
                <w:bCs/>
                <w:sz w:val="18"/>
                <w:szCs w:val="18"/>
              </w:rPr>
            </w:pPr>
          </w:p>
        </w:tc>
        <w:tc>
          <w:tcPr>
            <w:tcW w:w="216" w:type="pct"/>
            <w:shd w:val="clear" w:color="auto" w:fill="auto"/>
            <w:noWrap/>
          </w:tcPr>
          <w:p w14:paraId="5126992F" w14:textId="77777777" w:rsidR="007B7437" w:rsidRPr="00FF607E" w:rsidRDefault="007B7437" w:rsidP="00B652F7">
            <w:pPr>
              <w:pStyle w:val="Texttabel"/>
              <w:jc w:val="left"/>
              <w:rPr>
                <w:rFonts w:ascii="Calibri" w:hAnsi="Calibri" w:cs="Calibri"/>
                <w:b/>
                <w:bCs/>
                <w:sz w:val="18"/>
                <w:szCs w:val="18"/>
              </w:rPr>
            </w:pPr>
          </w:p>
        </w:tc>
        <w:tc>
          <w:tcPr>
            <w:tcW w:w="274" w:type="pct"/>
            <w:shd w:val="clear" w:color="auto" w:fill="auto"/>
            <w:noWrap/>
          </w:tcPr>
          <w:p w14:paraId="50CF738B" w14:textId="77777777" w:rsidR="007B7437" w:rsidRPr="00FF607E" w:rsidRDefault="007B7437" w:rsidP="00B652F7">
            <w:pPr>
              <w:pStyle w:val="Texttabel"/>
              <w:jc w:val="left"/>
              <w:rPr>
                <w:rFonts w:ascii="Calibri" w:hAnsi="Calibri" w:cs="Calibri"/>
                <w:b/>
                <w:bCs/>
                <w:sz w:val="18"/>
                <w:szCs w:val="18"/>
              </w:rPr>
            </w:pPr>
          </w:p>
        </w:tc>
        <w:tc>
          <w:tcPr>
            <w:tcW w:w="245" w:type="pct"/>
            <w:shd w:val="clear" w:color="auto" w:fill="auto"/>
            <w:noWrap/>
          </w:tcPr>
          <w:p w14:paraId="41908E23" w14:textId="77777777" w:rsidR="007B7437" w:rsidRPr="00FF607E" w:rsidRDefault="007B7437" w:rsidP="00B652F7">
            <w:pPr>
              <w:pStyle w:val="Texttabel"/>
              <w:jc w:val="left"/>
              <w:rPr>
                <w:rFonts w:ascii="Calibri" w:hAnsi="Calibri" w:cs="Calibri"/>
                <w:b/>
                <w:bCs/>
                <w:sz w:val="18"/>
                <w:szCs w:val="18"/>
              </w:rPr>
            </w:pPr>
          </w:p>
        </w:tc>
        <w:tc>
          <w:tcPr>
            <w:tcW w:w="265" w:type="pct"/>
            <w:shd w:val="clear" w:color="auto" w:fill="auto"/>
            <w:noWrap/>
          </w:tcPr>
          <w:p w14:paraId="61A9AB1B" w14:textId="77777777" w:rsidR="007B7437" w:rsidRPr="00FF607E" w:rsidRDefault="007B7437" w:rsidP="00B652F7">
            <w:pPr>
              <w:pStyle w:val="Texttabel"/>
              <w:jc w:val="left"/>
              <w:rPr>
                <w:rFonts w:ascii="Calibri" w:hAnsi="Calibri" w:cs="Calibri"/>
                <w:b/>
                <w:bCs/>
                <w:sz w:val="18"/>
                <w:szCs w:val="18"/>
              </w:rPr>
            </w:pPr>
          </w:p>
        </w:tc>
        <w:tc>
          <w:tcPr>
            <w:tcW w:w="216" w:type="pct"/>
            <w:shd w:val="clear" w:color="auto" w:fill="auto"/>
          </w:tcPr>
          <w:p w14:paraId="45161535" w14:textId="77777777" w:rsidR="007B7437" w:rsidRPr="00FF607E" w:rsidRDefault="007B7437" w:rsidP="00B652F7">
            <w:pPr>
              <w:pStyle w:val="Texttabel"/>
              <w:jc w:val="left"/>
              <w:rPr>
                <w:rFonts w:ascii="Calibri" w:hAnsi="Calibri" w:cs="Calibri"/>
                <w:b/>
                <w:bCs/>
                <w:sz w:val="18"/>
                <w:szCs w:val="18"/>
              </w:rPr>
            </w:pPr>
          </w:p>
        </w:tc>
        <w:tc>
          <w:tcPr>
            <w:tcW w:w="265" w:type="pct"/>
            <w:shd w:val="clear" w:color="auto" w:fill="auto"/>
            <w:noWrap/>
          </w:tcPr>
          <w:p w14:paraId="7B386964" w14:textId="77777777" w:rsidR="007B7437" w:rsidRPr="00FF607E" w:rsidRDefault="007B7437" w:rsidP="00B652F7">
            <w:pPr>
              <w:pStyle w:val="Texttabel"/>
              <w:jc w:val="left"/>
              <w:rPr>
                <w:rFonts w:ascii="Calibri" w:hAnsi="Calibri" w:cs="Calibri"/>
                <w:b/>
                <w:bCs/>
                <w:sz w:val="18"/>
                <w:szCs w:val="18"/>
              </w:rPr>
            </w:pPr>
          </w:p>
        </w:tc>
        <w:tc>
          <w:tcPr>
            <w:tcW w:w="249" w:type="pct"/>
            <w:shd w:val="clear" w:color="auto" w:fill="auto"/>
          </w:tcPr>
          <w:p w14:paraId="3E302B0C" w14:textId="77777777" w:rsidR="007B7437" w:rsidRPr="00FF607E" w:rsidRDefault="007B7437" w:rsidP="00B652F7">
            <w:pPr>
              <w:pStyle w:val="Texttabel"/>
              <w:jc w:val="left"/>
              <w:rPr>
                <w:rFonts w:ascii="Calibri" w:hAnsi="Calibri" w:cs="Calibri"/>
                <w:b/>
                <w:bCs/>
                <w:sz w:val="18"/>
                <w:szCs w:val="18"/>
              </w:rPr>
            </w:pPr>
          </w:p>
        </w:tc>
        <w:tc>
          <w:tcPr>
            <w:tcW w:w="249" w:type="pct"/>
            <w:shd w:val="clear" w:color="auto" w:fill="auto"/>
          </w:tcPr>
          <w:p w14:paraId="58F03FCD" w14:textId="77777777" w:rsidR="007B7437" w:rsidRPr="00FF607E" w:rsidRDefault="007B7437" w:rsidP="00B652F7">
            <w:pPr>
              <w:pStyle w:val="Texttabel"/>
              <w:jc w:val="left"/>
              <w:rPr>
                <w:rFonts w:ascii="Calibri" w:hAnsi="Calibri" w:cs="Calibri"/>
                <w:b/>
                <w:bCs/>
                <w:sz w:val="18"/>
                <w:szCs w:val="18"/>
              </w:rPr>
            </w:pPr>
          </w:p>
        </w:tc>
        <w:tc>
          <w:tcPr>
            <w:tcW w:w="265" w:type="pct"/>
            <w:shd w:val="clear" w:color="auto" w:fill="auto"/>
          </w:tcPr>
          <w:p w14:paraId="13CC9083" w14:textId="77777777" w:rsidR="007B7437" w:rsidRPr="00FF607E" w:rsidRDefault="007B7437" w:rsidP="00B652F7">
            <w:pPr>
              <w:pStyle w:val="Texttabel"/>
              <w:jc w:val="left"/>
              <w:rPr>
                <w:rFonts w:ascii="Calibri" w:hAnsi="Calibri" w:cs="Calibri"/>
                <w:b/>
                <w:bCs/>
                <w:sz w:val="18"/>
                <w:szCs w:val="18"/>
              </w:rPr>
            </w:pPr>
          </w:p>
        </w:tc>
      </w:tr>
      <w:tr w:rsidR="001B3224" w:rsidRPr="00FF607E" w14:paraId="65502F3A" w14:textId="77777777" w:rsidTr="001B3224">
        <w:trPr>
          <w:trHeight w:val="227"/>
          <w:jc w:val="center"/>
        </w:trPr>
        <w:tc>
          <w:tcPr>
            <w:tcW w:w="521" w:type="pct"/>
            <w:vMerge/>
            <w:shd w:val="clear" w:color="auto" w:fill="auto"/>
            <w:noWrap/>
          </w:tcPr>
          <w:p w14:paraId="4880DEFF" w14:textId="77777777" w:rsidR="007B7437" w:rsidRPr="00FF607E" w:rsidRDefault="007B7437" w:rsidP="00B652F7">
            <w:pPr>
              <w:pStyle w:val="Texttabel"/>
              <w:jc w:val="left"/>
              <w:rPr>
                <w:rFonts w:ascii="Calibri" w:hAnsi="Calibri" w:cs="Calibri"/>
                <w:b/>
                <w:bCs/>
                <w:sz w:val="18"/>
                <w:szCs w:val="18"/>
              </w:rPr>
            </w:pPr>
          </w:p>
        </w:tc>
        <w:tc>
          <w:tcPr>
            <w:tcW w:w="401" w:type="pct"/>
            <w:shd w:val="clear" w:color="auto" w:fill="auto"/>
            <w:noWrap/>
          </w:tcPr>
          <w:p w14:paraId="12F7BFC5" w14:textId="77777777" w:rsidR="007B7437" w:rsidRPr="00FF607E" w:rsidRDefault="007B7437" w:rsidP="00B652F7">
            <w:pPr>
              <w:pStyle w:val="Texttabel"/>
              <w:jc w:val="left"/>
              <w:rPr>
                <w:rFonts w:ascii="Calibri" w:hAnsi="Calibri" w:cs="Calibri"/>
                <w:b/>
                <w:bCs/>
                <w:sz w:val="18"/>
                <w:szCs w:val="18"/>
              </w:rPr>
            </w:pPr>
            <w:r w:rsidRPr="00FF607E">
              <w:rPr>
                <w:rFonts w:ascii="Calibri" w:hAnsi="Calibri" w:cs="Calibri"/>
                <w:b/>
                <w:bCs/>
                <w:sz w:val="18"/>
                <w:szCs w:val="18"/>
              </w:rPr>
              <w:t>III-VI</w:t>
            </w:r>
          </w:p>
        </w:tc>
        <w:tc>
          <w:tcPr>
            <w:tcW w:w="434" w:type="pct"/>
            <w:shd w:val="clear" w:color="auto" w:fill="auto"/>
            <w:noWrap/>
            <w:vAlign w:val="center"/>
          </w:tcPr>
          <w:p w14:paraId="4584A7F5"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131,84</w:t>
            </w:r>
          </w:p>
        </w:tc>
        <w:tc>
          <w:tcPr>
            <w:tcW w:w="414" w:type="pct"/>
            <w:shd w:val="clear" w:color="auto" w:fill="auto"/>
            <w:noWrap/>
            <w:vAlign w:val="center"/>
          </w:tcPr>
          <w:p w14:paraId="0D2C2F1C"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39,07</w:t>
            </w:r>
          </w:p>
        </w:tc>
        <w:tc>
          <w:tcPr>
            <w:tcW w:w="358" w:type="pct"/>
            <w:shd w:val="clear" w:color="auto" w:fill="auto"/>
            <w:noWrap/>
            <w:vAlign w:val="center"/>
          </w:tcPr>
          <w:p w14:paraId="7317F520"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2416</w:t>
            </w:r>
          </w:p>
        </w:tc>
        <w:tc>
          <w:tcPr>
            <w:tcW w:w="363" w:type="pct"/>
            <w:shd w:val="clear" w:color="auto" w:fill="auto"/>
            <w:noWrap/>
            <w:vAlign w:val="center"/>
          </w:tcPr>
          <w:p w14:paraId="7923B00D"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242</w:t>
            </w:r>
          </w:p>
        </w:tc>
        <w:tc>
          <w:tcPr>
            <w:tcW w:w="265" w:type="pct"/>
            <w:shd w:val="clear" w:color="auto" w:fill="auto"/>
            <w:noWrap/>
            <w:vAlign w:val="center"/>
          </w:tcPr>
          <w:p w14:paraId="6925E46C"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42</w:t>
            </w:r>
          </w:p>
        </w:tc>
        <w:tc>
          <w:tcPr>
            <w:tcW w:w="216" w:type="pct"/>
            <w:shd w:val="clear" w:color="auto" w:fill="auto"/>
            <w:noWrap/>
            <w:vAlign w:val="center"/>
          </w:tcPr>
          <w:p w14:paraId="6DB8ED41"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w:t>
            </w:r>
          </w:p>
        </w:tc>
        <w:tc>
          <w:tcPr>
            <w:tcW w:w="274" w:type="pct"/>
            <w:shd w:val="clear" w:color="auto" w:fill="auto"/>
            <w:noWrap/>
            <w:vAlign w:val="center"/>
          </w:tcPr>
          <w:p w14:paraId="6A72D7A3"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18</w:t>
            </w:r>
          </w:p>
        </w:tc>
        <w:tc>
          <w:tcPr>
            <w:tcW w:w="245" w:type="pct"/>
            <w:shd w:val="clear" w:color="auto" w:fill="auto"/>
            <w:noWrap/>
            <w:vAlign w:val="center"/>
          </w:tcPr>
          <w:p w14:paraId="52C78053"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26</w:t>
            </w:r>
          </w:p>
        </w:tc>
        <w:tc>
          <w:tcPr>
            <w:tcW w:w="265" w:type="pct"/>
            <w:shd w:val="clear" w:color="auto" w:fill="auto"/>
            <w:noWrap/>
            <w:vAlign w:val="center"/>
          </w:tcPr>
          <w:p w14:paraId="4A92D083"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28</w:t>
            </w:r>
          </w:p>
        </w:tc>
        <w:tc>
          <w:tcPr>
            <w:tcW w:w="216" w:type="pct"/>
            <w:shd w:val="clear" w:color="auto" w:fill="auto"/>
            <w:vAlign w:val="center"/>
          </w:tcPr>
          <w:p w14:paraId="7D55FBB1"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31</w:t>
            </w:r>
          </w:p>
        </w:tc>
        <w:tc>
          <w:tcPr>
            <w:tcW w:w="265" w:type="pct"/>
            <w:shd w:val="clear" w:color="auto" w:fill="auto"/>
            <w:noWrap/>
            <w:vAlign w:val="center"/>
          </w:tcPr>
          <w:p w14:paraId="66A5A7CA"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w:t>
            </w:r>
          </w:p>
        </w:tc>
        <w:tc>
          <w:tcPr>
            <w:tcW w:w="249" w:type="pct"/>
            <w:shd w:val="clear" w:color="auto" w:fill="auto"/>
            <w:vAlign w:val="center"/>
          </w:tcPr>
          <w:p w14:paraId="7C22DF33"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4</w:t>
            </w:r>
          </w:p>
        </w:tc>
        <w:tc>
          <w:tcPr>
            <w:tcW w:w="249" w:type="pct"/>
            <w:shd w:val="clear" w:color="auto" w:fill="auto"/>
            <w:vAlign w:val="center"/>
          </w:tcPr>
          <w:p w14:paraId="60D99A2A"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39</w:t>
            </w:r>
          </w:p>
        </w:tc>
        <w:tc>
          <w:tcPr>
            <w:tcW w:w="265" w:type="pct"/>
            <w:shd w:val="clear" w:color="auto" w:fill="auto"/>
            <w:vAlign w:val="center"/>
          </w:tcPr>
          <w:p w14:paraId="16FC3A2B"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52</w:t>
            </w:r>
          </w:p>
        </w:tc>
      </w:tr>
      <w:tr w:rsidR="001B3224" w:rsidRPr="00FF607E" w14:paraId="04BBBC6A" w14:textId="77777777" w:rsidTr="001B3224">
        <w:trPr>
          <w:trHeight w:val="227"/>
          <w:jc w:val="center"/>
        </w:trPr>
        <w:tc>
          <w:tcPr>
            <w:tcW w:w="521" w:type="pct"/>
            <w:vMerge/>
            <w:shd w:val="clear" w:color="auto" w:fill="auto"/>
            <w:noWrap/>
          </w:tcPr>
          <w:p w14:paraId="5030B955" w14:textId="77777777" w:rsidR="007B7437" w:rsidRPr="00FF607E" w:rsidRDefault="007B7437" w:rsidP="00B652F7">
            <w:pPr>
              <w:pStyle w:val="Texttabel"/>
              <w:jc w:val="left"/>
              <w:rPr>
                <w:rFonts w:ascii="Calibri" w:hAnsi="Calibri" w:cs="Calibri"/>
                <w:b/>
                <w:bCs/>
                <w:sz w:val="18"/>
                <w:szCs w:val="18"/>
              </w:rPr>
            </w:pPr>
          </w:p>
        </w:tc>
        <w:tc>
          <w:tcPr>
            <w:tcW w:w="401" w:type="pct"/>
            <w:shd w:val="clear" w:color="auto" w:fill="E6E6E6"/>
            <w:noWrap/>
          </w:tcPr>
          <w:p w14:paraId="7842D5FB" w14:textId="77777777" w:rsidR="007B7437" w:rsidRPr="00FF607E" w:rsidRDefault="007B7437" w:rsidP="00B652F7">
            <w:pPr>
              <w:pStyle w:val="Texttabel"/>
              <w:jc w:val="left"/>
              <w:rPr>
                <w:rFonts w:ascii="Calibri" w:hAnsi="Calibri" w:cs="Calibri"/>
                <w:b/>
                <w:bCs/>
                <w:sz w:val="18"/>
                <w:szCs w:val="18"/>
              </w:rPr>
            </w:pPr>
            <w:r w:rsidRPr="00FF607E">
              <w:rPr>
                <w:rFonts w:ascii="Calibri" w:hAnsi="Calibri" w:cs="Calibri"/>
                <w:b/>
                <w:bCs/>
                <w:sz w:val="18"/>
                <w:szCs w:val="18"/>
              </w:rPr>
              <w:t>Total</w:t>
            </w:r>
          </w:p>
        </w:tc>
        <w:tc>
          <w:tcPr>
            <w:tcW w:w="434" w:type="pct"/>
            <w:shd w:val="clear" w:color="auto" w:fill="E6E6E6"/>
            <w:noWrap/>
            <w:vAlign w:val="center"/>
          </w:tcPr>
          <w:p w14:paraId="3717F1CC"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131,84</w:t>
            </w:r>
          </w:p>
        </w:tc>
        <w:tc>
          <w:tcPr>
            <w:tcW w:w="414" w:type="pct"/>
            <w:shd w:val="clear" w:color="auto" w:fill="E6E6E6"/>
            <w:noWrap/>
            <w:vAlign w:val="center"/>
          </w:tcPr>
          <w:p w14:paraId="2CA40371"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39,07</w:t>
            </w:r>
          </w:p>
        </w:tc>
        <w:tc>
          <w:tcPr>
            <w:tcW w:w="358" w:type="pct"/>
            <w:shd w:val="clear" w:color="auto" w:fill="E6E6E6"/>
            <w:noWrap/>
            <w:vAlign w:val="center"/>
          </w:tcPr>
          <w:p w14:paraId="2B24C1D8"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2416</w:t>
            </w:r>
          </w:p>
        </w:tc>
        <w:tc>
          <w:tcPr>
            <w:tcW w:w="363" w:type="pct"/>
            <w:shd w:val="clear" w:color="auto" w:fill="E6E6E6"/>
            <w:noWrap/>
            <w:vAlign w:val="center"/>
          </w:tcPr>
          <w:p w14:paraId="3C2D535C"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242</w:t>
            </w:r>
          </w:p>
        </w:tc>
        <w:tc>
          <w:tcPr>
            <w:tcW w:w="265" w:type="pct"/>
            <w:shd w:val="clear" w:color="auto" w:fill="E6E6E6"/>
            <w:noWrap/>
            <w:vAlign w:val="center"/>
          </w:tcPr>
          <w:p w14:paraId="31E3CCBC"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42</w:t>
            </w:r>
          </w:p>
        </w:tc>
        <w:tc>
          <w:tcPr>
            <w:tcW w:w="216" w:type="pct"/>
            <w:shd w:val="clear" w:color="auto" w:fill="E6E6E6"/>
            <w:noWrap/>
            <w:vAlign w:val="center"/>
          </w:tcPr>
          <w:p w14:paraId="0B3219BF"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w:t>
            </w:r>
          </w:p>
        </w:tc>
        <w:tc>
          <w:tcPr>
            <w:tcW w:w="274" w:type="pct"/>
            <w:shd w:val="clear" w:color="auto" w:fill="E6E6E6"/>
            <w:noWrap/>
            <w:vAlign w:val="center"/>
          </w:tcPr>
          <w:p w14:paraId="1C1278E0"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18</w:t>
            </w:r>
          </w:p>
        </w:tc>
        <w:tc>
          <w:tcPr>
            <w:tcW w:w="245" w:type="pct"/>
            <w:shd w:val="clear" w:color="auto" w:fill="E6E6E6"/>
            <w:noWrap/>
            <w:vAlign w:val="center"/>
          </w:tcPr>
          <w:p w14:paraId="0BB3DD9B"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26</w:t>
            </w:r>
          </w:p>
        </w:tc>
        <w:tc>
          <w:tcPr>
            <w:tcW w:w="265" w:type="pct"/>
            <w:shd w:val="clear" w:color="auto" w:fill="E6E6E6"/>
            <w:noWrap/>
            <w:vAlign w:val="center"/>
          </w:tcPr>
          <w:p w14:paraId="0E492794"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28</w:t>
            </w:r>
          </w:p>
        </w:tc>
        <w:tc>
          <w:tcPr>
            <w:tcW w:w="216" w:type="pct"/>
            <w:shd w:val="clear" w:color="auto" w:fill="E6E6E6"/>
            <w:vAlign w:val="center"/>
          </w:tcPr>
          <w:p w14:paraId="278008F2"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31</w:t>
            </w:r>
          </w:p>
        </w:tc>
        <w:tc>
          <w:tcPr>
            <w:tcW w:w="265" w:type="pct"/>
            <w:shd w:val="clear" w:color="auto" w:fill="E6E6E6"/>
            <w:noWrap/>
            <w:vAlign w:val="center"/>
          </w:tcPr>
          <w:p w14:paraId="75E3FDE2"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1</w:t>
            </w:r>
          </w:p>
        </w:tc>
        <w:tc>
          <w:tcPr>
            <w:tcW w:w="249" w:type="pct"/>
            <w:shd w:val="clear" w:color="auto" w:fill="E6E6E6"/>
            <w:vAlign w:val="center"/>
          </w:tcPr>
          <w:p w14:paraId="468FBC5D"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4</w:t>
            </w:r>
          </w:p>
        </w:tc>
        <w:tc>
          <w:tcPr>
            <w:tcW w:w="249" w:type="pct"/>
            <w:shd w:val="clear" w:color="auto" w:fill="E6E6E6"/>
            <w:vAlign w:val="center"/>
          </w:tcPr>
          <w:p w14:paraId="133A1FF8"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39</w:t>
            </w:r>
          </w:p>
        </w:tc>
        <w:tc>
          <w:tcPr>
            <w:tcW w:w="265" w:type="pct"/>
            <w:shd w:val="clear" w:color="auto" w:fill="E6E6E6"/>
            <w:vAlign w:val="center"/>
          </w:tcPr>
          <w:p w14:paraId="37E91AF3" w14:textId="77777777" w:rsidR="007B7437" w:rsidRPr="00FF607E" w:rsidRDefault="007B7437" w:rsidP="00B652F7">
            <w:pPr>
              <w:pStyle w:val="Texttabel"/>
              <w:jc w:val="left"/>
              <w:rPr>
                <w:rFonts w:ascii="Calibri" w:hAnsi="Calibri" w:cs="Calibri"/>
                <w:b/>
                <w:bCs/>
                <w:sz w:val="18"/>
                <w:szCs w:val="18"/>
              </w:rPr>
            </w:pPr>
            <w:r w:rsidRPr="00FF607E">
              <w:rPr>
                <w:b/>
                <w:sz w:val="18"/>
                <w:szCs w:val="18"/>
              </w:rPr>
              <w:t>52</w:t>
            </w:r>
          </w:p>
        </w:tc>
      </w:tr>
    </w:tbl>
    <w:p w14:paraId="3137E3B5" w14:textId="77777777" w:rsidR="007B7437" w:rsidRPr="00FF607E" w:rsidRDefault="007B7437" w:rsidP="007B7437">
      <w:pPr>
        <w:jc w:val="center"/>
        <w:rPr>
          <w:color w:val="FF0000"/>
          <w:lang w:eastAsia="en-US"/>
        </w:rPr>
      </w:pPr>
    </w:p>
    <w:p w14:paraId="48276F3E" w14:textId="69BFB26E" w:rsidR="007B7437" w:rsidRPr="00FF607E" w:rsidRDefault="007B7437" w:rsidP="007B7437">
      <w:pPr>
        <w:rPr>
          <w:iCs/>
        </w:rPr>
      </w:pPr>
      <w:r w:rsidRPr="00FF607E">
        <w:rPr>
          <w:iCs/>
        </w:rPr>
        <w:t>Dată fiind greutatea de apreciere a dezvoltării arboretelor tinere, prin lucrările de îngrijire ocolul silvic care administrează teritoriul studiat va urmări realizarea prevederilor pe suprafa</w:t>
      </w:r>
      <w:r w:rsidR="00C94AF5" w:rsidRPr="00FF607E">
        <w:rPr>
          <w:iCs/>
        </w:rPr>
        <w:t>ț</w:t>
      </w:r>
      <w:r w:rsidRPr="00FF607E">
        <w:rPr>
          <w:iCs/>
        </w:rPr>
        <w:t>a indicată în amenajament, cunoscând că volumele de recoltat prevăzute au caracter orientativ.</w:t>
      </w:r>
    </w:p>
    <w:p w14:paraId="2BE38B38" w14:textId="77777777" w:rsidR="006C1CEA" w:rsidRPr="00FF607E" w:rsidRDefault="006C1CEA" w:rsidP="007B7437">
      <w:pPr>
        <w:rPr>
          <w:iCs/>
        </w:rPr>
      </w:pPr>
    </w:p>
    <w:p w14:paraId="5360BA2F" w14:textId="6DD009AB" w:rsidR="007B7437" w:rsidRPr="00FF607E" w:rsidRDefault="007B7437" w:rsidP="007B7437">
      <w:pPr>
        <w:rPr>
          <w:iCs/>
        </w:rPr>
      </w:pPr>
      <w:r w:rsidRPr="00FF607E">
        <w:rPr>
          <w:iCs/>
        </w:rPr>
        <w:t>De</w:t>
      </w:r>
      <w:r w:rsidR="00C94AF5" w:rsidRPr="00FF607E">
        <w:rPr>
          <w:iCs/>
        </w:rPr>
        <w:t>ș</w:t>
      </w:r>
      <w:r w:rsidRPr="00FF607E">
        <w:rPr>
          <w:iCs/>
        </w:rPr>
        <w:t>i în planul întocmit se dau indica</w:t>
      </w:r>
      <w:r w:rsidR="00C94AF5" w:rsidRPr="00FF607E">
        <w:rPr>
          <w:iCs/>
        </w:rPr>
        <w:t>ț</w:t>
      </w:r>
      <w:r w:rsidRPr="00FF607E">
        <w:rPr>
          <w:iCs/>
        </w:rPr>
        <w:t>ii pentru fiecare gen de lucrări, ocolul silvic care administrează teritoriul studiat are obliga</w:t>
      </w:r>
      <w:r w:rsidR="00C94AF5" w:rsidRPr="00FF607E">
        <w:rPr>
          <w:iCs/>
        </w:rPr>
        <w:t>ț</w:t>
      </w:r>
      <w:r w:rsidRPr="00FF607E">
        <w:rPr>
          <w:iCs/>
        </w:rPr>
        <w:t>ia să analizeze modificările survenite ca urmare a evolu</w:t>
      </w:r>
      <w:r w:rsidR="00C94AF5" w:rsidRPr="00FF607E">
        <w:rPr>
          <w:iCs/>
        </w:rPr>
        <w:t>ț</w:t>
      </w:r>
      <w:r w:rsidRPr="00FF607E">
        <w:rPr>
          <w:iCs/>
        </w:rPr>
        <w:t>iei arboretelor sau a eventualelor calamită</w:t>
      </w:r>
      <w:r w:rsidR="00C94AF5" w:rsidRPr="00FF607E">
        <w:rPr>
          <w:iCs/>
        </w:rPr>
        <w:t>ț</w:t>
      </w:r>
      <w:r w:rsidRPr="00FF607E">
        <w:rPr>
          <w:iCs/>
        </w:rPr>
        <w:t xml:space="preserve">i produse </w:t>
      </w:r>
      <w:r w:rsidR="00C94AF5" w:rsidRPr="00FF607E">
        <w:rPr>
          <w:iCs/>
        </w:rPr>
        <w:t>ș</w:t>
      </w:r>
      <w:r w:rsidRPr="00FF607E">
        <w:rPr>
          <w:iCs/>
        </w:rPr>
        <w:t>i să actualizeze prevederile planului în raport cu noile necesită</w:t>
      </w:r>
      <w:r w:rsidR="00C94AF5" w:rsidRPr="00FF607E">
        <w:rPr>
          <w:iCs/>
        </w:rPr>
        <w:t>ț</w:t>
      </w:r>
      <w:r w:rsidRPr="00FF607E">
        <w:rPr>
          <w:iCs/>
        </w:rPr>
        <w:t>i a</w:t>
      </w:r>
      <w:r w:rsidR="00C94AF5" w:rsidRPr="00FF607E">
        <w:rPr>
          <w:iCs/>
        </w:rPr>
        <w:t>ș</w:t>
      </w:r>
      <w:r w:rsidRPr="00FF607E">
        <w:rPr>
          <w:iCs/>
        </w:rPr>
        <w:t xml:space="preserve">a cum prevăd ,,Normele tehnice pentru îngrijirea </w:t>
      </w:r>
      <w:r w:rsidR="00C94AF5" w:rsidRPr="00FF607E">
        <w:rPr>
          <w:iCs/>
        </w:rPr>
        <w:t>ș</w:t>
      </w:r>
      <w:r w:rsidRPr="00FF607E">
        <w:rPr>
          <w:iCs/>
        </w:rPr>
        <w:t>i conducerea arboretelor”.</w:t>
      </w:r>
    </w:p>
    <w:p w14:paraId="2614602A" w14:textId="77777777" w:rsidR="00E67DE9" w:rsidRPr="00FF607E" w:rsidRDefault="00E67DE9" w:rsidP="007B7437">
      <w:pPr>
        <w:rPr>
          <w:iCs/>
        </w:rPr>
      </w:pPr>
    </w:p>
    <w:p w14:paraId="40D38AEB" w14:textId="461FE1AB" w:rsidR="007B7437" w:rsidRPr="00FF607E" w:rsidRDefault="007B7437" w:rsidP="007B7437">
      <w:pPr>
        <w:rPr>
          <w:iCs/>
        </w:rPr>
      </w:pPr>
      <w:r w:rsidRPr="00FF607E">
        <w:rPr>
          <w:iCs/>
        </w:rPr>
        <w:t>Ocolul silvic care administrează acest teritoriu va analiza anual situa</w:t>
      </w:r>
      <w:r w:rsidR="00C94AF5" w:rsidRPr="00FF607E">
        <w:rPr>
          <w:iCs/>
        </w:rPr>
        <w:t>ț</w:t>
      </w:r>
      <w:r w:rsidRPr="00FF607E">
        <w:rPr>
          <w:iCs/>
        </w:rPr>
        <w:t xml:space="preserve">ia concretă a fiecărui arboret </w:t>
      </w:r>
      <w:r w:rsidR="00C94AF5" w:rsidRPr="00FF607E">
        <w:rPr>
          <w:iCs/>
        </w:rPr>
        <w:t>ș</w:t>
      </w:r>
      <w:r w:rsidRPr="00FF607E">
        <w:rPr>
          <w:iCs/>
        </w:rPr>
        <w:t>i în raport cu această analiză va stabili suprafa</w:t>
      </w:r>
      <w:r w:rsidR="00C94AF5" w:rsidRPr="00FF607E">
        <w:rPr>
          <w:iCs/>
        </w:rPr>
        <w:t>ț</w:t>
      </w:r>
      <w:r w:rsidRPr="00FF607E">
        <w:rPr>
          <w:iCs/>
        </w:rPr>
        <w:t xml:space="preserve">a de parcurs </w:t>
      </w:r>
      <w:r w:rsidR="00C94AF5" w:rsidRPr="00FF607E">
        <w:rPr>
          <w:iCs/>
        </w:rPr>
        <w:t>ș</w:t>
      </w:r>
      <w:r w:rsidRPr="00FF607E">
        <w:rPr>
          <w:iCs/>
        </w:rPr>
        <w:t>i volumul de extras anual.</w:t>
      </w:r>
    </w:p>
    <w:p w14:paraId="571ADC02" w14:textId="77777777" w:rsidR="00E67DE9" w:rsidRPr="00FF607E" w:rsidRDefault="00E67DE9" w:rsidP="007B7437">
      <w:pPr>
        <w:rPr>
          <w:iCs/>
        </w:rPr>
      </w:pPr>
    </w:p>
    <w:p w14:paraId="0E853E27" w14:textId="25B0A842" w:rsidR="007B7437" w:rsidRPr="00FF607E" w:rsidRDefault="007B7437" w:rsidP="007B7437">
      <w:pPr>
        <w:rPr>
          <w:iCs/>
        </w:rPr>
      </w:pPr>
      <w:r w:rsidRPr="00FF607E">
        <w:rPr>
          <w:iCs/>
        </w:rPr>
        <w:t>În planul lucrărilor de îngrijire a arboretelor au fost incluse arboretele, care la data actuală îndeplinesc condi</w:t>
      </w:r>
      <w:r w:rsidR="00C94AF5" w:rsidRPr="00FF607E">
        <w:rPr>
          <w:iCs/>
        </w:rPr>
        <w:t>ț</w:t>
      </w:r>
      <w:r w:rsidRPr="00FF607E">
        <w:rPr>
          <w:iCs/>
        </w:rPr>
        <w:t xml:space="preserve">iile de a fi parcurse cu aceste lucrări, precum </w:t>
      </w:r>
      <w:r w:rsidR="00C94AF5" w:rsidRPr="00FF607E">
        <w:rPr>
          <w:iCs/>
        </w:rPr>
        <w:t>ș</w:t>
      </w:r>
      <w:r w:rsidRPr="00FF607E">
        <w:rPr>
          <w:iCs/>
        </w:rPr>
        <w:t>i arboretele care în decursul deceniului vor ajunge să le îndeplinească.</w:t>
      </w:r>
    </w:p>
    <w:p w14:paraId="28AE1D69" w14:textId="77777777" w:rsidR="006C1CEA" w:rsidRPr="00FF607E" w:rsidRDefault="006C1CEA" w:rsidP="007B7437">
      <w:pPr>
        <w:rPr>
          <w:szCs w:val="22"/>
          <w:u w:val="single"/>
        </w:rPr>
      </w:pPr>
    </w:p>
    <w:p w14:paraId="3AAB044F" w14:textId="66E397BD" w:rsidR="007B7437" w:rsidRPr="00FF607E" w:rsidRDefault="007B7437" w:rsidP="007B7437">
      <w:pPr>
        <w:rPr>
          <w:szCs w:val="22"/>
        </w:rPr>
      </w:pPr>
      <w:r w:rsidRPr="00FF607E">
        <w:rPr>
          <w:szCs w:val="22"/>
          <w:u w:val="single"/>
        </w:rPr>
        <w:t>Cură</w:t>
      </w:r>
      <w:r w:rsidR="00C94AF5" w:rsidRPr="00FF607E">
        <w:rPr>
          <w:szCs w:val="22"/>
          <w:u w:val="single"/>
        </w:rPr>
        <w:t>ț</w:t>
      </w:r>
      <w:r w:rsidRPr="00FF607E">
        <w:rPr>
          <w:szCs w:val="22"/>
          <w:u w:val="single"/>
        </w:rPr>
        <w:t>irile</w:t>
      </w:r>
      <w:r w:rsidRPr="00FF607E">
        <w:rPr>
          <w:szCs w:val="22"/>
        </w:rPr>
        <w:t xml:space="preserve"> se vor executa în arboretele ajunse în stadiul de nuieli</w:t>
      </w:r>
      <w:r w:rsidR="00C94AF5" w:rsidRPr="00FF607E">
        <w:rPr>
          <w:szCs w:val="22"/>
        </w:rPr>
        <w:t>ș</w:t>
      </w:r>
      <w:r w:rsidRPr="00FF607E">
        <w:rPr>
          <w:szCs w:val="22"/>
        </w:rPr>
        <w:t>-prăjini</w:t>
      </w:r>
      <w:r w:rsidR="00C94AF5" w:rsidRPr="00FF607E">
        <w:rPr>
          <w:szCs w:val="22"/>
        </w:rPr>
        <w:t>ș</w:t>
      </w:r>
      <w:r w:rsidRPr="00FF607E">
        <w:rPr>
          <w:szCs w:val="22"/>
        </w:rPr>
        <w:t>, cu consisten</w:t>
      </w:r>
      <w:r w:rsidR="00C94AF5" w:rsidRPr="00FF607E">
        <w:rPr>
          <w:szCs w:val="22"/>
        </w:rPr>
        <w:t>ț</w:t>
      </w:r>
      <w:r w:rsidRPr="00FF607E">
        <w:rPr>
          <w:szCs w:val="22"/>
        </w:rPr>
        <w:t xml:space="preserve">a plină (0,9-1,0), cât </w:t>
      </w:r>
      <w:r w:rsidR="00C94AF5" w:rsidRPr="00FF607E">
        <w:rPr>
          <w:szCs w:val="22"/>
        </w:rPr>
        <w:t>ș</w:t>
      </w:r>
      <w:r w:rsidRPr="00FF607E">
        <w:rPr>
          <w:szCs w:val="22"/>
        </w:rPr>
        <w:t>i cele cu consisten</w:t>
      </w:r>
      <w:r w:rsidR="00C94AF5" w:rsidRPr="00FF607E">
        <w:rPr>
          <w:szCs w:val="22"/>
        </w:rPr>
        <w:t>ț</w:t>
      </w:r>
      <w:r w:rsidRPr="00FF607E">
        <w:rPr>
          <w:szCs w:val="22"/>
        </w:rPr>
        <w:t>a variabilă sau 0,8. În cel de-al doilea caz se vor adapta procente de extras mai mici, iar lucrarea se va planifica pentru a doua jumătate a deceniului.</w:t>
      </w:r>
    </w:p>
    <w:p w14:paraId="3DE523CC" w14:textId="77777777" w:rsidR="00E67DE9" w:rsidRPr="00FF607E" w:rsidRDefault="00E67DE9" w:rsidP="007B7437">
      <w:pPr>
        <w:rPr>
          <w:szCs w:val="22"/>
        </w:rPr>
      </w:pPr>
    </w:p>
    <w:p w14:paraId="4DD12942" w14:textId="1EFEA7A6" w:rsidR="007B7437" w:rsidRPr="00FF607E" w:rsidRDefault="007B7437" w:rsidP="007B7437">
      <w:pPr>
        <w:rPr>
          <w:szCs w:val="22"/>
        </w:rPr>
      </w:pPr>
      <w:r w:rsidRPr="00FF607E">
        <w:rPr>
          <w:szCs w:val="22"/>
        </w:rPr>
        <w:t>Prin cură</w:t>
      </w:r>
      <w:r w:rsidR="00C94AF5" w:rsidRPr="00FF607E">
        <w:rPr>
          <w:szCs w:val="22"/>
        </w:rPr>
        <w:t>ț</w:t>
      </w:r>
      <w:r w:rsidRPr="00FF607E">
        <w:rPr>
          <w:szCs w:val="22"/>
        </w:rPr>
        <w:t xml:space="preserve">iri se va urmări în continuare promovarea speciilor valoroase, extrăgându-se exemplarele de valoare economică redusă, precum </w:t>
      </w:r>
      <w:r w:rsidR="00C94AF5" w:rsidRPr="00FF607E">
        <w:rPr>
          <w:szCs w:val="22"/>
        </w:rPr>
        <w:t>ș</w:t>
      </w:r>
      <w:r w:rsidRPr="00FF607E">
        <w:rPr>
          <w:szCs w:val="22"/>
        </w:rPr>
        <w:t>i exemplare din speciile de bază cu cre</w:t>
      </w:r>
      <w:r w:rsidR="00C94AF5" w:rsidRPr="00FF607E">
        <w:rPr>
          <w:szCs w:val="22"/>
        </w:rPr>
        <w:t>ș</w:t>
      </w:r>
      <w:r w:rsidRPr="00FF607E">
        <w:rPr>
          <w:szCs w:val="22"/>
        </w:rPr>
        <w:t>teri reduse sau cu defecte tehnologice.</w:t>
      </w:r>
    </w:p>
    <w:p w14:paraId="6C28ABA8" w14:textId="68C32444" w:rsidR="007B7437" w:rsidRPr="00FF607E" w:rsidRDefault="007B7437" w:rsidP="007B7437">
      <w:pPr>
        <w:rPr>
          <w:szCs w:val="22"/>
        </w:rPr>
      </w:pPr>
      <w:r w:rsidRPr="00FF607E">
        <w:rPr>
          <w:szCs w:val="22"/>
        </w:rPr>
        <w:t>Intensitatea interven</w:t>
      </w:r>
      <w:r w:rsidR="00C94AF5" w:rsidRPr="00FF607E">
        <w:rPr>
          <w:szCs w:val="22"/>
        </w:rPr>
        <w:t>ț</w:t>
      </w:r>
      <w:r w:rsidRPr="00FF607E">
        <w:rPr>
          <w:szCs w:val="22"/>
        </w:rPr>
        <w:t>iilor nu trebuie să scadă sub 0,8 consisten</w:t>
      </w:r>
      <w:r w:rsidR="00C94AF5" w:rsidRPr="00FF607E">
        <w:rPr>
          <w:szCs w:val="22"/>
        </w:rPr>
        <w:t>ț</w:t>
      </w:r>
      <w:r w:rsidRPr="00FF607E">
        <w:rPr>
          <w:szCs w:val="22"/>
        </w:rPr>
        <w:t>a arboretelor.</w:t>
      </w:r>
    </w:p>
    <w:p w14:paraId="6F4E2E56" w14:textId="77777777" w:rsidR="006C1CEA" w:rsidRPr="00FF607E" w:rsidRDefault="006C1CEA" w:rsidP="007B7437">
      <w:pPr>
        <w:rPr>
          <w:szCs w:val="22"/>
          <w:u w:val="single"/>
        </w:rPr>
      </w:pPr>
    </w:p>
    <w:p w14:paraId="25547F12" w14:textId="1B55ADD8" w:rsidR="007B7437" w:rsidRPr="00FF607E" w:rsidRDefault="007B7437" w:rsidP="007B7437">
      <w:pPr>
        <w:rPr>
          <w:szCs w:val="22"/>
        </w:rPr>
      </w:pPr>
      <w:r w:rsidRPr="00FF607E">
        <w:rPr>
          <w:szCs w:val="22"/>
          <w:u w:val="single"/>
        </w:rPr>
        <w:t xml:space="preserve">Răriturile </w:t>
      </w:r>
      <w:r w:rsidRPr="00FF607E">
        <w:rPr>
          <w:szCs w:val="22"/>
        </w:rPr>
        <w:t>se vor executa în stadiul de dezvoltare pări</w:t>
      </w:r>
      <w:r w:rsidR="00C94AF5" w:rsidRPr="00FF607E">
        <w:rPr>
          <w:szCs w:val="22"/>
        </w:rPr>
        <w:t>ș</w:t>
      </w:r>
      <w:r w:rsidRPr="00FF607E">
        <w:rPr>
          <w:szCs w:val="22"/>
        </w:rPr>
        <w:t>-codri</w:t>
      </w:r>
      <w:r w:rsidR="00C94AF5" w:rsidRPr="00FF607E">
        <w:rPr>
          <w:szCs w:val="22"/>
        </w:rPr>
        <w:t>ș</w:t>
      </w:r>
      <w:r w:rsidRPr="00FF607E">
        <w:rPr>
          <w:szCs w:val="22"/>
        </w:rPr>
        <w:t xml:space="preserve">or, promovându-se în continuare speciile </w:t>
      </w:r>
      <w:r w:rsidR="00C94AF5" w:rsidRPr="00FF607E">
        <w:rPr>
          <w:szCs w:val="22"/>
        </w:rPr>
        <w:t>ș</w:t>
      </w:r>
      <w:r w:rsidRPr="00FF607E">
        <w:rPr>
          <w:szCs w:val="22"/>
        </w:rPr>
        <w:t>i exemplarele valoroase. În arboretele cu consisten</w:t>
      </w:r>
      <w:r w:rsidR="00C94AF5" w:rsidRPr="00FF607E">
        <w:rPr>
          <w:szCs w:val="22"/>
        </w:rPr>
        <w:t>ț</w:t>
      </w:r>
      <w:r w:rsidRPr="00FF607E">
        <w:rPr>
          <w:szCs w:val="22"/>
        </w:rPr>
        <w:t>ă variabilă s-a propus parcurgerea cu lucrări de îngrijire numai a zonelor cu consisten</w:t>
      </w:r>
      <w:r w:rsidR="00C94AF5" w:rsidRPr="00FF607E">
        <w:rPr>
          <w:szCs w:val="22"/>
        </w:rPr>
        <w:t>ț</w:t>
      </w:r>
      <w:r w:rsidRPr="00FF607E">
        <w:rPr>
          <w:szCs w:val="22"/>
        </w:rPr>
        <w:t>ă plină.</w:t>
      </w:r>
    </w:p>
    <w:p w14:paraId="359BA9AF" w14:textId="77777777" w:rsidR="006C1CEA" w:rsidRPr="00FF607E" w:rsidRDefault="006C1CEA" w:rsidP="007B7437">
      <w:pPr>
        <w:rPr>
          <w:szCs w:val="22"/>
          <w:u w:val="single"/>
        </w:rPr>
      </w:pPr>
    </w:p>
    <w:p w14:paraId="2FC977BD" w14:textId="2F9DCA2F" w:rsidR="007B7437" w:rsidRPr="00FF607E" w:rsidRDefault="007B7437" w:rsidP="007B7437">
      <w:pPr>
        <w:rPr>
          <w:szCs w:val="22"/>
        </w:rPr>
      </w:pPr>
      <w:r w:rsidRPr="00FF607E">
        <w:rPr>
          <w:szCs w:val="22"/>
          <w:u w:val="single"/>
        </w:rPr>
        <w:t>Tăierile de igienă</w:t>
      </w:r>
      <w:r w:rsidRPr="00FF607E">
        <w:rPr>
          <w:szCs w:val="22"/>
        </w:rPr>
        <w:t xml:space="preserve"> se vor executa în arboretele care nu vor fi parcurse cu tăieri de regenerare sau cu rărituri </w:t>
      </w:r>
      <w:r w:rsidR="00C94AF5" w:rsidRPr="00FF607E">
        <w:rPr>
          <w:szCs w:val="22"/>
        </w:rPr>
        <w:t>ș</w:t>
      </w:r>
      <w:r w:rsidRPr="00FF607E">
        <w:rPr>
          <w:szCs w:val="22"/>
        </w:rPr>
        <w:t>i cură</w:t>
      </w:r>
      <w:r w:rsidR="00C94AF5" w:rsidRPr="00FF607E">
        <w:rPr>
          <w:szCs w:val="22"/>
        </w:rPr>
        <w:t>ț</w:t>
      </w:r>
      <w:r w:rsidRPr="00FF607E">
        <w:rPr>
          <w:szCs w:val="22"/>
        </w:rPr>
        <w:t>iri. Tăierile de igienă se vor executa anual pe întreaga suprafa</w:t>
      </w:r>
      <w:r w:rsidR="00C94AF5" w:rsidRPr="00FF607E">
        <w:rPr>
          <w:szCs w:val="22"/>
        </w:rPr>
        <w:t>ț</w:t>
      </w:r>
      <w:r w:rsidRPr="00FF607E">
        <w:rPr>
          <w:szCs w:val="22"/>
        </w:rPr>
        <w:t>ă propusă. Prin tăieri de igienă se vor extrage, în principal, arborii usca</w:t>
      </w:r>
      <w:r w:rsidR="00C94AF5" w:rsidRPr="00FF607E">
        <w:rPr>
          <w:szCs w:val="22"/>
        </w:rPr>
        <w:t>ț</w:t>
      </w:r>
      <w:r w:rsidRPr="00FF607E">
        <w:rPr>
          <w:szCs w:val="22"/>
        </w:rPr>
        <w:t>i sau în curs de uscare, arborii rup</w:t>
      </w:r>
      <w:r w:rsidR="00C94AF5" w:rsidRPr="00FF607E">
        <w:rPr>
          <w:szCs w:val="22"/>
        </w:rPr>
        <w:t>ț</w:t>
      </w:r>
      <w:r w:rsidRPr="00FF607E">
        <w:rPr>
          <w:szCs w:val="22"/>
        </w:rPr>
        <w:t xml:space="preserve">i de vânt </w:t>
      </w:r>
      <w:r w:rsidR="00C94AF5" w:rsidRPr="00FF607E">
        <w:rPr>
          <w:szCs w:val="22"/>
        </w:rPr>
        <w:t>ș</w:t>
      </w:r>
      <w:r w:rsidRPr="00FF607E">
        <w:rPr>
          <w:szCs w:val="22"/>
        </w:rPr>
        <w:t>i de zăpadă, etc.</w:t>
      </w:r>
    </w:p>
    <w:p w14:paraId="5F036D58" w14:textId="1EA04FDE" w:rsidR="007B7437" w:rsidRPr="00FF607E" w:rsidRDefault="007B7437" w:rsidP="007B7437">
      <w:pPr>
        <w:rPr>
          <w:szCs w:val="22"/>
        </w:rPr>
      </w:pPr>
      <w:r w:rsidRPr="00FF607E">
        <w:rPr>
          <w:szCs w:val="22"/>
        </w:rPr>
        <w:t>Cu cură</w:t>
      </w:r>
      <w:r w:rsidR="00C94AF5" w:rsidRPr="00FF607E">
        <w:rPr>
          <w:szCs w:val="22"/>
        </w:rPr>
        <w:t>ț</w:t>
      </w:r>
      <w:r w:rsidRPr="00FF607E">
        <w:rPr>
          <w:szCs w:val="22"/>
        </w:rPr>
        <w:t>iri urmează a se parcurge anual o suprafa</w:t>
      </w:r>
      <w:r w:rsidR="00C94AF5" w:rsidRPr="00FF607E">
        <w:rPr>
          <w:szCs w:val="22"/>
        </w:rPr>
        <w:t>ț</w:t>
      </w:r>
      <w:r w:rsidRPr="00FF607E">
        <w:rPr>
          <w:szCs w:val="22"/>
        </w:rPr>
        <w:t>ă de 0,05 ha, rezultând un volum de 0,1 m</w:t>
      </w:r>
      <w:r w:rsidRPr="00FF607E">
        <w:rPr>
          <w:szCs w:val="22"/>
          <w:vertAlign w:val="superscript"/>
        </w:rPr>
        <w:t>3</w:t>
      </w:r>
      <w:r w:rsidRPr="00FF607E">
        <w:rPr>
          <w:szCs w:val="22"/>
        </w:rPr>
        <w:t xml:space="preserve">/an. </w:t>
      </w:r>
    </w:p>
    <w:p w14:paraId="2186A116" w14:textId="29438891" w:rsidR="007B7437" w:rsidRPr="00FF607E" w:rsidRDefault="007B7437" w:rsidP="007B7437">
      <w:pPr>
        <w:rPr>
          <w:szCs w:val="22"/>
        </w:rPr>
      </w:pPr>
      <w:r w:rsidRPr="00FF607E">
        <w:rPr>
          <w:szCs w:val="22"/>
        </w:rPr>
        <w:t>Cu rărituri urmează a se parcurge anual o suprafa</w:t>
      </w:r>
      <w:r w:rsidR="00C94AF5" w:rsidRPr="00FF607E">
        <w:rPr>
          <w:szCs w:val="22"/>
        </w:rPr>
        <w:t>ț</w:t>
      </w:r>
      <w:r w:rsidRPr="00FF607E">
        <w:rPr>
          <w:szCs w:val="22"/>
        </w:rPr>
        <w:t>ă de 10,25 ha, rezultând un volum de 217 m</w:t>
      </w:r>
      <w:r w:rsidRPr="00FF607E">
        <w:rPr>
          <w:szCs w:val="22"/>
          <w:vertAlign w:val="superscript"/>
        </w:rPr>
        <w:t>3</w:t>
      </w:r>
      <w:r w:rsidRPr="00FF607E">
        <w:rPr>
          <w:szCs w:val="22"/>
        </w:rPr>
        <w:t xml:space="preserve">/an. </w:t>
      </w:r>
    </w:p>
    <w:p w14:paraId="44DE93D8" w14:textId="5232E455" w:rsidR="007B7437" w:rsidRPr="00FF607E" w:rsidRDefault="007B7437" w:rsidP="007B7437">
      <w:pPr>
        <w:rPr>
          <w:szCs w:val="22"/>
        </w:rPr>
      </w:pPr>
      <w:r w:rsidRPr="00FF607E">
        <w:rPr>
          <w:szCs w:val="22"/>
        </w:rPr>
        <w:t>Cu tăieri de igienă se va parcurge anual o suprafa</w:t>
      </w:r>
      <w:r w:rsidR="00C94AF5" w:rsidRPr="00FF607E">
        <w:rPr>
          <w:szCs w:val="22"/>
        </w:rPr>
        <w:t>ț</w:t>
      </w:r>
      <w:r w:rsidRPr="00FF607E">
        <w:rPr>
          <w:szCs w:val="22"/>
        </w:rPr>
        <w:t>ă de 28,77 ha, urmând a se recolta 25 m</w:t>
      </w:r>
      <w:r w:rsidRPr="00FF607E">
        <w:rPr>
          <w:szCs w:val="22"/>
          <w:vertAlign w:val="superscript"/>
        </w:rPr>
        <w:t>3</w:t>
      </w:r>
      <w:r w:rsidRPr="00FF607E">
        <w:rPr>
          <w:szCs w:val="22"/>
        </w:rPr>
        <w:t xml:space="preserve">/an. </w:t>
      </w:r>
    </w:p>
    <w:p w14:paraId="29DAB0EB" w14:textId="77777777" w:rsidR="007B7437" w:rsidRPr="00FF607E" w:rsidRDefault="007B7437" w:rsidP="007B7437">
      <w:pPr>
        <w:rPr>
          <w:szCs w:val="22"/>
        </w:rPr>
      </w:pPr>
      <w:r w:rsidRPr="00FF607E">
        <w:rPr>
          <w:szCs w:val="22"/>
        </w:rPr>
        <w:t>Posibilitatea de produse secundare este de 217 m</w:t>
      </w:r>
      <w:r w:rsidRPr="00FF607E">
        <w:rPr>
          <w:szCs w:val="22"/>
          <w:vertAlign w:val="superscript"/>
        </w:rPr>
        <w:t>3</w:t>
      </w:r>
      <w:r w:rsidRPr="00FF607E">
        <w:rPr>
          <w:szCs w:val="22"/>
        </w:rPr>
        <w:t>/an.</w:t>
      </w:r>
    </w:p>
    <w:p w14:paraId="45C1ECFB" w14:textId="77826C34" w:rsidR="007B7437" w:rsidRPr="00FF607E" w:rsidRDefault="007B7437" w:rsidP="007B7437">
      <w:pPr>
        <w:rPr>
          <w:szCs w:val="22"/>
        </w:rPr>
      </w:pPr>
      <w:r w:rsidRPr="00FF607E">
        <w:rPr>
          <w:szCs w:val="22"/>
        </w:rPr>
        <w:t>Dată fiind greutatea de apreciere a dezvoltării arboretelor tinere pe parcursul unui deceniu, în raport de care s-au prevăzut lucrări de îngrijire, planul acestor lucrări are un caracter orientativ, din care cauză personalul de teren are următoarele obliga</w:t>
      </w:r>
      <w:r w:rsidR="00C94AF5" w:rsidRPr="00FF607E">
        <w:rPr>
          <w:szCs w:val="22"/>
        </w:rPr>
        <w:t>ț</w:t>
      </w:r>
      <w:r w:rsidRPr="00FF607E">
        <w:rPr>
          <w:szCs w:val="22"/>
        </w:rPr>
        <w:t>ii:</w:t>
      </w:r>
    </w:p>
    <w:p w14:paraId="3BAD2935" w14:textId="785C1DD0" w:rsidR="007B7437" w:rsidRPr="00FF607E" w:rsidRDefault="007B7437" w:rsidP="004C5949">
      <w:pPr>
        <w:pStyle w:val="ListParagraph"/>
        <w:numPr>
          <w:ilvl w:val="0"/>
          <w:numId w:val="15"/>
        </w:numPr>
        <w:spacing w:after="0" w:line="240" w:lineRule="auto"/>
      </w:pPr>
      <w:r w:rsidRPr="00FF607E">
        <w:t xml:space="preserve">să studieze anual dezvoltarea arboretelor </w:t>
      </w:r>
      <w:r w:rsidR="00C94AF5" w:rsidRPr="00FF607E">
        <w:t>ș</w:t>
      </w:r>
      <w:r w:rsidRPr="00FF607E">
        <w:t>i să execute lucrări corespunzătoare;</w:t>
      </w:r>
    </w:p>
    <w:p w14:paraId="7D12AFCA" w14:textId="2A541768" w:rsidR="007B7437" w:rsidRPr="00FF607E" w:rsidRDefault="007B7437" w:rsidP="004C5949">
      <w:pPr>
        <w:pStyle w:val="ListParagraph"/>
        <w:numPr>
          <w:ilvl w:val="0"/>
          <w:numId w:val="15"/>
        </w:numPr>
        <w:spacing w:after="0" w:line="240" w:lineRule="auto"/>
      </w:pPr>
      <w:r w:rsidRPr="00FF607E">
        <w:t xml:space="preserve">să analizeze arboretele nou create </w:t>
      </w:r>
      <w:r w:rsidR="00C94AF5" w:rsidRPr="00FF607E">
        <w:t>ș</w:t>
      </w:r>
      <w:r w:rsidRPr="00FF607E">
        <w:t>i să execute lucrările de îngrijire necesare;</w:t>
      </w:r>
    </w:p>
    <w:p w14:paraId="50EEDAE8" w14:textId="250E48CB" w:rsidR="007B7437" w:rsidRPr="00FF607E" w:rsidRDefault="007B7437" w:rsidP="004C5949">
      <w:pPr>
        <w:pStyle w:val="ListParagraph"/>
        <w:numPr>
          <w:ilvl w:val="0"/>
          <w:numId w:val="15"/>
        </w:numPr>
        <w:spacing w:after="0" w:line="240" w:lineRule="auto"/>
      </w:pPr>
      <w:r w:rsidRPr="00FF607E">
        <w:t xml:space="preserve">lucrările de îngrijire vor avea </w:t>
      </w:r>
      <w:r w:rsidR="00C94AF5" w:rsidRPr="00FF607E">
        <w:t>ș</w:t>
      </w:r>
      <w:r w:rsidRPr="00FF607E">
        <w:t>i caracterul unor tăieri de igienă.</w:t>
      </w:r>
    </w:p>
    <w:p w14:paraId="7650E04D" w14:textId="77777777" w:rsidR="007B7437" w:rsidRPr="00FF607E" w:rsidRDefault="007B7437" w:rsidP="007B7437">
      <w:pPr>
        <w:rPr>
          <w:b/>
          <w:sz w:val="24"/>
          <w:szCs w:val="24"/>
          <w:lang w:eastAsia="en-US"/>
        </w:rPr>
      </w:pPr>
      <w:r w:rsidRPr="00FF607E">
        <w:rPr>
          <w:sz w:val="24"/>
          <w:szCs w:val="24"/>
        </w:rPr>
        <w:tab/>
      </w:r>
    </w:p>
    <w:p w14:paraId="17B9EB01" w14:textId="7081BE75" w:rsidR="007B7437" w:rsidRPr="00FF607E" w:rsidRDefault="007B7437" w:rsidP="007B7437">
      <w:pPr>
        <w:rPr>
          <w:szCs w:val="22"/>
          <w:lang w:eastAsia="en-US"/>
        </w:rPr>
      </w:pPr>
      <w:r w:rsidRPr="00FF607E">
        <w:rPr>
          <w:b/>
          <w:szCs w:val="22"/>
          <w:lang w:eastAsia="en-US"/>
        </w:rPr>
        <w:lastRenderedPageBreak/>
        <w:t>Suprafe</w:t>
      </w:r>
      <w:r w:rsidR="00C94AF5" w:rsidRPr="00FF607E">
        <w:rPr>
          <w:b/>
          <w:szCs w:val="22"/>
          <w:lang w:eastAsia="en-US"/>
        </w:rPr>
        <w:t>ț</w:t>
      </w:r>
      <w:r w:rsidRPr="00FF607E">
        <w:rPr>
          <w:b/>
          <w:szCs w:val="22"/>
          <w:lang w:eastAsia="en-US"/>
        </w:rPr>
        <w:t>ele de parcurs</w:t>
      </w:r>
      <w:r w:rsidRPr="00FF607E">
        <w:rPr>
          <w:szCs w:val="22"/>
          <w:lang w:eastAsia="en-US"/>
        </w:rPr>
        <w:t xml:space="preserve"> </w:t>
      </w:r>
      <w:r w:rsidRPr="00FF607E">
        <w:rPr>
          <w:b/>
          <w:szCs w:val="22"/>
          <w:lang w:eastAsia="en-US"/>
        </w:rPr>
        <w:t xml:space="preserve">cu lucrări de îngrijire a arboretelor sunt obligatorii, în timp ce volumele sunt orientative, depinzând de starea fiecărui arboret </w:t>
      </w:r>
      <w:r w:rsidR="00C94AF5" w:rsidRPr="00FF607E">
        <w:rPr>
          <w:b/>
          <w:szCs w:val="22"/>
          <w:lang w:eastAsia="en-US"/>
        </w:rPr>
        <w:t>ș</w:t>
      </w:r>
      <w:r w:rsidRPr="00FF607E">
        <w:rPr>
          <w:b/>
          <w:szCs w:val="22"/>
          <w:lang w:eastAsia="en-US"/>
        </w:rPr>
        <w:t>i de modul în care acesta evoluează</w:t>
      </w:r>
      <w:r w:rsidRPr="00FF607E">
        <w:rPr>
          <w:szCs w:val="22"/>
          <w:lang w:eastAsia="en-US"/>
        </w:rPr>
        <w:t>. Organele de execu</w:t>
      </w:r>
      <w:r w:rsidR="00C94AF5" w:rsidRPr="00FF607E">
        <w:rPr>
          <w:szCs w:val="22"/>
          <w:lang w:eastAsia="en-US"/>
        </w:rPr>
        <w:t>ț</w:t>
      </w:r>
      <w:r w:rsidRPr="00FF607E">
        <w:rPr>
          <w:szCs w:val="22"/>
          <w:lang w:eastAsia="en-US"/>
        </w:rPr>
        <w:t>ie au obliga</w:t>
      </w:r>
      <w:r w:rsidR="00C94AF5" w:rsidRPr="00FF607E">
        <w:rPr>
          <w:szCs w:val="22"/>
          <w:lang w:eastAsia="en-US"/>
        </w:rPr>
        <w:t>ț</w:t>
      </w:r>
      <w:r w:rsidRPr="00FF607E">
        <w:rPr>
          <w:szCs w:val="22"/>
          <w:lang w:eastAsia="en-US"/>
        </w:rPr>
        <w:t>ia să analizeze atent situa</w:t>
      </w:r>
      <w:r w:rsidR="00C94AF5" w:rsidRPr="00FF607E">
        <w:rPr>
          <w:szCs w:val="22"/>
          <w:lang w:eastAsia="en-US"/>
        </w:rPr>
        <w:t>ț</w:t>
      </w:r>
      <w:r w:rsidRPr="00FF607E">
        <w:rPr>
          <w:szCs w:val="22"/>
          <w:lang w:eastAsia="en-US"/>
        </w:rPr>
        <w:t>ia concretă a fiecărui arboret, toate modificările survenite ca urmare a evolu</w:t>
      </w:r>
      <w:r w:rsidR="00C94AF5" w:rsidRPr="00FF607E">
        <w:rPr>
          <w:szCs w:val="22"/>
          <w:lang w:eastAsia="en-US"/>
        </w:rPr>
        <w:t>ț</w:t>
      </w:r>
      <w:r w:rsidRPr="00FF607E">
        <w:rPr>
          <w:szCs w:val="22"/>
          <w:lang w:eastAsia="en-US"/>
        </w:rPr>
        <w:t>iei normale a arboretelor sau cele provocate de eventualele calamită</w:t>
      </w:r>
      <w:r w:rsidR="00C94AF5" w:rsidRPr="00FF607E">
        <w:rPr>
          <w:szCs w:val="22"/>
          <w:lang w:eastAsia="en-US"/>
        </w:rPr>
        <w:t>ț</w:t>
      </w:r>
      <w:r w:rsidRPr="00FF607E">
        <w:rPr>
          <w:szCs w:val="22"/>
          <w:lang w:eastAsia="en-US"/>
        </w:rPr>
        <w:t>i naturale, dăunători sau de factorul antropic. Pe această bază se va stabili suprafa</w:t>
      </w:r>
      <w:r w:rsidR="00C94AF5" w:rsidRPr="00FF607E">
        <w:rPr>
          <w:szCs w:val="22"/>
          <w:lang w:eastAsia="en-US"/>
        </w:rPr>
        <w:t>ț</w:t>
      </w:r>
      <w:r w:rsidRPr="00FF607E">
        <w:rPr>
          <w:szCs w:val="22"/>
          <w:lang w:eastAsia="en-US"/>
        </w:rPr>
        <w:t xml:space="preserve">a de parcurs </w:t>
      </w:r>
      <w:r w:rsidR="00C94AF5" w:rsidRPr="00FF607E">
        <w:rPr>
          <w:szCs w:val="22"/>
          <w:lang w:eastAsia="en-US"/>
        </w:rPr>
        <w:t>ș</w:t>
      </w:r>
      <w:r w:rsidRPr="00FF607E">
        <w:rPr>
          <w:szCs w:val="22"/>
          <w:lang w:eastAsia="en-US"/>
        </w:rPr>
        <w:t>i volumul de extras anual, pentru dezvoltarea normală a arboretelor. Prin aceste lucrări se va urmări crearea unei structuri cât mai neregulate, favorabilă pentru func</w:t>
      </w:r>
      <w:r w:rsidR="00C94AF5" w:rsidRPr="00FF607E">
        <w:rPr>
          <w:szCs w:val="22"/>
          <w:lang w:eastAsia="en-US"/>
        </w:rPr>
        <w:t>ț</w:t>
      </w:r>
      <w:r w:rsidRPr="00FF607E">
        <w:rPr>
          <w:szCs w:val="22"/>
          <w:lang w:eastAsia="en-US"/>
        </w:rPr>
        <w:t>ia de protec</w:t>
      </w:r>
      <w:r w:rsidR="00C94AF5" w:rsidRPr="00FF607E">
        <w:rPr>
          <w:szCs w:val="22"/>
          <w:lang w:eastAsia="en-US"/>
        </w:rPr>
        <w:t>ț</w:t>
      </w:r>
      <w:r w:rsidRPr="00FF607E">
        <w:rPr>
          <w:szCs w:val="22"/>
          <w:lang w:eastAsia="en-US"/>
        </w:rPr>
        <w:t>ie.</w:t>
      </w:r>
    </w:p>
    <w:p w14:paraId="40F18F52" w14:textId="77777777" w:rsidR="005F0261" w:rsidRPr="00FF607E" w:rsidRDefault="005F0261" w:rsidP="007B7437">
      <w:pPr>
        <w:rPr>
          <w:szCs w:val="22"/>
          <w:lang w:eastAsia="en-US"/>
        </w:rPr>
      </w:pPr>
    </w:p>
    <w:p w14:paraId="527930BF" w14:textId="5DB91154" w:rsidR="007B7437" w:rsidRPr="00FF607E" w:rsidRDefault="007B7437" w:rsidP="007B7437">
      <w:pPr>
        <w:rPr>
          <w:szCs w:val="22"/>
          <w:lang w:eastAsia="en-US"/>
        </w:rPr>
      </w:pPr>
      <w:r w:rsidRPr="00FF607E">
        <w:rPr>
          <w:szCs w:val="22"/>
          <w:lang w:eastAsia="en-US"/>
        </w:rPr>
        <w:t>În acest scop vor fi necesare interven</w:t>
      </w:r>
      <w:r w:rsidR="00C94AF5" w:rsidRPr="00FF607E">
        <w:rPr>
          <w:szCs w:val="22"/>
          <w:lang w:eastAsia="en-US"/>
        </w:rPr>
        <w:t>ț</w:t>
      </w:r>
      <w:r w:rsidRPr="00FF607E">
        <w:rPr>
          <w:szCs w:val="22"/>
          <w:lang w:eastAsia="en-US"/>
        </w:rPr>
        <w:t>ii la toate nivelele din arboret, renun</w:t>
      </w:r>
      <w:r w:rsidR="00C94AF5" w:rsidRPr="00FF607E">
        <w:rPr>
          <w:szCs w:val="22"/>
          <w:lang w:eastAsia="en-US"/>
        </w:rPr>
        <w:t>ț</w:t>
      </w:r>
      <w:r w:rsidRPr="00FF607E">
        <w:rPr>
          <w:szCs w:val="22"/>
          <w:lang w:eastAsia="en-US"/>
        </w:rPr>
        <w:t>ându-se la răriturile cu caracter predominant de jos, care au dus la formarea de arborete monoetajate, trecându-se la interven</w:t>
      </w:r>
      <w:r w:rsidR="00C94AF5" w:rsidRPr="00FF607E">
        <w:rPr>
          <w:szCs w:val="22"/>
          <w:lang w:eastAsia="en-US"/>
        </w:rPr>
        <w:t>ț</w:t>
      </w:r>
      <w:r w:rsidRPr="00FF607E">
        <w:rPr>
          <w:szCs w:val="22"/>
          <w:lang w:eastAsia="en-US"/>
        </w:rPr>
        <w:t xml:space="preserve">ii </w:t>
      </w:r>
      <w:r w:rsidR="00C94AF5" w:rsidRPr="00FF607E">
        <w:rPr>
          <w:szCs w:val="22"/>
          <w:lang w:eastAsia="en-US"/>
        </w:rPr>
        <w:t>ș</w:t>
      </w:r>
      <w:r w:rsidRPr="00FF607E">
        <w:rPr>
          <w:szCs w:val="22"/>
          <w:lang w:eastAsia="en-US"/>
        </w:rPr>
        <w:t>i în plafonul superior cu men</w:t>
      </w:r>
      <w:r w:rsidR="00C94AF5" w:rsidRPr="00FF607E">
        <w:rPr>
          <w:szCs w:val="22"/>
          <w:lang w:eastAsia="en-US"/>
        </w:rPr>
        <w:t>ț</w:t>
      </w:r>
      <w:r w:rsidRPr="00FF607E">
        <w:rPr>
          <w:szCs w:val="22"/>
          <w:lang w:eastAsia="en-US"/>
        </w:rPr>
        <w:t>inerea unei propor</w:t>
      </w:r>
      <w:r w:rsidR="00C94AF5" w:rsidRPr="00FF607E">
        <w:rPr>
          <w:szCs w:val="22"/>
          <w:lang w:eastAsia="en-US"/>
        </w:rPr>
        <w:t>ț</w:t>
      </w:r>
      <w:r w:rsidRPr="00FF607E">
        <w:rPr>
          <w:szCs w:val="22"/>
          <w:lang w:eastAsia="en-US"/>
        </w:rPr>
        <w:t>ii necesare de elemente ajutătoare în plafonul inferior.</w:t>
      </w:r>
    </w:p>
    <w:p w14:paraId="0E4FEFBF" w14:textId="22BF079E" w:rsidR="007B7437" w:rsidRPr="00FF607E" w:rsidRDefault="00C94AF5" w:rsidP="007B7437">
      <w:pPr>
        <w:rPr>
          <w:szCs w:val="22"/>
          <w:lang w:eastAsia="en-US"/>
        </w:rPr>
      </w:pPr>
      <w:r w:rsidRPr="00FF607E">
        <w:rPr>
          <w:szCs w:val="22"/>
          <w:lang w:eastAsia="en-US"/>
        </w:rPr>
        <w:t>Ț</w:t>
      </w:r>
      <w:r w:rsidR="007B7437" w:rsidRPr="00FF607E">
        <w:rPr>
          <w:szCs w:val="22"/>
          <w:lang w:eastAsia="en-US"/>
        </w:rPr>
        <w:t>inând seama de variabilitatea arboretelor, chiar în cadrul aceleia</w:t>
      </w:r>
      <w:r w:rsidRPr="00FF607E">
        <w:rPr>
          <w:szCs w:val="22"/>
          <w:lang w:eastAsia="en-US"/>
        </w:rPr>
        <w:t>ș</w:t>
      </w:r>
      <w:r w:rsidR="007B7437" w:rsidRPr="00FF607E">
        <w:rPr>
          <w:szCs w:val="22"/>
          <w:lang w:eastAsia="en-US"/>
        </w:rPr>
        <w:t>i subparcele, este necesar să se intervină în mod diferen</w:t>
      </w:r>
      <w:r w:rsidRPr="00FF607E">
        <w:rPr>
          <w:szCs w:val="22"/>
          <w:lang w:eastAsia="en-US"/>
        </w:rPr>
        <w:t>ț</w:t>
      </w:r>
      <w:r w:rsidR="007B7437" w:rsidRPr="00FF607E">
        <w:rPr>
          <w:szCs w:val="22"/>
          <w:lang w:eastAsia="en-US"/>
        </w:rPr>
        <w:t>iat pe spa</w:t>
      </w:r>
      <w:r w:rsidRPr="00FF607E">
        <w:rPr>
          <w:szCs w:val="22"/>
          <w:lang w:eastAsia="en-US"/>
        </w:rPr>
        <w:t>ț</w:t>
      </w:r>
      <w:r w:rsidR="007B7437" w:rsidRPr="00FF607E">
        <w:rPr>
          <w:szCs w:val="22"/>
          <w:lang w:eastAsia="en-US"/>
        </w:rPr>
        <w:t>ii restrânse, în conformitate cu situa</w:t>
      </w:r>
      <w:r w:rsidRPr="00FF607E">
        <w:rPr>
          <w:szCs w:val="22"/>
          <w:lang w:eastAsia="en-US"/>
        </w:rPr>
        <w:t>ț</w:t>
      </w:r>
      <w:r w:rsidR="007B7437" w:rsidRPr="00FF607E">
        <w:rPr>
          <w:szCs w:val="22"/>
          <w:lang w:eastAsia="en-US"/>
        </w:rPr>
        <w:t>ia concretă din fiecare por</w:t>
      </w:r>
      <w:r w:rsidRPr="00FF607E">
        <w:rPr>
          <w:szCs w:val="22"/>
          <w:lang w:eastAsia="en-US"/>
        </w:rPr>
        <w:t>ț</w:t>
      </w:r>
      <w:r w:rsidR="007B7437" w:rsidRPr="00FF607E">
        <w:rPr>
          <w:szCs w:val="22"/>
          <w:lang w:eastAsia="en-US"/>
        </w:rPr>
        <w:t>iune de arboret în parte.</w:t>
      </w:r>
    </w:p>
    <w:p w14:paraId="2BAD3C7E" w14:textId="77777777" w:rsidR="006C1CEA" w:rsidRPr="00FF607E" w:rsidRDefault="006C1CEA" w:rsidP="007B7437">
      <w:pPr>
        <w:rPr>
          <w:b/>
          <w:szCs w:val="22"/>
          <w:lang w:eastAsia="en-US"/>
        </w:rPr>
      </w:pPr>
    </w:p>
    <w:p w14:paraId="2FF679E7" w14:textId="6A5BF90C" w:rsidR="007B7437" w:rsidRPr="00FF607E" w:rsidRDefault="007B7437" w:rsidP="007B7437">
      <w:pPr>
        <w:rPr>
          <w:b/>
          <w:szCs w:val="22"/>
          <w:lang w:eastAsia="en-US"/>
        </w:rPr>
      </w:pPr>
      <w:r w:rsidRPr="00FF607E">
        <w:rPr>
          <w:b/>
          <w:szCs w:val="22"/>
          <w:lang w:eastAsia="en-US"/>
        </w:rPr>
        <w:t>Se face men</w:t>
      </w:r>
      <w:r w:rsidR="00C94AF5" w:rsidRPr="00FF607E">
        <w:rPr>
          <w:b/>
          <w:szCs w:val="22"/>
          <w:lang w:eastAsia="en-US"/>
        </w:rPr>
        <w:t>ț</w:t>
      </w:r>
      <w:r w:rsidRPr="00FF607E">
        <w:rPr>
          <w:b/>
          <w:szCs w:val="22"/>
          <w:lang w:eastAsia="en-US"/>
        </w:rPr>
        <w:t xml:space="preserve">iunea că pot fi parcurse cu lucrări de îngrijire </w:t>
      </w:r>
      <w:r w:rsidR="00C94AF5" w:rsidRPr="00FF607E">
        <w:rPr>
          <w:b/>
          <w:szCs w:val="22"/>
          <w:lang w:eastAsia="en-US"/>
        </w:rPr>
        <w:t>ș</w:t>
      </w:r>
      <w:r w:rsidRPr="00FF607E">
        <w:rPr>
          <w:b/>
          <w:szCs w:val="22"/>
          <w:lang w:eastAsia="en-US"/>
        </w:rPr>
        <w:t>i alte arborete decât cele prevăzute în actualul plan dacă ajung să îndeplinească condi</w:t>
      </w:r>
      <w:r w:rsidR="00C94AF5" w:rsidRPr="00FF607E">
        <w:rPr>
          <w:b/>
          <w:szCs w:val="22"/>
          <w:lang w:eastAsia="en-US"/>
        </w:rPr>
        <w:t>ț</w:t>
      </w:r>
      <w:r w:rsidRPr="00FF607E">
        <w:rPr>
          <w:b/>
          <w:szCs w:val="22"/>
          <w:lang w:eastAsia="en-US"/>
        </w:rPr>
        <w:t>iile necesare aplicării acestor lucrări.</w:t>
      </w:r>
    </w:p>
    <w:p w14:paraId="1DAF5B60" w14:textId="51772740" w:rsidR="007B7437" w:rsidRPr="00FF607E" w:rsidRDefault="007B7437" w:rsidP="007B7437">
      <w:pPr>
        <w:rPr>
          <w:szCs w:val="22"/>
          <w:lang w:eastAsia="en-US"/>
        </w:rPr>
      </w:pPr>
      <w:r w:rsidRPr="00FF607E">
        <w:rPr>
          <w:b/>
          <w:szCs w:val="22"/>
          <w:lang w:eastAsia="en-US"/>
        </w:rPr>
        <w:t>În conformitate cu prevederile Codului silvic – Legea 46/2008 - este interzisă depă</w:t>
      </w:r>
      <w:r w:rsidR="00C94AF5" w:rsidRPr="00FF607E">
        <w:rPr>
          <w:b/>
          <w:szCs w:val="22"/>
          <w:lang w:eastAsia="en-US"/>
        </w:rPr>
        <w:t>ș</w:t>
      </w:r>
      <w:r w:rsidRPr="00FF607E">
        <w:rPr>
          <w:b/>
          <w:szCs w:val="22"/>
          <w:lang w:eastAsia="en-US"/>
        </w:rPr>
        <w:t>irea posibilită</w:t>
      </w:r>
      <w:r w:rsidR="00C94AF5" w:rsidRPr="00FF607E">
        <w:rPr>
          <w:b/>
          <w:szCs w:val="22"/>
          <w:lang w:eastAsia="en-US"/>
        </w:rPr>
        <w:t>ț</w:t>
      </w:r>
      <w:r w:rsidRPr="00FF607E">
        <w:rPr>
          <w:b/>
          <w:szCs w:val="22"/>
          <w:lang w:eastAsia="en-US"/>
        </w:rPr>
        <w:t>ii anuale.</w:t>
      </w:r>
    </w:p>
    <w:p w14:paraId="6B513E26" w14:textId="77777777" w:rsidR="007B7437" w:rsidRPr="00FF607E" w:rsidRDefault="007B7437" w:rsidP="007B7437">
      <w:pPr>
        <w:jc w:val="center"/>
        <w:rPr>
          <w:color w:val="FF0000"/>
          <w:lang w:eastAsia="en-US"/>
        </w:rPr>
      </w:pPr>
    </w:p>
    <w:p w14:paraId="26CA3490" w14:textId="77777777" w:rsidR="007B7437" w:rsidRPr="00FF607E" w:rsidRDefault="007B7437" w:rsidP="007B7437">
      <w:pPr>
        <w:rPr>
          <w:i/>
          <w:iCs/>
          <w:u w:val="single"/>
        </w:rPr>
      </w:pPr>
      <w:r w:rsidRPr="00FF607E">
        <w:rPr>
          <w:i/>
          <w:iCs/>
          <w:u w:val="single"/>
        </w:rPr>
        <w:t>3. Lucrări speciale de conservare</w:t>
      </w:r>
    </w:p>
    <w:p w14:paraId="364F3C6C" w14:textId="095703B6" w:rsidR="007B7437" w:rsidRPr="00FF607E" w:rsidRDefault="007B7437" w:rsidP="007B7437">
      <w:pPr>
        <w:rPr>
          <w:i/>
          <w:iCs/>
        </w:rPr>
      </w:pPr>
      <w:r w:rsidRPr="00FF607E">
        <w:rPr>
          <w:i/>
          <w:iCs/>
        </w:rPr>
        <w:t>Măsuri de gospodărire a arboretelor din tipul I de categorie func</w:t>
      </w:r>
      <w:r w:rsidR="00C94AF5" w:rsidRPr="00FF607E">
        <w:rPr>
          <w:i/>
          <w:iCs/>
        </w:rPr>
        <w:t>ț</w:t>
      </w:r>
      <w:r w:rsidRPr="00FF607E">
        <w:rPr>
          <w:i/>
          <w:iCs/>
        </w:rPr>
        <w:t>ională</w:t>
      </w:r>
    </w:p>
    <w:p w14:paraId="18CDD959" w14:textId="378364C1" w:rsidR="007B7437" w:rsidRPr="00FF607E" w:rsidRDefault="007B7437" w:rsidP="007B7437">
      <w:pPr>
        <w:rPr>
          <w:sz w:val="24"/>
          <w:szCs w:val="24"/>
        </w:rPr>
      </w:pPr>
      <w:r w:rsidRPr="00FF607E">
        <w:rPr>
          <w:sz w:val="24"/>
          <w:szCs w:val="24"/>
        </w:rPr>
        <w:t>În fondul forestier studiat nu există arborete încadrate în tipul I de categorie func</w:t>
      </w:r>
      <w:r w:rsidR="00C94AF5" w:rsidRPr="00FF607E">
        <w:rPr>
          <w:sz w:val="24"/>
          <w:szCs w:val="24"/>
        </w:rPr>
        <w:t>ț</w:t>
      </w:r>
      <w:r w:rsidRPr="00FF607E">
        <w:rPr>
          <w:sz w:val="24"/>
          <w:szCs w:val="24"/>
        </w:rPr>
        <w:t>ională.</w:t>
      </w:r>
    </w:p>
    <w:p w14:paraId="2C17E434" w14:textId="77777777" w:rsidR="007B7437" w:rsidRPr="00FF607E" w:rsidRDefault="007B7437" w:rsidP="007B7437">
      <w:pPr>
        <w:rPr>
          <w:color w:val="FF0000"/>
          <w:sz w:val="24"/>
          <w:szCs w:val="24"/>
        </w:rPr>
      </w:pPr>
    </w:p>
    <w:p w14:paraId="2B9A7390" w14:textId="5D04550E" w:rsidR="007B7437" w:rsidRPr="00FF607E" w:rsidRDefault="007B7437" w:rsidP="007B7437">
      <w:pPr>
        <w:rPr>
          <w:i/>
          <w:iCs/>
        </w:rPr>
      </w:pPr>
      <w:r w:rsidRPr="00FF607E">
        <w:rPr>
          <w:i/>
          <w:iCs/>
        </w:rPr>
        <w:t>Măsuri de gospodărire a arboretelor din tipul II de categorie func</w:t>
      </w:r>
      <w:r w:rsidR="00C94AF5" w:rsidRPr="00FF607E">
        <w:rPr>
          <w:i/>
          <w:iCs/>
        </w:rPr>
        <w:t>ț</w:t>
      </w:r>
      <w:r w:rsidRPr="00FF607E">
        <w:rPr>
          <w:i/>
          <w:iCs/>
        </w:rPr>
        <w:t>ională</w:t>
      </w:r>
    </w:p>
    <w:p w14:paraId="5F501887" w14:textId="51B14EBB" w:rsidR="007B7437" w:rsidRPr="00FF607E" w:rsidRDefault="007B7437" w:rsidP="007B7437">
      <w:pPr>
        <w:rPr>
          <w:sz w:val="24"/>
          <w:szCs w:val="24"/>
        </w:rPr>
      </w:pPr>
      <w:r w:rsidRPr="00FF607E">
        <w:rPr>
          <w:sz w:val="24"/>
          <w:szCs w:val="24"/>
        </w:rPr>
        <w:t>În fondul forestier studiat nu există arborete încadrate în tipul II de categorie func</w:t>
      </w:r>
      <w:r w:rsidR="00C94AF5" w:rsidRPr="00FF607E">
        <w:rPr>
          <w:sz w:val="24"/>
          <w:szCs w:val="24"/>
        </w:rPr>
        <w:t>ț</w:t>
      </w:r>
      <w:r w:rsidRPr="00FF607E">
        <w:rPr>
          <w:sz w:val="24"/>
          <w:szCs w:val="24"/>
        </w:rPr>
        <w:t>ională.</w:t>
      </w:r>
    </w:p>
    <w:p w14:paraId="1EC9DC3F" w14:textId="77777777" w:rsidR="007B7437" w:rsidRPr="00FF607E" w:rsidRDefault="007B7437" w:rsidP="007B7437">
      <w:pPr>
        <w:rPr>
          <w:sz w:val="24"/>
          <w:szCs w:val="24"/>
        </w:rPr>
      </w:pPr>
    </w:p>
    <w:p w14:paraId="41131143" w14:textId="5166ACB8" w:rsidR="007B7437" w:rsidRPr="00FF607E" w:rsidRDefault="007B7437" w:rsidP="007B7437">
      <w:pPr>
        <w:rPr>
          <w:b/>
          <w:bCs/>
          <w:i/>
          <w:iCs/>
          <w:u w:val="single"/>
        </w:rPr>
      </w:pPr>
      <w:r w:rsidRPr="00FF607E">
        <w:rPr>
          <w:b/>
          <w:bCs/>
          <w:i/>
          <w:iCs/>
          <w:u w:val="single"/>
        </w:rPr>
        <w:t xml:space="preserve">Lucrări de ajutorare a regenerărilor naturale </w:t>
      </w:r>
      <w:r w:rsidR="00C94AF5" w:rsidRPr="00FF607E">
        <w:rPr>
          <w:b/>
          <w:bCs/>
          <w:i/>
          <w:iCs/>
          <w:u w:val="single"/>
        </w:rPr>
        <w:t>ș</w:t>
      </w:r>
      <w:r w:rsidRPr="00FF607E">
        <w:rPr>
          <w:b/>
          <w:bCs/>
          <w:i/>
          <w:iCs/>
          <w:u w:val="single"/>
        </w:rPr>
        <w:t>i de împădurire</w:t>
      </w:r>
    </w:p>
    <w:p w14:paraId="138A0FE8" w14:textId="5D3493A0" w:rsidR="007B7437" w:rsidRPr="00FF607E" w:rsidRDefault="007B7437" w:rsidP="007B7437">
      <w:r w:rsidRPr="00FF607E">
        <w:t xml:space="preserve">Sunt lucrări de îngrijire </w:t>
      </w:r>
      <w:r w:rsidR="00C94AF5" w:rsidRPr="00FF607E">
        <w:t>ș</w:t>
      </w:r>
      <w:r w:rsidRPr="00FF607E">
        <w:t xml:space="preserve">i conducere a arboretelor de la instalarea lor până la închiderea starii de masiv. Prin planul lucrărilor de regenerare </w:t>
      </w:r>
      <w:r w:rsidR="00C94AF5" w:rsidRPr="00FF607E">
        <w:t>ș</w:t>
      </w:r>
      <w:r w:rsidRPr="00FF607E">
        <w:t>i împăduriri s-a urmărit introducerea imediată în produc</w:t>
      </w:r>
      <w:r w:rsidR="00C94AF5" w:rsidRPr="00FF607E">
        <w:t>ț</w:t>
      </w:r>
      <w:r w:rsidRPr="00FF607E">
        <w:t>ie a terenurilor destinate împăduriri, a terenurilor goale rezultate în urma tăierilor de produse principale sau a terenurilor incomplet regenerate pe cale naturală.</w:t>
      </w:r>
    </w:p>
    <w:p w14:paraId="32910595" w14:textId="77777777" w:rsidR="007B7437" w:rsidRPr="00FF607E" w:rsidRDefault="007B7437" w:rsidP="007B7437"/>
    <w:p w14:paraId="008FF7DB" w14:textId="56A84C36" w:rsidR="007B7437" w:rsidRPr="00FF607E" w:rsidRDefault="007B7437" w:rsidP="007B7437">
      <w:r w:rsidRPr="00FF607E">
        <w:t xml:space="preserve">Planificarea prin amenajament a lucrărilor de ajutorare a regenerărilor naturale </w:t>
      </w:r>
      <w:r w:rsidR="00C94AF5" w:rsidRPr="00FF607E">
        <w:t>ș</w:t>
      </w:r>
      <w:r w:rsidRPr="00FF607E">
        <w:t xml:space="preserve">i de împădurire constituie un cadru general, care în fiecare an se va reanaliza </w:t>
      </w:r>
      <w:r w:rsidR="00C94AF5" w:rsidRPr="00FF607E">
        <w:t>ș</w:t>
      </w:r>
      <w:r w:rsidRPr="00FF607E">
        <w:t>i adopta noilor situa</w:t>
      </w:r>
      <w:r w:rsidR="00C94AF5" w:rsidRPr="00FF607E">
        <w:t>ț</w:t>
      </w:r>
      <w:r w:rsidRPr="00FF607E">
        <w:t>ii din teren, organul executor având sarcina să întocmească anual documenta</w:t>
      </w:r>
      <w:r w:rsidR="00C94AF5" w:rsidRPr="00FF607E">
        <w:t>ț</w:t>
      </w:r>
      <w:r w:rsidRPr="00FF607E">
        <w:t xml:space="preserve">iile tehnico-economice de cultură </w:t>
      </w:r>
      <w:r w:rsidR="00C94AF5" w:rsidRPr="00FF607E">
        <w:t>ș</w:t>
      </w:r>
      <w:r w:rsidRPr="00FF607E">
        <w:t>i refacere a pădurilor.</w:t>
      </w:r>
    </w:p>
    <w:p w14:paraId="2E242E0E" w14:textId="0DB97C6B" w:rsidR="007B7437" w:rsidRPr="00FF607E" w:rsidRDefault="007B7437" w:rsidP="007B7437">
      <w:r w:rsidRPr="00FF607E">
        <w:t xml:space="preserve">Alegerea speciilor folosite la lucrările de împădurire s-a făcut </w:t>
      </w:r>
      <w:r w:rsidR="00C94AF5" w:rsidRPr="00FF607E">
        <w:t>ț</w:t>
      </w:r>
      <w:r w:rsidRPr="00FF607E">
        <w:t>inându-se seama de tipul de sta</w:t>
      </w:r>
      <w:r w:rsidR="00C94AF5" w:rsidRPr="00FF607E">
        <w:t>ț</w:t>
      </w:r>
      <w:r w:rsidRPr="00FF607E">
        <w:t>iune, de cerin</w:t>
      </w:r>
      <w:r w:rsidR="00C94AF5" w:rsidRPr="00FF607E">
        <w:t>ț</w:t>
      </w:r>
      <w:r w:rsidRPr="00FF607E">
        <w:t xml:space="preserve">ele ecologice ale speciilor precum </w:t>
      </w:r>
      <w:r w:rsidR="00C94AF5" w:rsidRPr="00FF607E">
        <w:t>ș</w:t>
      </w:r>
      <w:r w:rsidRPr="00FF607E">
        <w:t>i de experien</w:t>
      </w:r>
      <w:r w:rsidR="00C94AF5" w:rsidRPr="00FF607E">
        <w:t>ț</w:t>
      </w:r>
      <w:r w:rsidRPr="00FF607E">
        <w:t>a locală.</w:t>
      </w:r>
    </w:p>
    <w:p w14:paraId="3D0789FB" w14:textId="77777777" w:rsidR="007B7437" w:rsidRPr="00FF607E" w:rsidRDefault="007B7437" w:rsidP="007B7437">
      <w:r w:rsidRPr="00FF607E">
        <w:t>Împăduririle vor fi urmate în mod obligatoriu de lucrări de îngrijire a culturilor tinere, ori de cate ori este necesar, pana la închiderea stării de masiv.</w:t>
      </w:r>
    </w:p>
    <w:p w14:paraId="65453EAE" w14:textId="77777777" w:rsidR="007B7437" w:rsidRPr="00FF607E" w:rsidRDefault="007B7437" w:rsidP="007B7437"/>
    <w:p w14:paraId="2C828F4D" w14:textId="74198A92" w:rsidR="007B7437" w:rsidRPr="00FF607E" w:rsidRDefault="007B7437" w:rsidP="007B7437">
      <w:pPr>
        <w:pStyle w:val="Caption"/>
        <w:rPr>
          <w:rFonts w:eastAsia="Times New Roman,Bold"/>
          <w:lang w:val="ro-RO"/>
        </w:rPr>
      </w:pPr>
      <w:r w:rsidRPr="00FF607E">
        <w:rPr>
          <w:rFonts w:eastAsia="Times New Roman,Bold"/>
          <w:lang w:val="ro-RO"/>
        </w:rPr>
        <w:t xml:space="preserve">Lucrări de ajutorare a regenerărilor naturale </w:t>
      </w:r>
      <w:r w:rsidR="00C94AF5" w:rsidRPr="00FF607E">
        <w:rPr>
          <w:rFonts w:eastAsia="Times New Roman,Bold"/>
          <w:lang w:val="ro-RO"/>
        </w:rPr>
        <w:t>ș</w:t>
      </w:r>
      <w:r w:rsidRPr="00FF607E">
        <w:rPr>
          <w:rFonts w:eastAsia="Times New Roman,Bold"/>
          <w:lang w:val="ro-RO"/>
        </w:rPr>
        <w:t>i de împădurire</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2268"/>
      </w:tblGrid>
      <w:tr w:rsidR="007B7437" w:rsidRPr="00FF607E" w14:paraId="7D0C8BC4" w14:textId="77777777" w:rsidTr="00B652F7">
        <w:trPr>
          <w:tblHeader/>
          <w:jc w:val="center"/>
        </w:trPr>
        <w:tc>
          <w:tcPr>
            <w:tcW w:w="993" w:type="dxa"/>
            <w:vAlign w:val="center"/>
          </w:tcPr>
          <w:p w14:paraId="27C03AA4" w14:textId="77777777" w:rsidR="007B7437" w:rsidRPr="00FF607E" w:rsidRDefault="007B7437" w:rsidP="00B652F7">
            <w:pPr>
              <w:pStyle w:val="BodyText21"/>
              <w:jc w:val="center"/>
              <w:rPr>
                <w:rFonts w:ascii="Calibri" w:hAnsi="Calibri" w:cs="Calibri"/>
                <w:i/>
                <w:sz w:val="18"/>
                <w:szCs w:val="18"/>
                <w:lang w:val="ro-RO"/>
              </w:rPr>
            </w:pPr>
            <w:r w:rsidRPr="00FF607E">
              <w:rPr>
                <w:rFonts w:ascii="Calibri" w:hAnsi="Calibri" w:cs="Calibri"/>
                <w:i/>
                <w:sz w:val="18"/>
                <w:szCs w:val="18"/>
                <w:lang w:val="ro-RO"/>
              </w:rPr>
              <w:t>Simbol</w:t>
            </w:r>
          </w:p>
        </w:tc>
        <w:tc>
          <w:tcPr>
            <w:tcW w:w="5811" w:type="dxa"/>
            <w:vAlign w:val="center"/>
          </w:tcPr>
          <w:p w14:paraId="14966BDD" w14:textId="77777777" w:rsidR="007B7437" w:rsidRPr="00FF607E" w:rsidRDefault="007B7437" w:rsidP="00B652F7">
            <w:pPr>
              <w:pStyle w:val="BodyText21"/>
              <w:jc w:val="center"/>
              <w:rPr>
                <w:rFonts w:ascii="Calibri" w:hAnsi="Calibri" w:cs="Calibri"/>
                <w:i/>
                <w:sz w:val="18"/>
                <w:szCs w:val="18"/>
                <w:lang w:val="ro-RO"/>
              </w:rPr>
            </w:pPr>
            <w:r w:rsidRPr="00FF607E">
              <w:rPr>
                <w:rFonts w:ascii="Calibri" w:hAnsi="Calibri" w:cs="Calibri"/>
                <w:i/>
                <w:sz w:val="18"/>
                <w:szCs w:val="18"/>
                <w:lang w:val="ro-RO"/>
              </w:rPr>
              <w:t>Categoria de lucrări</w:t>
            </w:r>
          </w:p>
        </w:tc>
        <w:tc>
          <w:tcPr>
            <w:tcW w:w="2268" w:type="dxa"/>
          </w:tcPr>
          <w:p w14:paraId="69B4BF4B" w14:textId="23DE4C33" w:rsidR="007B7437" w:rsidRPr="00FF607E" w:rsidRDefault="007B7437" w:rsidP="00B652F7">
            <w:pPr>
              <w:pStyle w:val="BodyText21"/>
              <w:jc w:val="center"/>
              <w:rPr>
                <w:rFonts w:ascii="Calibri" w:hAnsi="Calibri" w:cs="Calibri"/>
                <w:i/>
                <w:sz w:val="18"/>
                <w:szCs w:val="18"/>
                <w:lang w:val="ro-RO"/>
              </w:rPr>
            </w:pPr>
            <w:r w:rsidRPr="00FF607E">
              <w:rPr>
                <w:rFonts w:ascii="Calibri" w:hAnsi="Calibri" w:cs="Calibri"/>
                <w:i/>
                <w:sz w:val="18"/>
                <w:szCs w:val="18"/>
                <w:lang w:val="ro-RO"/>
              </w:rPr>
              <w:t>Suprafa</w:t>
            </w:r>
            <w:r w:rsidR="00C94AF5" w:rsidRPr="00FF607E">
              <w:rPr>
                <w:rFonts w:ascii="Calibri" w:hAnsi="Calibri" w:cs="Calibri"/>
                <w:i/>
                <w:sz w:val="18"/>
                <w:szCs w:val="18"/>
                <w:lang w:val="ro-RO"/>
              </w:rPr>
              <w:t>ț</w:t>
            </w:r>
            <w:r w:rsidRPr="00FF607E">
              <w:rPr>
                <w:rFonts w:ascii="Calibri" w:hAnsi="Calibri" w:cs="Calibri"/>
                <w:i/>
                <w:sz w:val="18"/>
                <w:szCs w:val="18"/>
                <w:lang w:val="ro-RO"/>
              </w:rPr>
              <w:t>a</w:t>
            </w:r>
          </w:p>
          <w:p w14:paraId="561BA16C" w14:textId="77777777" w:rsidR="007B7437" w:rsidRPr="00FF607E" w:rsidRDefault="007B7437" w:rsidP="00B652F7">
            <w:pPr>
              <w:pStyle w:val="BodyText21"/>
              <w:jc w:val="center"/>
              <w:rPr>
                <w:rFonts w:ascii="Calibri" w:hAnsi="Calibri" w:cs="Calibri"/>
                <w:i/>
                <w:sz w:val="18"/>
                <w:szCs w:val="18"/>
                <w:lang w:val="ro-RO"/>
              </w:rPr>
            </w:pPr>
            <w:r w:rsidRPr="00FF607E">
              <w:rPr>
                <w:rFonts w:ascii="Calibri" w:hAnsi="Calibri" w:cs="Calibri"/>
                <w:i/>
                <w:sz w:val="18"/>
                <w:szCs w:val="18"/>
                <w:lang w:val="ro-RO"/>
              </w:rPr>
              <w:t>-ha-</w:t>
            </w:r>
          </w:p>
        </w:tc>
      </w:tr>
      <w:tr w:rsidR="007B7437" w:rsidRPr="00FF607E" w14:paraId="29AC2D09" w14:textId="77777777" w:rsidTr="00B652F7">
        <w:trPr>
          <w:jc w:val="center"/>
        </w:trPr>
        <w:tc>
          <w:tcPr>
            <w:tcW w:w="993" w:type="dxa"/>
          </w:tcPr>
          <w:p w14:paraId="655ACEBE"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A.</w:t>
            </w:r>
          </w:p>
        </w:tc>
        <w:tc>
          <w:tcPr>
            <w:tcW w:w="5811" w:type="dxa"/>
          </w:tcPr>
          <w:p w14:paraId="67BA48A1" w14:textId="77777777" w:rsidR="007B7437" w:rsidRPr="00FF607E" w:rsidRDefault="007B7437" w:rsidP="00B652F7">
            <w:pPr>
              <w:pStyle w:val="BodyText21"/>
              <w:rPr>
                <w:rFonts w:ascii="Calibri" w:hAnsi="Calibri" w:cs="Calibri"/>
                <w:b/>
                <w:i/>
                <w:sz w:val="18"/>
                <w:szCs w:val="18"/>
                <w:lang w:val="ro-RO"/>
              </w:rPr>
            </w:pPr>
            <w:r w:rsidRPr="00FF607E">
              <w:rPr>
                <w:rFonts w:ascii="Calibri" w:hAnsi="Calibri" w:cs="Calibri"/>
                <w:b/>
                <w:i/>
                <w:sz w:val="18"/>
                <w:szCs w:val="18"/>
                <w:lang w:val="ro-RO"/>
              </w:rPr>
              <w:t>LUCRĂRI NECESARE PENTRU ASIGURAREA REGENERĂRII NATURALE</w:t>
            </w:r>
          </w:p>
        </w:tc>
        <w:tc>
          <w:tcPr>
            <w:tcW w:w="2268" w:type="dxa"/>
            <w:vAlign w:val="center"/>
          </w:tcPr>
          <w:p w14:paraId="7081411F"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16,54</w:t>
            </w:r>
          </w:p>
        </w:tc>
      </w:tr>
      <w:tr w:rsidR="007B7437" w:rsidRPr="00FF607E" w14:paraId="42B02798" w14:textId="77777777" w:rsidTr="00B652F7">
        <w:trPr>
          <w:jc w:val="center"/>
        </w:trPr>
        <w:tc>
          <w:tcPr>
            <w:tcW w:w="993" w:type="dxa"/>
          </w:tcPr>
          <w:p w14:paraId="4D4885F7"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A.1</w:t>
            </w:r>
          </w:p>
        </w:tc>
        <w:tc>
          <w:tcPr>
            <w:tcW w:w="5811" w:type="dxa"/>
          </w:tcPr>
          <w:p w14:paraId="72482A72" w14:textId="77777777" w:rsidR="007B7437" w:rsidRPr="00FF607E" w:rsidRDefault="007B7437" w:rsidP="00B652F7">
            <w:pPr>
              <w:pStyle w:val="BodyText21"/>
              <w:rPr>
                <w:rFonts w:ascii="Calibri" w:hAnsi="Calibri" w:cs="Calibri"/>
                <w:b/>
                <w:sz w:val="18"/>
                <w:szCs w:val="18"/>
                <w:lang w:val="ro-RO"/>
              </w:rPr>
            </w:pPr>
            <w:r w:rsidRPr="00FF607E">
              <w:rPr>
                <w:rFonts w:ascii="Calibri" w:hAnsi="Calibri" w:cs="Calibri"/>
                <w:b/>
                <w:sz w:val="18"/>
                <w:szCs w:val="18"/>
                <w:lang w:val="ro-RO"/>
              </w:rPr>
              <w:t>Lucrări de ajutorarea regenerării naturale</w:t>
            </w:r>
          </w:p>
        </w:tc>
        <w:tc>
          <w:tcPr>
            <w:tcW w:w="2268" w:type="dxa"/>
            <w:vAlign w:val="center"/>
          </w:tcPr>
          <w:p w14:paraId="55914FD3"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15,34</w:t>
            </w:r>
          </w:p>
        </w:tc>
      </w:tr>
      <w:tr w:rsidR="007B7437" w:rsidRPr="00FF607E" w14:paraId="19BEA340" w14:textId="77777777" w:rsidTr="00B652F7">
        <w:trPr>
          <w:jc w:val="center"/>
        </w:trPr>
        <w:tc>
          <w:tcPr>
            <w:tcW w:w="993" w:type="dxa"/>
          </w:tcPr>
          <w:p w14:paraId="7AEBD92B"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A.1.1.</w:t>
            </w:r>
          </w:p>
        </w:tc>
        <w:tc>
          <w:tcPr>
            <w:tcW w:w="5811" w:type="dxa"/>
          </w:tcPr>
          <w:p w14:paraId="44F7367D" w14:textId="1A14D5EF"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Strângerea </w:t>
            </w:r>
            <w:r w:rsidR="00C94AF5" w:rsidRPr="00FF607E">
              <w:rPr>
                <w:rFonts w:ascii="Calibri" w:hAnsi="Calibri" w:cs="Calibri"/>
                <w:sz w:val="18"/>
                <w:szCs w:val="18"/>
                <w:lang w:val="ro-RO"/>
              </w:rPr>
              <w:t>ș</w:t>
            </w:r>
            <w:r w:rsidRPr="00FF607E">
              <w:rPr>
                <w:rFonts w:ascii="Calibri" w:hAnsi="Calibri" w:cs="Calibri"/>
                <w:sz w:val="18"/>
                <w:szCs w:val="18"/>
                <w:lang w:val="ro-RO"/>
              </w:rPr>
              <w:t>i îndepărtarea litierei groase</w:t>
            </w:r>
          </w:p>
        </w:tc>
        <w:tc>
          <w:tcPr>
            <w:tcW w:w="2268" w:type="dxa"/>
            <w:vAlign w:val="center"/>
          </w:tcPr>
          <w:p w14:paraId="5AF23A97"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39DE0416" w14:textId="77777777" w:rsidTr="00B652F7">
        <w:trPr>
          <w:jc w:val="center"/>
        </w:trPr>
        <w:tc>
          <w:tcPr>
            <w:tcW w:w="993" w:type="dxa"/>
          </w:tcPr>
          <w:p w14:paraId="41899369"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A.1.2.</w:t>
            </w:r>
          </w:p>
        </w:tc>
        <w:tc>
          <w:tcPr>
            <w:tcW w:w="5811" w:type="dxa"/>
          </w:tcPr>
          <w:p w14:paraId="55E8EFB8"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Îndepărtarea humusului brut</w:t>
            </w:r>
          </w:p>
        </w:tc>
        <w:tc>
          <w:tcPr>
            <w:tcW w:w="2268" w:type="dxa"/>
            <w:vAlign w:val="center"/>
          </w:tcPr>
          <w:p w14:paraId="6441581C"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02B3A185" w14:textId="77777777" w:rsidTr="00B652F7">
        <w:trPr>
          <w:jc w:val="center"/>
        </w:trPr>
        <w:tc>
          <w:tcPr>
            <w:tcW w:w="993" w:type="dxa"/>
          </w:tcPr>
          <w:p w14:paraId="154F98A3"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A.1.3.</w:t>
            </w:r>
          </w:p>
        </w:tc>
        <w:tc>
          <w:tcPr>
            <w:tcW w:w="5811" w:type="dxa"/>
          </w:tcPr>
          <w:p w14:paraId="299F541F" w14:textId="75B02F5B"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Distrugerea </w:t>
            </w:r>
            <w:r w:rsidR="00C94AF5" w:rsidRPr="00FF607E">
              <w:rPr>
                <w:rFonts w:ascii="Calibri" w:hAnsi="Calibri" w:cs="Calibri"/>
                <w:sz w:val="18"/>
                <w:szCs w:val="18"/>
                <w:lang w:val="ro-RO"/>
              </w:rPr>
              <w:t>ș</w:t>
            </w:r>
            <w:r w:rsidRPr="00FF607E">
              <w:rPr>
                <w:rFonts w:ascii="Calibri" w:hAnsi="Calibri" w:cs="Calibri"/>
                <w:sz w:val="18"/>
                <w:szCs w:val="18"/>
                <w:lang w:val="ro-RO"/>
              </w:rPr>
              <w:t>i îndepărtarea păturii vii</w:t>
            </w:r>
          </w:p>
        </w:tc>
        <w:tc>
          <w:tcPr>
            <w:tcW w:w="2268" w:type="dxa"/>
            <w:vAlign w:val="center"/>
          </w:tcPr>
          <w:p w14:paraId="606AF7DC"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03E83069" w14:textId="77777777" w:rsidTr="00B652F7">
        <w:trPr>
          <w:jc w:val="center"/>
        </w:trPr>
        <w:tc>
          <w:tcPr>
            <w:tcW w:w="993" w:type="dxa"/>
          </w:tcPr>
          <w:p w14:paraId="404822B0"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A.1.4.1.</w:t>
            </w:r>
          </w:p>
        </w:tc>
        <w:tc>
          <w:tcPr>
            <w:tcW w:w="5811" w:type="dxa"/>
          </w:tcPr>
          <w:p w14:paraId="2A679CB2"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Mobilizarea solului în arborete în care se execută tăieri de regenerare</w:t>
            </w:r>
          </w:p>
        </w:tc>
        <w:tc>
          <w:tcPr>
            <w:tcW w:w="2268" w:type="dxa"/>
            <w:vAlign w:val="center"/>
          </w:tcPr>
          <w:p w14:paraId="63F33293"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9,55</w:t>
            </w:r>
          </w:p>
        </w:tc>
      </w:tr>
      <w:tr w:rsidR="007B7437" w:rsidRPr="00FF607E" w14:paraId="5BAF9548" w14:textId="77777777" w:rsidTr="00B652F7">
        <w:trPr>
          <w:jc w:val="center"/>
        </w:trPr>
        <w:tc>
          <w:tcPr>
            <w:tcW w:w="993" w:type="dxa"/>
          </w:tcPr>
          <w:p w14:paraId="7D95DB0C"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A.1.4.2.</w:t>
            </w:r>
          </w:p>
        </w:tc>
        <w:tc>
          <w:tcPr>
            <w:tcW w:w="5811" w:type="dxa"/>
            <w:vAlign w:val="center"/>
          </w:tcPr>
          <w:p w14:paraId="79015052"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Mobilizarea solului în arborete în care se execută tăieri de conservare</w:t>
            </w:r>
          </w:p>
        </w:tc>
        <w:tc>
          <w:tcPr>
            <w:tcW w:w="2268" w:type="dxa"/>
            <w:vAlign w:val="center"/>
          </w:tcPr>
          <w:p w14:paraId="42734875"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1A0B5C4A" w14:textId="77777777" w:rsidTr="00B652F7">
        <w:trPr>
          <w:jc w:val="center"/>
        </w:trPr>
        <w:tc>
          <w:tcPr>
            <w:tcW w:w="993" w:type="dxa"/>
          </w:tcPr>
          <w:p w14:paraId="79FED0C1"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A.1.4.</w:t>
            </w:r>
          </w:p>
        </w:tc>
        <w:tc>
          <w:tcPr>
            <w:tcW w:w="5811" w:type="dxa"/>
            <w:vAlign w:val="center"/>
          </w:tcPr>
          <w:p w14:paraId="3F9B8801"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Mobilizarea solului </w:t>
            </w:r>
          </w:p>
        </w:tc>
        <w:tc>
          <w:tcPr>
            <w:tcW w:w="2268" w:type="dxa"/>
            <w:vAlign w:val="center"/>
          </w:tcPr>
          <w:p w14:paraId="4CBD6CFF"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2224573C" w14:textId="77777777" w:rsidTr="00B652F7">
        <w:trPr>
          <w:jc w:val="center"/>
        </w:trPr>
        <w:tc>
          <w:tcPr>
            <w:tcW w:w="993" w:type="dxa"/>
          </w:tcPr>
          <w:p w14:paraId="40E03AB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A.1.5.</w:t>
            </w:r>
          </w:p>
        </w:tc>
        <w:tc>
          <w:tcPr>
            <w:tcW w:w="5811" w:type="dxa"/>
          </w:tcPr>
          <w:p w14:paraId="7538F197"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Etragerea subarboretului</w:t>
            </w:r>
          </w:p>
        </w:tc>
        <w:tc>
          <w:tcPr>
            <w:tcW w:w="2268" w:type="dxa"/>
            <w:vAlign w:val="center"/>
          </w:tcPr>
          <w:p w14:paraId="249924C5"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4F490BDC" w14:textId="77777777" w:rsidTr="00B652F7">
        <w:trPr>
          <w:jc w:val="center"/>
        </w:trPr>
        <w:tc>
          <w:tcPr>
            <w:tcW w:w="993" w:type="dxa"/>
          </w:tcPr>
          <w:p w14:paraId="67335F1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lastRenderedPageBreak/>
              <w:t>A.1.6.</w:t>
            </w:r>
          </w:p>
        </w:tc>
        <w:tc>
          <w:tcPr>
            <w:tcW w:w="5811" w:type="dxa"/>
          </w:tcPr>
          <w:p w14:paraId="38D36AA4" w14:textId="557A6355"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Extragerea semin</w:t>
            </w:r>
            <w:r w:rsidR="00C94AF5" w:rsidRPr="00FF607E">
              <w:rPr>
                <w:rFonts w:ascii="Calibri" w:hAnsi="Calibri" w:cs="Calibri"/>
                <w:sz w:val="18"/>
                <w:szCs w:val="18"/>
                <w:lang w:val="ro-RO"/>
              </w:rPr>
              <w:t>ț</w:t>
            </w:r>
            <w:r w:rsidRPr="00FF607E">
              <w:rPr>
                <w:rFonts w:ascii="Calibri" w:hAnsi="Calibri" w:cs="Calibri"/>
                <w:sz w:val="18"/>
                <w:szCs w:val="18"/>
                <w:lang w:val="ro-RO"/>
              </w:rPr>
              <w:t>i</w:t>
            </w:r>
            <w:r w:rsidR="00C94AF5" w:rsidRPr="00FF607E">
              <w:rPr>
                <w:rFonts w:ascii="Calibri" w:hAnsi="Calibri" w:cs="Calibri"/>
                <w:sz w:val="18"/>
                <w:szCs w:val="18"/>
                <w:lang w:val="ro-RO"/>
              </w:rPr>
              <w:t>ș</w:t>
            </w:r>
            <w:r w:rsidRPr="00FF607E">
              <w:rPr>
                <w:rFonts w:ascii="Calibri" w:hAnsi="Calibri" w:cs="Calibri"/>
                <w:sz w:val="18"/>
                <w:szCs w:val="18"/>
                <w:lang w:val="ro-RO"/>
              </w:rPr>
              <w:t xml:space="preserve">ului </w:t>
            </w:r>
            <w:r w:rsidR="00C94AF5" w:rsidRPr="00FF607E">
              <w:rPr>
                <w:rFonts w:ascii="Calibri" w:hAnsi="Calibri" w:cs="Calibri"/>
                <w:sz w:val="18"/>
                <w:szCs w:val="18"/>
                <w:lang w:val="ro-RO"/>
              </w:rPr>
              <w:t>ș</w:t>
            </w:r>
            <w:r w:rsidRPr="00FF607E">
              <w:rPr>
                <w:rFonts w:ascii="Calibri" w:hAnsi="Calibri" w:cs="Calibri"/>
                <w:sz w:val="18"/>
                <w:szCs w:val="18"/>
                <w:lang w:val="ro-RO"/>
              </w:rPr>
              <w:t>i tineretului neutilizabil preexistent</w:t>
            </w:r>
          </w:p>
        </w:tc>
        <w:tc>
          <w:tcPr>
            <w:tcW w:w="2268" w:type="dxa"/>
            <w:vAlign w:val="center"/>
          </w:tcPr>
          <w:p w14:paraId="21AEF065"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170D94DA" w14:textId="77777777" w:rsidTr="00B652F7">
        <w:trPr>
          <w:jc w:val="center"/>
        </w:trPr>
        <w:tc>
          <w:tcPr>
            <w:tcW w:w="993" w:type="dxa"/>
          </w:tcPr>
          <w:p w14:paraId="4058E777"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A.1.7.</w:t>
            </w:r>
          </w:p>
        </w:tc>
        <w:tc>
          <w:tcPr>
            <w:tcW w:w="5811" w:type="dxa"/>
          </w:tcPr>
          <w:p w14:paraId="2DB49354" w14:textId="1581D689"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Provocarea drajonării la arboretele de salcâm </w:t>
            </w:r>
            <w:r w:rsidR="00C94AF5" w:rsidRPr="00FF607E">
              <w:rPr>
                <w:rFonts w:ascii="Calibri" w:hAnsi="Calibri" w:cs="Calibri"/>
                <w:sz w:val="18"/>
                <w:szCs w:val="18"/>
                <w:lang w:val="ro-RO"/>
              </w:rPr>
              <w:t>ș</w:t>
            </w:r>
            <w:r w:rsidRPr="00FF607E">
              <w:rPr>
                <w:rFonts w:ascii="Calibri" w:hAnsi="Calibri" w:cs="Calibri"/>
                <w:sz w:val="18"/>
                <w:szCs w:val="18"/>
                <w:lang w:val="ro-RO"/>
              </w:rPr>
              <w:t>i plop</w:t>
            </w:r>
          </w:p>
        </w:tc>
        <w:tc>
          <w:tcPr>
            <w:tcW w:w="2268" w:type="dxa"/>
            <w:vAlign w:val="center"/>
          </w:tcPr>
          <w:p w14:paraId="0384C1DB"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5,79</w:t>
            </w:r>
          </w:p>
        </w:tc>
      </w:tr>
      <w:tr w:rsidR="007B7437" w:rsidRPr="00FF607E" w14:paraId="7DB605F8" w14:textId="77777777" w:rsidTr="00B652F7">
        <w:trPr>
          <w:jc w:val="center"/>
        </w:trPr>
        <w:tc>
          <w:tcPr>
            <w:tcW w:w="993" w:type="dxa"/>
          </w:tcPr>
          <w:p w14:paraId="7F141BB3"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A.2.</w:t>
            </w:r>
          </w:p>
        </w:tc>
        <w:tc>
          <w:tcPr>
            <w:tcW w:w="5811" w:type="dxa"/>
          </w:tcPr>
          <w:p w14:paraId="41779E2F" w14:textId="77777777" w:rsidR="007B7437" w:rsidRPr="00FF607E" w:rsidRDefault="007B7437" w:rsidP="00B652F7">
            <w:pPr>
              <w:pStyle w:val="BodyText21"/>
              <w:rPr>
                <w:rFonts w:ascii="Calibri" w:hAnsi="Calibri" w:cs="Calibri"/>
                <w:b/>
                <w:sz w:val="18"/>
                <w:szCs w:val="18"/>
                <w:lang w:val="ro-RO"/>
              </w:rPr>
            </w:pPr>
            <w:r w:rsidRPr="00FF607E">
              <w:rPr>
                <w:rFonts w:ascii="Calibri" w:hAnsi="Calibri" w:cs="Calibri"/>
                <w:b/>
                <w:sz w:val="18"/>
                <w:szCs w:val="18"/>
                <w:lang w:val="ro-RO"/>
              </w:rPr>
              <w:t>Lucrări de îngrijire a regenerării naturale</w:t>
            </w:r>
          </w:p>
        </w:tc>
        <w:tc>
          <w:tcPr>
            <w:tcW w:w="2268" w:type="dxa"/>
            <w:vAlign w:val="center"/>
          </w:tcPr>
          <w:p w14:paraId="24FC4A2A"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1,20</w:t>
            </w:r>
          </w:p>
        </w:tc>
      </w:tr>
      <w:tr w:rsidR="007B7437" w:rsidRPr="00FF607E" w14:paraId="5144F477" w14:textId="77777777" w:rsidTr="00B652F7">
        <w:trPr>
          <w:jc w:val="center"/>
        </w:trPr>
        <w:tc>
          <w:tcPr>
            <w:tcW w:w="993" w:type="dxa"/>
          </w:tcPr>
          <w:p w14:paraId="4B0FFDB2"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A.2.1.</w:t>
            </w:r>
          </w:p>
        </w:tc>
        <w:tc>
          <w:tcPr>
            <w:tcW w:w="5811" w:type="dxa"/>
          </w:tcPr>
          <w:p w14:paraId="3F846038" w14:textId="4DEDAB25"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Receparea semin</w:t>
            </w:r>
            <w:r w:rsidR="00C94AF5" w:rsidRPr="00FF607E">
              <w:rPr>
                <w:rFonts w:ascii="Calibri" w:hAnsi="Calibri" w:cs="Calibri"/>
                <w:sz w:val="18"/>
                <w:szCs w:val="18"/>
                <w:lang w:val="ro-RO"/>
              </w:rPr>
              <w:t>ț</w:t>
            </w:r>
            <w:r w:rsidRPr="00FF607E">
              <w:rPr>
                <w:rFonts w:ascii="Calibri" w:hAnsi="Calibri" w:cs="Calibri"/>
                <w:sz w:val="18"/>
                <w:szCs w:val="18"/>
                <w:lang w:val="ro-RO"/>
              </w:rPr>
              <w:t>i</w:t>
            </w:r>
            <w:r w:rsidR="00C94AF5" w:rsidRPr="00FF607E">
              <w:rPr>
                <w:rFonts w:ascii="Calibri" w:hAnsi="Calibri" w:cs="Calibri"/>
                <w:sz w:val="18"/>
                <w:szCs w:val="18"/>
                <w:lang w:val="ro-RO"/>
              </w:rPr>
              <w:t>ș</w:t>
            </w:r>
            <w:r w:rsidRPr="00FF607E">
              <w:rPr>
                <w:rFonts w:ascii="Calibri" w:hAnsi="Calibri" w:cs="Calibri"/>
                <w:sz w:val="18"/>
                <w:szCs w:val="18"/>
                <w:lang w:val="ro-RO"/>
              </w:rPr>
              <w:t>urilor sau tinereturilor vătămate</w:t>
            </w:r>
          </w:p>
        </w:tc>
        <w:tc>
          <w:tcPr>
            <w:tcW w:w="2268" w:type="dxa"/>
            <w:vAlign w:val="center"/>
          </w:tcPr>
          <w:p w14:paraId="546C13EB"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0,60</w:t>
            </w:r>
          </w:p>
        </w:tc>
      </w:tr>
      <w:tr w:rsidR="007B7437" w:rsidRPr="00FF607E" w14:paraId="1FD69C56" w14:textId="77777777" w:rsidTr="00B652F7">
        <w:trPr>
          <w:jc w:val="center"/>
        </w:trPr>
        <w:tc>
          <w:tcPr>
            <w:tcW w:w="993" w:type="dxa"/>
          </w:tcPr>
          <w:p w14:paraId="5D6347C1"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A.2.2.</w:t>
            </w:r>
          </w:p>
        </w:tc>
        <w:tc>
          <w:tcPr>
            <w:tcW w:w="5811" w:type="dxa"/>
          </w:tcPr>
          <w:p w14:paraId="44C49EBD" w14:textId="125B0F5A"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Descople</w:t>
            </w:r>
            <w:r w:rsidR="00C94AF5" w:rsidRPr="00FF607E">
              <w:rPr>
                <w:rFonts w:ascii="Calibri" w:hAnsi="Calibri" w:cs="Calibri"/>
                <w:sz w:val="18"/>
                <w:szCs w:val="18"/>
                <w:lang w:val="ro-RO"/>
              </w:rPr>
              <w:t>ș</w:t>
            </w:r>
            <w:r w:rsidRPr="00FF607E">
              <w:rPr>
                <w:rFonts w:ascii="Calibri" w:hAnsi="Calibri" w:cs="Calibri"/>
                <w:sz w:val="18"/>
                <w:szCs w:val="18"/>
                <w:lang w:val="ro-RO"/>
              </w:rPr>
              <w:t>irea semin</w:t>
            </w:r>
            <w:r w:rsidR="00C94AF5" w:rsidRPr="00FF607E">
              <w:rPr>
                <w:rFonts w:ascii="Calibri" w:hAnsi="Calibri" w:cs="Calibri"/>
                <w:sz w:val="18"/>
                <w:szCs w:val="18"/>
                <w:lang w:val="ro-RO"/>
              </w:rPr>
              <w:t>ț</w:t>
            </w:r>
            <w:r w:rsidRPr="00FF607E">
              <w:rPr>
                <w:rFonts w:ascii="Calibri" w:hAnsi="Calibri" w:cs="Calibri"/>
                <w:sz w:val="18"/>
                <w:szCs w:val="18"/>
                <w:lang w:val="ro-RO"/>
              </w:rPr>
              <w:t>i</w:t>
            </w:r>
            <w:r w:rsidR="00C94AF5" w:rsidRPr="00FF607E">
              <w:rPr>
                <w:rFonts w:ascii="Calibri" w:hAnsi="Calibri" w:cs="Calibri"/>
                <w:sz w:val="18"/>
                <w:szCs w:val="18"/>
                <w:lang w:val="ro-RO"/>
              </w:rPr>
              <w:t>ș</w:t>
            </w:r>
            <w:r w:rsidRPr="00FF607E">
              <w:rPr>
                <w:rFonts w:ascii="Calibri" w:hAnsi="Calibri" w:cs="Calibri"/>
                <w:sz w:val="18"/>
                <w:szCs w:val="18"/>
                <w:lang w:val="ro-RO"/>
              </w:rPr>
              <w:t>urilor</w:t>
            </w:r>
          </w:p>
        </w:tc>
        <w:tc>
          <w:tcPr>
            <w:tcW w:w="2268" w:type="dxa"/>
            <w:vAlign w:val="center"/>
          </w:tcPr>
          <w:p w14:paraId="460A9A8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0,60</w:t>
            </w:r>
          </w:p>
        </w:tc>
      </w:tr>
      <w:tr w:rsidR="007B7437" w:rsidRPr="00FF607E" w14:paraId="4E798C7E" w14:textId="77777777" w:rsidTr="00B652F7">
        <w:trPr>
          <w:trHeight w:val="243"/>
          <w:jc w:val="center"/>
        </w:trPr>
        <w:tc>
          <w:tcPr>
            <w:tcW w:w="993" w:type="dxa"/>
          </w:tcPr>
          <w:p w14:paraId="073855AE"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A.2.3.</w:t>
            </w:r>
          </w:p>
        </w:tc>
        <w:tc>
          <w:tcPr>
            <w:tcW w:w="5811" w:type="dxa"/>
          </w:tcPr>
          <w:p w14:paraId="173B9DCD" w14:textId="019A14EB"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Înlăturarea lăstarilor care cople</w:t>
            </w:r>
            <w:r w:rsidR="00C94AF5" w:rsidRPr="00FF607E">
              <w:rPr>
                <w:rFonts w:ascii="Calibri" w:hAnsi="Calibri" w:cs="Calibri"/>
                <w:sz w:val="18"/>
                <w:szCs w:val="18"/>
                <w:lang w:val="ro-RO"/>
              </w:rPr>
              <w:t>ș</w:t>
            </w:r>
            <w:r w:rsidRPr="00FF607E">
              <w:rPr>
                <w:rFonts w:ascii="Calibri" w:hAnsi="Calibri" w:cs="Calibri"/>
                <w:sz w:val="18"/>
                <w:szCs w:val="18"/>
                <w:lang w:val="ro-RO"/>
              </w:rPr>
              <w:t>esc semin</w:t>
            </w:r>
            <w:r w:rsidR="00C94AF5" w:rsidRPr="00FF607E">
              <w:rPr>
                <w:rFonts w:ascii="Calibri" w:hAnsi="Calibri" w:cs="Calibri"/>
                <w:sz w:val="18"/>
                <w:szCs w:val="18"/>
                <w:lang w:val="ro-RO"/>
              </w:rPr>
              <w:t>ț</w:t>
            </w:r>
            <w:r w:rsidRPr="00FF607E">
              <w:rPr>
                <w:rFonts w:ascii="Calibri" w:hAnsi="Calibri" w:cs="Calibri"/>
                <w:sz w:val="18"/>
                <w:szCs w:val="18"/>
                <w:lang w:val="ro-RO"/>
              </w:rPr>
              <w:t>i</w:t>
            </w:r>
            <w:r w:rsidR="00C94AF5" w:rsidRPr="00FF607E">
              <w:rPr>
                <w:rFonts w:ascii="Calibri" w:hAnsi="Calibri" w:cs="Calibri"/>
                <w:sz w:val="18"/>
                <w:szCs w:val="18"/>
                <w:lang w:val="ro-RO"/>
              </w:rPr>
              <w:t>ș</w:t>
            </w:r>
            <w:r w:rsidRPr="00FF607E">
              <w:rPr>
                <w:rFonts w:ascii="Calibri" w:hAnsi="Calibri" w:cs="Calibri"/>
                <w:sz w:val="18"/>
                <w:szCs w:val="18"/>
                <w:lang w:val="ro-RO"/>
              </w:rPr>
              <w:t xml:space="preserve">urile </w:t>
            </w:r>
            <w:r w:rsidR="00C94AF5" w:rsidRPr="00FF607E">
              <w:rPr>
                <w:rFonts w:ascii="Calibri" w:hAnsi="Calibri" w:cs="Calibri"/>
                <w:sz w:val="18"/>
                <w:szCs w:val="18"/>
                <w:lang w:val="ro-RO"/>
              </w:rPr>
              <w:t>ș</w:t>
            </w:r>
            <w:r w:rsidRPr="00FF607E">
              <w:rPr>
                <w:rFonts w:ascii="Calibri" w:hAnsi="Calibri" w:cs="Calibri"/>
                <w:sz w:val="18"/>
                <w:szCs w:val="18"/>
                <w:lang w:val="ro-RO"/>
              </w:rPr>
              <w:t>i drajonii</w:t>
            </w:r>
          </w:p>
        </w:tc>
        <w:tc>
          <w:tcPr>
            <w:tcW w:w="2268" w:type="dxa"/>
            <w:vAlign w:val="center"/>
          </w:tcPr>
          <w:p w14:paraId="65216DAE"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50A25432" w14:textId="77777777" w:rsidTr="00B652F7">
        <w:trPr>
          <w:jc w:val="center"/>
        </w:trPr>
        <w:tc>
          <w:tcPr>
            <w:tcW w:w="993" w:type="dxa"/>
          </w:tcPr>
          <w:p w14:paraId="280FA746"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B.</w:t>
            </w:r>
          </w:p>
        </w:tc>
        <w:tc>
          <w:tcPr>
            <w:tcW w:w="5811" w:type="dxa"/>
          </w:tcPr>
          <w:p w14:paraId="7B90F8AD" w14:textId="77777777" w:rsidR="007B7437" w:rsidRPr="00FF607E" w:rsidRDefault="007B7437" w:rsidP="00B652F7">
            <w:pPr>
              <w:pStyle w:val="BodyText21"/>
              <w:rPr>
                <w:rFonts w:ascii="Calibri" w:hAnsi="Calibri" w:cs="Calibri"/>
                <w:b/>
                <w:i/>
                <w:sz w:val="18"/>
                <w:szCs w:val="18"/>
                <w:lang w:val="ro-RO"/>
              </w:rPr>
            </w:pPr>
            <w:r w:rsidRPr="00FF607E">
              <w:rPr>
                <w:rFonts w:ascii="Calibri" w:hAnsi="Calibri" w:cs="Calibri"/>
                <w:b/>
                <w:i/>
                <w:sz w:val="18"/>
                <w:szCs w:val="18"/>
                <w:lang w:val="ro-RO"/>
              </w:rPr>
              <w:t>LUCRĂRI DE REGENERARE</w:t>
            </w:r>
          </w:p>
        </w:tc>
        <w:tc>
          <w:tcPr>
            <w:tcW w:w="2268" w:type="dxa"/>
            <w:vAlign w:val="center"/>
          </w:tcPr>
          <w:p w14:paraId="03A0F34C"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2,71</w:t>
            </w:r>
          </w:p>
        </w:tc>
      </w:tr>
      <w:tr w:rsidR="007B7437" w:rsidRPr="00FF607E" w14:paraId="3B91CBD3" w14:textId="77777777" w:rsidTr="00B652F7">
        <w:trPr>
          <w:jc w:val="center"/>
        </w:trPr>
        <w:tc>
          <w:tcPr>
            <w:tcW w:w="993" w:type="dxa"/>
          </w:tcPr>
          <w:p w14:paraId="7E84D4BB"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B.1.</w:t>
            </w:r>
          </w:p>
        </w:tc>
        <w:tc>
          <w:tcPr>
            <w:tcW w:w="5811" w:type="dxa"/>
          </w:tcPr>
          <w:p w14:paraId="48E21094" w14:textId="77777777" w:rsidR="007B7437" w:rsidRPr="00FF607E" w:rsidRDefault="007B7437" w:rsidP="00B652F7">
            <w:pPr>
              <w:pStyle w:val="BodyText21"/>
              <w:rPr>
                <w:rFonts w:ascii="Calibri" w:hAnsi="Calibri" w:cs="Calibri"/>
                <w:b/>
                <w:sz w:val="18"/>
                <w:szCs w:val="18"/>
                <w:lang w:val="ro-RO"/>
              </w:rPr>
            </w:pPr>
            <w:r w:rsidRPr="00FF607E">
              <w:rPr>
                <w:rFonts w:ascii="Calibri" w:hAnsi="Calibri" w:cs="Calibri"/>
                <w:b/>
                <w:sz w:val="18"/>
                <w:szCs w:val="18"/>
                <w:lang w:val="ro-RO"/>
              </w:rPr>
              <w:t>Împăduriri în terenuri goale din fondul forestier</w:t>
            </w:r>
          </w:p>
        </w:tc>
        <w:tc>
          <w:tcPr>
            <w:tcW w:w="2268" w:type="dxa"/>
            <w:vAlign w:val="center"/>
          </w:tcPr>
          <w:p w14:paraId="23A2E757" w14:textId="77777777" w:rsidR="007B7437" w:rsidRPr="00FF607E" w:rsidRDefault="007B7437" w:rsidP="00B652F7">
            <w:pPr>
              <w:pStyle w:val="BodyText21"/>
              <w:jc w:val="center"/>
              <w:rPr>
                <w:rFonts w:ascii="Calibri" w:hAnsi="Calibri" w:cs="Calibri"/>
                <w:b/>
                <w:sz w:val="18"/>
                <w:szCs w:val="18"/>
                <w:lang w:val="ro-RO"/>
              </w:rPr>
            </w:pPr>
          </w:p>
        </w:tc>
      </w:tr>
      <w:tr w:rsidR="007B7437" w:rsidRPr="00FF607E" w14:paraId="3BB045EE" w14:textId="77777777" w:rsidTr="00B652F7">
        <w:trPr>
          <w:jc w:val="center"/>
        </w:trPr>
        <w:tc>
          <w:tcPr>
            <w:tcW w:w="993" w:type="dxa"/>
          </w:tcPr>
          <w:p w14:paraId="6345219C"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B.1.1.</w:t>
            </w:r>
          </w:p>
        </w:tc>
        <w:tc>
          <w:tcPr>
            <w:tcW w:w="5811" w:type="dxa"/>
          </w:tcPr>
          <w:p w14:paraId="6E275435" w14:textId="06D58F18"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Împăduriri în poieni </w:t>
            </w:r>
            <w:r w:rsidR="00C94AF5" w:rsidRPr="00FF607E">
              <w:rPr>
                <w:rFonts w:ascii="Calibri" w:hAnsi="Calibri" w:cs="Calibri"/>
                <w:sz w:val="18"/>
                <w:szCs w:val="18"/>
                <w:lang w:val="ro-RO"/>
              </w:rPr>
              <w:t>ș</w:t>
            </w:r>
            <w:r w:rsidRPr="00FF607E">
              <w:rPr>
                <w:rFonts w:ascii="Calibri" w:hAnsi="Calibri" w:cs="Calibri"/>
                <w:sz w:val="18"/>
                <w:szCs w:val="18"/>
                <w:lang w:val="ro-RO"/>
              </w:rPr>
              <w:t>i goluri</w:t>
            </w:r>
          </w:p>
        </w:tc>
        <w:tc>
          <w:tcPr>
            <w:tcW w:w="2268" w:type="dxa"/>
            <w:vAlign w:val="center"/>
          </w:tcPr>
          <w:p w14:paraId="75D65CBA"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33C986C5" w14:textId="77777777" w:rsidTr="00B652F7">
        <w:trPr>
          <w:jc w:val="center"/>
        </w:trPr>
        <w:tc>
          <w:tcPr>
            <w:tcW w:w="993" w:type="dxa"/>
          </w:tcPr>
          <w:p w14:paraId="747786C3"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B.1.2.</w:t>
            </w:r>
          </w:p>
        </w:tc>
        <w:tc>
          <w:tcPr>
            <w:tcW w:w="5811" w:type="dxa"/>
          </w:tcPr>
          <w:p w14:paraId="2879D5BC"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în terenuri degradate</w:t>
            </w:r>
          </w:p>
        </w:tc>
        <w:tc>
          <w:tcPr>
            <w:tcW w:w="2268" w:type="dxa"/>
            <w:vAlign w:val="center"/>
          </w:tcPr>
          <w:p w14:paraId="6509608A"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687124A3" w14:textId="77777777" w:rsidTr="00B652F7">
        <w:trPr>
          <w:jc w:val="center"/>
        </w:trPr>
        <w:tc>
          <w:tcPr>
            <w:tcW w:w="993" w:type="dxa"/>
          </w:tcPr>
          <w:p w14:paraId="5543F7FA"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B.1.3.</w:t>
            </w:r>
          </w:p>
        </w:tc>
        <w:tc>
          <w:tcPr>
            <w:tcW w:w="5811" w:type="dxa"/>
          </w:tcPr>
          <w:p w14:paraId="2B8D0571" w14:textId="3185F0A4"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în terenuri dezgolite prin calamită</w:t>
            </w:r>
            <w:r w:rsidR="00C94AF5" w:rsidRPr="00FF607E">
              <w:rPr>
                <w:rFonts w:ascii="Calibri" w:hAnsi="Calibri" w:cs="Calibri"/>
                <w:sz w:val="18"/>
                <w:szCs w:val="18"/>
                <w:lang w:val="ro-RO"/>
              </w:rPr>
              <w:t>ț</w:t>
            </w:r>
            <w:r w:rsidRPr="00FF607E">
              <w:rPr>
                <w:rFonts w:ascii="Calibri" w:hAnsi="Calibri" w:cs="Calibri"/>
                <w:sz w:val="18"/>
                <w:szCs w:val="18"/>
                <w:lang w:val="ro-RO"/>
              </w:rPr>
              <w:t>i naturale</w:t>
            </w:r>
          </w:p>
        </w:tc>
        <w:tc>
          <w:tcPr>
            <w:tcW w:w="2268" w:type="dxa"/>
            <w:vAlign w:val="center"/>
          </w:tcPr>
          <w:p w14:paraId="5C168ECD"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59252EEE" w14:textId="77777777" w:rsidTr="00B652F7">
        <w:trPr>
          <w:jc w:val="center"/>
        </w:trPr>
        <w:tc>
          <w:tcPr>
            <w:tcW w:w="993" w:type="dxa"/>
          </w:tcPr>
          <w:p w14:paraId="57977D12"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B.1.4.</w:t>
            </w:r>
          </w:p>
        </w:tc>
        <w:tc>
          <w:tcPr>
            <w:tcW w:w="5811" w:type="dxa"/>
          </w:tcPr>
          <w:p w14:paraId="69A5FF0B"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în terenuri parcurse anterior cu tăieri rase, neregenerate</w:t>
            </w:r>
          </w:p>
        </w:tc>
        <w:tc>
          <w:tcPr>
            <w:tcW w:w="2268" w:type="dxa"/>
            <w:vAlign w:val="center"/>
          </w:tcPr>
          <w:p w14:paraId="20362B3B"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2140B9A6" w14:textId="77777777" w:rsidTr="00B652F7">
        <w:trPr>
          <w:jc w:val="center"/>
        </w:trPr>
        <w:tc>
          <w:tcPr>
            <w:tcW w:w="993" w:type="dxa"/>
          </w:tcPr>
          <w:p w14:paraId="028638A8"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B.2.</w:t>
            </w:r>
          </w:p>
        </w:tc>
        <w:tc>
          <w:tcPr>
            <w:tcW w:w="5811" w:type="dxa"/>
          </w:tcPr>
          <w:p w14:paraId="7238307D" w14:textId="55A25891" w:rsidR="007B7437" w:rsidRPr="00FF607E" w:rsidRDefault="007B7437" w:rsidP="00B652F7">
            <w:pPr>
              <w:pStyle w:val="BodyText21"/>
              <w:rPr>
                <w:rFonts w:ascii="Calibri" w:hAnsi="Calibri" w:cs="Calibri"/>
                <w:b/>
                <w:sz w:val="18"/>
                <w:szCs w:val="18"/>
                <w:lang w:val="ro-RO"/>
              </w:rPr>
            </w:pPr>
            <w:r w:rsidRPr="00FF607E">
              <w:rPr>
                <w:rFonts w:ascii="Calibri" w:hAnsi="Calibri" w:cs="Calibri"/>
                <w:b/>
                <w:sz w:val="18"/>
                <w:szCs w:val="18"/>
                <w:lang w:val="ro-RO"/>
              </w:rPr>
              <w:t>Împăduriri în suprafe</w:t>
            </w:r>
            <w:r w:rsidR="00C94AF5" w:rsidRPr="00FF607E">
              <w:rPr>
                <w:rFonts w:ascii="Calibri" w:hAnsi="Calibri" w:cs="Calibri"/>
                <w:b/>
                <w:sz w:val="18"/>
                <w:szCs w:val="18"/>
                <w:lang w:val="ro-RO"/>
              </w:rPr>
              <w:t>ț</w:t>
            </w:r>
            <w:r w:rsidRPr="00FF607E">
              <w:rPr>
                <w:rFonts w:ascii="Calibri" w:hAnsi="Calibri" w:cs="Calibri"/>
                <w:b/>
                <w:sz w:val="18"/>
                <w:szCs w:val="18"/>
                <w:lang w:val="ro-RO"/>
              </w:rPr>
              <w:t>e parcurse sau prevăzute a fi parcurse cu tăieri de regenerare</w:t>
            </w:r>
          </w:p>
        </w:tc>
        <w:tc>
          <w:tcPr>
            <w:tcW w:w="2268" w:type="dxa"/>
            <w:vAlign w:val="center"/>
          </w:tcPr>
          <w:p w14:paraId="70A912BC" w14:textId="77777777" w:rsidR="007B7437" w:rsidRPr="00FF607E" w:rsidRDefault="007B7437" w:rsidP="00B652F7">
            <w:pPr>
              <w:pStyle w:val="BodyText21"/>
              <w:jc w:val="center"/>
              <w:rPr>
                <w:rFonts w:ascii="Calibri" w:hAnsi="Calibri" w:cs="Calibri"/>
                <w:b/>
                <w:sz w:val="18"/>
                <w:szCs w:val="18"/>
                <w:lang w:val="ro-RO"/>
              </w:rPr>
            </w:pPr>
          </w:p>
        </w:tc>
      </w:tr>
      <w:tr w:rsidR="007B7437" w:rsidRPr="00FF607E" w14:paraId="794672F8" w14:textId="77777777" w:rsidTr="00B652F7">
        <w:trPr>
          <w:jc w:val="center"/>
        </w:trPr>
        <w:tc>
          <w:tcPr>
            <w:tcW w:w="993" w:type="dxa"/>
          </w:tcPr>
          <w:p w14:paraId="4B1ED8D1"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B.2.1.</w:t>
            </w:r>
          </w:p>
        </w:tc>
        <w:tc>
          <w:tcPr>
            <w:tcW w:w="5811" w:type="dxa"/>
          </w:tcPr>
          <w:p w14:paraId="797096A6"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grădinărite</w:t>
            </w:r>
          </w:p>
        </w:tc>
        <w:tc>
          <w:tcPr>
            <w:tcW w:w="2268" w:type="dxa"/>
            <w:vAlign w:val="center"/>
          </w:tcPr>
          <w:p w14:paraId="6F505E81"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26BA7CD2" w14:textId="77777777" w:rsidTr="00B652F7">
        <w:trPr>
          <w:jc w:val="center"/>
        </w:trPr>
        <w:tc>
          <w:tcPr>
            <w:tcW w:w="993" w:type="dxa"/>
          </w:tcPr>
          <w:p w14:paraId="1EB59AE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B.2.2.</w:t>
            </w:r>
          </w:p>
        </w:tc>
        <w:tc>
          <w:tcPr>
            <w:tcW w:w="5811" w:type="dxa"/>
          </w:tcPr>
          <w:p w14:paraId="3803EDFA"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cvasigrădinărite</w:t>
            </w:r>
          </w:p>
        </w:tc>
        <w:tc>
          <w:tcPr>
            <w:tcW w:w="2268" w:type="dxa"/>
            <w:vAlign w:val="center"/>
          </w:tcPr>
          <w:p w14:paraId="09CD5ECC"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0210FD08" w14:textId="77777777" w:rsidTr="00B652F7">
        <w:trPr>
          <w:jc w:val="center"/>
        </w:trPr>
        <w:tc>
          <w:tcPr>
            <w:tcW w:w="993" w:type="dxa"/>
          </w:tcPr>
          <w:p w14:paraId="5B534D6B"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B.2.3.</w:t>
            </w:r>
          </w:p>
        </w:tc>
        <w:tc>
          <w:tcPr>
            <w:tcW w:w="5811" w:type="dxa"/>
          </w:tcPr>
          <w:p w14:paraId="25CDE680"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progresive</w:t>
            </w:r>
          </w:p>
        </w:tc>
        <w:tc>
          <w:tcPr>
            <w:tcW w:w="2268" w:type="dxa"/>
            <w:vAlign w:val="center"/>
          </w:tcPr>
          <w:p w14:paraId="6710942A"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0C1DEBA3" w14:textId="77777777" w:rsidTr="00B652F7">
        <w:trPr>
          <w:jc w:val="center"/>
        </w:trPr>
        <w:tc>
          <w:tcPr>
            <w:tcW w:w="993" w:type="dxa"/>
          </w:tcPr>
          <w:p w14:paraId="60C7D35A"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B.2.4.</w:t>
            </w:r>
          </w:p>
        </w:tc>
        <w:tc>
          <w:tcPr>
            <w:tcW w:w="5811" w:type="dxa"/>
          </w:tcPr>
          <w:p w14:paraId="6D040D6B"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succesive</w:t>
            </w:r>
          </w:p>
        </w:tc>
        <w:tc>
          <w:tcPr>
            <w:tcW w:w="2268" w:type="dxa"/>
            <w:vAlign w:val="center"/>
          </w:tcPr>
          <w:p w14:paraId="4F83BE07"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39D82EE3" w14:textId="77777777" w:rsidTr="00B652F7">
        <w:trPr>
          <w:jc w:val="center"/>
        </w:trPr>
        <w:tc>
          <w:tcPr>
            <w:tcW w:w="993" w:type="dxa"/>
          </w:tcPr>
          <w:p w14:paraId="72E57E90"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B.2.5.</w:t>
            </w:r>
          </w:p>
        </w:tc>
        <w:tc>
          <w:tcPr>
            <w:tcW w:w="5811" w:type="dxa"/>
          </w:tcPr>
          <w:p w14:paraId="69355CE9"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de conservare</w:t>
            </w:r>
          </w:p>
        </w:tc>
        <w:tc>
          <w:tcPr>
            <w:tcW w:w="2268" w:type="dxa"/>
            <w:vAlign w:val="center"/>
          </w:tcPr>
          <w:p w14:paraId="3F3A4790"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2D2666FD" w14:textId="77777777" w:rsidTr="00B652F7">
        <w:trPr>
          <w:jc w:val="center"/>
        </w:trPr>
        <w:tc>
          <w:tcPr>
            <w:tcW w:w="993" w:type="dxa"/>
          </w:tcPr>
          <w:p w14:paraId="358B908F"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B.2.6.</w:t>
            </w:r>
          </w:p>
        </w:tc>
        <w:tc>
          <w:tcPr>
            <w:tcW w:w="5811" w:type="dxa"/>
          </w:tcPr>
          <w:p w14:paraId="46358C79"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în golurile din arboretele parcurse sau prevăzute a fi parcurse cu t. în crâng</w:t>
            </w:r>
          </w:p>
        </w:tc>
        <w:tc>
          <w:tcPr>
            <w:tcW w:w="2268" w:type="dxa"/>
            <w:vAlign w:val="center"/>
          </w:tcPr>
          <w:p w14:paraId="0F5AE596"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4D17A3A6" w14:textId="77777777" w:rsidTr="00B652F7">
        <w:trPr>
          <w:jc w:val="center"/>
        </w:trPr>
        <w:tc>
          <w:tcPr>
            <w:tcW w:w="993" w:type="dxa"/>
          </w:tcPr>
          <w:p w14:paraId="3549B3EE"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B.2.7.</w:t>
            </w:r>
          </w:p>
        </w:tc>
        <w:tc>
          <w:tcPr>
            <w:tcW w:w="5811" w:type="dxa"/>
          </w:tcPr>
          <w:p w14:paraId="678877E4"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tăieri rase la molid</w:t>
            </w:r>
          </w:p>
        </w:tc>
        <w:tc>
          <w:tcPr>
            <w:tcW w:w="2268" w:type="dxa"/>
            <w:vAlign w:val="center"/>
          </w:tcPr>
          <w:p w14:paraId="796C5C23"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74F26B2A" w14:textId="77777777" w:rsidTr="00B652F7">
        <w:trPr>
          <w:jc w:val="center"/>
        </w:trPr>
        <w:tc>
          <w:tcPr>
            <w:tcW w:w="993" w:type="dxa"/>
          </w:tcPr>
          <w:p w14:paraId="1EEDF7BD"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B.3.</w:t>
            </w:r>
          </w:p>
        </w:tc>
        <w:tc>
          <w:tcPr>
            <w:tcW w:w="5811" w:type="dxa"/>
          </w:tcPr>
          <w:p w14:paraId="2A45DEBC" w14:textId="5845738E" w:rsidR="007B7437" w:rsidRPr="00FF607E" w:rsidRDefault="007B7437" w:rsidP="00B652F7">
            <w:pPr>
              <w:pStyle w:val="BodyText21"/>
              <w:rPr>
                <w:rFonts w:ascii="Calibri" w:hAnsi="Calibri" w:cs="Calibri"/>
                <w:b/>
                <w:sz w:val="18"/>
                <w:szCs w:val="18"/>
                <w:lang w:val="ro-RO"/>
              </w:rPr>
            </w:pPr>
            <w:r w:rsidRPr="00FF607E">
              <w:rPr>
                <w:rFonts w:ascii="Calibri" w:hAnsi="Calibri" w:cs="Calibri"/>
                <w:b/>
                <w:sz w:val="18"/>
                <w:szCs w:val="18"/>
                <w:lang w:val="ro-RO"/>
              </w:rPr>
              <w:t>Împăduriri în suprafe</w:t>
            </w:r>
            <w:r w:rsidR="00C94AF5" w:rsidRPr="00FF607E">
              <w:rPr>
                <w:rFonts w:ascii="Calibri" w:hAnsi="Calibri" w:cs="Calibri"/>
                <w:b/>
                <w:sz w:val="18"/>
                <w:szCs w:val="18"/>
                <w:lang w:val="ro-RO"/>
              </w:rPr>
              <w:t>ț</w:t>
            </w:r>
            <w:r w:rsidRPr="00FF607E">
              <w:rPr>
                <w:rFonts w:ascii="Calibri" w:hAnsi="Calibri" w:cs="Calibri"/>
                <w:b/>
                <w:sz w:val="18"/>
                <w:szCs w:val="18"/>
                <w:lang w:val="ro-RO"/>
              </w:rPr>
              <w:t>e parcurse sau propuse a fi parcurse cu tăieri de înlocuire a arboretelor necorespunzătoare</w:t>
            </w:r>
          </w:p>
        </w:tc>
        <w:tc>
          <w:tcPr>
            <w:tcW w:w="2268" w:type="dxa"/>
            <w:vAlign w:val="center"/>
          </w:tcPr>
          <w:p w14:paraId="557E9A4D" w14:textId="77777777" w:rsidR="007B7437" w:rsidRPr="00FF607E" w:rsidRDefault="007B7437" w:rsidP="00B652F7">
            <w:pPr>
              <w:pStyle w:val="BodyText21"/>
              <w:jc w:val="center"/>
              <w:rPr>
                <w:rFonts w:ascii="Calibri" w:hAnsi="Calibri" w:cs="Calibri"/>
                <w:b/>
                <w:sz w:val="18"/>
                <w:szCs w:val="18"/>
                <w:lang w:val="ro-RO"/>
              </w:rPr>
            </w:pPr>
            <w:r w:rsidRPr="00FF607E">
              <w:rPr>
                <w:rFonts w:ascii="Calibri" w:hAnsi="Calibri" w:cs="Calibri"/>
                <w:b/>
                <w:sz w:val="18"/>
                <w:szCs w:val="18"/>
                <w:lang w:val="ro-RO"/>
              </w:rPr>
              <w:t>2,71</w:t>
            </w:r>
          </w:p>
        </w:tc>
      </w:tr>
      <w:tr w:rsidR="007B7437" w:rsidRPr="00FF607E" w14:paraId="0C093BB8" w14:textId="77777777" w:rsidTr="00B652F7">
        <w:trPr>
          <w:jc w:val="center"/>
        </w:trPr>
        <w:tc>
          <w:tcPr>
            <w:tcW w:w="993" w:type="dxa"/>
          </w:tcPr>
          <w:p w14:paraId="13061961"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B.3.1.</w:t>
            </w:r>
          </w:p>
        </w:tc>
        <w:tc>
          <w:tcPr>
            <w:tcW w:w="5811" w:type="dxa"/>
          </w:tcPr>
          <w:p w14:paraId="6C086019"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înlocuirea arboretelor derivate (substituiri)</w:t>
            </w:r>
          </w:p>
        </w:tc>
        <w:tc>
          <w:tcPr>
            <w:tcW w:w="2268" w:type="dxa"/>
            <w:vAlign w:val="center"/>
          </w:tcPr>
          <w:p w14:paraId="185B9253"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2,71</w:t>
            </w:r>
          </w:p>
        </w:tc>
      </w:tr>
      <w:tr w:rsidR="007B7437" w:rsidRPr="00FF607E" w14:paraId="1FEC7F83" w14:textId="77777777" w:rsidTr="00B652F7">
        <w:trPr>
          <w:jc w:val="center"/>
        </w:trPr>
        <w:tc>
          <w:tcPr>
            <w:tcW w:w="993" w:type="dxa"/>
          </w:tcPr>
          <w:p w14:paraId="5944B2D8"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B.3.2.</w:t>
            </w:r>
          </w:p>
        </w:tc>
        <w:tc>
          <w:tcPr>
            <w:tcW w:w="5811" w:type="dxa"/>
          </w:tcPr>
          <w:p w14:paraId="3B8E00BB"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înlocuirea arboretelor slab productive (refacere)</w:t>
            </w:r>
          </w:p>
        </w:tc>
        <w:tc>
          <w:tcPr>
            <w:tcW w:w="2268" w:type="dxa"/>
            <w:vAlign w:val="center"/>
          </w:tcPr>
          <w:p w14:paraId="51BECDDD"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7E8210AB" w14:textId="77777777" w:rsidTr="00B652F7">
        <w:trPr>
          <w:jc w:val="center"/>
        </w:trPr>
        <w:tc>
          <w:tcPr>
            <w:tcW w:w="993" w:type="dxa"/>
          </w:tcPr>
          <w:p w14:paraId="4EE49177"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B.3.3.</w:t>
            </w:r>
          </w:p>
        </w:tc>
        <w:tc>
          <w:tcPr>
            <w:tcW w:w="5811" w:type="dxa"/>
          </w:tcPr>
          <w:p w14:paraId="31AD6A02" w14:textId="6A641D6C"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după înlocuirea arboretelor necorespunzătoare din punct de vedere sta</w:t>
            </w:r>
            <w:r w:rsidR="00C94AF5" w:rsidRPr="00FF607E">
              <w:rPr>
                <w:rFonts w:ascii="Calibri" w:hAnsi="Calibri" w:cs="Calibri"/>
                <w:sz w:val="18"/>
                <w:szCs w:val="18"/>
                <w:lang w:val="ro-RO"/>
              </w:rPr>
              <w:t>ț</w:t>
            </w:r>
            <w:r w:rsidRPr="00FF607E">
              <w:rPr>
                <w:rFonts w:ascii="Calibri" w:hAnsi="Calibri" w:cs="Calibri"/>
                <w:sz w:val="18"/>
                <w:szCs w:val="18"/>
                <w:lang w:val="ro-RO"/>
              </w:rPr>
              <w:t>ional</w:t>
            </w:r>
          </w:p>
        </w:tc>
        <w:tc>
          <w:tcPr>
            <w:tcW w:w="2268" w:type="dxa"/>
            <w:vAlign w:val="center"/>
          </w:tcPr>
          <w:p w14:paraId="64C89828"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578A16AA" w14:textId="77777777" w:rsidTr="00B652F7">
        <w:trPr>
          <w:jc w:val="center"/>
        </w:trPr>
        <w:tc>
          <w:tcPr>
            <w:tcW w:w="993" w:type="dxa"/>
          </w:tcPr>
          <w:p w14:paraId="5EC65DAA"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B.3.4.</w:t>
            </w:r>
          </w:p>
        </w:tc>
        <w:tc>
          <w:tcPr>
            <w:tcW w:w="5811" w:type="dxa"/>
          </w:tcPr>
          <w:p w14:paraId="7B04322C" w14:textId="170AA5EF"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Împăduriri pentru ameliorarea compozi</w:t>
            </w:r>
            <w:r w:rsidR="00C94AF5" w:rsidRPr="00FF607E">
              <w:rPr>
                <w:rFonts w:ascii="Calibri" w:hAnsi="Calibri" w:cs="Calibri"/>
                <w:sz w:val="18"/>
                <w:szCs w:val="18"/>
                <w:lang w:val="ro-RO"/>
              </w:rPr>
              <w:t>ț</w:t>
            </w:r>
            <w:r w:rsidRPr="00FF607E">
              <w:rPr>
                <w:rFonts w:ascii="Calibri" w:hAnsi="Calibri" w:cs="Calibri"/>
                <w:sz w:val="18"/>
                <w:szCs w:val="18"/>
                <w:lang w:val="ro-RO"/>
              </w:rPr>
              <w:t xml:space="preserve">iei </w:t>
            </w:r>
            <w:r w:rsidR="00C94AF5" w:rsidRPr="00FF607E">
              <w:rPr>
                <w:rFonts w:ascii="Calibri" w:hAnsi="Calibri" w:cs="Calibri"/>
                <w:sz w:val="18"/>
                <w:szCs w:val="18"/>
                <w:lang w:val="ro-RO"/>
              </w:rPr>
              <w:t>ș</w:t>
            </w:r>
            <w:r w:rsidRPr="00FF607E">
              <w:rPr>
                <w:rFonts w:ascii="Calibri" w:hAnsi="Calibri" w:cs="Calibri"/>
                <w:sz w:val="18"/>
                <w:szCs w:val="18"/>
                <w:lang w:val="ro-RO"/>
              </w:rPr>
              <w:t>i consisten</w:t>
            </w:r>
            <w:r w:rsidR="00C94AF5" w:rsidRPr="00FF607E">
              <w:rPr>
                <w:rFonts w:ascii="Calibri" w:hAnsi="Calibri" w:cs="Calibri"/>
                <w:sz w:val="18"/>
                <w:szCs w:val="18"/>
                <w:lang w:val="ro-RO"/>
              </w:rPr>
              <w:t>ț</w:t>
            </w:r>
            <w:r w:rsidRPr="00FF607E">
              <w:rPr>
                <w:rFonts w:ascii="Calibri" w:hAnsi="Calibri" w:cs="Calibri"/>
                <w:sz w:val="18"/>
                <w:szCs w:val="18"/>
                <w:lang w:val="ro-RO"/>
              </w:rPr>
              <w:t>ei(după reconstruc</w:t>
            </w:r>
            <w:r w:rsidR="00C94AF5" w:rsidRPr="00FF607E">
              <w:rPr>
                <w:rFonts w:ascii="Calibri" w:hAnsi="Calibri" w:cs="Calibri"/>
                <w:sz w:val="18"/>
                <w:szCs w:val="18"/>
                <w:lang w:val="ro-RO"/>
              </w:rPr>
              <w:t>ț</w:t>
            </w:r>
            <w:r w:rsidRPr="00FF607E">
              <w:rPr>
                <w:rFonts w:ascii="Calibri" w:hAnsi="Calibri" w:cs="Calibri"/>
                <w:sz w:val="18"/>
                <w:szCs w:val="18"/>
                <w:lang w:val="ro-RO"/>
              </w:rPr>
              <w:t>ie ecologică)</w:t>
            </w:r>
          </w:p>
        </w:tc>
        <w:tc>
          <w:tcPr>
            <w:tcW w:w="2268" w:type="dxa"/>
            <w:vAlign w:val="center"/>
          </w:tcPr>
          <w:p w14:paraId="6B05C601" w14:textId="77777777" w:rsidR="007B7437" w:rsidRPr="00FF607E" w:rsidRDefault="007B7437" w:rsidP="00B652F7">
            <w:pPr>
              <w:pStyle w:val="BodyText21"/>
              <w:jc w:val="center"/>
              <w:rPr>
                <w:rFonts w:ascii="Calibri" w:hAnsi="Calibri" w:cs="Calibri"/>
                <w:sz w:val="18"/>
                <w:szCs w:val="18"/>
                <w:lang w:val="ro-RO"/>
              </w:rPr>
            </w:pPr>
          </w:p>
        </w:tc>
      </w:tr>
      <w:tr w:rsidR="007B7437" w:rsidRPr="00FF607E" w14:paraId="55D94E9C" w14:textId="77777777" w:rsidTr="00B652F7">
        <w:trPr>
          <w:jc w:val="center"/>
        </w:trPr>
        <w:tc>
          <w:tcPr>
            <w:tcW w:w="993" w:type="dxa"/>
          </w:tcPr>
          <w:p w14:paraId="67944CCD"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C.</w:t>
            </w:r>
          </w:p>
        </w:tc>
        <w:tc>
          <w:tcPr>
            <w:tcW w:w="5811" w:type="dxa"/>
          </w:tcPr>
          <w:p w14:paraId="3F533488" w14:textId="77777777" w:rsidR="007B7437" w:rsidRPr="00FF607E" w:rsidRDefault="007B7437" w:rsidP="00B652F7">
            <w:pPr>
              <w:pStyle w:val="BodyText21"/>
              <w:rPr>
                <w:rFonts w:ascii="Calibri" w:hAnsi="Calibri" w:cs="Calibri"/>
                <w:b/>
                <w:i/>
                <w:sz w:val="18"/>
                <w:szCs w:val="18"/>
                <w:lang w:val="ro-RO"/>
              </w:rPr>
            </w:pPr>
            <w:r w:rsidRPr="00FF607E">
              <w:rPr>
                <w:rFonts w:ascii="Calibri" w:hAnsi="Calibri" w:cs="Calibri"/>
                <w:b/>
                <w:i/>
                <w:sz w:val="18"/>
                <w:szCs w:val="18"/>
                <w:lang w:val="ro-RO"/>
              </w:rPr>
              <w:t>COMPLETĂRI ÎN ARBORETELE CARE NU AU ÎNCHIS STAREA DE MASIV</w:t>
            </w:r>
          </w:p>
        </w:tc>
        <w:tc>
          <w:tcPr>
            <w:tcW w:w="2268" w:type="dxa"/>
            <w:vAlign w:val="center"/>
          </w:tcPr>
          <w:p w14:paraId="761319FF"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0,79</w:t>
            </w:r>
          </w:p>
        </w:tc>
      </w:tr>
      <w:tr w:rsidR="007B7437" w:rsidRPr="00FF607E" w14:paraId="27DDDAE1" w14:textId="77777777" w:rsidTr="00B652F7">
        <w:trPr>
          <w:jc w:val="center"/>
        </w:trPr>
        <w:tc>
          <w:tcPr>
            <w:tcW w:w="993" w:type="dxa"/>
          </w:tcPr>
          <w:p w14:paraId="0CA9A3FF"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C.1.</w:t>
            </w:r>
          </w:p>
        </w:tc>
        <w:tc>
          <w:tcPr>
            <w:tcW w:w="5811" w:type="dxa"/>
          </w:tcPr>
          <w:p w14:paraId="630521A3"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Completări în arboretele tinere existente</w:t>
            </w:r>
          </w:p>
        </w:tc>
        <w:tc>
          <w:tcPr>
            <w:tcW w:w="2268" w:type="dxa"/>
            <w:vAlign w:val="center"/>
          </w:tcPr>
          <w:p w14:paraId="56E8464D"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0,25</w:t>
            </w:r>
          </w:p>
        </w:tc>
      </w:tr>
      <w:tr w:rsidR="007B7437" w:rsidRPr="00FF607E" w14:paraId="2FDD1529" w14:textId="77777777" w:rsidTr="00B652F7">
        <w:trPr>
          <w:jc w:val="center"/>
        </w:trPr>
        <w:tc>
          <w:tcPr>
            <w:tcW w:w="993" w:type="dxa"/>
          </w:tcPr>
          <w:p w14:paraId="0522BA97"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C.2.</w:t>
            </w:r>
          </w:p>
        </w:tc>
        <w:tc>
          <w:tcPr>
            <w:tcW w:w="5811" w:type="dxa"/>
          </w:tcPr>
          <w:p w14:paraId="205CE5F5"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Completări în arboretele nou create (20%)</w:t>
            </w:r>
          </w:p>
        </w:tc>
        <w:tc>
          <w:tcPr>
            <w:tcW w:w="2268" w:type="dxa"/>
            <w:vAlign w:val="center"/>
          </w:tcPr>
          <w:p w14:paraId="26EEBD33"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0,54</w:t>
            </w:r>
          </w:p>
        </w:tc>
      </w:tr>
      <w:tr w:rsidR="007B7437" w:rsidRPr="00FF607E" w14:paraId="4ECBD5C6" w14:textId="77777777" w:rsidTr="00B652F7">
        <w:trPr>
          <w:jc w:val="center"/>
        </w:trPr>
        <w:tc>
          <w:tcPr>
            <w:tcW w:w="993" w:type="dxa"/>
          </w:tcPr>
          <w:p w14:paraId="4F81923F"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b/>
                <w:sz w:val="18"/>
                <w:szCs w:val="18"/>
                <w:lang w:val="ro-RO"/>
              </w:rPr>
              <w:t>D.</w:t>
            </w:r>
          </w:p>
        </w:tc>
        <w:tc>
          <w:tcPr>
            <w:tcW w:w="5811" w:type="dxa"/>
          </w:tcPr>
          <w:p w14:paraId="38D45840"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b/>
                <w:sz w:val="18"/>
                <w:szCs w:val="18"/>
                <w:lang w:val="ro-RO"/>
              </w:rPr>
              <w:t>ÎNGRIJIREA CULTURILOR TINERE</w:t>
            </w:r>
          </w:p>
        </w:tc>
        <w:tc>
          <w:tcPr>
            <w:tcW w:w="2268" w:type="dxa"/>
            <w:vAlign w:val="center"/>
          </w:tcPr>
          <w:p w14:paraId="454A4F2A" w14:textId="77777777" w:rsidR="007B7437" w:rsidRPr="00FF607E" w:rsidRDefault="007B7437" w:rsidP="00B652F7">
            <w:pPr>
              <w:pStyle w:val="BodyText21"/>
              <w:jc w:val="center"/>
              <w:rPr>
                <w:rFonts w:ascii="Calibri" w:hAnsi="Calibri" w:cs="Calibri"/>
                <w:b/>
                <w:i/>
                <w:sz w:val="18"/>
                <w:szCs w:val="18"/>
                <w:lang w:val="ro-RO"/>
              </w:rPr>
            </w:pPr>
            <w:r w:rsidRPr="00FF607E">
              <w:rPr>
                <w:rFonts w:ascii="Calibri" w:hAnsi="Calibri" w:cs="Calibri"/>
                <w:b/>
                <w:i/>
                <w:sz w:val="18"/>
                <w:szCs w:val="18"/>
                <w:lang w:val="ro-RO"/>
              </w:rPr>
              <w:t>3,21</w:t>
            </w:r>
          </w:p>
        </w:tc>
      </w:tr>
      <w:tr w:rsidR="007B7437" w:rsidRPr="00FF607E" w14:paraId="12DD756A" w14:textId="77777777" w:rsidTr="00B652F7">
        <w:trPr>
          <w:jc w:val="center"/>
        </w:trPr>
        <w:tc>
          <w:tcPr>
            <w:tcW w:w="993" w:type="dxa"/>
          </w:tcPr>
          <w:p w14:paraId="7CD4ECC2"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D.1.</w:t>
            </w:r>
          </w:p>
        </w:tc>
        <w:tc>
          <w:tcPr>
            <w:tcW w:w="5811" w:type="dxa"/>
          </w:tcPr>
          <w:p w14:paraId="0F8BDAE5"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Îngrijirea culturilor tinere existente</w:t>
            </w:r>
          </w:p>
        </w:tc>
        <w:tc>
          <w:tcPr>
            <w:tcW w:w="2268" w:type="dxa"/>
            <w:vAlign w:val="center"/>
          </w:tcPr>
          <w:p w14:paraId="035945F5"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0,25</w:t>
            </w:r>
          </w:p>
        </w:tc>
      </w:tr>
      <w:tr w:rsidR="007B7437" w:rsidRPr="00FF607E" w14:paraId="3FD0763A" w14:textId="77777777" w:rsidTr="00B652F7">
        <w:trPr>
          <w:jc w:val="center"/>
        </w:trPr>
        <w:tc>
          <w:tcPr>
            <w:tcW w:w="993" w:type="dxa"/>
          </w:tcPr>
          <w:p w14:paraId="54EE19D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D.2.</w:t>
            </w:r>
          </w:p>
        </w:tc>
        <w:tc>
          <w:tcPr>
            <w:tcW w:w="5811" w:type="dxa"/>
          </w:tcPr>
          <w:p w14:paraId="4D61CE4E" w14:textId="77777777" w:rsidR="007B7437" w:rsidRPr="00FF607E" w:rsidRDefault="007B7437" w:rsidP="00B652F7">
            <w:pPr>
              <w:pStyle w:val="BodyText21"/>
              <w:rPr>
                <w:rFonts w:ascii="Calibri" w:hAnsi="Calibri" w:cs="Calibri"/>
                <w:sz w:val="18"/>
                <w:szCs w:val="18"/>
                <w:lang w:val="ro-RO"/>
              </w:rPr>
            </w:pPr>
            <w:r w:rsidRPr="00FF607E">
              <w:rPr>
                <w:rFonts w:ascii="Calibri" w:hAnsi="Calibri" w:cs="Calibri"/>
                <w:sz w:val="18"/>
                <w:szCs w:val="18"/>
                <w:lang w:val="ro-RO"/>
              </w:rPr>
              <w:t xml:space="preserve">Îngrijirea culturilor tinere nou create </w:t>
            </w:r>
          </w:p>
        </w:tc>
        <w:tc>
          <w:tcPr>
            <w:tcW w:w="2268" w:type="dxa"/>
            <w:vAlign w:val="center"/>
          </w:tcPr>
          <w:p w14:paraId="3C345C9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sz w:val="18"/>
                <w:szCs w:val="18"/>
                <w:lang w:val="ro-RO"/>
              </w:rPr>
              <w:t>2,96</w:t>
            </w:r>
          </w:p>
        </w:tc>
      </w:tr>
      <w:tr w:rsidR="007B7437" w:rsidRPr="00FF607E" w14:paraId="48E37F28" w14:textId="77777777" w:rsidTr="00B652F7">
        <w:trPr>
          <w:jc w:val="center"/>
        </w:trPr>
        <w:tc>
          <w:tcPr>
            <w:tcW w:w="993" w:type="dxa"/>
          </w:tcPr>
          <w:p w14:paraId="3B546E74" w14:textId="77777777" w:rsidR="007B7437" w:rsidRPr="00FF607E" w:rsidRDefault="007B7437" w:rsidP="00B652F7">
            <w:pPr>
              <w:pStyle w:val="BodyText21"/>
              <w:jc w:val="center"/>
              <w:rPr>
                <w:rFonts w:ascii="Calibri" w:hAnsi="Calibri" w:cs="Calibri"/>
                <w:sz w:val="18"/>
                <w:szCs w:val="18"/>
                <w:lang w:val="ro-RO"/>
              </w:rPr>
            </w:pPr>
            <w:r w:rsidRPr="00FF607E">
              <w:rPr>
                <w:rFonts w:ascii="Calibri" w:hAnsi="Calibri" w:cs="Calibri"/>
                <w:b/>
                <w:sz w:val="18"/>
                <w:szCs w:val="18"/>
                <w:lang w:val="ro-RO"/>
              </w:rPr>
              <w:t>E.</w:t>
            </w:r>
          </w:p>
        </w:tc>
        <w:tc>
          <w:tcPr>
            <w:tcW w:w="5811" w:type="dxa"/>
          </w:tcPr>
          <w:p w14:paraId="311E3ABF" w14:textId="3531C382" w:rsidR="007B7437" w:rsidRPr="00FF607E" w:rsidRDefault="007B7437" w:rsidP="00B652F7">
            <w:pPr>
              <w:pStyle w:val="BodyText21"/>
              <w:rPr>
                <w:rFonts w:ascii="Calibri" w:hAnsi="Calibri" w:cs="Calibri"/>
                <w:sz w:val="18"/>
                <w:szCs w:val="18"/>
                <w:lang w:val="ro-RO"/>
              </w:rPr>
            </w:pPr>
            <w:r w:rsidRPr="00FF607E">
              <w:rPr>
                <w:rFonts w:ascii="Calibri" w:hAnsi="Calibri" w:cs="Calibri"/>
                <w:b/>
                <w:sz w:val="18"/>
                <w:szCs w:val="18"/>
                <w:lang w:val="ro-RO"/>
              </w:rPr>
              <w:t>ÎMPĂDURIRI ÎN TERENURI CU CONDI</w:t>
            </w:r>
            <w:r w:rsidR="00C94AF5" w:rsidRPr="00FF607E">
              <w:rPr>
                <w:rFonts w:ascii="Calibri" w:hAnsi="Calibri" w:cs="Calibri"/>
                <w:b/>
                <w:sz w:val="18"/>
                <w:szCs w:val="18"/>
                <w:lang w:val="ro-RO"/>
              </w:rPr>
              <w:t>Ț</w:t>
            </w:r>
            <w:r w:rsidRPr="00FF607E">
              <w:rPr>
                <w:rFonts w:ascii="Calibri" w:hAnsi="Calibri" w:cs="Calibri"/>
                <w:b/>
                <w:sz w:val="18"/>
                <w:szCs w:val="18"/>
                <w:lang w:val="ro-RO"/>
              </w:rPr>
              <w:t>II EXTREME</w:t>
            </w:r>
          </w:p>
        </w:tc>
        <w:tc>
          <w:tcPr>
            <w:tcW w:w="2268" w:type="dxa"/>
            <w:vAlign w:val="center"/>
          </w:tcPr>
          <w:p w14:paraId="6FC08CB9" w14:textId="77777777" w:rsidR="007B7437" w:rsidRPr="00FF607E" w:rsidRDefault="007B7437" w:rsidP="00B652F7">
            <w:pPr>
              <w:pStyle w:val="BodyText21"/>
              <w:jc w:val="center"/>
              <w:rPr>
                <w:rFonts w:ascii="Calibri" w:hAnsi="Calibri" w:cs="Calibri"/>
                <w:sz w:val="18"/>
                <w:szCs w:val="18"/>
                <w:lang w:val="ro-RO"/>
              </w:rPr>
            </w:pPr>
          </w:p>
        </w:tc>
      </w:tr>
    </w:tbl>
    <w:p w14:paraId="5A91F560" w14:textId="77777777" w:rsidR="006C1CEA" w:rsidRPr="00FF607E" w:rsidRDefault="006C1CEA" w:rsidP="007B7437"/>
    <w:p w14:paraId="2C7F4788" w14:textId="403D1CF6" w:rsidR="007B7437" w:rsidRPr="00FF607E" w:rsidRDefault="007B7437" w:rsidP="007B7437">
      <w:r w:rsidRPr="00FF607E">
        <w:t xml:space="preserve">Prin planul lucrărilor de regenerare </w:t>
      </w:r>
      <w:r w:rsidR="00C94AF5" w:rsidRPr="00FF607E">
        <w:t>ș</w:t>
      </w:r>
      <w:r w:rsidRPr="00FF607E">
        <w:t>i împăduriri s-a urmărit introducerea imediată în produc</w:t>
      </w:r>
      <w:r w:rsidR="00C94AF5" w:rsidRPr="00FF607E">
        <w:t>ț</w:t>
      </w:r>
      <w:r w:rsidRPr="00FF607E">
        <w:t>ie a terenurilor goale rezultate în urma tăierilor de produse principale sau a terenurilor incomplet regenerate pe cale naturală.</w:t>
      </w:r>
    </w:p>
    <w:p w14:paraId="0F18DA8C" w14:textId="77777777" w:rsidR="008253B1" w:rsidRPr="00FF607E" w:rsidRDefault="008253B1" w:rsidP="007B7437"/>
    <w:p w14:paraId="29E7F636" w14:textId="328756D4" w:rsidR="007B7437" w:rsidRPr="00FF607E" w:rsidRDefault="007B7437" w:rsidP="007B7437">
      <w:r w:rsidRPr="00FF607E">
        <w:t xml:space="preserve">Planificarea prin amenajament a lucrărilor de ajutorare a regenerărilor naturale </w:t>
      </w:r>
      <w:r w:rsidR="00C94AF5" w:rsidRPr="00FF607E">
        <w:t>ș</w:t>
      </w:r>
      <w:r w:rsidRPr="00FF607E">
        <w:t xml:space="preserve">i de împădurire constituie un cadru general, care în fiecare an se va reanaliza </w:t>
      </w:r>
      <w:r w:rsidR="00C94AF5" w:rsidRPr="00FF607E">
        <w:t>ș</w:t>
      </w:r>
      <w:r w:rsidRPr="00FF607E">
        <w:t>i adapta noilor situa</w:t>
      </w:r>
      <w:r w:rsidR="00C94AF5" w:rsidRPr="00FF607E">
        <w:t>ț</w:t>
      </w:r>
      <w:r w:rsidRPr="00FF607E">
        <w:t>ii din teren, organul executor având sarcina să întocmească anual documenta</w:t>
      </w:r>
      <w:r w:rsidR="00C94AF5" w:rsidRPr="00FF607E">
        <w:t>ț</w:t>
      </w:r>
      <w:r w:rsidRPr="00FF607E">
        <w:t xml:space="preserve">iile tehnico-economice de cultură </w:t>
      </w:r>
      <w:r w:rsidR="00C94AF5" w:rsidRPr="00FF607E">
        <w:t>ș</w:t>
      </w:r>
      <w:r w:rsidRPr="00FF607E">
        <w:t>i refacere a pădurilor. Lucrările se vor executa în conformitate cu prevederile din „Îndrumările tehnice pentru compozi</w:t>
      </w:r>
      <w:r w:rsidR="00C94AF5" w:rsidRPr="00FF607E">
        <w:t>ț</w:t>
      </w:r>
      <w:r w:rsidRPr="00FF607E">
        <w:t xml:space="preserve">ii, scheme </w:t>
      </w:r>
      <w:r w:rsidR="00C94AF5" w:rsidRPr="00FF607E">
        <w:t>ș</w:t>
      </w:r>
      <w:r w:rsidRPr="00FF607E">
        <w:t xml:space="preserve">i tehnologii de regenerare a pădurilor” </w:t>
      </w:r>
      <w:r w:rsidR="00C94AF5" w:rsidRPr="00FF607E">
        <w:t>ș</w:t>
      </w:r>
      <w:r w:rsidRPr="00FF607E">
        <w:t>i a altor instruc</w:t>
      </w:r>
      <w:r w:rsidR="00C94AF5" w:rsidRPr="00FF607E">
        <w:t>ț</w:t>
      </w:r>
      <w:r w:rsidRPr="00FF607E">
        <w:t xml:space="preserve">iuni </w:t>
      </w:r>
      <w:r w:rsidR="00C94AF5" w:rsidRPr="00FF607E">
        <w:t>ș</w:t>
      </w:r>
      <w:r w:rsidRPr="00FF607E">
        <w:t>i norme tehnice în vigoare.</w:t>
      </w:r>
    </w:p>
    <w:p w14:paraId="42DD4C3C" w14:textId="77777777" w:rsidR="006C1CEA" w:rsidRPr="00FF607E" w:rsidRDefault="006C1CEA" w:rsidP="007B7437"/>
    <w:p w14:paraId="3EC272BD" w14:textId="579531E3" w:rsidR="007B7437" w:rsidRPr="00FF607E" w:rsidRDefault="007B7437" w:rsidP="007B7437">
      <w:r w:rsidRPr="00FF607E">
        <w:t xml:space="preserve">Alegerea speciilor folosite la lucrările de împădurire s-a făcut </w:t>
      </w:r>
      <w:r w:rsidR="00C94AF5" w:rsidRPr="00FF607E">
        <w:t>ț</w:t>
      </w:r>
      <w:r w:rsidRPr="00FF607E">
        <w:t>inandu-se seama de tipul de sta</w:t>
      </w:r>
      <w:r w:rsidR="00C94AF5" w:rsidRPr="00FF607E">
        <w:t>ț</w:t>
      </w:r>
      <w:r w:rsidRPr="00FF607E">
        <w:t>iune, de cerin</w:t>
      </w:r>
      <w:r w:rsidR="00C94AF5" w:rsidRPr="00FF607E">
        <w:t>ț</w:t>
      </w:r>
      <w:r w:rsidRPr="00FF607E">
        <w:t xml:space="preserve">ele ecologice ale speciilor precum </w:t>
      </w:r>
      <w:r w:rsidR="00C94AF5" w:rsidRPr="00FF607E">
        <w:t>ș</w:t>
      </w:r>
      <w:r w:rsidRPr="00FF607E">
        <w:t>i de experien</w:t>
      </w:r>
      <w:r w:rsidR="00C94AF5" w:rsidRPr="00FF607E">
        <w:t>ț</w:t>
      </w:r>
      <w:r w:rsidRPr="00FF607E">
        <w:t>a locală.</w:t>
      </w:r>
    </w:p>
    <w:p w14:paraId="4EA7E009" w14:textId="77777777" w:rsidR="008253B1" w:rsidRPr="00FF607E" w:rsidRDefault="008253B1" w:rsidP="007B7437"/>
    <w:p w14:paraId="44B88770" w14:textId="77777777" w:rsidR="007B7437" w:rsidRPr="00FF607E" w:rsidRDefault="007B7437" w:rsidP="007B7437">
      <w:r w:rsidRPr="00FF607E">
        <w:t>Împăduririle vor fi urmate în mod obligatoriu de lucrări de îngrijire a culturilor tinere, ori de cate ori este necesar, pana la închiderea stării de masiv.</w:t>
      </w:r>
    </w:p>
    <w:p w14:paraId="7630B82A" w14:textId="77777777" w:rsidR="00D926A7" w:rsidRPr="00FF607E" w:rsidRDefault="00D926A7" w:rsidP="007B7437"/>
    <w:p w14:paraId="4616135A" w14:textId="77777777" w:rsidR="00D926A7" w:rsidRPr="00FF607E" w:rsidRDefault="00D926A7" w:rsidP="00D926A7">
      <w:pPr>
        <w:rPr>
          <w:b/>
          <w:bCs/>
          <w:i/>
          <w:iCs/>
          <w:u w:val="single"/>
        </w:rPr>
      </w:pPr>
      <w:r w:rsidRPr="00FF607E">
        <w:rPr>
          <w:b/>
          <w:bCs/>
          <w:i/>
          <w:iCs/>
          <w:u w:val="single"/>
        </w:rPr>
        <w:t>Descrierea lucrărilor propuse prin amenajament</w:t>
      </w:r>
    </w:p>
    <w:p w14:paraId="57F13358" w14:textId="6947E42B" w:rsidR="00D926A7" w:rsidRPr="00FF607E" w:rsidRDefault="00D926A7" w:rsidP="00D926A7">
      <w:r w:rsidRPr="00FF607E">
        <w:rPr>
          <w:b/>
          <w:bCs/>
          <w:i/>
          <w:iCs/>
          <w:u w:val="single"/>
        </w:rPr>
        <w:lastRenderedPageBreak/>
        <w:t xml:space="preserve">Lucrări de îngrijire </w:t>
      </w:r>
      <w:r w:rsidR="00C94AF5" w:rsidRPr="00FF607E">
        <w:rPr>
          <w:b/>
          <w:bCs/>
          <w:i/>
          <w:iCs/>
          <w:u w:val="single"/>
        </w:rPr>
        <w:t>ș</w:t>
      </w:r>
      <w:r w:rsidRPr="00FF607E">
        <w:rPr>
          <w:b/>
          <w:bCs/>
          <w:i/>
          <w:iCs/>
          <w:u w:val="single"/>
        </w:rPr>
        <w:t>i conducere a arboretelor</w:t>
      </w:r>
      <w:r w:rsidRPr="00FF607E">
        <w:t xml:space="preserve"> constituie un sistem larg de măsuri silvotehnice cu scopul de a dirija </w:t>
      </w:r>
      <w:r w:rsidR="00C94AF5" w:rsidRPr="00FF607E">
        <w:t>ș</w:t>
      </w:r>
      <w:r w:rsidRPr="00FF607E">
        <w:t>i corecta procesul natural de selec</w:t>
      </w:r>
      <w:r w:rsidR="00C94AF5" w:rsidRPr="00FF607E">
        <w:t>ț</w:t>
      </w:r>
      <w:r w:rsidRPr="00FF607E">
        <w:t>ie în scopul realizării obiectivelor urmărite.</w:t>
      </w:r>
      <w:r w:rsidR="00287799" w:rsidRPr="00FF607E">
        <w:t xml:space="preserve"> </w:t>
      </w:r>
      <w:r w:rsidRPr="00FF607E">
        <w:t>În pădurile a căror func</w:t>
      </w:r>
      <w:r w:rsidR="00C94AF5" w:rsidRPr="00FF607E">
        <w:t>ț</w:t>
      </w:r>
      <w:r w:rsidRPr="00FF607E">
        <w:t>ie principală este produc</w:t>
      </w:r>
      <w:r w:rsidR="00C94AF5" w:rsidRPr="00FF607E">
        <w:t>ț</w:t>
      </w:r>
      <w:r w:rsidRPr="00FF607E">
        <w:t>ia de lemn (păduri din grupa II-a func</w:t>
      </w:r>
      <w:r w:rsidR="00C94AF5" w:rsidRPr="00FF607E">
        <w:t>ț</w:t>
      </w:r>
      <w:r w:rsidRPr="00FF607E">
        <w:t>ională), prin tăieri de îngrijire se urmăre</w:t>
      </w:r>
      <w:r w:rsidR="00C94AF5" w:rsidRPr="00FF607E">
        <w:t>ș</w:t>
      </w:r>
      <w:r w:rsidRPr="00FF607E">
        <w:t>te cre</w:t>
      </w:r>
      <w:r w:rsidR="00C94AF5" w:rsidRPr="00FF607E">
        <w:t>ș</w:t>
      </w:r>
      <w:r w:rsidRPr="00FF607E">
        <w:t>terea productivită</w:t>
      </w:r>
      <w:r w:rsidR="00C94AF5" w:rsidRPr="00FF607E">
        <w:t>ț</w:t>
      </w:r>
      <w:r w:rsidRPr="00FF607E">
        <w:t xml:space="preserve">ii </w:t>
      </w:r>
      <w:r w:rsidR="00C94AF5" w:rsidRPr="00FF607E">
        <w:t>ș</w:t>
      </w:r>
      <w:r w:rsidRPr="00FF607E">
        <w:t>i a valorii fondului productiv prin selec</w:t>
      </w:r>
      <w:r w:rsidR="00C94AF5" w:rsidRPr="00FF607E">
        <w:t>ț</w:t>
      </w:r>
      <w:r w:rsidRPr="00FF607E">
        <w:t xml:space="preserve">ionarea </w:t>
      </w:r>
      <w:r w:rsidR="00C94AF5" w:rsidRPr="00FF607E">
        <w:t>ș</w:t>
      </w:r>
      <w:r w:rsidRPr="00FF607E">
        <w:t xml:space="preserve">i favorizarea în mod progresiv a arborilor corespunzători ca specie, conformare </w:t>
      </w:r>
      <w:r w:rsidR="00C94AF5" w:rsidRPr="00FF607E">
        <w:t>ș</w:t>
      </w:r>
      <w:r w:rsidRPr="00FF607E">
        <w:t>i dezvoltare. Totodată se urmăre</w:t>
      </w:r>
      <w:r w:rsidR="00C94AF5" w:rsidRPr="00FF607E">
        <w:t>ș</w:t>
      </w:r>
      <w:r w:rsidRPr="00FF607E">
        <w:t>te reglarea compozi</w:t>
      </w:r>
      <w:r w:rsidR="00C94AF5" w:rsidRPr="00FF607E">
        <w:t>ț</w:t>
      </w:r>
      <w:r w:rsidRPr="00FF607E">
        <w:t xml:space="preserve">iei </w:t>
      </w:r>
      <w:r w:rsidR="00C94AF5" w:rsidRPr="00FF607E">
        <w:t>ș</w:t>
      </w:r>
      <w:r w:rsidRPr="00FF607E">
        <w:t xml:space="preserve">i a structurii arboretelor în raport cu </w:t>
      </w:r>
      <w:r w:rsidR="00C94AF5" w:rsidRPr="00FF607E">
        <w:t>ț</w:t>
      </w:r>
      <w:r w:rsidRPr="00FF607E">
        <w:t>elul de produc</w:t>
      </w:r>
      <w:r w:rsidR="00C94AF5" w:rsidRPr="00FF607E">
        <w:t>ț</w:t>
      </w:r>
      <w:r w:rsidRPr="00FF607E">
        <w:t>ie propus.</w:t>
      </w:r>
    </w:p>
    <w:p w14:paraId="5B4B9407" w14:textId="77777777" w:rsidR="00D926A7" w:rsidRPr="00FF607E" w:rsidRDefault="00D926A7" w:rsidP="00D926A7"/>
    <w:p w14:paraId="7D7AC14E" w14:textId="566C7279" w:rsidR="00D926A7" w:rsidRPr="00FF607E" w:rsidRDefault="00D926A7" w:rsidP="00D926A7">
      <w:r w:rsidRPr="00FF607E">
        <w:t>În pădurile cu rol de protec</w:t>
      </w:r>
      <w:r w:rsidR="00C94AF5" w:rsidRPr="00FF607E">
        <w:t>ț</w:t>
      </w:r>
      <w:r w:rsidRPr="00FF607E">
        <w:t>ie deosebit (păduri din grupa I-a func</w:t>
      </w:r>
      <w:r w:rsidR="00C94AF5" w:rsidRPr="00FF607E">
        <w:t>ț</w:t>
      </w:r>
      <w:r w:rsidRPr="00FF607E">
        <w:t>ională), tăierile de îngrijire au un caracter deosebit în func</w:t>
      </w:r>
      <w:r w:rsidR="00C94AF5" w:rsidRPr="00FF607E">
        <w:t>ț</w:t>
      </w:r>
      <w:r w:rsidRPr="00FF607E">
        <w:t>ie de rolul pe care-l îndepline</w:t>
      </w:r>
      <w:r w:rsidR="00C94AF5" w:rsidRPr="00FF607E">
        <w:t>ș</w:t>
      </w:r>
      <w:r w:rsidRPr="00FF607E">
        <w:t>te pădurea urmând să creeze o asemenea compozi</w:t>
      </w:r>
      <w:r w:rsidR="00C94AF5" w:rsidRPr="00FF607E">
        <w:t>ț</w:t>
      </w:r>
      <w:r w:rsidRPr="00FF607E">
        <w:t xml:space="preserve">ie </w:t>
      </w:r>
      <w:r w:rsidR="00C94AF5" w:rsidRPr="00FF607E">
        <w:t>ș</w:t>
      </w:r>
      <w:r w:rsidRPr="00FF607E">
        <w:t>i structură încât acestea să-</w:t>
      </w:r>
      <w:r w:rsidR="00C94AF5" w:rsidRPr="00FF607E">
        <w:t>ș</w:t>
      </w:r>
      <w:r w:rsidRPr="00FF607E">
        <w:t>i men</w:t>
      </w:r>
      <w:r w:rsidR="00C94AF5" w:rsidRPr="00FF607E">
        <w:t>ț</w:t>
      </w:r>
      <w:r w:rsidRPr="00FF607E">
        <w:t xml:space="preserve">ină </w:t>
      </w:r>
      <w:r w:rsidR="00C94AF5" w:rsidRPr="00FF607E">
        <w:t>ș</w:t>
      </w:r>
      <w:r w:rsidRPr="00FF607E">
        <w:t>i să-</w:t>
      </w:r>
      <w:r w:rsidR="00C94AF5" w:rsidRPr="00FF607E">
        <w:t>ș</w:t>
      </w:r>
      <w:r w:rsidRPr="00FF607E">
        <w:t>i îmbunătă</w:t>
      </w:r>
      <w:r w:rsidR="00C94AF5" w:rsidRPr="00FF607E">
        <w:t>ț</w:t>
      </w:r>
      <w:r w:rsidRPr="00FF607E">
        <w:t>ească progresiv func</w:t>
      </w:r>
      <w:r w:rsidR="00C94AF5" w:rsidRPr="00FF607E">
        <w:t>ț</w:t>
      </w:r>
      <w:r w:rsidRPr="00FF607E">
        <w:t>ia de protec</w:t>
      </w:r>
      <w:r w:rsidR="00C94AF5" w:rsidRPr="00FF607E">
        <w:t>ț</w:t>
      </w:r>
      <w:r w:rsidRPr="00FF607E">
        <w:t>ie.</w:t>
      </w:r>
    </w:p>
    <w:p w14:paraId="6956DBB3" w14:textId="77777777" w:rsidR="00D926A7" w:rsidRPr="00FF607E" w:rsidRDefault="00D926A7" w:rsidP="00D926A7"/>
    <w:p w14:paraId="4437405D" w14:textId="09812730" w:rsidR="00D926A7" w:rsidRPr="00FF607E" w:rsidRDefault="00D926A7" w:rsidP="00D926A7">
      <w:r w:rsidRPr="00FF607E">
        <w:t xml:space="preserve">Planul lucrărilor de îngrijire </w:t>
      </w:r>
      <w:r w:rsidR="00C94AF5" w:rsidRPr="00FF607E">
        <w:t>ș</w:t>
      </w:r>
      <w:r w:rsidRPr="00FF607E">
        <w:t>i conducere a arboretelor  grupează următoarele lucrări: degajări, cură</w:t>
      </w:r>
      <w:r w:rsidR="00C94AF5" w:rsidRPr="00FF607E">
        <w:t>ț</w:t>
      </w:r>
      <w:r w:rsidRPr="00FF607E">
        <w:t xml:space="preserve">iri, rărituri </w:t>
      </w:r>
      <w:r w:rsidR="00C94AF5" w:rsidRPr="00FF607E">
        <w:t>ș</w:t>
      </w:r>
      <w:r w:rsidRPr="00FF607E">
        <w:t xml:space="preserve">i tăieri de igienă. </w:t>
      </w:r>
    </w:p>
    <w:p w14:paraId="16ACFD90" w14:textId="00D0ADFB" w:rsidR="00D926A7" w:rsidRPr="00FF607E" w:rsidRDefault="00D926A7" w:rsidP="004C5949">
      <w:pPr>
        <w:pStyle w:val="ListParagraph"/>
        <w:numPr>
          <w:ilvl w:val="0"/>
          <w:numId w:val="20"/>
        </w:numPr>
        <w:spacing w:after="0" w:line="240" w:lineRule="auto"/>
        <w:jc w:val="both"/>
      </w:pPr>
      <w:r w:rsidRPr="00FF607E">
        <w:rPr>
          <w:i/>
          <w:iCs/>
          <w:u w:val="single"/>
        </w:rPr>
        <w:t>Degajările -</w:t>
      </w:r>
      <w:r w:rsidRPr="00FF607E">
        <w:t xml:space="preserve"> sunt lucrări care se fac pentru ameliorarea compozi</w:t>
      </w:r>
      <w:r w:rsidR="00C94AF5" w:rsidRPr="00FF607E">
        <w:t>ț</w:t>
      </w:r>
      <w:r w:rsidRPr="00FF607E">
        <w:t>iei, cre</w:t>
      </w:r>
      <w:r w:rsidR="00C94AF5" w:rsidRPr="00FF607E">
        <w:t>ș</w:t>
      </w:r>
      <w:r w:rsidRPr="00FF607E">
        <w:t xml:space="preserve">terii </w:t>
      </w:r>
      <w:r w:rsidR="00C94AF5" w:rsidRPr="00FF607E">
        <w:t>ș</w:t>
      </w:r>
      <w:r w:rsidRPr="00FF607E">
        <w:t>i calită</w:t>
      </w:r>
      <w:r w:rsidR="00C94AF5" w:rsidRPr="00FF607E">
        <w:t>ț</w:t>
      </w:r>
      <w:r w:rsidRPr="00FF607E">
        <w:t>ii pădurilor. Lucrările se execută la arboretele tinere, în stadiul de desi</w:t>
      </w:r>
      <w:r w:rsidR="00C94AF5" w:rsidRPr="00FF607E">
        <w:t>ș</w:t>
      </w:r>
      <w:r w:rsidRPr="00FF607E">
        <w:t>. În arboretele de amestec se urmăre</w:t>
      </w:r>
      <w:r w:rsidR="00C94AF5" w:rsidRPr="00FF607E">
        <w:t>ș</w:t>
      </w:r>
      <w:r w:rsidRPr="00FF607E">
        <w:t>te favorizarea în masă a speciilor de valoare economică mai mare împotriva speciilor secundare, dar mai repede crescătoare la început. În arboretele pure se urmăre</w:t>
      </w:r>
      <w:r w:rsidR="00C94AF5" w:rsidRPr="00FF607E">
        <w:t>ș</w:t>
      </w:r>
      <w:r w:rsidRPr="00FF607E">
        <w:t>te favorizarea cre</w:t>
      </w:r>
      <w:r w:rsidR="00C94AF5" w:rsidRPr="00FF607E">
        <w:t>ș</w:t>
      </w:r>
      <w:r w:rsidRPr="00FF607E">
        <w:t>terii exemplarelor bune, provenite din sămân</w:t>
      </w:r>
      <w:r w:rsidR="00C94AF5" w:rsidRPr="00FF607E">
        <w:t>ț</w:t>
      </w:r>
      <w:r w:rsidRPr="00FF607E">
        <w:t>ă, în dauna lăstarilor sau a preexisten</w:t>
      </w:r>
      <w:r w:rsidR="00C94AF5" w:rsidRPr="00FF607E">
        <w:t>ț</w:t>
      </w:r>
      <w:r w:rsidRPr="00FF607E">
        <w:t xml:space="preserve">ilor necorespunzători. </w:t>
      </w:r>
    </w:p>
    <w:p w14:paraId="0588459F" w14:textId="4BA813C5" w:rsidR="00D926A7" w:rsidRPr="00FF607E" w:rsidRDefault="00D926A7" w:rsidP="004C5949">
      <w:pPr>
        <w:pStyle w:val="ListParagraph"/>
        <w:numPr>
          <w:ilvl w:val="0"/>
          <w:numId w:val="20"/>
        </w:numPr>
        <w:spacing w:after="0" w:line="240" w:lineRule="auto"/>
        <w:jc w:val="both"/>
      </w:pPr>
      <w:r w:rsidRPr="00FF607E">
        <w:rPr>
          <w:bCs/>
          <w:i/>
          <w:u w:val="single"/>
        </w:rPr>
        <w:t>Cură</w:t>
      </w:r>
      <w:r w:rsidR="00C94AF5" w:rsidRPr="00FF607E">
        <w:rPr>
          <w:bCs/>
          <w:i/>
          <w:u w:val="single"/>
        </w:rPr>
        <w:t>ț</w:t>
      </w:r>
      <w:r w:rsidRPr="00FF607E">
        <w:rPr>
          <w:bCs/>
          <w:i/>
          <w:u w:val="single"/>
        </w:rPr>
        <w:t>irile</w:t>
      </w:r>
      <w:r w:rsidRPr="00FF607E">
        <w:rPr>
          <w:b/>
          <w:i/>
        </w:rPr>
        <w:t xml:space="preserve"> - </w:t>
      </w:r>
      <w:r w:rsidRPr="00FF607E">
        <w:t>reprezintă lucrarea de îngrijire ce se execută arboretelor aflate în stadiul de nuieli</w:t>
      </w:r>
      <w:r w:rsidR="00C94AF5" w:rsidRPr="00FF607E">
        <w:t>ș</w:t>
      </w:r>
      <w:r w:rsidRPr="00FF607E">
        <w:t>-prăjini</w:t>
      </w:r>
      <w:r w:rsidR="00C94AF5" w:rsidRPr="00FF607E">
        <w:t>ș</w:t>
      </w:r>
      <w:r w:rsidRPr="00FF607E">
        <w:t>. Prin aceste lucrări se urmăre</w:t>
      </w:r>
      <w:r w:rsidR="00C94AF5" w:rsidRPr="00FF607E">
        <w:t>ș</w:t>
      </w:r>
      <w:r w:rsidRPr="00FF607E">
        <w:t>te îmbunătă</w:t>
      </w:r>
      <w:r w:rsidR="00C94AF5" w:rsidRPr="00FF607E">
        <w:t>ț</w:t>
      </w:r>
      <w:r w:rsidRPr="00FF607E">
        <w:t>irea calită</w:t>
      </w:r>
      <w:r w:rsidR="00C94AF5" w:rsidRPr="00FF607E">
        <w:t>ț</w:t>
      </w:r>
      <w:r w:rsidRPr="00FF607E">
        <w:t>ii, cre</w:t>
      </w:r>
      <w:r w:rsidR="00C94AF5" w:rsidRPr="00FF607E">
        <w:t>ș</w:t>
      </w:r>
      <w:r w:rsidRPr="00FF607E">
        <w:t xml:space="preserve">terii </w:t>
      </w:r>
      <w:r w:rsidR="00C94AF5" w:rsidRPr="00FF607E">
        <w:t>ș</w:t>
      </w:r>
      <w:r w:rsidRPr="00FF607E">
        <w:t>i compozi</w:t>
      </w:r>
      <w:r w:rsidR="00C94AF5" w:rsidRPr="00FF607E">
        <w:t>ț</w:t>
      </w:r>
      <w:r w:rsidRPr="00FF607E">
        <w:t>iei arboretelor prin extragerea arborilor rău conforma</w:t>
      </w:r>
      <w:r w:rsidR="00C94AF5" w:rsidRPr="00FF607E">
        <w:t>ț</w:t>
      </w:r>
      <w:r w:rsidRPr="00FF607E">
        <w:t>i, accidenta</w:t>
      </w:r>
      <w:r w:rsidR="00C94AF5" w:rsidRPr="00FF607E">
        <w:t>ț</w:t>
      </w:r>
      <w:r w:rsidRPr="00FF607E">
        <w:t>i, bolnavi, deperisan</w:t>
      </w:r>
      <w:r w:rsidR="00C94AF5" w:rsidRPr="00FF607E">
        <w:t>ț</w:t>
      </w:r>
      <w:r w:rsidRPr="00FF607E">
        <w:t>i sau usca</w:t>
      </w:r>
      <w:r w:rsidR="00C94AF5" w:rsidRPr="00FF607E">
        <w:t>ț</w:t>
      </w:r>
      <w:r w:rsidRPr="00FF607E">
        <w:t>i, înghesui</w:t>
      </w:r>
      <w:r w:rsidR="00C94AF5" w:rsidRPr="00FF607E">
        <w:t>ț</w:t>
      </w:r>
      <w:r w:rsidRPr="00FF607E">
        <w:t>i sau apar</w:t>
      </w:r>
      <w:r w:rsidR="00C94AF5" w:rsidRPr="00FF607E">
        <w:t>ț</w:t>
      </w:r>
      <w:r w:rsidRPr="00FF607E">
        <w:t>inând unor specii mai pu</w:t>
      </w:r>
      <w:r w:rsidR="00C94AF5" w:rsidRPr="00FF607E">
        <w:t>ț</w:t>
      </w:r>
      <w:r w:rsidRPr="00FF607E">
        <w:t>in valoroase. Cură</w:t>
      </w:r>
      <w:r w:rsidR="00C94AF5" w:rsidRPr="00FF607E">
        <w:t>ț</w:t>
      </w:r>
      <w:r w:rsidRPr="00FF607E">
        <w:t>irile apar ca opera</w:t>
      </w:r>
      <w:r w:rsidR="00C94AF5" w:rsidRPr="00FF607E">
        <w:t>ț</w:t>
      </w:r>
      <w:r w:rsidRPr="00FF607E">
        <w:t>ii de selec</w:t>
      </w:r>
      <w:r w:rsidR="00C94AF5" w:rsidRPr="00FF607E">
        <w:t>ț</w:t>
      </w:r>
      <w:r w:rsidRPr="00FF607E">
        <w:t>ie în masă, colectivă, dar spre deosebire de rărituri care sunt pozitiv selective, cură</w:t>
      </w:r>
      <w:r w:rsidR="00C94AF5" w:rsidRPr="00FF607E">
        <w:t>ț</w:t>
      </w:r>
      <w:r w:rsidRPr="00FF607E">
        <w:t>irile, prin modul cum ac</w:t>
      </w:r>
      <w:r w:rsidR="00C94AF5" w:rsidRPr="00FF607E">
        <w:t>ț</w:t>
      </w:r>
      <w:r w:rsidRPr="00FF607E">
        <w:t xml:space="preserve">ionează sunt negativ selective. Lucrarea duce la grăbirea </w:t>
      </w:r>
      <w:r w:rsidR="00C94AF5" w:rsidRPr="00FF607E">
        <w:t>ș</w:t>
      </w:r>
      <w:r w:rsidRPr="00FF607E">
        <w:t>i dirijarea convenabilă a procesului natural de selec</w:t>
      </w:r>
      <w:r w:rsidR="00C94AF5" w:rsidRPr="00FF607E">
        <w:t>ț</w:t>
      </w:r>
      <w:r w:rsidRPr="00FF607E">
        <w:t>ie contribuind esen</w:t>
      </w:r>
      <w:r w:rsidR="00C94AF5" w:rsidRPr="00FF607E">
        <w:t>ț</w:t>
      </w:r>
      <w:r w:rsidRPr="00FF607E">
        <w:t>ial la ob</w:t>
      </w:r>
      <w:r w:rsidR="00C94AF5" w:rsidRPr="00FF607E">
        <w:t>ț</w:t>
      </w:r>
      <w:r w:rsidRPr="00FF607E">
        <w:t>inerea unor arborete de amestec cât mai bine propor</w:t>
      </w:r>
      <w:r w:rsidR="00C94AF5" w:rsidRPr="00FF607E">
        <w:t>ț</w:t>
      </w:r>
      <w:r w:rsidRPr="00FF607E">
        <w:t>ionate sau a unor arborete pure constituite din cât mai multe exemplare valoroase. Lucrarea constituie în acela</w:t>
      </w:r>
      <w:r w:rsidR="00C94AF5" w:rsidRPr="00FF607E">
        <w:t>ș</w:t>
      </w:r>
      <w:r w:rsidRPr="00FF607E">
        <w:t xml:space="preserve">i timp </w:t>
      </w:r>
      <w:r w:rsidR="00C94AF5" w:rsidRPr="00FF607E">
        <w:t>ș</w:t>
      </w:r>
      <w:r w:rsidRPr="00FF607E">
        <w:t xml:space="preserve">i o pregătire pentru trecerea la îngrijirea individuală a arborilor ce urmează a se face prin rărituri. </w:t>
      </w:r>
    </w:p>
    <w:p w14:paraId="57E3A31A" w14:textId="21A1F255" w:rsidR="00D926A7" w:rsidRPr="00FF607E" w:rsidRDefault="00D926A7" w:rsidP="004C5949">
      <w:pPr>
        <w:pStyle w:val="ListParagraph"/>
        <w:numPr>
          <w:ilvl w:val="0"/>
          <w:numId w:val="20"/>
        </w:numPr>
        <w:spacing w:after="0" w:line="240" w:lineRule="auto"/>
        <w:jc w:val="both"/>
      </w:pPr>
      <w:r w:rsidRPr="00FF607E">
        <w:rPr>
          <w:i/>
          <w:u w:val="single"/>
        </w:rPr>
        <w:t xml:space="preserve">Răriturile </w:t>
      </w:r>
      <w:r w:rsidRPr="00FF607E">
        <w:rPr>
          <w:u w:val="single"/>
        </w:rPr>
        <w:t>-</w:t>
      </w:r>
      <w:r w:rsidRPr="00FF607E">
        <w:t xml:space="preserve"> constituie cele mai intensive, dar </w:t>
      </w:r>
      <w:r w:rsidR="00C94AF5" w:rsidRPr="00FF607E">
        <w:t>ș</w:t>
      </w:r>
      <w:r w:rsidRPr="00FF607E">
        <w:t>i cele mai dificile interven</w:t>
      </w:r>
      <w:r w:rsidR="00C94AF5" w:rsidRPr="00FF607E">
        <w:t>ț</w:t>
      </w:r>
      <w:r w:rsidRPr="00FF607E">
        <w:t>ii din cadrul lucrărilor de îngrijire. Acestea se execută periodic începând din stadiul de pări</w:t>
      </w:r>
      <w:r w:rsidR="00C94AF5" w:rsidRPr="00FF607E">
        <w:t>ș</w:t>
      </w:r>
      <w:r w:rsidRPr="00FF607E">
        <w:t xml:space="preserve"> al arboretelor până în apropierea vârstei de exploatare. Scopul acestor lucrări este multiplu. Se urmăre</w:t>
      </w:r>
      <w:r w:rsidR="00C94AF5" w:rsidRPr="00FF607E">
        <w:t>ș</w:t>
      </w:r>
      <w:r w:rsidRPr="00FF607E">
        <w:t>te o selec</w:t>
      </w:r>
      <w:r w:rsidR="00C94AF5" w:rsidRPr="00FF607E">
        <w:t>ț</w:t>
      </w:r>
      <w:r w:rsidRPr="00FF607E">
        <w:t xml:space="preserve">ie pozitivă prin favorizarea exemplarelor de valoare, bine echilibrate </w:t>
      </w:r>
      <w:r w:rsidR="00C94AF5" w:rsidRPr="00FF607E">
        <w:t>ș</w:t>
      </w:r>
      <w:r w:rsidRPr="00FF607E">
        <w:t>i care asigură o mai ra</w:t>
      </w:r>
      <w:r w:rsidR="00C94AF5" w:rsidRPr="00FF607E">
        <w:t>ț</w:t>
      </w:r>
      <w:r w:rsidRPr="00FF607E">
        <w:t>ională folosire a spa</w:t>
      </w:r>
      <w:r w:rsidR="00C94AF5" w:rsidRPr="00FF607E">
        <w:t>ț</w:t>
      </w:r>
      <w:r w:rsidRPr="00FF607E">
        <w:t>iului de cre</w:t>
      </w:r>
      <w:r w:rsidR="00C94AF5" w:rsidRPr="00FF607E">
        <w:t>ș</w:t>
      </w:r>
      <w:r w:rsidRPr="00FF607E">
        <w:t>tere în raport cu obiectivul urmărit. Răriturile duc la îmbunătă</w:t>
      </w:r>
      <w:r w:rsidR="00C94AF5" w:rsidRPr="00FF607E">
        <w:t>ț</w:t>
      </w:r>
      <w:r w:rsidRPr="00FF607E">
        <w:t>irea produc</w:t>
      </w:r>
      <w:r w:rsidR="00C94AF5" w:rsidRPr="00FF607E">
        <w:t>ț</w:t>
      </w:r>
      <w:r w:rsidRPr="00FF607E">
        <w:t>iei cantitative, dar mai ales calitative, la mărirea rezisten</w:t>
      </w:r>
      <w:r w:rsidR="00C94AF5" w:rsidRPr="00FF607E">
        <w:t>ț</w:t>
      </w:r>
      <w:r w:rsidRPr="00FF607E">
        <w:t xml:space="preserve">ei arborilor </w:t>
      </w:r>
      <w:r w:rsidR="00C94AF5" w:rsidRPr="00FF607E">
        <w:t>ș</w:t>
      </w:r>
      <w:r w:rsidRPr="00FF607E">
        <w:t>i arboretelor la adversită</w:t>
      </w:r>
      <w:r w:rsidR="00C94AF5" w:rsidRPr="00FF607E">
        <w:t>ț</w:t>
      </w:r>
      <w:r w:rsidRPr="00FF607E">
        <w:t>i, la crearea unei structuri adecvate func</w:t>
      </w:r>
      <w:r w:rsidR="00C94AF5" w:rsidRPr="00FF607E">
        <w:t>ț</w:t>
      </w:r>
      <w:r w:rsidRPr="00FF607E">
        <w:t xml:space="preserve">iei </w:t>
      </w:r>
      <w:r w:rsidR="00C94AF5" w:rsidRPr="00FF607E">
        <w:t>ș</w:t>
      </w:r>
      <w:r w:rsidRPr="00FF607E">
        <w:t xml:space="preserve">i chiar la pregătirea arboretelor pentru regenerare. Arboretele în care se fac rărituri au între 30 </w:t>
      </w:r>
      <w:r w:rsidR="00C94AF5" w:rsidRPr="00FF607E">
        <w:t>ș</w:t>
      </w:r>
      <w:r w:rsidRPr="00FF607E">
        <w:t xml:space="preserve">i 80 de ani </w:t>
      </w:r>
      <w:r w:rsidR="00C94AF5" w:rsidRPr="00FF607E">
        <w:t>ș</w:t>
      </w:r>
      <w:r w:rsidRPr="00FF607E">
        <w:t>i sunt arborete cu o consisten</w:t>
      </w:r>
      <w:r w:rsidR="00C94AF5" w:rsidRPr="00FF607E">
        <w:t>ț</w:t>
      </w:r>
      <w:r w:rsidRPr="00FF607E">
        <w:t xml:space="preserve">ă de regulă de 0,9 sau mai mare. </w:t>
      </w:r>
    </w:p>
    <w:p w14:paraId="52F4FB14" w14:textId="413ED5EB" w:rsidR="00D926A7" w:rsidRPr="00FF607E" w:rsidRDefault="00D926A7" w:rsidP="004C5949">
      <w:pPr>
        <w:pStyle w:val="ListParagraph"/>
        <w:numPr>
          <w:ilvl w:val="0"/>
          <w:numId w:val="20"/>
        </w:numPr>
        <w:spacing w:after="0" w:line="240" w:lineRule="auto"/>
        <w:jc w:val="both"/>
      </w:pPr>
      <w:r w:rsidRPr="00FF607E">
        <w:rPr>
          <w:i/>
          <w:u w:val="single"/>
        </w:rPr>
        <w:t xml:space="preserve">Tăieri de igienă - </w:t>
      </w:r>
      <w:r w:rsidRPr="00FF607E">
        <w:rPr>
          <w:iCs/>
        </w:rPr>
        <w:t>urmăresc realizarea unei stări fitosanitare corespunzătoare a</w:t>
      </w:r>
      <w:r w:rsidRPr="00FF607E">
        <w:t xml:space="preserve"> arboretelor prin extragerea arborilor usca</w:t>
      </w:r>
      <w:r w:rsidR="00C94AF5" w:rsidRPr="00FF607E">
        <w:t>ț</w:t>
      </w:r>
      <w:r w:rsidRPr="00FF607E">
        <w:t>i sau în curs de uscare, rup</w:t>
      </w:r>
      <w:r w:rsidR="00C94AF5" w:rsidRPr="00FF607E">
        <w:t>ț</w:t>
      </w:r>
      <w:r w:rsidRPr="00FF607E">
        <w:t>i sau doborâ</w:t>
      </w:r>
      <w:r w:rsidR="00C94AF5" w:rsidRPr="00FF607E">
        <w:t>ț</w:t>
      </w:r>
      <w:r w:rsidRPr="00FF607E">
        <w:t>i, ataca</w:t>
      </w:r>
      <w:r w:rsidR="00C94AF5" w:rsidRPr="00FF607E">
        <w:t>ț</w:t>
      </w:r>
      <w:r w:rsidRPr="00FF607E">
        <w:t>i de ciuperci sau insecte sau cei cu vătămări mecanice. În general se înlătură arborii a căror prezen</w:t>
      </w:r>
      <w:r w:rsidR="00C94AF5" w:rsidRPr="00FF607E">
        <w:t>ț</w:t>
      </w:r>
      <w:r w:rsidRPr="00FF607E">
        <w:t>ă constituie un pericol poten</w:t>
      </w:r>
      <w:r w:rsidR="00C94AF5" w:rsidRPr="00FF607E">
        <w:t>ț</w:t>
      </w:r>
      <w:r w:rsidRPr="00FF607E">
        <w:t>ial pentru restul arborilor sănăto</w:t>
      </w:r>
      <w:r w:rsidR="00C94AF5" w:rsidRPr="00FF607E">
        <w:t>ș</w:t>
      </w:r>
      <w:r w:rsidRPr="00FF607E">
        <w:t>i. Aceste tăieri se fac continuu, de fiecare dată când este nevoie. Aceste tăieri se vor face pe întreaga suprafa</w:t>
      </w:r>
      <w:r w:rsidR="00C94AF5" w:rsidRPr="00FF607E">
        <w:t>ț</w:t>
      </w:r>
      <w:r w:rsidRPr="00FF607E">
        <w:t>ă a ocolului, atunci când este cazul.</w:t>
      </w:r>
    </w:p>
    <w:p w14:paraId="1B5117EB" w14:textId="77777777" w:rsidR="00D926A7" w:rsidRPr="00FF607E" w:rsidRDefault="00D926A7" w:rsidP="00D926A7">
      <w:pPr>
        <w:pStyle w:val="ListParagraph"/>
        <w:spacing w:after="0" w:line="240" w:lineRule="auto"/>
        <w:ind w:left="360"/>
        <w:jc w:val="both"/>
      </w:pPr>
    </w:p>
    <w:p w14:paraId="110F4A32" w14:textId="26C9D1BD" w:rsidR="00D926A7" w:rsidRPr="00FF607E" w:rsidRDefault="00D926A7" w:rsidP="00D926A7">
      <w:pPr>
        <w:rPr>
          <w:b/>
          <w:bCs/>
          <w:i/>
          <w:iCs/>
          <w:u w:val="single"/>
        </w:rPr>
      </w:pPr>
      <w:r w:rsidRPr="00FF607E">
        <w:rPr>
          <w:b/>
          <w:bCs/>
          <w:i/>
          <w:iCs/>
          <w:u w:val="single"/>
        </w:rPr>
        <w:t xml:space="preserve">Lucrări de regenerarea pădurilor </w:t>
      </w:r>
      <w:r w:rsidR="00C94AF5" w:rsidRPr="00FF607E">
        <w:rPr>
          <w:b/>
          <w:bCs/>
          <w:i/>
          <w:iCs/>
          <w:u w:val="single"/>
        </w:rPr>
        <w:t>ș</w:t>
      </w:r>
      <w:r w:rsidRPr="00FF607E">
        <w:rPr>
          <w:b/>
          <w:bCs/>
          <w:i/>
          <w:iCs/>
          <w:u w:val="single"/>
        </w:rPr>
        <w:t>i recoltarea de produse principale</w:t>
      </w:r>
    </w:p>
    <w:p w14:paraId="129E2002" w14:textId="72BD1C43" w:rsidR="00D926A7" w:rsidRPr="00FF607E" w:rsidRDefault="00D926A7" w:rsidP="00D926A7">
      <w:r w:rsidRPr="00FF607E">
        <w:t>Arboretele pentru care este permisă organizarea procesului de produc</w:t>
      </w:r>
      <w:r w:rsidR="00C94AF5" w:rsidRPr="00FF607E">
        <w:t>ț</w:t>
      </w:r>
      <w:r w:rsidRPr="00FF607E">
        <w:t xml:space="preserve">ie </w:t>
      </w:r>
      <w:r w:rsidR="00C94AF5" w:rsidRPr="00FF607E">
        <w:t>ș</w:t>
      </w:r>
      <w:r w:rsidRPr="00FF607E">
        <w:t>i care au ajuns la vârsta exploatabilită</w:t>
      </w:r>
      <w:r w:rsidR="00C94AF5" w:rsidRPr="00FF607E">
        <w:t>ț</w:t>
      </w:r>
      <w:r w:rsidRPr="00FF607E">
        <w:t>ii urmează a fi parcurse cu tăieri de regenerare care au ca scop înlocuirea arboretului vârstnic, cu unul tânăr, care să reia procesul de cre</w:t>
      </w:r>
      <w:r w:rsidR="00C94AF5" w:rsidRPr="00FF607E">
        <w:t>ș</w:t>
      </w:r>
      <w:r w:rsidRPr="00FF607E">
        <w:t>tere. Exploatabilitatea arboretelor se exprimă fie prin vârsta exploatabilită</w:t>
      </w:r>
      <w:r w:rsidR="00C94AF5" w:rsidRPr="00FF607E">
        <w:t>ț</w:t>
      </w:r>
      <w:r w:rsidRPr="00FF607E">
        <w:t>ii tehnice fie prin vârsta exploatabilită</w:t>
      </w:r>
      <w:r w:rsidR="00C94AF5" w:rsidRPr="00FF607E">
        <w:t>ț</w:t>
      </w:r>
      <w:r w:rsidRPr="00FF607E">
        <w:t>ii de protec</w:t>
      </w:r>
      <w:r w:rsidR="00C94AF5" w:rsidRPr="00FF607E">
        <w:t>ț</w:t>
      </w:r>
      <w:r w:rsidRPr="00FF607E">
        <w:t xml:space="preserve">ie după cum arboretele respective nu au sau au </w:t>
      </w:r>
      <w:r w:rsidR="00C94AF5" w:rsidRPr="00FF607E">
        <w:t>ș</w:t>
      </w:r>
      <w:r w:rsidRPr="00FF607E">
        <w:t>i func</w:t>
      </w:r>
      <w:r w:rsidR="00C94AF5" w:rsidRPr="00FF607E">
        <w:t>ț</w:t>
      </w:r>
      <w:r w:rsidRPr="00FF607E">
        <w:t>ii de protec</w:t>
      </w:r>
      <w:r w:rsidR="00C94AF5" w:rsidRPr="00FF607E">
        <w:t>ț</w:t>
      </w:r>
      <w:r w:rsidRPr="00FF607E">
        <w:t>ie. Vârsta exploatabilită</w:t>
      </w:r>
      <w:r w:rsidR="00C94AF5" w:rsidRPr="00FF607E">
        <w:t>ț</w:t>
      </w:r>
      <w:r w:rsidRPr="00FF607E">
        <w:t xml:space="preserve">ii este prevăzută de „Normele tehnice pentru amenajarea pădurilor” în vigoare. Regenerarea </w:t>
      </w:r>
      <w:r w:rsidR="00C94AF5" w:rsidRPr="00FF607E">
        <w:t>ș</w:t>
      </w:r>
      <w:r w:rsidRPr="00FF607E">
        <w:t>i recoltarea pădurilor se face prin aplicarea unor tratamente. Ca bază de amenajare, tratamentul define</w:t>
      </w:r>
      <w:r w:rsidR="00C94AF5" w:rsidRPr="00FF607E">
        <w:t>ș</w:t>
      </w:r>
      <w:r w:rsidRPr="00FF607E">
        <w:t>te structura arboretului din punct de vedere al reperti</w:t>
      </w:r>
      <w:r w:rsidR="00C94AF5" w:rsidRPr="00FF607E">
        <w:t>ț</w:t>
      </w:r>
      <w:r w:rsidRPr="00FF607E">
        <w:t xml:space="preserve">iei arborilor pe categorii dimensionale </w:t>
      </w:r>
      <w:r w:rsidR="00C94AF5" w:rsidRPr="00FF607E">
        <w:t>ș</w:t>
      </w:r>
      <w:r w:rsidRPr="00FF607E">
        <w:t>i al etajării popula</w:t>
      </w:r>
      <w:r w:rsidR="00C94AF5" w:rsidRPr="00FF607E">
        <w:t>ț</w:t>
      </w:r>
      <w:r w:rsidRPr="00FF607E">
        <w:t xml:space="preserve">iilor de arbori </w:t>
      </w:r>
      <w:r w:rsidR="00C94AF5" w:rsidRPr="00FF607E">
        <w:t>ș</w:t>
      </w:r>
      <w:r w:rsidRPr="00FF607E">
        <w:t>i arbu</w:t>
      </w:r>
      <w:r w:rsidR="00C94AF5" w:rsidRPr="00FF607E">
        <w:t>ș</w:t>
      </w:r>
      <w:r w:rsidRPr="00FF607E">
        <w:t>ti. Volumul de masă lemnoasă de recoltat s-a determinat pe baza prevederilor legale în vigoare cu respectarea asigurării continuită</w:t>
      </w:r>
      <w:r w:rsidR="00C94AF5" w:rsidRPr="00FF607E">
        <w:t>ț</w:t>
      </w:r>
      <w:r w:rsidRPr="00FF607E">
        <w:t>ii pe cel pu</w:t>
      </w:r>
      <w:r w:rsidR="00C94AF5" w:rsidRPr="00FF607E">
        <w:t>ț</w:t>
      </w:r>
      <w:r w:rsidRPr="00FF607E">
        <w:t xml:space="preserve">in 60 de ani de acum înainte. </w:t>
      </w:r>
    </w:p>
    <w:p w14:paraId="573E96E9" w14:textId="77777777" w:rsidR="00D926A7" w:rsidRPr="00FF607E" w:rsidRDefault="00D926A7" w:rsidP="00D926A7"/>
    <w:p w14:paraId="17304C9A" w14:textId="787C2DA5" w:rsidR="00D926A7" w:rsidRPr="00FF607E" w:rsidRDefault="00D926A7" w:rsidP="00D926A7">
      <w:r w:rsidRPr="00FF607E">
        <w:lastRenderedPageBreak/>
        <w:t xml:space="preserve">Regenerarea acestor păduri </w:t>
      </w:r>
      <w:r w:rsidR="00C94AF5" w:rsidRPr="00FF607E">
        <w:t>ș</w:t>
      </w:r>
      <w:r w:rsidRPr="00FF607E">
        <w:t>i recoltarea de masă lemnoasă ca produs principal se face prin aplicarea de tratamente. Aceste volume (numite în amenajament „posibilitate”) au fost stabilite după reguli foarte stricte de asigurare a continuită</w:t>
      </w:r>
      <w:r w:rsidR="00C94AF5" w:rsidRPr="00FF607E">
        <w:t>ț</w:t>
      </w:r>
      <w:r w:rsidRPr="00FF607E">
        <w:t>ii produc</w:t>
      </w:r>
      <w:r w:rsidR="00C94AF5" w:rsidRPr="00FF607E">
        <w:t>ț</w:t>
      </w:r>
      <w:r w:rsidRPr="00FF607E">
        <w:t>iei de masă lemnoasă (pe cel pu</w:t>
      </w:r>
      <w:r w:rsidR="00C94AF5" w:rsidRPr="00FF607E">
        <w:t>ț</w:t>
      </w:r>
      <w:r w:rsidRPr="00FF607E">
        <w:t>in 60 de ani) în condi</w:t>
      </w:r>
      <w:r w:rsidR="00C94AF5" w:rsidRPr="00FF607E">
        <w:t>ț</w:t>
      </w:r>
      <w:r w:rsidRPr="00FF607E">
        <w:t>iile men</w:t>
      </w:r>
      <w:r w:rsidR="00C94AF5" w:rsidRPr="00FF607E">
        <w:t>ț</w:t>
      </w:r>
      <w:r w:rsidRPr="00FF607E">
        <w:t xml:space="preserve">inerii sau amplificării rolului protectiv </w:t>
      </w:r>
      <w:r w:rsidR="00C94AF5" w:rsidRPr="00FF607E">
        <w:t>ș</w:t>
      </w:r>
      <w:r w:rsidRPr="00FF607E">
        <w:t>i de asigurare a regenerării naturale conform „Normelor pentru amenajarea pădurilor” în vigoare.</w:t>
      </w:r>
    </w:p>
    <w:p w14:paraId="32F76F43" w14:textId="77777777" w:rsidR="00D926A7" w:rsidRPr="00FF607E" w:rsidRDefault="00D926A7" w:rsidP="00D926A7"/>
    <w:p w14:paraId="59742379" w14:textId="4F6957DC" w:rsidR="00D926A7" w:rsidRPr="00FF607E" w:rsidRDefault="00D926A7" w:rsidP="00D926A7">
      <w:r w:rsidRPr="00FF607E">
        <w:t>Având în vedere importan</w:t>
      </w:r>
      <w:r w:rsidR="00C94AF5" w:rsidRPr="00FF607E">
        <w:t>ț</w:t>
      </w:r>
      <w:r w:rsidRPr="00FF607E">
        <w:t xml:space="preserve">a fondului forestier al acestui ocol, au fost adoptate tratamente care să asigure regenerarea naturală, </w:t>
      </w:r>
      <w:r w:rsidR="00C94AF5" w:rsidRPr="00FF607E">
        <w:t>ș</w:t>
      </w:r>
      <w:r w:rsidRPr="00FF607E">
        <w:t xml:space="preserve">tiut fiind că pădurile regenerate natural sunt cele mai stabile, rezistente </w:t>
      </w:r>
      <w:r w:rsidR="00C94AF5" w:rsidRPr="00FF607E">
        <w:t>ș</w:t>
      </w:r>
      <w:r w:rsidRPr="00FF607E">
        <w:t>i productive Pentru realizarea unor structuri care să permită exercitarea în mod optim a func</w:t>
      </w:r>
      <w:r w:rsidR="00C94AF5" w:rsidRPr="00FF607E">
        <w:t>ț</w:t>
      </w:r>
      <w:r w:rsidRPr="00FF607E">
        <w:t>iilor ce au fost atribuite arboretelor s-au propus a se aplica:</w:t>
      </w:r>
    </w:p>
    <w:p w14:paraId="5781B365" w14:textId="77777777" w:rsidR="00D926A7" w:rsidRPr="00FF607E" w:rsidRDefault="00D926A7" w:rsidP="004C5949">
      <w:pPr>
        <w:pStyle w:val="ListParagraph"/>
        <w:numPr>
          <w:ilvl w:val="0"/>
          <w:numId w:val="14"/>
        </w:numPr>
        <w:spacing w:after="0" w:line="240" w:lineRule="auto"/>
        <w:jc w:val="both"/>
      </w:pPr>
      <w:r w:rsidRPr="00FF607E">
        <w:t>tăieri progresive;</w:t>
      </w:r>
    </w:p>
    <w:p w14:paraId="25CC0CC0" w14:textId="77777777" w:rsidR="00D926A7" w:rsidRPr="00FF607E" w:rsidRDefault="00D926A7" w:rsidP="004C5949">
      <w:pPr>
        <w:pStyle w:val="ListParagraph"/>
        <w:numPr>
          <w:ilvl w:val="0"/>
          <w:numId w:val="14"/>
        </w:numPr>
        <w:spacing w:after="0" w:line="240" w:lineRule="auto"/>
        <w:jc w:val="both"/>
      </w:pPr>
      <w:r w:rsidRPr="00FF607E">
        <w:t>tăieri rase;</w:t>
      </w:r>
    </w:p>
    <w:p w14:paraId="2011DA2C" w14:textId="77777777" w:rsidR="00D926A7" w:rsidRPr="00FF607E" w:rsidRDefault="00D926A7" w:rsidP="004C5949">
      <w:pPr>
        <w:pStyle w:val="ListParagraph"/>
        <w:numPr>
          <w:ilvl w:val="0"/>
          <w:numId w:val="14"/>
        </w:numPr>
        <w:spacing w:after="0" w:line="240" w:lineRule="auto"/>
        <w:jc w:val="both"/>
      </w:pPr>
      <w:r w:rsidRPr="00FF607E">
        <w:t>tăieri în crâng – de jos.</w:t>
      </w:r>
    </w:p>
    <w:p w14:paraId="67EB9B34" w14:textId="7622D994" w:rsidR="00D926A7" w:rsidRPr="00FF607E" w:rsidRDefault="00D926A7" w:rsidP="00D926A7">
      <w:pPr>
        <w:rPr>
          <w:bCs/>
          <w:iCs/>
          <w:szCs w:val="22"/>
        </w:rPr>
      </w:pPr>
      <w:r w:rsidRPr="00FF607E">
        <w:rPr>
          <w:bCs/>
          <w:iCs/>
          <w:szCs w:val="22"/>
        </w:rPr>
        <w:t>Tratamentul tăierilor progresive are ca scop principal declan</w:t>
      </w:r>
      <w:r w:rsidR="00C94AF5" w:rsidRPr="00FF607E">
        <w:rPr>
          <w:bCs/>
          <w:iCs/>
          <w:szCs w:val="22"/>
        </w:rPr>
        <w:t>ș</w:t>
      </w:r>
      <w:r w:rsidRPr="00FF607E">
        <w:rPr>
          <w:bCs/>
          <w:iCs/>
          <w:szCs w:val="22"/>
        </w:rPr>
        <w:t xml:space="preserve">area </w:t>
      </w:r>
      <w:r w:rsidR="00C94AF5" w:rsidRPr="00FF607E">
        <w:rPr>
          <w:bCs/>
          <w:iCs/>
          <w:szCs w:val="22"/>
        </w:rPr>
        <w:t>ș</w:t>
      </w:r>
      <w:r w:rsidRPr="00FF607E">
        <w:rPr>
          <w:bCs/>
          <w:iCs/>
          <w:szCs w:val="22"/>
        </w:rPr>
        <w:t>i apoi dezvoltarea pe suprafe</w:t>
      </w:r>
      <w:r w:rsidR="00C94AF5" w:rsidRPr="00FF607E">
        <w:rPr>
          <w:bCs/>
          <w:iCs/>
          <w:szCs w:val="22"/>
        </w:rPr>
        <w:t>ț</w:t>
      </w:r>
      <w:r w:rsidRPr="00FF607E">
        <w:rPr>
          <w:bCs/>
          <w:iCs/>
          <w:szCs w:val="22"/>
        </w:rPr>
        <w:t>e cât mai mari (minim 70%) a regenerării naturale a speciilor autohtone valoroase (Go, St, Fr, Te). Tăierile se vor executa repetat, în medie două-trei tăieri pe o perioadă de regenerare de 15-20 ani, la intervale variabile în func</w:t>
      </w:r>
      <w:r w:rsidR="00C94AF5" w:rsidRPr="00FF607E">
        <w:rPr>
          <w:bCs/>
          <w:iCs/>
          <w:szCs w:val="22"/>
        </w:rPr>
        <w:t>ț</w:t>
      </w:r>
      <w:r w:rsidRPr="00FF607E">
        <w:rPr>
          <w:bCs/>
          <w:iCs/>
          <w:szCs w:val="22"/>
        </w:rPr>
        <w:t>ie de anii de fructifica</w:t>
      </w:r>
      <w:r w:rsidR="00C94AF5" w:rsidRPr="00FF607E">
        <w:rPr>
          <w:bCs/>
          <w:iCs/>
          <w:szCs w:val="22"/>
        </w:rPr>
        <w:t>ț</w:t>
      </w:r>
      <w:r w:rsidRPr="00FF607E">
        <w:rPr>
          <w:bCs/>
          <w:iCs/>
          <w:szCs w:val="22"/>
        </w:rPr>
        <w:t xml:space="preserve">ie </w:t>
      </w:r>
      <w:r w:rsidR="00C94AF5" w:rsidRPr="00FF607E">
        <w:rPr>
          <w:bCs/>
          <w:iCs/>
          <w:szCs w:val="22"/>
        </w:rPr>
        <w:t>ș</w:t>
      </w:r>
      <w:r w:rsidRPr="00FF607E">
        <w:rPr>
          <w:bCs/>
          <w:iCs/>
          <w:szCs w:val="22"/>
        </w:rPr>
        <w:t xml:space="preserve">i gradul de instalare </w:t>
      </w:r>
      <w:r w:rsidR="00C94AF5" w:rsidRPr="00FF607E">
        <w:rPr>
          <w:bCs/>
          <w:iCs/>
          <w:szCs w:val="22"/>
        </w:rPr>
        <w:t>ș</w:t>
      </w:r>
      <w:r w:rsidRPr="00FF607E">
        <w:rPr>
          <w:bCs/>
          <w:iCs/>
          <w:szCs w:val="22"/>
        </w:rPr>
        <w:t>i dezvoltare 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ului. Aplicarea tratamentului  constă în deschiderea de  ochiuri de regenerare la primele tăieri de însămân</w:t>
      </w:r>
      <w:r w:rsidR="00C94AF5" w:rsidRPr="00FF607E">
        <w:rPr>
          <w:bCs/>
          <w:iCs/>
          <w:szCs w:val="22"/>
        </w:rPr>
        <w:t>ț</w:t>
      </w:r>
      <w:r w:rsidRPr="00FF607E">
        <w:rPr>
          <w:bCs/>
          <w:iCs/>
          <w:szCs w:val="22"/>
        </w:rPr>
        <w:t xml:space="preserve">are, amplasate ca număr </w:t>
      </w:r>
      <w:r w:rsidR="00C94AF5" w:rsidRPr="00FF607E">
        <w:rPr>
          <w:bCs/>
          <w:iCs/>
          <w:szCs w:val="22"/>
        </w:rPr>
        <w:t>ș</w:t>
      </w:r>
      <w:r w:rsidRPr="00FF607E">
        <w:rPr>
          <w:bCs/>
          <w:iCs/>
          <w:szCs w:val="22"/>
        </w:rPr>
        <w:t>i mărime potrivit instruc</w:t>
      </w:r>
      <w:r w:rsidR="00C94AF5" w:rsidRPr="00FF607E">
        <w:rPr>
          <w:bCs/>
          <w:iCs/>
          <w:szCs w:val="22"/>
        </w:rPr>
        <w:t>ț</w:t>
      </w:r>
      <w:r w:rsidRPr="00FF607E">
        <w:rPr>
          <w:bCs/>
          <w:iCs/>
          <w:szCs w:val="22"/>
        </w:rPr>
        <w:t>iunilor silvice în vigoare, ochiuri care vor fi lărgite la următoarele tăieri (tăieri de punere în lumină 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ului instalat), până la racordarea totală a ochiurilor (ultima tăiere) când regenerarea naturală va ocupa minim 70% din suprafa</w:t>
      </w:r>
      <w:r w:rsidR="00C94AF5" w:rsidRPr="00FF607E">
        <w:rPr>
          <w:bCs/>
          <w:iCs/>
          <w:szCs w:val="22"/>
        </w:rPr>
        <w:t>ț</w:t>
      </w:r>
      <w:r w:rsidRPr="00FF607E">
        <w:rPr>
          <w:bCs/>
          <w:iCs/>
          <w:szCs w:val="22"/>
        </w:rPr>
        <w:t xml:space="preserve">ă. Intensitatea tăierilor, alegerea semincerilor </w:t>
      </w:r>
      <w:r w:rsidR="00C94AF5" w:rsidRPr="00FF607E">
        <w:rPr>
          <w:bCs/>
          <w:iCs/>
          <w:szCs w:val="22"/>
        </w:rPr>
        <w:t>ș</w:t>
      </w:r>
      <w:r w:rsidRPr="00FF607E">
        <w:rPr>
          <w:bCs/>
          <w:iCs/>
          <w:szCs w:val="22"/>
        </w:rPr>
        <w:t xml:space="preserve">i a arborilor de extras, precum </w:t>
      </w:r>
      <w:r w:rsidR="00C94AF5" w:rsidRPr="00FF607E">
        <w:rPr>
          <w:bCs/>
          <w:iCs/>
          <w:szCs w:val="22"/>
        </w:rPr>
        <w:t>ș</w:t>
      </w:r>
      <w:r w:rsidRPr="00FF607E">
        <w:rPr>
          <w:bCs/>
          <w:iCs/>
          <w:szCs w:val="22"/>
        </w:rPr>
        <w:t>i gradul de diminuare a consisten</w:t>
      </w:r>
      <w:r w:rsidR="00C94AF5" w:rsidRPr="00FF607E">
        <w:rPr>
          <w:bCs/>
          <w:iCs/>
          <w:szCs w:val="22"/>
        </w:rPr>
        <w:t>ț</w:t>
      </w:r>
      <w:r w:rsidRPr="00FF607E">
        <w:rPr>
          <w:bCs/>
          <w:iCs/>
          <w:szCs w:val="22"/>
        </w:rPr>
        <w:t>ei arboretelor se vor face, de asemenea, cu respectarea instruc</w:t>
      </w:r>
      <w:r w:rsidR="00C94AF5" w:rsidRPr="00FF607E">
        <w:rPr>
          <w:bCs/>
          <w:iCs/>
          <w:szCs w:val="22"/>
        </w:rPr>
        <w:t>ț</w:t>
      </w:r>
      <w:r w:rsidRPr="00FF607E">
        <w:rPr>
          <w:bCs/>
          <w:iCs/>
          <w:szCs w:val="22"/>
        </w:rPr>
        <w:t>iunilor silvice.</w:t>
      </w:r>
    </w:p>
    <w:p w14:paraId="25224EED" w14:textId="77777777" w:rsidR="008253B1" w:rsidRPr="00FF607E" w:rsidRDefault="008253B1" w:rsidP="00D926A7">
      <w:pPr>
        <w:rPr>
          <w:bCs/>
          <w:iCs/>
          <w:szCs w:val="22"/>
        </w:rPr>
      </w:pPr>
    </w:p>
    <w:p w14:paraId="54AE1632" w14:textId="340E8797" w:rsidR="00D926A7" w:rsidRPr="00FF607E" w:rsidRDefault="00D926A7" w:rsidP="00D926A7">
      <w:pPr>
        <w:rPr>
          <w:bCs/>
          <w:iCs/>
          <w:szCs w:val="22"/>
        </w:rPr>
      </w:pPr>
      <w:r w:rsidRPr="00FF607E">
        <w:rPr>
          <w:bCs/>
          <w:iCs/>
          <w:szCs w:val="22"/>
        </w:rPr>
        <w:t>Cu tăieri progresive de însămân</w:t>
      </w:r>
      <w:r w:rsidR="00C94AF5" w:rsidRPr="00FF607E">
        <w:rPr>
          <w:bCs/>
          <w:iCs/>
          <w:szCs w:val="22"/>
        </w:rPr>
        <w:t>ț</w:t>
      </w:r>
      <w:r w:rsidRPr="00FF607E">
        <w:rPr>
          <w:bCs/>
          <w:iCs/>
          <w:szCs w:val="22"/>
        </w:rPr>
        <w:t xml:space="preserve">are se va parcurge arboretul din u.a. 80 A,  care este un </w:t>
      </w:r>
      <w:r w:rsidR="00C94AF5" w:rsidRPr="00FF607E">
        <w:rPr>
          <w:bCs/>
          <w:iCs/>
          <w:szCs w:val="22"/>
        </w:rPr>
        <w:t>ș</w:t>
      </w:r>
      <w:r w:rsidRPr="00FF607E">
        <w:rPr>
          <w:bCs/>
          <w:iCs/>
          <w:szCs w:val="22"/>
        </w:rPr>
        <w:t xml:space="preserve">leau de deal cu stejar în amestec cu frasin, carpen </w:t>
      </w:r>
      <w:r w:rsidR="00C94AF5" w:rsidRPr="00FF607E">
        <w:rPr>
          <w:bCs/>
          <w:iCs/>
          <w:szCs w:val="22"/>
        </w:rPr>
        <w:t>ș</w:t>
      </w:r>
      <w:r w:rsidRPr="00FF607E">
        <w:rPr>
          <w:bCs/>
          <w:iCs/>
          <w:szCs w:val="22"/>
        </w:rPr>
        <w:t>i fag, are consisten</w:t>
      </w:r>
      <w:r w:rsidR="00C94AF5" w:rsidRPr="00FF607E">
        <w:rPr>
          <w:bCs/>
          <w:iCs/>
          <w:szCs w:val="22"/>
        </w:rPr>
        <w:t>ț</w:t>
      </w:r>
      <w:r w:rsidRPr="00FF607E">
        <w:rPr>
          <w:bCs/>
          <w:iCs/>
          <w:szCs w:val="22"/>
        </w:rPr>
        <w:t xml:space="preserve">a 0.9 </w:t>
      </w:r>
      <w:r w:rsidR="00C94AF5" w:rsidRPr="00FF607E">
        <w:rPr>
          <w:bCs/>
          <w:iCs/>
          <w:szCs w:val="22"/>
        </w:rPr>
        <w:t>ș</w:t>
      </w:r>
      <w:r w:rsidRPr="00FF607E">
        <w:rPr>
          <w:bCs/>
          <w:iCs/>
          <w:szCs w:val="22"/>
        </w:rPr>
        <w:t>i nu are procesul de regenerare naturală declan</w:t>
      </w:r>
      <w:r w:rsidR="00C94AF5" w:rsidRPr="00FF607E">
        <w:rPr>
          <w:bCs/>
          <w:iCs/>
          <w:szCs w:val="22"/>
        </w:rPr>
        <w:t>ș</w:t>
      </w:r>
      <w:r w:rsidRPr="00FF607E">
        <w:rPr>
          <w:bCs/>
          <w:iCs/>
          <w:szCs w:val="22"/>
        </w:rPr>
        <w:t>at. Acest arboret se va parcurge cu o singură interven</w:t>
      </w:r>
      <w:r w:rsidR="00C94AF5" w:rsidRPr="00FF607E">
        <w:rPr>
          <w:bCs/>
          <w:iCs/>
          <w:szCs w:val="22"/>
        </w:rPr>
        <w:t>ț</w:t>
      </w:r>
      <w:r w:rsidRPr="00FF607E">
        <w:rPr>
          <w:bCs/>
          <w:iCs/>
          <w:szCs w:val="22"/>
        </w:rPr>
        <w:t>ie în deceniu, cu prilejul căreia se va extrage circa 34% din masa lemnoasă existentă.</w:t>
      </w:r>
    </w:p>
    <w:p w14:paraId="54C5AA80" w14:textId="77777777" w:rsidR="008253B1" w:rsidRPr="00FF607E" w:rsidRDefault="008253B1" w:rsidP="00D926A7">
      <w:pPr>
        <w:rPr>
          <w:bCs/>
          <w:iCs/>
          <w:szCs w:val="22"/>
        </w:rPr>
      </w:pPr>
    </w:p>
    <w:p w14:paraId="3596631E" w14:textId="08CA626C" w:rsidR="00D926A7" w:rsidRPr="00FF607E" w:rsidRDefault="00D926A7" w:rsidP="00D926A7">
      <w:pPr>
        <w:rPr>
          <w:bCs/>
          <w:iCs/>
          <w:szCs w:val="22"/>
        </w:rPr>
      </w:pPr>
      <w:r w:rsidRPr="00FF607E">
        <w:rPr>
          <w:bCs/>
          <w:iCs/>
          <w:szCs w:val="22"/>
        </w:rPr>
        <w:t>Este recomandat ca în arboretele unde au fost propuse câte două lucrări în deceniu, prima interven</w:t>
      </w:r>
      <w:r w:rsidR="00C94AF5" w:rsidRPr="00FF607E">
        <w:rPr>
          <w:bCs/>
          <w:iCs/>
          <w:szCs w:val="22"/>
        </w:rPr>
        <w:t>ț</w:t>
      </w:r>
      <w:r w:rsidRPr="00FF607E">
        <w:rPr>
          <w:bCs/>
          <w:iCs/>
          <w:szCs w:val="22"/>
        </w:rPr>
        <w:t>ie să se execute în primii 2-3 ani de la intrarea în vigoare a prezentului amenajament, iar a doua lucrare după ce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ul utilizabil ocupă 70% din suprafa</w:t>
      </w:r>
      <w:r w:rsidR="00C94AF5" w:rsidRPr="00FF607E">
        <w:rPr>
          <w:bCs/>
          <w:iCs/>
          <w:szCs w:val="22"/>
        </w:rPr>
        <w:t>ț</w:t>
      </w:r>
      <w:r w:rsidRPr="00FF607E">
        <w:rPr>
          <w:bCs/>
          <w:iCs/>
          <w:szCs w:val="22"/>
        </w:rPr>
        <w:t>ă pentru arboretele încadrate în această categorie.</w:t>
      </w:r>
    </w:p>
    <w:p w14:paraId="65653F67" w14:textId="77777777" w:rsidR="006C1CEA" w:rsidRPr="00FF607E" w:rsidRDefault="006C1CEA" w:rsidP="00D926A7">
      <w:pPr>
        <w:rPr>
          <w:b/>
          <w:bCs/>
          <w:iCs/>
          <w:szCs w:val="22"/>
        </w:rPr>
      </w:pPr>
    </w:p>
    <w:p w14:paraId="783E3386" w14:textId="3F39779F" w:rsidR="00D926A7" w:rsidRPr="00FF607E" w:rsidRDefault="00D926A7" w:rsidP="00D926A7">
      <w:pPr>
        <w:rPr>
          <w:bCs/>
          <w:iCs/>
          <w:szCs w:val="22"/>
        </w:rPr>
      </w:pPr>
      <w:r w:rsidRPr="00FF607E">
        <w:rPr>
          <w:b/>
          <w:bCs/>
          <w:iCs/>
          <w:szCs w:val="22"/>
        </w:rPr>
        <w:t>Tăieri rase</w:t>
      </w:r>
      <w:r w:rsidRPr="00FF607E">
        <w:rPr>
          <w:bCs/>
          <w:iCs/>
          <w:szCs w:val="22"/>
        </w:rPr>
        <w:t xml:space="preserve">  urmate de împăduriri se vor executa în u.a. 118, arboret de carpen cu gorun </w:t>
      </w:r>
      <w:r w:rsidR="00C94AF5" w:rsidRPr="00FF607E">
        <w:rPr>
          <w:bCs/>
          <w:iCs/>
          <w:szCs w:val="22"/>
        </w:rPr>
        <w:t>ș</w:t>
      </w:r>
      <w:r w:rsidRPr="00FF607E">
        <w:rPr>
          <w:bCs/>
          <w:iCs/>
          <w:szCs w:val="22"/>
        </w:rPr>
        <w:t>i cire</w:t>
      </w:r>
      <w:r w:rsidR="00C94AF5" w:rsidRPr="00FF607E">
        <w:rPr>
          <w:bCs/>
          <w:iCs/>
          <w:szCs w:val="22"/>
        </w:rPr>
        <w:t>ș</w:t>
      </w:r>
      <w:r w:rsidRPr="00FF607E">
        <w:rPr>
          <w:bCs/>
          <w:iCs/>
          <w:szCs w:val="22"/>
        </w:rPr>
        <w:t>, consisten</w:t>
      </w:r>
      <w:r w:rsidR="00C94AF5" w:rsidRPr="00FF607E">
        <w:rPr>
          <w:bCs/>
          <w:iCs/>
          <w:szCs w:val="22"/>
        </w:rPr>
        <w:t>ț</w:t>
      </w:r>
      <w:r w:rsidRPr="00FF607E">
        <w:rPr>
          <w:bCs/>
          <w:iCs/>
          <w:szCs w:val="22"/>
        </w:rPr>
        <w:t xml:space="preserve">a 0,8 </w:t>
      </w:r>
      <w:r w:rsidR="00C94AF5" w:rsidRPr="00FF607E">
        <w:rPr>
          <w:bCs/>
          <w:iCs/>
          <w:szCs w:val="22"/>
        </w:rPr>
        <w:t>ș</w:t>
      </w:r>
      <w:r w:rsidRPr="00FF607E">
        <w:rPr>
          <w:bCs/>
          <w:iCs/>
          <w:szCs w:val="22"/>
        </w:rPr>
        <w:t>i suprafa</w:t>
      </w:r>
      <w:r w:rsidR="00C94AF5" w:rsidRPr="00FF607E">
        <w:rPr>
          <w:bCs/>
          <w:iCs/>
          <w:szCs w:val="22"/>
        </w:rPr>
        <w:t>ț</w:t>
      </w:r>
      <w:r w:rsidRPr="00FF607E">
        <w:rPr>
          <w:bCs/>
          <w:iCs/>
          <w:szCs w:val="22"/>
        </w:rPr>
        <w:t xml:space="preserve">a 2,71 ha. Prin lucrarea propusă se va extrage 100% din volumul lemnos existent </w:t>
      </w:r>
      <w:r w:rsidR="00C94AF5" w:rsidRPr="00FF607E">
        <w:rPr>
          <w:bCs/>
          <w:iCs/>
          <w:szCs w:val="22"/>
        </w:rPr>
        <w:t>ș</w:t>
      </w:r>
      <w:r w:rsidRPr="00FF607E">
        <w:rPr>
          <w:bCs/>
          <w:iCs/>
          <w:szCs w:val="22"/>
        </w:rPr>
        <w:t xml:space="preserve">i se vor efectua împăduriri cu speciile corespunzătoare tipului natural </w:t>
      </w:r>
      <w:r w:rsidR="008253B1" w:rsidRPr="00FF607E">
        <w:rPr>
          <w:bCs/>
          <w:iCs/>
          <w:szCs w:val="22"/>
        </w:rPr>
        <w:t>fundamental</w:t>
      </w:r>
      <w:r w:rsidRPr="00FF607E">
        <w:rPr>
          <w:bCs/>
          <w:iCs/>
          <w:szCs w:val="22"/>
        </w:rPr>
        <w:t xml:space="preserve"> de pădure. Mărimea parchetelor  la acest tip de tăiere va fi de maximum 3.0 ha, iar în cazul unor calamită</w:t>
      </w:r>
      <w:r w:rsidR="00C94AF5" w:rsidRPr="00FF607E">
        <w:rPr>
          <w:bCs/>
          <w:iCs/>
          <w:szCs w:val="22"/>
        </w:rPr>
        <w:t>ț</w:t>
      </w:r>
      <w:r w:rsidRPr="00FF607E">
        <w:rPr>
          <w:bCs/>
          <w:iCs/>
          <w:szCs w:val="22"/>
        </w:rPr>
        <w:t>i, mărimea parchetelor se stabile</w:t>
      </w:r>
      <w:r w:rsidR="00C94AF5" w:rsidRPr="00FF607E">
        <w:rPr>
          <w:bCs/>
          <w:iCs/>
          <w:szCs w:val="22"/>
        </w:rPr>
        <w:t>ș</w:t>
      </w:r>
      <w:r w:rsidRPr="00FF607E">
        <w:rPr>
          <w:bCs/>
          <w:iCs/>
          <w:szCs w:val="22"/>
        </w:rPr>
        <w:t xml:space="preserve">te în raport cu amploarea fenomenului </w:t>
      </w:r>
      <w:r w:rsidR="00C94AF5" w:rsidRPr="00FF607E">
        <w:rPr>
          <w:bCs/>
          <w:iCs/>
          <w:szCs w:val="22"/>
        </w:rPr>
        <w:t>ș</w:t>
      </w:r>
      <w:r w:rsidRPr="00FF607E">
        <w:rPr>
          <w:bCs/>
          <w:iCs/>
          <w:szCs w:val="22"/>
        </w:rPr>
        <w:t xml:space="preserve">i se aprobă de organul central care coordonează activitatea în silvicultură. Regenerarea parchetelor se va face în cea mai mare parte pe cale artificială, dar în zonele de margine de masiv aceasta se poate face </w:t>
      </w:r>
      <w:r w:rsidR="00C94AF5" w:rsidRPr="00FF607E">
        <w:rPr>
          <w:bCs/>
          <w:iCs/>
          <w:szCs w:val="22"/>
        </w:rPr>
        <w:t>ș</w:t>
      </w:r>
      <w:r w:rsidRPr="00FF607E">
        <w:rPr>
          <w:bCs/>
          <w:iCs/>
          <w:szCs w:val="22"/>
        </w:rPr>
        <w:t>i pe cale naturală.</w:t>
      </w:r>
    </w:p>
    <w:p w14:paraId="054B851C" w14:textId="0F2DE6F9" w:rsidR="00D926A7" w:rsidRPr="00FF607E" w:rsidRDefault="00D926A7" w:rsidP="00D926A7">
      <w:pPr>
        <w:rPr>
          <w:bCs/>
          <w:iCs/>
          <w:szCs w:val="22"/>
        </w:rPr>
      </w:pPr>
      <w:r w:rsidRPr="00FF607E">
        <w:rPr>
          <w:bCs/>
          <w:iCs/>
          <w:szCs w:val="22"/>
        </w:rPr>
        <w:t>În aceste arborete, la a</w:t>
      </w:r>
      <w:r w:rsidR="00C94AF5" w:rsidRPr="00FF607E">
        <w:rPr>
          <w:bCs/>
          <w:iCs/>
          <w:szCs w:val="22"/>
        </w:rPr>
        <w:t>ș</w:t>
      </w:r>
      <w:r w:rsidRPr="00FF607E">
        <w:rPr>
          <w:bCs/>
          <w:iCs/>
          <w:szCs w:val="22"/>
        </w:rPr>
        <w:t>ezarea spa</w:t>
      </w:r>
      <w:r w:rsidR="00C94AF5" w:rsidRPr="00FF607E">
        <w:rPr>
          <w:bCs/>
          <w:iCs/>
          <w:szCs w:val="22"/>
        </w:rPr>
        <w:t>ț</w:t>
      </w:r>
      <w:r w:rsidRPr="00FF607E">
        <w:rPr>
          <w:bCs/>
          <w:iCs/>
          <w:szCs w:val="22"/>
        </w:rPr>
        <w:t xml:space="preserve">ială a parchetelor, se va </w:t>
      </w:r>
      <w:r w:rsidR="00C94AF5" w:rsidRPr="00FF607E">
        <w:rPr>
          <w:bCs/>
          <w:iCs/>
          <w:szCs w:val="22"/>
        </w:rPr>
        <w:t>ț</w:t>
      </w:r>
      <w:r w:rsidRPr="00FF607E">
        <w:rPr>
          <w:bCs/>
          <w:iCs/>
          <w:szCs w:val="22"/>
        </w:rPr>
        <w:t>ine seama obligatoriu de de direc</w:t>
      </w:r>
      <w:r w:rsidR="00C94AF5" w:rsidRPr="00FF607E">
        <w:rPr>
          <w:bCs/>
          <w:iCs/>
          <w:szCs w:val="22"/>
        </w:rPr>
        <w:t>ț</w:t>
      </w:r>
      <w:r w:rsidRPr="00FF607E">
        <w:rPr>
          <w:bCs/>
          <w:iCs/>
          <w:szCs w:val="22"/>
        </w:rPr>
        <w:t>ia vânturilor periculoase, în spe</w:t>
      </w:r>
      <w:r w:rsidR="00C94AF5" w:rsidRPr="00FF607E">
        <w:rPr>
          <w:bCs/>
          <w:iCs/>
          <w:szCs w:val="22"/>
        </w:rPr>
        <w:t>ț</w:t>
      </w:r>
      <w:r w:rsidRPr="00FF607E">
        <w:rPr>
          <w:bCs/>
          <w:iCs/>
          <w:szCs w:val="22"/>
        </w:rPr>
        <w:t xml:space="preserve">ă vânturile vestice, </w:t>
      </w:r>
      <w:r w:rsidR="00C94AF5" w:rsidRPr="00FF607E">
        <w:rPr>
          <w:bCs/>
          <w:iCs/>
          <w:szCs w:val="22"/>
        </w:rPr>
        <w:t>ț</w:t>
      </w:r>
      <w:r w:rsidRPr="00FF607E">
        <w:rPr>
          <w:bCs/>
          <w:iCs/>
          <w:szCs w:val="22"/>
        </w:rPr>
        <w:t>inându-se cont de modul în care s-au produs anterior doborâturi de vânt. Alăturarea parchetelor se va face în raport cu durata de realizare a stării de masiv, la intervale de 5-7 ani.</w:t>
      </w:r>
    </w:p>
    <w:p w14:paraId="4D844B58" w14:textId="77777777" w:rsidR="00E67DE9" w:rsidRPr="00FF607E" w:rsidRDefault="00E67DE9" w:rsidP="00D926A7">
      <w:pPr>
        <w:rPr>
          <w:bCs/>
          <w:iCs/>
          <w:szCs w:val="22"/>
        </w:rPr>
      </w:pPr>
    </w:p>
    <w:p w14:paraId="03709859" w14:textId="13D1FEEE" w:rsidR="00E67DE9" w:rsidRPr="00FF607E" w:rsidRDefault="00E67DE9" w:rsidP="00E67DE9">
      <w:r w:rsidRPr="00FF607E">
        <w:t>Parcela 118, gr. func</w:t>
      </w:r>
      <w:r w:rsidR="00C94AF5" w:rsidRPr="00FF607E">
        <w:t>ț</w:t>
      </w:r>
      <w:r w:rsidRPr="00FF607E">
        <w:t xml:space="preserve">ională I 1.5q/1.5r este prevăzută cu tăiere rasă deoarece în această parcelă s-a constatat fenomenul de carpenizare cu o amploare foarte mare. Este posibil ca acest fenomen să se extindă </w:t>
      </w:r>
      <w:r w:rsidR="00C94AF5" w:rsidRPr="00FF607E">
        <w:t>ș</w:t>
      </w:r>
      <w:r w:rsidRPr="00FF607E">
        <w:t>i la alte parcele. Prin tăierea rasă se dore</w:t>
      </w:r>
      <w:r w:rsidR="00C94AF5" w:rsidRPr="00FF607E">
        <w:t>ș</w:t>
      </w:r>
      <w:r w:rsidRPr="00FF607E">
        <w:t>te revenirea la tipul fundamental. Se va reveni la împădurirea fundamentala cu gorun si fag. Compozi</w:t>
      </w:r>
      <w:r w:rsidR="00C94AF5" w:rsidRPr="00FF607E">
        <w:t>ț</w:t>
      </w:r>
      <w:r w:rsidRPr="00FF607E">
        <w:t>ia actuală este 8CA, 1GO, 1 CI iar compozi</w:t>
      </w:r>
      <w:r w:rsidR="00C94AF5" w:rsidRPr="00FF607E">
        <w:t>ț</w:t>
      </w:r>
      <w:r w:rsidRPr="00FF607E">
        <w:t xml:space="preserve">ia </w:t>
      </w:r>
      <w:r w:rsidR="00C94AF5" w:rsidRPr="00FF607E">
        <w:t>ț</w:t>
      </w:r>
      <w:r w:rsidRPr="00FF607E">
        <w:t>el este 6GO, 2FA, 1TE, 1DT. Se va extermina carpenul din cauza pericolului de carpenizare.</w:t>
      </w:r>
    </w:p>
    <w:p w14:paraId="4F3D72F9" w14:textId="77777777" w:rsidR="00E67DE9" w:rsidRPr="00FF607E" w:rsidRDefault="00E67DE9" w:rsidP="00D926A7">
      <w:pPr>
        <w:rPr>
          <w:bCs/>
          <w:iCs/>
          <w:szCs w:val="22"/>
        </w:rPr>
      </w:pPr>
    </w:p>
    <w:p w14:paraId="3D3E262A" w14:textId="4B44C8DE" w:rsidR="00D926A7" w:rsidRPr="00FF607E" w:rsidRDefault="00D926A7" w:rsidP="00D926A7">
      <w:pPr>
        <w:rPr>
          <w:bCs/>
          <w:iCs/>
          <w:szCs w:val="22"/>
        </w:rPr>
      </w:pPr>
      <w:r w:rsidRPr="00FF607E">
        <w:rPr>
          <w:bCs/>
          <w:iCs/>
          <w:szCs w:val="22"/>
        </w:rPr>
        <w:t xml:space="preserve">Pentru protejarea regenerării naturale </w:t>
      </w:r>
      <w:r w:rsidR="00C94AF5" w:rsidRPr="00FF607E">
        <w:rPr>
          <w:bCs/>
          <w:iCs/>
          <w:szCs w:val="22"/>
        </w:rPr>
        <w:t>ș</w:t>
      </w:r>
      <w:r w:rsidRPr="00FF607E">
        <w:rPr>
          <w:bCs/>
          <w:iCs/>
          <w:szCs w:val="22"/>
        </w:rPr>
        <w:t>i evitarea producerii de prejudicii asupra semin</w:t>
      </w:r>
      <w:r w:rsidR="00C94AF5" w:rsidRPr="00FF607E">
        <w:rPr>
          <w:bCs/>
          <w:iCs/>
          <w:szCs w:val="22"/>
        </w:rPr>
        <w:t>ț</w:t>
      </w:r>
      <w:r w:rsidRPr="00FF607E">
        <w:rPr>
          <w:bCs/>
          <w:iCs/>
          <w:szCs w:val="22"/>
        </w:rPr>
        <w:t>i</w:t>
      </w:r>
      <w:r w:rsidR="00C94AF5" w:rsidRPr="00FF607E">
        <w:rPr>
          <w:bCs/>
          <w:iCs/>
          <w:szCs w:val="22"/>
        </w:rPr>
        <w:t>ș</w:t>
      </w:r>
      <w:r w:rsidRPr="00FF607E">
        <w:rPr>
          <w:bCs/>
          <w:iCs/>
          <w:szCs w:val="22"/>
        </w:rPr>
        <w:t xml:space="preserve">ului utilizabil instalat,  a masei lemnoase </w:t>
      </w:r>
      <w:r w:rsidR="00C94AF5" w:rsidRPr="00FF607E">
        <w:rPr>
          <w:bCs/>
          <w:iCs/>
          <w:szCs w:val="22"/>
        </w:rPr>
        <w:t>ș</w:t>
      </w:r>
      <w:r w:rsidRPr="00FF607E">
        <w:rPr>
          <w:bCs/>
          <w:iCs/>
          <w:szCs w:val="22"/>
        </w:rPr>
        <w:t xml:space="preserve">i a solului, exploatarea, se va face pe cât posibil, iarna, pe zăpadă, </w:t>
      </w:r>
      <w:r w:rsidRPr="00FF607E">
        <w:rPr>
          <w:bCs/>
          <w:iCs/>
          <w:szCs w:val="22"/>
        </w:rPr>
        <w:lastRenderedPageBreak/>
        <w:t>respectându-se tehnologiile indicate în instruc</w:t>
      </w:r>
      <w:r w:rsidR="00C94AF5" w:rsidRPr="00FF607E">
        <w:rPr>
          <w:bCs/>
          <w:iCs/>
          <w:szCs w:val="22"/>
        </w:rPr>
        <w:t>ț</w:t>
      </w:r>
      <w:r w:rsidRPr="00FF607E">
        <w:rPr>
          <w:bCs/>
          <w:iCs/>
          <w:szCs w:val="22"/>
        </w:rPr>
        <w:t>iunile în vigoare. Se va insista pe cură</w:t>
      </w:r>
      <w:r w:rsidR="00C94AF5" w:rsidRPr="00FF607E">
        <w:rPr>
          <w:bCs/>
          <w:iCs/>
          <w:szCs w:val="22"/>
        </w:rPr>
        <w:t>ț</w:t>
      </w:r>
      <w:r w:rsidRPr="00FF607E">
        <w:rPr>
          <w:bCs/>
          <w:iCs/>
          <w:szCs w:val="22"/>
        </w:rPr>
        <w:t>irea corespunzătoare a resturilor de exploatare, amenajarea căilor de scos-apropiat cu protejarea arborilor marginali, limitarea la minim a drumurilor de acces în arborete.</w:t>
      </w:r>
    </w:p>
    <w:p w14:paraId="44BEFADD" w14:textId="77777777" w:rsidR="008253B1" w:rsidRPr="00FF607E" w:rsidRDefault="008253B1" w:rsidP="00D926A7">
      <w:pPr>
        <w:rPr>
          <w:bCs/>
          <w:iCs/>
          <w:szCs w:val="22"/>
        </w:rPr>
      </w:pPr>
    </w:p>
    <w:p w14:paraId="144AEC6E" w14:textId="3DE060E0" w:rsidR="00D926A7" w:rsidRPr="00FF607E" w:rsidRDefault="00D926A7" w:rsidP="00D926A7">
      <w:pPr>
        <w:rPr>
          <w:bCs/>
          <w:iCs/>
          <w:szCs w:val="22"/>
        </w:rPr>
      </w:pPr>
      <w:r w:rsidRPr="00FF607E">
        <w:rPr>
          <w:bCs/>
          <w:iCs/>
          <w:szCs w:val="22"/>
        </w:rPr>
        <w:t xml:space="preserve">Lucrările de împădurire se vor executa în primăvara imediat următoare tăierilor, după exploatarea </w:t>
      </w:r>
      <w:r w:rsidR="00C94AF5" w:rsidRPr="00FF607E">
        <w:rPr>
          <w:bCs/>
          <w:iCs/>
          <w:szCs w:val="22"/>
        </w:rPr>
        <w:t>ș</w:t>
      </w:r>
      <w:r w:rsidRPr="00FF607E">
        <w:rPr>
          <w:bCs/>
          <w:iCs/>
          <w:szCs w:val="22"/>
        </w:rPr>
        <w:t>i cură</w:t>
      </w:r>
      <w:r w:rsidR="00C94AF5" w:rsidRPr="00FF607E">
        <w:rPr>
          <w:bCs/>
          <w:iCs/>
          <w:szCs w:val="22"/>
        </w:rPr>
        <w:t>ț</w:t>
      </w:r>
      <w:r w:rsidRPr="00FF607E">
        <w:rPr>
          <w:bCs/>
          <w:iCs/>
          <w:szCs w:val="22"/>
        </w:rPr>
        <w:t>irea parchetelor, luându-se măsurile necesare pentru prevenirea în</w:t>
      </w:r>
      <w:r w:rsidR="00C94AF5" w:rsidRPr="00FF607E">
        <w:rPr>
          <w:bCs/>
          <w:iCs/>
          <w:szCs w:val="22"/>
        </w:rPr>
        <w:t>ț</w:t>
      </w:r>
      <w:r w:rsidRPr="00FF607E">
        <w:rPr>
          <w:bCs/>
          <w:iCs/>
          <w:szCs w:val="22"/>
        </w:rPr>
        <w:t xml:space="preserve">elenirii excesive a solului, precum </w:t>
      </w:r>
      <w:r w:rsidR="00C94AF5" w:rsidRPr="00FF607E">
        <w:rPr>
          <w:bCs/>
          <w:iCs/>
          <w:szCs w:val="22"/>
        </w:rPr>
        <w:t>ș</w:t>
      </w:r>
      <w:r w:rsidRPr="00FF607E">
        <w:rPr>
          <w:bCs/>
          <w:iCs/>
          <w:szCs w:val="22"/>
        </w:rPr>
        <w:t xml:space="preserve">i prevenirea </w:t>
      </w:r>
      <w:r w:rsidR="00C94AF5" w:rsidRPr="00FF607E">
        <w:rPr>
          <w:bCs/>
          <w:iCs/>
          <w:szCs w:val="22"/>
        </w:rPr>
        <w:t>ș</w:t>
      </w:r>
      <w:r w:rsidRPr="00FF607E">
        <w:rPr>
          <w:bCs/>
          <w:iCs/>
          <w:szCs w:val="22"/>
        </w:rPr>
        <w:t>i combaterea atacurilor de dăunători.</w:t>
      </w:r>
    </w:p>
    <w:p w14:paraId="195D0344" w14:textId="77777777" w:rsidR="006C1CEA" w:rsidRPr="00FF607E" w:rsidRDefault="006C1CEA" w:rsidP="00D926A7">
      <w:pPr>
        <w:rPr>
          <w:b/>
          <w:bCs/>
          <w:iCs/>
          <w:szCs w:val="22"/>
        </w:rPr>
      </w:pPr>
    </w:p>
    <w:p w14:paraId="2053103C" w14:textId="3BB6E4F4" w:rsidR="00D926A7" w:rsidRPr="00FF607E" w:rsidRDefault="00D926A7" w:rsidP="00D926A7">
      <w:pPr>
        <w:rPr>
          <w:bCs/>
          <w:iCs/>
          <w:szCs w:val="22"/>
        </w:rPr>
      </w:pPr>
      <w:r w:rsidRPr="00FF607E">
        <w:rPr>
          <w:b/>
          <w:bCs/>
          <w:iCs/>
          <w:szCs w:val="22"/>
        </w:rPr>
        <w:t>Tăieri în crâng</w:t>
      </w:r>
      <w:r w:rsidRPr="00FF607E">
        <w:rPr>
          <w:bCs/>
          <w:iCs/>
          <w:szCs w:val="22"/>
        </w:rPr>
        <w:t xml:space="preserve"> se vor executa în ua 17 C </w:t>
      </w:r>
      <w:r w:rsidR="00C94AF5" w:rsidRPr="00FF607E">
        <w:rPr>
          <w:bCs/>
          <w:iCs/>
          <w:szCs w:val="22"/>
        </w:rPr>
        <w:t>ș</w:t>
      </w:r>
      <w:r w:rsidRPr="00FF607E">
        <w:rPr>
          <w:bCs/>
          <w:iCs/>
          <w:szCs w:val="22"/>
        </w:rPr>
        <w:t>i 20 C, arborete artificiale de productivitate inferioară, în special salcâmete. Consiten</w:t>
      </w:r>
      <w:r w:rsidR="00C94AF5" w:rsidRPr="00FF607E">
        <w:rPr>
          <w:bCs/>
          <w:iCs/>
          <w:szCs w:val="22"/>
        </w:rPr>
        <w:t>ț</w:t>
      </w:r>
      <w:r w:rsidRPr="00FF607E">
        <w:rPr>
          <w:bCs/>
          <w:iCs/>
          <w:szCs w:val="22"/>
        </w:rPr>
        <w:t>a acestor arborete este 0,8, prin lucrarea propusă se va extrage salcâmul care se va regenera natural din lăstari.</w:t>
      </w:r>
    </w:p>
    <w:p w14:paraId="2DA2A10B" w14:textId="77777777" w:rsidR="00D926A7" w:rsidRPr="00FF607E" w:rsidRDefault="00D926A7" w:rsidP="00D926A7">
      <w:pPr>
        <w:rPr>
          <w:bCs/>
          <w:iCs/>
          <w:szCs w:val="22"/>
        </w:rPr>
      </w:pPr>
      <w:r w:rsidRPr="00FF607E">
        <w:rPr>
          <w:bCs/>
          <w:iCs/>
          <w:szCs w:val="22"/>
        </w:rPr>
        <w:t>Indicele de recoltare a produselor principale pentru S.U.P. A este de 2,5 m</w:t>
      </w:r>
      <w:r w:rsidRPr="00FF607E">
        <w:rPr>
          <w:bCs/>
          <w:iCs/>
          <w:szCs w:val="22"/>
          <w:vertAlign w:val="superscript"/>
        </w:rPr>
        <w:t>3</w:t>
      </w:r>
      <w:r w:rsidRPr="00FF607E">
        <w:rPr>
          <w:bCs/>
          <w:iCs/>
          <w:szCs w:val="22"/>
        </w:rPr>
        <w:t>/an/ha.</w:t>
      </w:r>
    </w:p>
    <w:p w14:paraId="5308F544" w14:textId="012B5443" w:rsidR="00D926A7" w:rsidRPr="00FF607E" w:rsidRDefault="00D926A7" w:rsidP="00D926A7">
      <w:pPr>
        <w:rPr>
          <w:rFonts w:cs="Calibri"/>
          <w:color w:val="000000"/>
          <w:szCs w:val="22"/>
        </w:rPr>
      </w:pPr>
      <w:r w:rsidRPr="00FF607E">
        <w:t>Solu</w:t>
      </w:r>
      <w:r w:rsidR="00C94AF5" w:rsidRPr="00FF607E">
        <w:t>ț</w:t>
      </w:r>
      <w:r w:rsidRPr="00FF607E">
        <w:t>iile tehnice prevăzute de amenajament au fost preavizate prin Conferin</w:t>
      </w:r>
      <w:r w:rsidR="00C94AF5" w:rsidRPr="00FF607E">
        <w:t>ț</w:t>
      </w:r>
      <w:r w:rsidRPr="00FF607E">
        <w:t xml:space="preserve">a II-a de amenajare încheiată cu </w:t>
      </w:r>
      <w:r w:rsidRPr="00FF607E">
        <w:rPr>
          <w:rFonts w:cs="Calibri"/>
          <w:color w:val="000000"/>
          <w:szCs w:val="22"/>
        </w:rPr>
        <w:t>Procesul verbal nr. 73 din 16.05.2018.</w:t>
      </w:r>
    </w:p>
    <w:p w14:paraId="19B61C7B" w14:textId="77777777" w:rsidR="00CF0206" w:rsidRPr="00FF607E" w:rsidRDefault="00CF0206" w:rsidP="00D926A7">
      <w:pPr>
        <w:rPr>
          <w:rFonts w:cs="Calibri"/>
          <w:color w:val="000000"/>
          <w:szCs w:val="22"/>
        </w:rPr>
      </w:pPr>
    </w:p>
    <w:p w14:paraId="7A6F47F0" w14:textId="635574C6" w:rsidR="00CF0206" w:rsidRPr="00FF607E" w:rsidRDefault="00CF0206" w:rsidP="00CF0206">
      <w:pPr>
        <w:widowControl/>
        <w:autoSpaceDE/>
        <w:autoSpaceDN/>
        <w:adjustRightInd/>
        <w:rPr>
          <w:rFonts w:cs="Calibri"/>
          <w:szCs w:val="22"/>
        </w:rPr>
      </w:pPr>
      <w:r w:rsidRPr="00FF607E">
        <w:rPr>
          <w:rFonts w:cs="Calibri"/>
          <w:color w:val="000000"/>
          <w:szCs w:val="22"/>
        </w:rPr>
        <w:t>S-a adoptat valoarea de 363 mc/an la nivelul indicatorului de posibilitate după clasele  de vârstă, destul de apropiată cu valoarea  indicatorului după cre</w:t>
      </w:r>
      <w:r w:rsidR="00C94AF5" w:rsidRPr="00FF607E">
        <w:rPr>
          <w:rFonts w:cs="Calibri"/>
          <w:color w:val="000000"/>
          <w:szCs w:val="22"/>
        </w:rPr>
        <w:t>ș</w:t>
      </w:r>
      <w:r w:rsidRPr="00FF607E">
        <w:rPr>
          <w:rFonts w:cs="Calibri"/>
          <w:color w:val="000000"/>
          <w:szCs w:val="22"/>
        </w:rPr>
        <w:t xml:space="preserve">terea indicatoare. Pentru tăieri progresive cu procente normale de extras sunt propuse 2 arborete de salcâmi, un arboret total derivat </w:t>
      </w:r>
      <w:r w:rsidR="00C94AF5" w:rsidRPr="00FF607E">
        <w:rPr>
          <w:rFonts w:cs="Calibri"/>
          <w:color w:val="000000"/>
          <w:szCs w:val="22"/>
        </w:rPr>
        <w:t>ș</w:t>
      </w:r>
      <w:r w:rsidRPr="00FF607E">
        <w:rPr>
          <w:rFonts w:cs="Calibri"/>
          <w:color w:val="000000"/>
          <w:szCs w:val="22"/>
        </w:rPr>
        <w:t>i încă alte două arborete.</w:t>
      </w:r>
    </w:p>
    <w:p w14:paraId="1A27B74E" w14:textId="77777777" w:rsidR="006C1CEA" w:rsidRPr="00FF607E" w:rsidRDefault="006C1CEA" w:rsidP="00CF0206">
      <w:pPr>
        <w:widowControl/>
        <w:autoSpaceDE/>
        <w:autoSpaceDN/>
        <w:adjustRightInd/>
        <w:rPr>
          <w:rFonts w:cs="Calibri"/>
          <w:color w:val="000000"/>
          <w:szCs w:val="22"/>
        </w:rPr>
      </w:pPr>
    </w:p>
    <w:p w14:paraId="00AFDB38" w14:textId="6726B95B" w:rsidR="00CF0206" w:rsidRPr="00FF607E" w:rsidRDefault="00CF0206" w:rsidP="00CF0206">
      <w:pPr>
        <w:widowControl/>
        <w:autoSpaceDE/>
        <w:autoSpaceDN/>
        <w:adjustRightInd/>
        <w:rPr>
          <w:rFonts w:cs="Calibri"/>
          <w:b/>
          <w:szCs w:val="22"/>
          <w:u w:val="single"/>
        </w:rPr>
      </w:pPr>
      <w:r w:rsidRPr="00FF607E">
        <w:rPr>
          <w:rFonts w:cs="Calibri"/>
          <w:color w:val="000000"/>
          <w:szCs w:val="22"/>
        </w:rPr>
        <w:t xml:space="preserve">S-a prevăzut a se executa în deceniul care urmează următoarele </w:t>
      </w:r>
      <w:r w:rsidRPr="00FF607E">
        <w:rPr>
          <w:rFonts w:cs="Calibri"/>
          <w:b/>
          <w:color w:val="000000"/>
          <w:szCs w:val="22"/>
          <w:u w:val="single"/>
        </w:rPr>
        <w:t>cantită</w:t>
      </w:r>
      <w:r w:rsidR="00C94AF5" w:rsidRPr="00FF607E">
        <w:rPr>
          <w:rFonts w:cs="Calibri"/>
          <w:b/>
          <w:color w:val="000000"/>
          <w:szCs w:val="22"/>
          <w:u w:val="single"/>
        </w:rPr>
        <w:t>ț</w:t>
      </w:r>
      <w:r w:rsidRPr="00FF607E">
        <w:rPr>
          <w:rFonts w:cs="Calibri"/>
          <w:b/>
          <w:color w:val="000000"/>
          <w:szCs w:val="22"/>
          <w:u w:val="single"/>
        </w:rPr>
        <w:t>i anuale de lucrări de îngrijire a arboretelor:</w:t>
      </w:r>
    </w:p>
    <w:p w14:paraId="7579A970" w14:textId="77777777" w:rsidR="00CF0206" w:rsidRPr="00FF607E" w:rsidRDefault="00CF0206" w:rsidP="004C5949">
      <w:pPr>
        <w:pStyle w:val="ListParagraph"/>
        <w:numPr>
          <w:ilvl w:val="0"/>
          <w:numId w:val="9"/>
        </w:numPr>
        <w:spacing w:after="0" w:line="240" w:lineRule="auto"/>
        <w:rPr>
          <w:rFonts w:cs="Calibri"/>
        </w:rPr>
      </w:pPr>
      <w:r w:rsidRPr="00FF607E">
        <w:rPr>
          <w:rFonts w:cs="Calibri"/>
          <w:color w:val="000000"/>
        </w:rPr>
        <w:t xml:space="preserve">degajări - </w:t>
      </w:r>
      <w:r w:rsidRPr="00FF607E">
        <w:rPr>
          <w:rFonts w:cs="Calibri"/>
          <w:b/>
          <w:bCs/>
          <w:color w:val="000000"/>
        </w:rPr>
        <w:t>0,00 ha/an;</w:t>
      </w:r>
    </w:p>
    <w:p w14:paraId="5766336F" w14:textId="7EC5041E" w:rsidR="00CF0206" w:rsidRPr="00FF607E" w:rsidRDefault="00CF0206" w:rsidP="004C5949">
      <w:pPr>
        <w:pStyle w:val="ListParagraph"/>
        <w:numPr>
          <w:ilvl w:val="0"/>
          <w:numId w:val="9"/>
        </w:numPr>
        <w:spacing w:after="0" w:line="240" w:lineRule="auto"/>
        <w:rPr>
          <w:rFonts w:cs="Calibri"/>
          <w:b/>
          <w:bCs/>
          <w:color w:val="000000"/>
        </w:rPr>
      </w:pPr>
      <w:r w:rsidRPr="00FF607E">
        <w:rPr>
          <w:rFonts w:cs="Calibri"/>
          <w:color w:val="000000"/>
        </w:rPr>
        <w:t>cură</w:t>
      </w:r>
      <w:r w:rsidR="00C94AF5" w:rsidRPr="00FF607E">
        <w:rPr>
          <w:rFonts w:cs="Calibri"/>
          <w:color w:val="000000"/>
        </w:rPr>
        <w:t>ț</w:t>
      </w:r>
      <w:r w:rsidRPr="00FF607E">
        <w:rPr>
          <w:rFonts w:cs="Calibri"/>
          <w:color w:val="000000"/>
        </w:rPr>
        <w:t xml:space="preserve">iri - </w:t>
      </w:r>
      <w:r w:rsidRPr="00FF607E">
        <w:rPr>
          <w:rFonts w:cs="Calibri"/>
          <w:b/>
          <w:bCs/>
          <w:color w:val="000000"/>
        </w:rPr>
        <w:t xml:space="preserve">0,07 ha/an </w:t>
      </w:r>
      <w:r w:rsidRPr="00FF607E">
        <w:rPr>
          <w:rFonts w:cs="Calibri"/>
          <w:color w:val="000000"/>
        </w:rPr>
        <w:t xml:space="preserve">cu un volum de extras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 xml:space="preserve">/an; </w:t>
      </w:r>
    </w:p>
    <w:p w14:paraId="06D0178C" w14:textId="77777777" w:rsidR="00CF0206" w:rsidRPr="00FF607E" w:rsidRDefault="00CF0206" w:rsidP="004C5949">
      <w:pPr>
        <w:pStyle w:val="ListParagraph"/>
        <w:numPr>
          <w:ilvl w:val="0"/>
          <w:numId w:val="9"/>
        </w:numPr>
        <w:spacing w:after="0" w:line="240" w:lineRule="auto"/>
        <w:rPr>
          <w:rFonts w:cs="Calibri"/>
        </w:rPr>
      </w:pPr>
      <w:r w:rsidRPr="00FF607E">
        <w:rPr>
          <w:rFonts w:cs="Calibri"/>
          <w:color w:val="000000"/>
        </w:rPr>
        <w:t xml:space="preserve">rărituri - </w:t>
      </w:r>
      <w:r w:rsidRPr="00FF607E">
        <w:rPr>
          <w:rFonts w:cs="Calibri"/>
          <w:b/>
          <w:bCs/>
          <w:color w:val="000000"/>
        </w:rPr>
        <w:t xml:space="preserve">10,02 ha/an </w:t>
      </w:r>
      <w:r w:rsidRPr="00FF607E">
        <w:rPr>
          <w:rFonts w:cs="Calibri"/>
          <w:color w:val="000000"/>
        </w:rPr>
        <w:t xml:space="preserve">cu un volum de extras de </w:t>
      </w:r>
      <w:r w:rsidRPr="00FF607E">
        <w:rPr>
          <w:rFonts w:cs="Calibri"/>
          <w:b/>
          <w:bCs/>
          <w:color w:val="000000"/>
        </w:rPr>
        <w:t>212 m</w:t>
      </w:r>
      <w:r w:rsidRPr="00FF607E">
        <w:rPr>
          <w:rFonts w:cs="Calibri"/>
          <w:b/>
          <w:bCs/>
          <w:color w:val="000000"/>
          <w:vertAlign w:val="superscript"/>
        </w:rPr>
        <w:t>3</w:t>
      </w:r>
      <w:r w:rsidRPr="00FF607E">
        <w:rPr>
          <w:rFonts w:cs="Calibri"/>
          <w:b/>
          <w:bCs/>
          <w:color w:val="000000"/>
        </w:rPr>
        <w:t>/an;</w:t>
      </w:r>
    </w:p>
    <w:p w14:paraId="782410C0" w14:textId="77777777" w:rsidR="00CF0206" w:rsidRPr="00FF607E" w:rsidRDefault="00CF0206" w:rsidP="00CF0206">
      <w:pPr>
        <w:widowControl/>
        <w:autoSpaceDE/>
        <w:autoSpaceDN/>
        <w:adjustRightInd/>
        <w:rPr>
          <w:rFonts w:cs="Calibri"/>
          <w:b/>
          <w:bCs/>
          <w:color w:val="000000"/>
          <w:szCs w:val="22"/>
        </w:rPr>
      </w:pPr>
      <w:r w:rsidRPr="00FF607E">
        <w:rPr>
          <w:rFonts w:cs="Calibri"/>
          <w:color w:val="000000"/>
          <w:szCs w:val="22"/>
        </w:rPr>
        <w:t xml:space="preserve">Cu tăieri de igienă se estimează a se parcurge anual </w:t>
      </w:r>
      <w:r w:rsidRPr="00FF607E">
        <w:rPr>
          <w:rFonts w:cs="Calibri"/>
          <w:b/>
          <w:bCs/>
          <w:color w:val="000000"/>
          <w:szCs w:val="22"/>
        </w:rPr>
        <w:t xml:space="preserve">30,3 ha </w:t>
      </w:r>
      <w:r w:rsidRPr="00FF607E">
        <w:rPr>
          <w:rFonts w:cs="Calibri"/>
          <w:color w:val="000000"/>
          <w:szCs w:val="22"/>
        </w:rPr>
        <w:t xml:space="preserve">cu un volum de extras de </w:t>
      </w:r>
      <w:r w:rsidRPr="00FF607E">
        <w:rPr>
          <w:rFonts w:cs="Calibri"/>
          <w:b/>
          <w:bCs/>
          <w:color w:val="000000"/>
          <w:szCs w:val="22"/>
        </w:rPr>
        <w:t>26 m</w:t>
      </w:r>
      <w:r w:rsidRPr="00FF607E">
        <w:rPr>
          <w:rFonts w:cs="Calibri"/>
          <w:b/>
          <w:bCs/>
          <w:color w:val="000000"/>
          <w:szCs w:val="22"/>
          <w:vertAlign w:val="superscript"/>
        </w:rPr>
        <w:t>3</w:t>
      </w:r>
      <w:r w:rsidRPr="00FF607E">
        <w:rPr>
          <w:rFonts w:cs="Calibri"/>
          <w:b/>
          <w:bCs/>
          <w:color w:val="000000"/>
          <w:szCs w:val="22"/>
        </w:rPr>
        <w:t>/an.</w:t>
      </w:r>
    </w:p>
    <w:p w14:paraId="1AA38D1D" w14:textId="77777777" w:rsidR="00CF0206" w:rsidRPr="00FF607E" w:rsidRDefault="00CF0206" w:rsidP="00CF0206">
      <w:pPr>
        <w:widowControl/>
        <w:autoSpaceDE/>
        <w:autoSpaceDN/>
        <w:adjustRightInd/>
        <w:rPr>
          <w:rFonts w:cs="Calibri"/>
          <w:szCs w:val="22"/>
        </w:rPr>
      </w:pPr>
      <w:r w:rsidRPr="00FF607E">
        <w:rPr>
          <w:rFonts w:cs="Calibri"/>
          <w:bCs/>
          <w:color w:val="000000"/>
          <w:szCs w:val="22"/>
        </w:rPr>
        <w:t xml:space="preserve">Lucrări de conservare au fost prevăzute a se efectua pe </w:t>
      </w:r>
      <w:r w:rsidRPr="00FF607E">
        <w:rPr>
          <w:rFonts w:cs="Calibri"/>
          <w:b/>
          <w:bCs/>
          <w:color w:val="000000"/>
          <w:szCs w:val="22"/>
        </w:rPr>
        <w:t>0,00 ha/an</w:t>
      </w:r>
      <w:r w:rsidRPr="00FF607E">
        <w:rPr>
          <w:rFonts w:cs="Calibri"/>
          <w:bCs/>
          <w:color w:val="000000"/>
          <w:szCs w:val="22"/>
        </w:rPr>
        <w:t xml:space="preserve">, urmând a se recolta un volum total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/an.</w:t>
      </w:r>
    </w:p>
    <w:p w14:paraId="4E778402" w14:textId="77777777" w:rsidR="008253B1" w:rsidRPr="00FF607E" w:rsidRDefault="008253B1" w:rsidP="00CF0206">
      <w:pPr>
        <w:rPr>
          <w:rFonts w:cs="Calibri"/>
          <w:color w:val="000000"/>
        </w:rPr>
      </w:pPr>
    </w:p>
    <w:p w14:paraId="0F6952A7" w14:textId="6DAAD9EE" w:rsidR="00CF0206" w:rsidRPr="00FF607E" w:rsidRDefault="00CF0206" w:rsidP="00CF0206">
      <w:pPr>
        <w:rPr>
          <w:rFonts w:cs="Calibri"/>
          <w:b/>
          <w:bCs/>
        </w:rPr>
      </w:pPr>
      <w:r w:rsidRPr="00FF607E">
        <w:rPr>
          <w:rFonts w:cs="Calibri"/>
          <w:color w:val="000000"/>
        </w:rPr>
        <w:t xml:space="preserve">Posibilitatea de </w:t>
      </w:r>
      <w:r w:rsidRPr="00FF607E">
        <w:rPr>
          <w:rFonts w:cs="Calibri"/>
          <w:b/>
          <w:bCs/>
          <w:color w:val="000000"/>
        </w:rPr>
        <w:t>produse principale</w:t>
      </w:r>
      <w:r w:rsidRPr="00FF607E">
        <w:rPr>
          <w:rFonts w:cs="Calibri"/>
          <w:color w:val="000000"/>
        </w:rPr>
        <w:t xml:space="preserve"> se va recolta din arboretele din u.a.: </w:t>
      </w:r>
      <w:r w:rsidRPr="00FF607E">
        <w:rPr>
          <w:rFonts w:cs="Calibri"/>
          <w:b/>
          <w:bCs/>
          <w:color w:val="000000"/>
        </w:rPr>
        <w:t>17 C, 20 C, 22 D, 80 A,</w:t>
      </w:r>
      <w:r w:rsidRPr="00FF607E">
        <w:rPr>
          <w:rFonts w:cs="Calibri"/>
          <w:b/>
          <w:bCs/>
        </w:rPr>
        <w:t xml:space="preserve"> </w:t>
      </w:r>
      <w:r w:rsidRPr="00FF607E">
        <w:rPr>
          <w:rFonts w:cs="Calibri"/>
          <w:b/>
          <w:bCs/>
          <w:color w:val="000000"/>
        </w:rPr>
        <w:t>118.</w:t>
      </w:r>
    </w:p>
    <w:p w14:paraId="56947E39" w14:textId="77777777" w:rsidR="00CF0206" w:rsidRPr="00FF607E" w:rsidRDefault="00CF0206" w:rsidP="004C5949">
      <w:pPr>
        <w:pStyle w:val="ListParagraph"/>
        <w:numPr>
          <w:ilvl w:val="0"/>
          <w:numId w:val="10"/>
        </w:numPr>
        <w:spacing w:after="0" w:line="240" w:lineRule="auto"/>
        <w:jc w:val="both"/>
        <w:rPr>
          <w:rFonts w:cs="Calibri"/>
          <w:b/>
          <w:bCs/>
        </w:rPr>
      </w:pPr>
      <w:r w:rsidRPr="00FF607E">
        <w:rPr>
          <w:rFonts w:cs="Calibri"/>
          <w:b/>
          <w:bCs/>
          <w:color w:val="000000"/>
        </w:rPr>
        <w:t xml:space="preserve">Degajări </w:t>
      </w:r>
      <w:r w:rsidRPr="00FF607E">
        <w:rPr>
          <w:rFonts w:cs="Calibri"/>
          <w:color w:val="000000"/>
        </w:rPr>
        <w:t xml:space="preserve">s-au propus în arboretele din u.a.: </w:t>
      </w:r>
      <w:r w:rsidRPr="00FF607E">
        <w:rPr>
          <w:rFonts w:cs="Calibri"/>
          <w:b/>
          <w:bCs/>
          <w:color w:val="000000"/>
        </w:rPr>
        <w:t>-</w:t>
      </w:r>
    </w:p>
    <w:p w14:paraId="19BB3B55" w14:textId="019F418F" w:rsidR="00CF0206" w:rsidRPr="00FF607E" w:rsidRDefault="00CF0206" w:rsidP="004C5949">
      <w:pPr>
        <w:pStyle w:val="ListParagraph"/>
        <w:numPr>
          <w:ilvl w:val="0"/>
          <w:numId w:val="10"/>
        </w:numPr>
        <w:spacing w:after="0" w:line="240" w:lineRule="auto"/>
        <w:jc w:val="both"/>
        <w:rPr>
          <w:rFonts w:cs="Calibri"/>
          <w:b/>
          <w:bCs/>
        </w:rPr>
      </w:pPr>
      <w:r w:rsidRPr="00FF607E">
        <w:rPr>
          <w:rFonts w:cs="Calibri"/>
          <w:b/>
          <w:bCs/>
          <w:color w:val="000000"/>
        </w:rPr>
        <w:t>Cură</w:t>
      </w:r>
      <w:r w:rsidR="00C94AF5" w:rsidRPr="00FF607E">
        <w:rPr>
          <w:rFonts w:cs="Calibri"/>
          <w:b/>
          <w:bCs/>
          <w:color w:val="000000"/>
        </w:rPr>
        <w:t>ț</w:t>
      </w:r>
      <w:r w:rsidRPr="00FF607E">
        <w:rPr>
          <w:rFonts w:cs="Calibri"/>
          <w:b/>
          <w:bCs/>
          <w:color w:val="000000"/>
        </w:rPr>
        <w:t xml:space="preserve">iri </w:t>
      </w:r>
      <w:r w:rsidRPr="00FF607E">
        <w:rPr>
          <w:rFonts w:cs="Calibri"/>
          <w:color w:val="000000"/>
        </w:rPr>
        <w:t xml:space="preserve">s-au propus în arboretele din u.a.: </w:t>
      </w:r>
      <w:r w:rsidRPr="00FF607E">
        <w:rPr>
          <w:rFonts w:cs="Calibri"/>
          <w:b/>
          <w:bCs/>
          <w:color w:val="000000"/>
        </w:rPr>
        <w:t>31 D, 80 C.</w:t>
      </w:r>
    </w:p>
    <w:p w14:paraId="3EDFF190" w14:textId="77777777" w:rsidR="00CF0206" w:rsidRPr="00FF607E" w:rsidRDefault="00CF0206" w:rsidP="004C5949">
      <w:pPr>
        <w:pStyle w:val="ListParagraph"/>
        <w:numPr>
          <w:ilvl w:val="0"/>
          <w:numId w:val="10"/>
        </w:numPr>
        <w:spacing w:after="0" w:line="240" w:lineRule="auto"/>
        <w:jc w:val="both"/>
        <w:rPr>
          <w:rFonts w:cs="Calibri"/>
          <w:b/>
          <w:bCs/>
        </w:rPr>
      </w:pPr>
      <w:r w:rsidRPr="00FF607E">
        <w:rPr>
          <w:rFonts w:cs="Calibri"/>
          <w:b/>
          <w:bCs/>
          <w:color w:val="000000"/>
        </w:rPr>
        <w:t xml:space="preserve">Rărituri </w:t>
      </w:r>
      <w:r w:rsidRPr="00FF607E">
        <w:rPr>
          <w:rFonts w:cs="Calibri"/>
          <w:color w:val="000000"/>
        </w:rPr>
        <w:t xml:space="preserve">s-au propus în arboretele din u.a.: </w:t>
      </w:r>
      <w:r w:rsidRPr="00FF607E">
        <w:rPr>
          <w:rFonts w:cs="Calibri"/>
          <w:b/>
          <w:bCs/>
          <w:color w:val="000000"/>
        </w:rPr>
        <w:t>8 A, 17 A, 20 A, 21 A, 22 A, E, H, I, 31 B, C, D, 80 B, C, D, 81 A, 82 A, B, 117, 128 A.</w:t>
      </w:r>
    </w:p>
    <w:p w14:paraId="3042F84E" w14:textId="77777777" w:rsidR="00CF0206" w:rsidRPr="00FF607E" w:rsidRDefault="00CF0206" w:rsidP="004C5949">
      <w:pPr>
        <w:pStyle w:val="ListParagraph"/>
        <w:numPr>
          <w:ilvl w:val="0"/>
          <w:numId w:val="10"/>
        </w:numPr>
        <w:spacing w:after="0" w:line="240" w:lineRule="auto"/>
        <w:jc w:val="both"/>
        <w:rPr>
          <w:rFonts w:cs="Calibri"/>
          <w:b/>
          <w:bCs/>
        </w:rPr>
      </w:pPr>
      <w:r w:rsidRPr="00FF607E">
        <w:rPr>
          <w:rFonts w:cs="Calibri"/>
          <w:b/>
          <w:bCs/>
          <w:color w:val="000000"/>
        </w:rPr>
        <w:t xml:space="preserve">Lucrări de conservare </w:t>
      </w:r>
      <w:r w:rsidRPr="00FF607E">
        <w:rPr>
          <w:rFonts w:cs="Calibri"/>
          <w:bCs/>
          <w:color w:val="000000"/>
        </w:rPr>
        <w:t>s-au propus pentru arboretele din u.a.:</w:t>
      </w:r>
      <w:r w:rsidRPr="00FF607E">
        <w:rPr>
          <w:rFonts w:cs="Calibri"/>
          <w:b/>
          <w:bCs/>
          <w:color w:val="000000"/>
        </w:rPr>
        <w:t xml:space="preserve"> -</w:t>
      </w:r>
    </w:p>
    <w:p w14:paraId="0A436EA5" w14:textId="77777777" w:rsidR="00E67DE9" w:rsidRPr="00FF607E" w:rsidRDefault="00E67DE9" w:rsidP="00CF0206"/>
    <w:p w14:paraId="143C9DC2" w14:textId="1191324D" w:rsidR="00CF0206" w:rsidRPr="00FF607E" w:rsidRDefault="00CF0206" w:rsidP="00CF0206">
      <w:r w:rsidRPr="00FF607E">
        <w:t xml:space="preserve">Referitor la </w:t>
      </w:r>
      <w:r w:rsidRPr="00FF607E">
        <w:rPr>
          <w:b/>
          <w:bCs/>
          <w:i/>
          <w:iCs/>
          <w:u w:val="single"/>
        </w:rPr>
        <w:t>lucrările silvice propuse</w:t>
      </w:r>
      <w:r w:rsidRPr="00FF607E">
        <w:t xml:space="preserve"> în amenajamentul silvic din arii naturale protejate se fac următoarele precizări:</w:t>
      </w:r>
    </w:p>
    <w:p w14:paraId="747CD1A6" w14:textId="6E554B5A" w:rsidR="00CF0206" w:rsidRPr="00FF607E" w:rsidRDefault="00CF0206" w:rsidP="004C5949">
      <w:pPr>
        <w:pStyle w:val="ListParagraph"/>
        <w:numPr>
          <w:ilvl w:val="0"/>
          <w:numId w:val="72"/>
        </w:numPr>
        <w:spacing w:line="240" w:lineRule="auto"/>
        <w:jc w:val="both"/>
      </w:pPr>
      <w:r w:rsidRPr="00FF607E">
        <w:t xml:space="preserve">întregul volum de lucrări prevăzut în amenajamentul silvic, se referă la toată perioada de 10 ani de valabilitate a proiectului, iar </w:t>
      </w:r>
      <w:r w:rsidRPr="00FF607E">
        <w:rPr>
          <w:b/>
          <w:bCs/>
        </w:rPr>
        <w:t>anual se va realiza o e</w:t>
      </w:r>
      <w:r w:rsidR="00C94AF5" w:rsidRPr="00FF607E">
        <w:rPr>
          <w:b/>
          <w:bCs/>
        </w:rPr>
        <w:t>ș</w:t>
      </w:r>
      <w:r w:rsidRPr="00FF607E">
        <w:rPr>
          <w:b/>
          <w:bCs/>
        </w:rPr>
        <w:t>alonare,</w:t>
      </w:r>
      <w:r w:rsidRPr="00FF607E">
        <w:t xml:space="preserve"> în general, egală (1/10 din totalul prevăzut de amenajament) la nivelul fiecărei categorii de lucrări;</w:t>
      </w:r>
    </w:p>
    <w:p w14:paraId="7383B3A7" w14:textId="57908C77" w:rsidR="00CF0206" w:rsidRPr="00FF607E" w:rsidRDefault="00CF0206" w:rsidP="004C5949">
      <w:pPr>
        <w:pStyle w:val="ListParagraph"/>
        <w:numPr>
          <w:ilvl w:val="0"/>
          <w:numId w:val="72"/>
        </w:numPr>
        <w:spacing w:line="240" w:lineRule="auto"/>
        <w:jc w:val="both"/>
      </w:pPr>
      <w:r w:rsidRPr="00FF607E">
        <w:t xml:space="preserve">lucrările de îngrijire </w:t>
      </w:r>
      <w:r w:rsidR="00C94AF5" w:rsidRPr="00FF607E">
        <w:t>ș</w:t>
      </w:r>
      <w:r w:rsidRPr="00FF607E">
        <w:t xml:space="preserve">i conducere a arboretelor (rărituri </w:t>
      </w:r>
      <w:r w:rsidR="00C94AF5" w:rsidRPr="00FF607E">
        <w:t>ș</w:t>
      </w:r>
      <w:r w:rsidRPr="00FF607E">
        <w:t xml:space="preserve">i tăieri de igienă) se vor executa în arborete cu vârsta de până la 80-90 ani. Menirea principală a acestor lucrări este de a asigura stabilitatea </w:t>
      </w:r>
      <w:r w:rsidR="00C94AF5" w:rsidRPr="00FF607E">
        <w:t>ș</w:t>
      </w:r>
      <w:r w:rsidRPr="00FF607E">
        <w:t>i starea de sănătate a pădurilor. Astfel arboretele vor fi conduse către compozi</w:t>
      </w:r>
      <w:r w:rsidR="00C94AF5" w:rsidRPr="00FF607E">
        <w:t>ț</w:t>
      </w:r>
      <w:r w:rsidRPr="00FF607E">
        <w:t xml:space="preserve">ii - </w:t>
      </w:r>
      <w:r w:rsidR="00C94AF5" w:rsidRPr="00FF607E">
        <w:t>ț</w:t>
      </w:r>
      <w:r w:rsidRPr="00FF607E">
        <w:t xml:space="preserve">el corespunzătoare tipului natural fundamental de pădure. În arboretele tinere </w:t>
      </w:r>
      <w:r w:rsidRPr="00FF607E">
        <w:rPr>
          <w:b/>
          <w:bCs/>
        </w:rPr>
        <w:t>se va men</w:t>
      </w:r>
      <w:r w:rsidR="00C94AF5" w:rsidRPr="00FF607E">
        <w:rPr>
          <w:b/>
          <w:bCs/>
        </w:rPr>
        <w:t>ț</w:t>
      </w:r>
      <w:r w:rsidRPr="00FF607E">
        <w:rPr>
          <w:b/>
          <w:bCs/>
        </w:rPr>
        <w:t xml:space="preserve">ine </w:t>
      </w:r>
      <w:r w:rsidR="00C94AF5" w:rsidRPr="00FF607E">
        <w:rPr>
          <w:b/>
          <w:bCs/>
        </w:rPr>
        <w:t>ș</w:t>
      </w:r>
      <w:r w:rsidRPr="00FF607E">
        <w:rPr>
          <w:b/>
          <w:bCs/>
        </w:rPr>
        <w:t xml:space="preserve">i un anumit procent de specii pioniere </w:t>
      </w:r>
      <w:r w:rsidRPr="00FF607E">
        <w:t xml:space="preserve">care sunt folosite ca hrană de speciile de mamifere sălbatice. </w:t>
      </w:r>
    </w:p>
    <w:p w14:paraId="1E9012AB" w14:textId="5CF94F03" w:rsidR="00CF0206" w:rsidRPr="00FF607E" w:rsidRDefault="00CF0206" w:rsidP="004C5949">
      <w:pPr>
        <w:pStyle w:val="ListParagraph"/>
        <w:numPr>
          <w:ilvl w:val="0"/>
          <w:numId w:val="72"/>
        </w:numPr>
        <w:spacing w:line="240" w:lineRule="auto"/>
        <w:jc w:val="both"/>
      </w:pPr>
      <w:r w:rsidRPr="00FF607E">
        <w:t xml:space="preserve">În cazul tăierilor de igienă </w:t>
      </w:r>
      <w:r w:rsidRPr="00FF607E">
        <w:rPr>
          <w:b/>
          <w:bCs/>
        </w:rPr>
        <w:t>se păstrează 3 arbori usca</w:t>
      </w:r>
      <w:r w:rsidR="00C94AF5" w:rsidRPr="00FF607E">
        <w:rPr>
          <w:b/>
          <w:bCs/>
        </w:rPr>
        <w:t>ț</w:t>
      </w:r>
      <w:r w:rsidRPr="00FF607E">
        <w:rPr>
          <w:b/>
          <w:bCs/>
        </w:rPr>
        <w:t>i/ha</w:t>
      </w:r>
      <w:r w:rsidRPr="00FF607E">
        <w:t xml:space="preserve"> (căzu</w:t>
      </w:r>
      <w:r w:rsidR="00C94AF5" w:rsidRPr="00FF607E">
        <w:t>ț</w:t>
      </w:r>
      <w:r w:rsidRPr="00FF607E">
        <w:t>i la sol sau în picioare, cu vârste mai mari de 80 de ani) pentru men</w:t>
      </w:r>
      <w:r w:rsidR="00C94AF5" w:rsidRPr="00FF607E">
        <w:t>ț</w:t>
      </w:r>
      <w:r w:rsidRPr="00FF607E">
        <w:t>inerea biodiversită</w:t>
      </w:r>
      <w:r w:rsidR="00C94AF5" w:rsidRPr="00FF607E">
        <w:t>ț</w:t>
      </w:r>
      <w:r w:rsidRPr="00FF607E">
        <w:t xml:space="preserve">ii descompunătorilor </w:t>
      </w:r>
      <w:r w:rsidR="00C94AF5" w:rsidRPr="00FF607E">
        <w:t>ș</w:t>
      </w:r>
      <w:r w:rsidRPr="00FF607E">
        <w:t xml:space="preserve">i plantelor inferioare </w:t>
      </w:r>
      <w:r w:rsidR="00C94AF5" w:rsidRPr="00FF607E">
        <w:t>ș</w:t>
      </w:r>
      <w:r w:rsidRPr="00FF607E">
        <w:t xml:space="preserve">i pentru ca păsările, mamiferele mici </w:t>
      </w:r>
      <w:r w:rsidR="00C94AF5" w:rsidRPr="00FF607E">
        <w:t>ș</w:t>
      </w:r>
      <w:r w:rsidRPr="00FF607E">
        <w:t>i lilieci să-</w:t>
      </w:r>
      <w:r w:rsidR="00C94AF5" w:rsidRPr="00FF607E">
        <w:t>ș</w:t>
      </w:r>
      <w:r w:rsidRPr="00FF607E">
        <w:t xml:space="preserve">i poată instala cuiburile sau vizuinile </w:t>
      </w:r>
      <w:r w:rsidR="00C94AF5" w:rsidRPr="00FF607E">
        <w:t>ș</w:t>
      </w:r>
      <w:r w:rsidRPr="00FF607E">
        <w:t xml:space="preserve">i interzicerea tăierilor de produse accidentale </w:t>
      </w:r>
      <w:r w:rsidR="00C94AF5" w:rsidRPr="00FF607E">
        <w:t>ș</w:t>
      </w:r>
      <w:r w:rsidRPr="00FF607E">
        <w:t>i igienă în perioada 15 martie-15 august în pădurile de peste 80 de ani – pentru protec</w:t>
      </w:r>
      <w:r w:rsidR="00C94AF5" w:rsidRPr="00FF607E">
        <w:t>ț</w:t>
      </w:r>
      <w:r w:rsidRPr="00FF607E">
        <w:t>ia cuiburilor neidentificate ale răpitoarelor mari.</w:t>
      </w:r>
    </w:p>
    <w:p w14:paraId="60058DFC" w14:textId="4ACCAF40" w:rsidR="00C567BE" w:rsidRPr="00FF607E" w:rsidRDefault="00C567BE" w:rsidP="00D926A7">
      <w:pPr>
        <w:rPr>
          <w:b/>
          <w:bCs/>
          <w:i/>
          <w:iCs/>
          <w:u w:val="single"/>
        </w:rPr>
      </w:pPr>
      <w:r w:rsidRPr="00FF607E">
        <w:rPr>
          <w:b/>
          <w:bCs/>
          <w:i/>
          <w:iCs/>
          <w:u w:val="single"/>
        </w:rPr>
        <w:t>Parcele aflate in litigiu (cod M)</w:t>
      </w:r>
    </w:p>
    <w:p w14:paraId="1828ED7C" w14:textId="2C840EAE" w:rsidR="00CF0206" w:rsidRPr="00FF607E" w:rsidRDefault="00FA7F58" w:rsidP="00D926A7">
      <w:r w:rsidRPr="00FF607E">
        <w:t>Conform extras carte funciară suprafa</w:t>
      </w:r>
      <w:r w:rsidR="00C94AF5" w:rsidRPr="00FF607E">
        <w:t>ț</w:t>
      </w:r>
      <w:r w:rsidRPr="00FF607E">
        <w:t>a de 10000 mp din extravil</w:t>
      </w:r>
      <w:r w:rsidR="00D348BF" w:rsidRPr="00FF607E">
        <w:t>an</w:t>
      </w:r>
      <w:r w:rsidRPr="00FF607E">
        <w:t xml:space="preserve"> - zona Bucium-Pietrărie cu numărul </w:t>
      </w:r>
      <w:r w:rsidRPr="00FF607E">
        <w:lastRenderedPageBreak/>
        <w:t>cadastral 126255 apar</w:t>
      </w:r>
      <w:r w:rsidR="00C94AF5" w:rsidRPr="00FF607E">
        <w:t>ț</w:t>
      </w:r>
      <w:r w:rsidRPr="00FF607E">
        <w:t xml:space="preserve">ine lui Hauca </w:t>
      </w:r>
      <w:r w:rsidR="00D348BF" w:rsidRPr="00FF607E">
        <w:t>Alin-Daniel</w:t>
      </w:r>
      <w:r w:rsidRPr="00FF607E">
        <w:t>. Această suprafa</w:t>
      </w:r>
      <w:r w:rsidR="00C94AF5" w:rsidRPr="00FF607E">
        <w:t>ț</w:t>
      </w:r>
      <w:r w:rsidRPr="00FF607E">
        <w:t xml:space="preserve">ă este reprezentată de pădure. Conform </w:t>
      </w:r>
      <w:r w:rsidR="00D348BF" w:rsidRPr="00FF607E">
        <w:t>extrasului de carte funciară</w:t>
      </w:r>
      <w:r w:rsidRPr="00FF607E">
        <w:t xml:space="preserve">, </w:t>
      </w:r>
      <w:r w:rsidR="00E67DE9" w:rsidRPr="00FF607E">
        <w:t>aceea</w:t>
      </w:r>
      <w:r w:rsidR="00C94AF5" w:rsidRPr="00FF607E">
        <w:t>ș</w:t>
      </w:r>
      <w:r w:rsidR="00E67DE9" w:rsidRPr="00FF607E">
        <w:t>i</w:t>
      </w:r>
      <w:r w:rsidR="00D348BF" w:rsidRPr="00FF607E">
        <w:t xml:space="preserve"> persoană</w:t>
      </w:r>
      <w:r w:rsidRPr="00FF607E">
        <w:t xml:space="preserve"> de</w:t>
      </w:r>
      <w:r w:rsidR="00C94AF5" w:rsidRPr="00FF607E">
        <w:t>ț</w:t>
      </w:r>
      <w:r w:rsidRPr="00FF607E">
        <w:t>in</w:t>
      </w:r>
      <w:r w:rsidR="00D348BF" w:rsidRPr="00FF607E">
        <w:t>e</w:t>
      </w:r>
      <w:r w:rsidRPr="00FF607E">
        <w:t xml:space="preserve"> o altă parcelă situată în zona Bucium, intravilan extins conform PUZ, Ia</w:t>
      </w:r>
      <w:r w:rsidR="00C94AF5" w:rsidRPr="00FF607E">
        <w:t>ș</w:t>
      </w:r>
      <w:r w:rsidRPr="00FF607E">
        <w:t>i, cu număr cadastral 145833. Suprafa</w:t>
      </w:r>
      <w:r w:rsidR="00C94AF5" w:rsidRPr="00FF607E">
        <w:t>ț</w:t>
      </w:r>
      <w:r w:rsidRPr="00FF607E">
        <w:t>a acestei parcele este de 9428 mp, constând în pădure cu suprafa</w:t>
      </w:r>
      <w:r w:rsidR="00C94AF5" w:rsidRPr="00FF607E">
        <w:t>ț</w:t>
      </w:r>
      <w:r w:rsidRPr="00FF607E">
        <w:t xml:space="preserve">a de 9028 mp </w:t>
      </w:r>
      <w:r w:rsidR="00C94AF5" w:rsidRPr="00FF607E">
        <w:t>ș</w:t>
      </w:r>
      <w:r w:rsidRPr="00FF607E">
        <w:t>i spa</w:t>
      </w:r>
      <w:r w:rsidR="00C94AF5" w:rsidRPr="00FF607E">
        <w:t>ț</w:t>
      </w:r>
      <w:r w:rsidRPr="00FF607E">
        <w:t>iu cu destina</w:t>
      </w:r>
      <w:r w:rsidR="00C94AF5" w:rsidRPr="00FF607E">
        <w:t>ț</w:t>
      </w:r>
      <w:r w:rsidRPr="00FF607E">
        <w:t>ia cur</w:t>
      </w:r>
      <w:r w:rsidR="00C94AF5" w:rsidRPr="00FF607E">
        <w:t>ț</w:t>
      </w:r>
      <w:r w:rsidRPr="00FF607E">
        <w:t>i construc</w:t>
      </w:r>
      <w:r w:rsidR="00C94AF5" w:rsidRPr="00FF607E">
        <w:t>ț</w:t>
      </w:r>
      <w:r w:rsidRPr="00FF607E">
        <w:t>ii cu suprafa</w:t>
      </w:r>
      <w:r w:rsidR="00C94AF5" w:rsidRPr="00FF607E">
        <w:t>ț</w:t>
      </w:r>
      <w:r w:rsidRPr="00FF607E">
        <w:t>a de 400 mp. Construc</w:t>
      </w:r>
      <w:r w:rsidR="00C94AF5" w:rsidRPr="00FF607E">
        <w:t>ț</w:t>
      </w:r>
      <w:r w:rsidRPr="00FF607E">
        <w:t>ia are suprafa</w:t>
      </w:r>
      <w:r w:rsidR="00C94AF5" w:rsidRPr="00FF607E">
        <w:t>ț</w:t>
      </w:r>
      <w:r w:rsidRPr="00FF607E">
        <w:t>a construită la sol de 398 mp, regim de înăl</w:t>
      </w:r>
      <w:r w:rsidR="00C94AF5" w:rsidRPr="00FF607E">
        <w:t>ț</w:t>
      </w:r>
      <w:r w:rsidRPr="00FF607E">
        <w:t>ime D+P+1, an construc</w:t>
      </w:r>
      <w:r w:rsidR="00C94AF5" w:rsidRPr="00FF607E">
        <w:t>ț</w:t>
      </w:r>
      <w:r w:rsidRPr="00FF607E">
        <w:t>ie 2013, pe funda</w:t>
      </w:r>
      <w:r w:rsidR="00C94AF5" w:rsidRPr="00FF607E">
        <w:t>ț</w:t>
      </w:r>
      <w:r w:rsidRPr="00FF607E">
        <w:t>ie din beton, cu pere</w:t>
      </w:r>
      <w:r w:rsidR="00C94AF5" w:rsidRPr="00FF607E">
        <w:t>ț</w:t>
      </w:r>
      <w:r w:rsidRPr="00FF607E">
        <w:t>i din cărămidă, acoperi</w:t>
      </w:r>
      <w:r w:rsidR="00C94AF5" w:rsidRPr="00FF607E">
        <w:t>ș</w:t>
      </w:r>
      <w:r w:rsidRPr="00FF607E">
        <w:t xml:space="preserve"> tip </w:t>
      </w:r>
      <w:r w:rsidR="00C94AF5" w:rsidRPr="00FF607E">
        <w:t>ș</w:t>
      </w:r>
      <w:r w:rsidRPr="00FF607E">
        <w:t xml:space="preserve">arpantă, cu învelitoare din tablă. Clădirea </w:t>
      </w:r>
      <w:r w:rsidR="00E67DE9" w:rsidRPr="00FF607E">
        <w:t>figurează</w:t>
      </w:r>
      <w:r w:rsidRPr="00FF607E">
        <w:t xml:space="preserve"> a fi construită fără acte, </w:t>
      </w:r>
      <w:r w:rsidR="00C94AF5" w:rsidRPr="00FF607E">
        <w:t>ș</w:t>
      </w:r>
      <w:r w:rsidRPr="00FF607E">
        <w:t>i nu a fost emis certificat de performan</w:t>
      </w:r>
      <w:r w:rsidR="00C94AF5" w:rsidRPr="00FF607E">
        <w:t>ț</w:t>
      </w:r>
      <w:r w:rsidRPr="00FF607E">
        <w:t>ă energetică.</w:t>
      </w:r>
    </w:p>
    <w:p w14:paraId="37821405" w14:textId="2FA0DCAF" w:rsidR="00E67DE9" w:rsidRPr="00FF607E" w:rsidRDefault="00E67DE9" w:rsidP="00D926A7"/>
    <w:p w14:paraId="752B6CD5" w14:textId="56A34C09" w:rsidR="00CF0206" w:rsidRPr="00FF607E" w:rsidRDefault="00C34500" w:rsidP="00D926A7">
      <w:r w:rsidRPr="00FF607E">
        <w:rPr>
          <w:noProof/>
        </w:rPr>
        <mc:AlternateContent>
          <mc:Choice Requires="wps">
            <w:drawing>
              <wp:anchor distT="45720" distB="45720" distL="114300" distR="114300" simplePos="0" relativeHeight="251664896" behindDoc="0" locked="0" layoutInCell="1" allowOverlap="1" wp14:anchorId="70762B36" wp14:editId="37FBEC41">
                <wp:simplePos x="0" y="0"/>
                <wp:positionH relativeFrom="column">
                  <wp:posOffset>3599815</wp:posOffset>
                </wp:positionH>
                <wp:positionV relativeFrom="paragraph">
                  <wp:posOffset>2454275</wp:posOffset>
                </wp:positionV>
                <wp:extent cx="692150" cy="271780"/>
                <wp:effectExtent l="6985" t="8255" r="5715" b="5715"/>
                <wp:wrapNone/>
                <wp:docPr id="49087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271780"/>
                        </a:xfrm>
                        <a:prstGeom prst="rect">
                          <a:avLst/>
                        </a:prstGeom>
                        <a:solidFill>
                          <a:srgbClr val="FFFFFF"/>
                        </a:solidFill>
                        <a:ln w="9525">
                          <a:solidFill>
                            <a:srgbClr val="000000"/>
                          </a:solidFill>
                          <a:miter lim="800000"/>
                          <a:headEnd/>
                          <a:tailEnd/>
                        </a:ln>
                      </wps:spPr>
                      <wps:txbx>
                        <w:txbxContent>
                          <w:p w14:paraId="5CE07263" w14:textId="77777777" w:rsidR="00466056" w:rsidRDefault="00466056" w:rsidP="00466056">
                            <w:r>
                              <w:t>173145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762B36" id="Text Box 2" o:spid="_x0000_s1028" type="#_x0000_t202" style="position:absolute;left:0;text-align:left;margin-left:283.45pt;margin-top:193.25pt;width:54.5pt;height:21.4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">
                <v:textbox style="mso-fit-shape-to-text:t">
                  <w:txbxContent>
                    <w:p w14:paraId="5CE07263" w14:textId="77777777" w:rsidR="00466056" w:rsidRDefault="00466056" w:rsidP="00466056">
                      <w:r>
                        <w:t>173145</w:t>
                      </w:r>
                    </w:p>
                  </w:txbxContent>
                </v:textbox>
              </v:shape>
            </w:pict>
          </mc:Fallback>
        </mc:AlternateContent>
      </w:r>
      <w:r w:rsidRPr="00FF607E">
        <w:rPr>
          <w:noProof/>
        </w:rPr>
        <w:drawing>
          <wp:inline distT="0" distB="0" distL="0" distR="0" wp14:anchorId="7BCF6BDA" wp14:editId="66963B88">
            <wp:extent cx="2470150" cy="2988945"/>
            <wp:effectExtent l="19050" t="19050" r="25400" b="20955"/>
            <wp:docPr id="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 cstate="print">
                      <a:extLst>
                        <a:ext uri="{28A0092B-C50C-407E-A947-70E740481C1C}">
                          <a14:useLocalDpi xmlns:a14="http://schemas.microsoft.com/office/drawing/2010/main" val="0"/>
                        </a:ext>
                      </a:extLst>
                    </a:blip>
                    <a:srcRect l="2684" t="2248" r="1881" b="2019"/>
                    <a:stretch>
                      <a:fillRect/>
                    </a:stretch>
                  </pic:blipFill>
                  <pic:spPr bwMode="auto">
                    <a:xfrm>
                      <a:off x="0" y="0"/>
                      <a:ext cx="2470150" cy="2988945"/>
                    </a:xfrm>
                    <a:prstGeom prst="rect">
                      <a:avLst/>
                    </a:prstGeom>
                    <a:noFill/>
                    <a:ln>
                      <a:solidFill>
                        <a:schemeClr val="tx1"/>
                      </a:solidFill>
                    </a:ln>
                  </pic:spPr>
                </pic:pic>
              </a:graphicData>
            </a:graphic>
          </wp:inline>
        </w:drawing>
      </w:r>
      <w:r w:rsidR="00466056" w:rsidRPr="00FF607E">
        <w:t xml:space="preserve"> </w:t>
      </w:r>
      <w:r w:rsidRPr="00FF607E">
        <w:rPr>
          <w:noProof/>
          <w:lang w:eastAsia="en-US"/>
        </w:rPr>
        <w:drawing>
          <wp:inline distT="0" distB="0" distL="0" distR="0" wp14:anchorId="613436D9" wp14:editId="4480D49B">
            <wp:extent cx="3282315" cy="2511425"/>
            <wp:effectExtent l="19050" t="19050" r="13335" b="22225"/>
            <wp:docPr id="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7" cstate="print">
                      <a:extLst>
                        <a:ext uri="{28A0092B-C50C-407E-A947-70E740481C1C}">
                          <a14:useLocalDpi xmlns:a14="http://schemas.microsoft.com/office/drawing/2010/main" val="0"/>
                        </a:ext>
                      </a:extLst>
                    </a:blip>
                    <a:srcRect l="1508" t="3574" r="1950" b="1929"/>
                    <a:stretch>
                      <a:fillRect/>
                    </a:stretch>
                  </pic:blipFill>
                  <pic:spPr bwMode="auto">
                    <a:xfrm>
                      <a:off x="0" y="0"/>
                      <a:ext cx="3282315" cy="2511425"/>
                    </a:xfrm>
                    <a:prstGeom prst="rect">
                      <a:avLst/>
                    </a:prstGeom>
                    <a:noFill/>
                    <a:ln>
                      <a:solidFill>
                        <a:schemeClr val="tx1"/>
                      </a:solidFill>
                    </a:ln>
                  </pic:spPr>
                </pic:pic>
              </a:graphicData>
            </a:graphic>
          </wp:inline>
        </w:drawing>
      </w:r>
    </w:p>
    <w:p w14:paraId="15D7DFD2" w14:textId="205ADE72" w:rsidR="00466056" w:rsidRPr="00FF607E" w:rsidRDefault="00FA7F58" w:rsidP="00466056">
      <w:pPr>
        <w:pStyle w:val="Caption"/>
        <w:rPr>
          <w:lang w:val="ro-RO"/>
        </w:rPr>
      </w:pPr>
      <w:r w:rsidRPr="00FF607E">
        <w:rPr>
          <w:lang w:val="ro-RO"/>
        </w:rPr>
        <w:t>Eviden</w:t>
      </w:r>
      <w:r w:rsidR="00C94AF5" w:rsidRPr="00FF607E">
        <w:rPr>
          <w:lang w:val="ro-RO"/>
        </w:rPr>
        <w:t>ț</w:t>
      </w:r>
      <w:r w:rsidRPr="00FF607E">
        <w:rPr>
          <w:lang w:val="ro-RO"/>
        </w:rPr>
        <w:t>iere pozi</w:t>
      </w:r>
      <w:r w:rsidR="00C94AF5" w:rsidRPr="00FF607E">
        <w:rPr>
          <w:lang w:val="ro-RO"/>
        </w:rPr>
        <w:t>ț</w:t>
      </w:r>
      <w:r w:rsidRPr="00FF607E">
        <w:rPr>
          <w:lang w:val="ro-RO"/>
        </w:rPr>
        <w:t xml:space="preserve">ionare parcele cu numere cadastrale 126255, 145833 </w:t>
      </w:r>
      <w:r w:rsidR="00C94AF5" w:rsidRPr="00FF607E">
        <w:rPr>
          <w:lang w:val="ro-RO"/>
        </w:rPr>
        <w:t>ș</w:t>
      </w:r>
      <w:r w:rsidRPr="00FF607E">
        <w:rPr>
          <w:lang w:val="ro-RO"/>
        </w:rPr>
        <w:t>i amplasare clădire C1 în cadrul parcelei 145833</w:t>
      </w:r>
      <w:r w:rsidR="00466056" w:rsidRPr="00FF607E">
        <w:rPr>
          <w:lang w:val="ro-RO"/>
        </w:rPr>
        <w:t>;// Amplasare parcelă 173144, 173145</w:t>
      </w:r>
    </w:p>
    <w:p w14:paraId="620BC66D" w14:textId="77777777" w:rsidR="00F913E0" w:rsidRPr="00FF607E" w:rsidRDefault="00F913E0" w:rsidP="00E1031C">
      <w:pPr>
        <w:rPr>
          <w:lang w:eastAsia="en-US"/>
        </w:rPr>
      </w:pPr>
    </w:p>
    <w:p w14:paraId="486682A6" w14:textId="2C76BBB5" w:rsidR="00E1031C" w:rsidRPr="00FF607E" w:rsidRDefault="00E1031C" w:rsidP="00E1031C">
      <w:pPr>
        <w:rPr>
          <w:lang w:eastAsia="en-US"/>
        </w:rPr>
      </w:pPr>
      <w:r w:rsidRPr="00FF607E">
        <w:rPr>
          <w:lang w:eastAsia="en-US"/>
        </w:rPr>
        <w:t>Parcela 133474 ce se învecinează cu cele două parcele men</w:t>
      </w:r>
      <w:r w:rsidR="00C94AF5" w:rsidRPr="00FF607E">
        <w:rPr>
          <w:lang w:eastAsia="en-US"/>
        </w:rPr>
        <w:t>ț</w:t>
      </w:r>
      <w:r w:rsidRPr="00FF607E">
        <w:rPr>
          <w:lang w:eastAsia="en-US"/>
        </w:rPr>
        <w:t>ionate anterior are o suprafa</w:t>
      </w:r>
      <w:r w:rsidR="00C94AF5" w:rsidRPr="00FF607E">
        <w:rPr>
          <w:lang w:eastAsia="en-US"/>
        </w:rPr>
        <w:t>ț</w:t>
      </w:r>
      <w:r w:rsidRPr="00FF607E">
        <w:rPr>
          <w:lang w:eastAsia="en-US"/>
        </w:rPr>
        <w:t xml:space="preserve">ă de 4598 mp, </w:t>
      </w:r>
      <w:r w:rsidR="00C94AF5" w:rsidRPr="00FF607E">
        <w:rPr>
          <w:lang w:eastAsia="en-US"/>
        </w:rPr>
        <w:t>ș</w:t>
      </w:r>
      <w:r w:rsidRPr="00FF607E">
        <w:rPr>
          <w:lang w:eastAsia="en-US"/>
        </w:rPr>
        <w:t>i are destina</w:t>
      </w:r>
      <w:r w:rsidR="00C94AF5" w:rsidRPr="00FF607E">
        <w:rPr>
          <w:lang w:eastAsia="en-US"/>
        </w:rPr>
        <w:t>ț</w:t>
      </w:r>
      <w:r w:rsidRPr="00FF607E">
        <w:rPr>
          <w:lang w:eastAsia="en-US"/>
        </w:rPr>
        <w:t>ia de teren arabil conform extras carte funciară. Mai putem men</w:t>
      </w:r>
      <w:r w:rsidR="00C94AF5" w:rsidRPr="00FF607E">
        <w:rPr>
          <w:lang w:eastAsia="en-US"/>
        </w:rPr>
        <w:t>ț</w:t>
      </w:r>
      <w:r w:rsidRPr="00FF607E">
        <w:rPr>
          <w:lang w:eastAsia="en-US"/>
        </w:rPr>
        <w:t xml:space="preserve">iona </w:t>
      </w:r>
      <w:r w:rsidR="00C94AF5" w:rsidRPr="00FF607E">
        <w:rPr>
          <w:lang w:eastAsia="en-US"/>
        </w:rPr>
        <w:t>ș</w:t>
      </w:r>
      <w:r w:rsidRPr="00FF607E">
        <w:rPr>
          <w:lang w:eastAsia="en-US"/>
        </w:rPr>
        <w:t>i parcela 173144 cu suprafa</w:t>
      </w:r>
      <w:r w:rsidR="00C94AF5" w:rsidRPr="00FF607E">
        <w:rPr>
          <w:lang w:eastAsia="en-US"/>
        </w:rPr>
        <w:t>ț</w:t>
      </w:r>
      <w:r w:rsidRPr="00FF607E">
        <w:rPr>
          <w:lang w:eastAsia="en-US"/>
        </w:rPr>
        <w:t>a de 2973 mp ce are destina</w:t>
      </w:r>
      <w:r w:rsidR="00C94AF5" w:rsidRPr="00FF607E">
        <w:rPr>
          <w:lang w:eastAsia="en-US"/>
        </w:rPr>
        <w:t>ț</w:t>
      </w:r>
      <w:r w:rsidRPr="00FF607E">
        <w:rPr>
          <w:lang w:eastAsia="en-US"/>
        </w:rPr>
        <w:t>ia livadă.</w:t>
      </w:r>
      <w:r w:rsidR="00D348BF" w:rsidRPr="00FF607E">
        <w:rPr>
          <w:lang w:eastAsia="en-US"/>
        </w:rPr>
        <w:t xml:space="preserve"> Parcela 173145 are o suprafa</w:t>
      </w:r>
      <w:r w:rsidR="00C94AF5" w:rsidRPr="00FF607E">
        <w:rPr>
          <w:lang w:eastAsia="en-US"/>
        </w:rPr>
        <w:t>ț</w:t>
      </w:r>
      <w:r w:rsidR="00D348BF" w:rsidRPr="00FF607E">
        <w:rPr>
          <w:lang w:eastAsia="en-US"/>
        </w:rPr>
        <w:t xml:space="preserve">ă de 1633 mp </w:t>
      </w:r>
      <w:r w:rsidR="00C94AF5" w:rsidRPr="00FF607E">
        <w:rPr>
          <w:lang w:eastAsia="en-US"/>
        </w:rPr>
        <w:t>ș</w:t>
      </w:r>
      <w:r w:rsidR="00D348BF" w:rsidRPr="00FF607E">
        <w:rPr>
          <w:lang w:eastAsia="en-US"/>
        </w:rPr>
        <w:t>i are categoria de folosin</w:t>
      </w:r>
      <w:r w:rsidR="00C94AF5" w:rsidRPr="00FF607E">
        <w:rPr>
          <w:lang w:eastAsia="en-US"/>
        </w:rPr>
        <w:t>ț</w:t>
      </w:r>
      <w:r w:rsidR="00D348BF" w:rsidRPr="00FF607E">
        <w:rPr>
          <w:lang w:eastAsia="en-US"/>
        </w:rPr>
        <w:t>ă pădure</w:t>
      </w:r>
      <w:r w:rsidR="00466056" w:rsidRPr="00FF607E">
        <w:rPr>
          <w:lang w:eastAsia="en-US"/>
        </w:rPr>
        <w:t xml:space="preserve">. </w:t>
      </w:r>
      <w:r w:rsidRPr="00FF607E">
        <w:rPr>
          <w:lang w:eastAsia="en-US"/>
        </w:rPr>
        <w:t xml:space="preserve">Aceste </w:t>
      </w:r>
      <w:r w:rsidR="00D348BF" w:rsidRPr="00FF607E">
        <w:rPr>
          <w:lang w:eastAsia="en-US"/>
        </w:rPr>
        <w:t>3</w:t>
      </w:r>
      <w:r w:rsidRPr="00FF607E">
        <w:rPr>
          <w:lang w:eastAsia="en-US"/>
        </w:rPr>
        <w:t xml:space="preserve"> parcele sunt proprietatea domnului Haucă Alin –Daniel.</w:t>
      </w:r>
    </w:p>
    <w:p w14:paraId="38D56D23" w14:textId="77777777" w:rsidR="00D348BF" w:rsidRPr="00FF607E" w:rsidRDefault="00D348BF" w:rsidP="00E1031C">
      <w:pPr>
        <w:jc w:val="center"/>
        <w:rPr>
          <w:lang w:eastAsia="en-US"/>
        </w:rPr>
      </w:pPr>
    </w:p>
    <w:p w14:paraId="6EC89D05" w14:textId="1131CEF3" w:rsidR="00E1031C" w:rsidRPr="00FF607E" w:rsidRDefault="00E1031C" w:rsidP="00E1031C">
      <w:pPr>
        <w:rPr>
          <w:lang w:eastAsia="en-US"/>
        </w:rPr>
      </w:pPr>
      <w:r w:rsidRPr="00FF607E">
        <w:rPr>
          <w:lang w:eastAsia="en-US"/>
        </w:rPr>
        <w:t>Parcela 129403 cu suprafa</w:t>
      </w:r>
      <w:r w:rsidR="00C94AF5" w:rsidRPr="00FF607E">
        <w:rPr>
          <w:lang w:eastAsia="en-US"/>
        </w:rPr>
        <w:t>ț</w:t>
      </w:r>
      <w:r w:rsidRPr="00FF607E">
        <w:rPr>
          <w:lang w:eastAsia="en-US"/>
        </w:rPr>
        <w:t>a de 9028 mp, categoria de folosin</w:t>
      </w:r>
      <w:r w:rsidR="00C94AF5" w:rsidRPr="00FF607E">
        <w:rPr>
          <w:lang w:eastAsia="en-US"/>
        </w:rPr>
        <w:t>ț</w:t>
      </w:r>
      <w:r w:rsidRPr="00FF607E">
        <w:rPr>
          <w:lang w:eastAsia="en-US"/>
        </w:rPr>
        <w:t>ă pădure, este proprietatea societă</w:t>
      </w:r>
      <w:r w:rsidR="00C94AF5" w:rsidRPr="00FF607E">
        <w:rPr>
          <w:lang w:eastAsia="en-US"/>
        </w:rPr>
        <w:t>ț</w:t>
      </w:r>
      <w:r w:rsidRPr="00FF607E">
        <w:rPr>
          <w:lang w:eastAsia="en-US"/>
        </w:rPr>
        <w:t>ii SAPSAN CONS SRL.</w:t>
      </w:r>
    </w:p>
    <w:p w14:paraId="213CC9B2" w14:textId="77777777" w:rsidR="00E1031C" w:rsidRPr="00FF607E" w:rsidRDefault="00E1031C" w:rsidP="00E1031C">
      <w:pPr>
        <w:rPr>
          <w:lang w:eastAsia="en-US"/>
        </w:rPr>
      </w:pPr>
    </w:p>
    <w:p w14:paraId="34127553" w14:textId="6E70122D" w:rsidR="002626F0" w:rsidRPr="00FF607E" w:rsidRDefault="00C34500" w:rsidP="002626F0">
      <w:pPr>
        <w:rPr>
          <w:lang w:eastAsia="en-US"/>
        </w:rPr>
      </w:pPr>
      <w:r w:rsidRPr="00FF607E">
        <w:rPr>
          <w:noProof/>
          <w:lang w:eastAsia="en-US"/>
        </w:rPr>
        <w:lastRenderedPageBreak/>
        <w:drawing>
          <wp:inline distT="0" distB="0" distL="0" distR="0" wp14:anchorId="303FA536" wp14:editId="6CBC446F">
            <wp:extent cx="2797810" cy="334391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7810" cy="3343910"/>
                    </a:xfrm>
                    <a:prstGeom prst="rect">
                      <a:avLst/>
                    </a:prstGeom>
                    <a:noFill/>
                    <a:ln>
                      <a:noFill/>
                    </a:ln>
                  </pic:spPr>
                </pic:pic>
              </a:graphicData>
            </a:graphic>
          </wp:inline>
        </w:drawing>
      </w:r>
      <w:r w:rsidR="00466056" w:rsidRPr="00FF607E">
        <w:rPr>
          <w:lang w:eastAsia="en-US"/>
        </w:rPr>
        <w:t xml:space="preserve"> </w:t>
      </w:r>
      <w:r w:rsidRPr="00FF607E">
        <w:rPr>
          <w:noProof/>
          <w:lang w:eastAsia="en-US"/>
        </w:rPr>
        <w:drawing>
          <wp:inline distT="0" distB="0" distL="0" distR="0" wp14:anchorId="14B1D01A" wp14:editId="6D122903">
            <wp:extent cx="3084195" cy="332994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84195" cy="3329940"/>
                    </a:xfrm>
                    <a:prstGeom prst="rect">
                      <a:avLst/>
                    </a:prstGeom>
                    <a:noFill/>
                    <a:ln>
                      <a:noFill/>
                    </a:ln>
                  </pic:spPr>
                </pic:pic>
              </a:graphicData>
            </a:graphic>
          </wp:inline>
        </w:drawing>
      </w:r>
    </w:p>
    <w:p w14:paraId="432BCBD1" w14:textId="77777777" w:rsidR="006C1CEA" w:rsidRPr="00FF607E" w:rsidRDefault="006C1CEA" w:rsidP="002626F0">
      <w:pPr>
        <w:rPr>
          <w:lang w:eastAsia="en-US"/>
        </w:rPr>
      </w:pPr>
    </w:p>
    <w:p w14:paraId="0236E287" w14:textId="18673E8A" w:rsidR="002626F0" w:rsidRPr="00FF607E" w:rsidRDefault="00C34500" w:rsidP="002626F0">
      <w:pPr>
        <w:jc w:val="center"/>
        <w:rPr>
          <w:lang w:eastAsia="en-US"/>
        </w:rPr>
      </w:pPr>
      <w:r w:rsidRPr="00FF607E">
        <w:rPr>
          <w:noProof/>
          <w:lang w:eastAsia="en-US"/>
        </w:rPr>
        <w:drawing>
          <wp:inline distT="0" distB="0" distL="0" distR="0" wp14:anchorId="04894240" wp14:editId="546CCD70">
            <wp:extent cx="4606290" cy="345313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06290" cy="3453130"/>
                    </a:xfrm>
                    <a:prstGeom prst="rect">
                      <a:avLst/>
                    </a:prstGeom>
                    <a:noFill/>
                    <a:ln>
                      <a:noFill/>
                    </a:ln>
                  </pic:spPr>
                </pic:pic>
              </a:graphicData>
            </a:graphic>
          </wp:inline>
        </w:drawing>
      </w:r>
    </w:p>
    <w:p w14:paraId="0E9D011B" w14:textId="55786864" w:rsidR="002626F0" w:rsidRPr="00FF607E" w:rsidRDefault="002626F0" w:rsidP="002626F0">
      <w:pPr>
        <w:pStyle w:val="Caption"/>
        <w:rPr>
          <w:lang w:val="ro-RO"/>
        </w:rPr>
      </w:pPr>
      <w:r w:rsidRPr="00FF607E">
        <w:rPr>
          <w:lang w:val="ro-RO"/>
        </w:rPr>
        <w:t>Imagine construc</w:t>
      </w:r>
      <w:r w:rsidR="00C94AF5" w:rsidRPr="00FF607E">
        <w:rPr>
          <w:lang w:val="ro-RO"/>
        </w:rPr>
        <w:t>ț</w:t>
      </w:r>
      <w:r w:rsidRPr="00FF607E">
        <w:rPr>
          <w:lang w:val="ro-RO"/>
        </w:rPr>
        <w:t xml:space="preserve">ie de pe parcela 145833 </w:t>
      </w:r>
      <w:r w:rsidR="00C94AF5" w:rsidRPr="00FF607E">
        <w:rPr>
          <w:lang w:val="ro-RO"/>
        </w:rPr>
        <w:t>ș</w:t>
      </w:r>
      <w:r w:rsidRPr="00FF607E">
        <w:rPr>
          <w:lang w:val="ro-RO"/>
        </w:rPr>
        <w:t>i modalitate împrejmuire suprafa</w:t>
      </w:r>
      <w:r w:rsidR="00C94AF5" w:rsidRPr="00FF607E">
        <w:rPr>
          <w:lang w:val="ro-RO"/>
        </w:rPr>
        <w:t>ț</w:t>
      </w:r>
      <w:r w:rsidRPr="00FF607E">
        <w:rPr>
          <w:lang w:val="ro-RO"/>
        </w:rPr>
        <w:t>ă pădure de</w:t>
      </w:r>
      <w:r w:rsidR="00C94AF5" w:rsidRPr="00FF607E">
        <w:rPr>
          <w:lang w:val="ro-RO"/>
        </w:rPr>
        <w:t>ț</w:t>
      </w:r>
      <w:r w:rsidRPr="00FF607E">
        <w:rPr>
          <w:lang w:val="ro-RO"/>
        </w:rPr>
        <w:t>inută</w:t>
      </w:r>
    </w:p>
    <w:p w14:paraId="384014CB" w14:textId="77777777" w:rsidR="002626F0" w:rsidRPr="00FF607E" w:rsidRDefault="002626F0" w:rsidP="002626F0">
      <w:pPr>
        <w:rPr>
          <w:lang w:eastAsia="en-US"/>
        </w:rPr>
      </w:pPr>
    </w:p>
    <w:p w14:paraId="0124ACA3" w14:textId="79D657BF" w:rsidR="00466056" w:rsidRPr="00FF607E" w:rsidRDefault="00466056" w:rsidP="00E1031C">
      <w:r w:rsidRPr="00FF607E">
        <w:t>Parcela 106M</w:t>
      </w:r>
      <w:r w:rsidR="00C567BE" w:rsidRPr="00FF607E">
        <w:t>, cu suprafa</w:t>
      </w:r>
      <w:r w:rsidR="00C94AF5" w:rsidRPr="00FF607E">
        <w:t>ț</w:t>
      </w:r>
      <w:r w:rsidR="00C567BE" w:rsidRPr="00FF607E">
        <w:t>a de 1.9 ha</w:t>
      </w:r>
      <w:r w:rsidRPr="00FF607E">
        <w:t xml:space="preserve"> este în litigiu. Conform descrierii parcelare, în cadrul acestei parcele NU se propun niciun fel de lucrări până la solu</w:t>
      </w:r>
      <w:r w:rsidR="00C94AF5" w:rsidRPr="00FF607E">
        <w:t>ț</w:t>
      </w:r>
      <w:r w:rsidRPr="00FF607E">
        <w:t xml:space="preserve">ionarea litigiului. </w:t>
      </w:r>
    </w:p>
    <w:p w14:paraId="336B45F1" w14:textId="77777777" w:rsidR="00466056" w:rsidRPr="00FF607E" w:rsidRDefault="00466056" w:rsidP="00E1031C"/>
    <w:p w14:paraId="4BA5C26A" w14:textId="022A8A1B" w:rsidR="00466056" w:rsidRPr="00FF607E" w:rsidRDefault="00C34500" w:rsidP="00466056">
      <w:pPr>
        <w:jc w:val="center"/>
        <w:rPr>
          <w:noProof/>
        </w:rPr>
      </w:pPr>
      <w:r w:rsidRPr="00FF607E">
        <w:rPr>
          <w:noProof/>
        </w:rPr>
        <w:lastRenderedPageBreak/>
        <w:drawing>
          <wp:inline distT="0" distB="0" distL="0" distR="0" wp14:anchorId="0CD2DB81" wp14:editId="2FE1C614">
            <wp:extent cx="4879340" cy="3098165"/>
            <wp:effectExtent l="19050" t="19050" r="16510" b="26035"/>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9340" cy="3098165"/>
                    </a:xfrm>
                    <a:prstGeom prst="rect">
                      <a:avLst/>
                    </a:prstGeom>
                    <a:noFill/>
                    <a:ln>
                      <a:solidFill>
                        <a:schemeClr val="tx1"/>
                      </a:solidFill>
                    </a:ln>
                  </pic:spPr>
                </pic:pic>
              </a:graphicData>
            </a:graphic>
          </wp:inline>
        </w:drawing>
      </w:r>
    </w:p>
    <w:p w14:paraId="4CADFD5A" w14:textId="7772C3D3" w:rsidR="00466056" w:rsidRPr="00FF607E" w:rsidRDefault="00466056" w:rsidP="00466056">
      <w:pPr>
        <w:pStyle w:val="Caption"/>
      </w:pPr>
      <w:r w:rsidRPr="00FF607E">
        <w:t>Eviden</w:t>
      </w:r>
      <w:r w:rsidR="00C94AF5" w:rsidRPr="00FF607E">
        <w:t>ț</w:t>
      </w:r>
      <w:r w:rsidRPr="00FF607E">
        <w:t>erea parcelei 106M aflată sub litigiu</w:t>
      </w:r>
    </w:p>
    <w:p w14:paraId="27BD876A" w14:textId="77777777" w:rsidR="00466056" w:rsidRPr="00FF607E" w:rsidRDefault="00466056" w:rsidP="00466056">
      <w:pPr>
        <w:rPr>
          <w:lang w:val="en-US" w:eastAsia="en-US"/>
        </w:rPr>
      </w:pPr>
    </w:p>
    <w:p w14:paraId="0DD62215" w14:textId="345986E6" w:rsidR="00466056" w:rsidRPr="00FF607E" w:rsidRDefault="00C34500" w:rsidP="00466056">
      <w:pPr>
        <w:rPr>
          <w:noProof/>
          <w:lang w:val="en-US" w:eastAsia="en-US"/>
        </w:rPr>
      </w:pPr>
      <w:r w:rsidRPr="00FF607E">
        <w:rPr>
          <w:noProof/>
          <w:lang w:val="en-US" w:eastAsia="en-US"/>
        </w:rPr>
        <w:drawing>
          <wp:inline distT="0" distB="0" distL="0" distR="0" wp14:anchorId="3B888D28" wp14:editId="6EB1C182">
            <wp:extent cx="5936615" cy="2122170"/>
            <wp:effectExtent l="0" t="0" r="0" b="0"/>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2122170"/>
                    </a:xfrm>
                    <a:prstGeom prst="rect">
                      <a:avLst/>
                    </a:prstGeom>
                    <a:noFill/>
                    <a:ln>
                      <a:noFill/>
                    </a:ln>
                  </pic:spPr>
                </pic:pic>
              </a:graphicData>
            </a:graphic>
          </wp:inline>
        </w:drawing>
      </w:r>
    </w:p>
    <w:p w14:paraId="3D8C7217" w14:textId="57D2B8E9" w:rsidR="00466056" w:rsidRPr="00FF607E" w:rsidRDefault="00466056" w:rsidP="00C567BE">
      <w:pPr>
        <w:pStyle w:val="Caption"/>
      </w:pPr>
      <w:r w:rsidRPr="00FF607E">
        <w:t>Descriere parcelară – parcela 106M în litigiu</w:t>
      </w:r>
    </w:p>
    <w:p w14:paraId="4C74C26C" w14:textId="172EA3A9" w:rsidR="007B7437" w:rsidRPr="00FF607E" w:rsidRDefault="007B7437" w:rsidP="007B7437">
      <w:pPr>
        <w:pStyle w:val="Heading4"/>
      </w:pPr>
      <w:r w:rsidRPr="00FF607E">
        <w:t>Resursele naturale necesare implementării PP (preluare de apă, resurse regenerabile, resurse neregenerabile, altele) cu eviden</w:t>
      </w:r>
      <w:r w:rsidR="00C94AF5" w:rsidRPr="00FF607E">
        <w:t>ț</w:t>
      </w:r>
      <w:r w:rsidRPr="00FF607E">
        <w:t>ierea celor care vor fi exploatate din cadrul ANPIC</w:t>
      </w:r>
    </w:p>
    <w:p w14:paraId="3653792F" w14:textId="5CC4425B" w:rsidR="007B7437" w:rsidRPr="00FF607E" w:rsidRDefault="00CF0206">
      <w:pPr>
        <w:rPr>
          <w:rFonts w:cs="Calibri"/>
          <w:bCs/>
          <w:iCs/>
          <w:szCs w:val="22"/>
        </w:rPr>
      </w:pPr>
      <w:r w:rsidRPr="00FF607E">
        <w:rPr>
          <w:rFonts w:cs="Calibri"/>
          <w:bCs/>
          <w:iCs/>
          <w:szCs w:val="22"/>
        </w:rPr>
        <w:t>Dintre resursele naturale trebuie men</w:t>
      </w:r>
      <w:r w:rsidR="00C94AF5" w:rsidRPr="00FF607E">
        <w:rPr>
          <w:rFonts w:cs="Calibri"/>
          <w:bCs/>
          <w:iCs/>
          <w:szCs w:val="22"/>
        </w:rPr>
        <w:t>ț</w:t>
      </w:r>
      <w:r w:rsidRPr="00FF607E">
        <w:rPr>
          <w:rFonts w:cs="Calibri"/>
          <w:bCs/>
          <w:iCs/>
          <w:szCs w:val="22"/>
        </w:rPr>
        <w:t>ionat în primul rând lemnul copacilor ce vor fi exploata</w:t>
      </w:r>
      <w:r w:rsidR="00C94AF5" w:rsidRPr="00FF607E">
        <w:rPr>
          <w:rFonts w:cs="Calibri"/>
          <w:bCs/>
          <w:iCs/>
          <w:szCs w:val="22"/>
        </w:rPr>
        <w:t>ț</w:t>
      </w:r>
      <w:r w:rsidRPr="00FF607E">
        <w:rPr>
          <w:rFonts w:cs="Calibri"/>
          <w:bCs/>
          <w:iCs/>
          <w:szCs w:val="22"/>
        </w:rPr>
        <w:t>i pentru efectuarea lucrărilor de îngrijire a pădurii.</w:t>
      </w:r>
    </w:p>
    <w:p w14:paraId="743F5B23" w14:textId="77777777" w:rsidR="00C567BE" w:rsidRPr="00FF607E" w:rsidRDefault="00C567BE">
      <w:pPr>
        <w:rPr>
          <w:rFonts w:cs="Calibri"/>
          <w:bCs/>
          <w:iCs/>
          <w:szCs w:val="22"/>
        </w:rPr>
      </w:pPr>
    </w:p>
    <w:p w14:paraId="3B5CD2A5" w14:textId="2D629383" w:rsidR="00CF0206" w:rsidRPr="00FF607E" w:rsidRDefault="00CF0206">
      <w:r w:rsidRPr="00FF607E">
        <w:t>Tratamentele cu tăieri rase se caracterizează prin recoltarea integrală a arboretului exploatabil, de pe o anumită suprafa</w:t>
      </w:r>
      <w:r w:rsidR="00C94AF5" w:rsidRPr="00FF607E">
        <w:t>ț</w:t>
      </w:r>
      <w:r w:rsidRPr="00FF607E">
        <w:t xml:space="preserve">ă, printr-o singură tăiere. Tratamentele cu tăieri rase se aplică în fondul forestier </w:t>
      </w:r>
      <w:r w:rsidR="00C94AF5" w:rsidRPr="00FF607E">
        <w:t>ș</w:t>
      </w:r>
      <w:r w:rsidRPr="00FF607E">
        <w:t>i în vegeta</w:t>
      </w:r>
      <w:r w:rsidR="00C94AF5" w:rsidRPr="00FF607E">
        <w:t>ț</w:t>
      </w:r>
      <w:r w:rsidRPr="00FF607E">
        <w:t>ia forestieră de pe terenuri din afara acestuia, numai în situa</w:t>
      </w:r>
      <w:r w:rsidR="00C94AF5" w:rsidRPr="00FF607E">
        <w:t>ț</w:t>
      </w:r>
      <w:r w:rsidRPr="00FF607E">
        <w:t>iile în care nu este posibilă aplicarea unui tratament cu regenerare sub adăpost, în acest caz fiind  vorba de por</w:t>
      </w:r>
      <w:r w:rsidR="00C94AF5" w:rsidRPr="00FF607E">
        <w:t>ț</w:t>
      </w:r>
      <w:r w:rsidRPr="00FF607E">
        <w:t xml:space="preserve">iune de pădure puternic degradată pentru care de va aplica acest tratament. </w:t>
      </w:r>
    </w:p>
    <w:p w14:paraId="1A6D54F5" w14:textId="77777777" w:rsidR="00C567BE" w:rsidRPr="00FF607E" w:rsidRDefault="00C567BE"/>
    <w:p w14:paraId="7309E439" w14:textId="41565134" w:rsidR="00CF0206" w:rsidRPr="00FF607E" w:rsidRDefault="00CF0206">
      <w:r w:rsidRPr="00FF607E">
        <w:t>Tratamentul tăierilor rase se aplică în arborete pure de molid, pin, larice, plopi euramericani, salcie selec</w:t>
      </w:r>
      <w:r w:rsidR="00C94AF5" w:rsidRPr="00FF607E">
        <w:t>ț</w:t>
      </w:r>
      <w:r w:rsidRPr="00FF607E">
        <w:t xml:space="preserve">ionată, arborete puternic afectate prin doborâturi produse de vânt sau rupturi produse de zăpadă, cu fenomene de uscare de intensitate ridicată, precum </w:t>
      </w:r>
      <w:r w:rsidR="00C94AF5" w:rsidRPr="00FF607E">
        <w:t>ș</w:t>
      </w:r>
      <w:r w:rsidRPr="00FF607E">
        <w:t xml:space="preserve">i în cazul în care se fac lucrări de refacere-substituire în arboretele slab productive. Tăierile rase se aplică în cadrul următoarelor două tratamente: tratamentul tăierilor rase pe parchete mici </w:t>
      </w:r>
      <w:r w:rsidR="00C94AF5" w:rsidRPr="00FF607E">
        <w:t>ș</w:t>
      </w:r>
      <w:r w:rsidRPr="00FF607E">
        <w:t>i tratamentul tăierilor rase în benzi.</w:t>
      </w:r>
    </w:p>
    <w:p w14:paraId="609435F3" w14:textId="77777777" w:rsidR="00C567BE" w:rsidRPr="00FF607E" w:rsidRDefault="00C567BE">
      <w:pPr>
        <w:rPr>
          <w:szCs w:val="22"/>
        </w:rPr>
      </w:pPr>
    </w:p>
    <w:p w14:paraId="5D854834" w14:textId="73145F6F" w:rsidR="00FA7F58" w:rsidRPr="00FF607E" w:rsidRDefault="00FA7F58" w:rsidP="00FA7F58">
      <w:pPr>
        <w:rPr>
          <w:bCs/>
          <w:iCs/>
          <w:szCs w:val="22"/>
          <w:lang w:eastAsia="en-US"/>
        </w:rPr>
      </w:pPr>
      <w:r w:rsidRPr="00FF607E">
        <w:rPr>
          <w:b/>
          <w:bCs/>
          <w:iCs/>
          <w:szCs w:val="22"/>
          <w:lang w:eastAsia="en-US"/>
        </w:rPr>
        <w:t>Tăieri rase</w:t>
      </w:r>
      <w:r w:rsidRPr="00FF607E">
        <w:rPr>
          <w:bCs/>
          <w:iCs/>
          <w:szCs w:val="22"/>
          <w:lang w:eastAsia="en-US"/>
        </w:rPr>
        <w:t xml:space="preserve">  urmate de împăduriri se vor executa în parcela 118 (ce se suprapune cu situl natural protejat </w:t>
      </w:r>
      <w:r w:rsidRPr="00FF607E">
        <w:rPr>
          <w:bCs/>
          <w:iCs/>
          <w:szCs w:val="22"/>
          <w:lang w:eastAsia="en-US"/>
        </w:rPr>
        <w:lastRenderedPageBreak/>
        <w:t xml:space="preserve">ROSPA0092 Pădurea Bârnova), ce cuprinde arboret de carpen cu gorun </w:t>
      </w:r>
      <w:r w:rsidR="00C94AF5" w:rsidRPr="00FF607E">
        <w:rPr>
          <w:bCs/>
          <w:iCs/>
          <w:szCs w:val="22"/>
          <w:lang w:eastAsia="en-US"/>
        </w:rPr>
        <w:t>ș</w:t>
      </w:r>
      <w:r w:rsidRPr="00FF607E">
        <w:rPr>
          <w:bCs/>
          <w:iCs/>
          <w:szCs w:val="22"/>
          <w:lang w:eastAsia="en-US"/>
        </w:rPr>
        <w:t>i cire</w:t>
      </w:r>
      <w:r w:rsidR="00C94AF5" w:rsidRPr="00FF607E">
        <w:rPr>
          <w:bCs/>
          <w:iCs/>
          <w:szCs w:val="22"/>
          <w:lang w:eastAsia="en-US"/>
        </w:rPr>
        <w:t>ș</w:t>
      </w:r>
      <w:r w:rsidRPr="00FF607E">
        <w:rPr>
          <w:bCs/>
          <w:iCs/>
          <w:szCs w:val="22"/>
          <w:lang w:eastAsia="en-US"/>
        </w:rPr>
        <w:t>, consisten</w:t>
      </w:r>
      <w:r w:rsidR="00C94AF5" w:rsidRPr="00FF607E">
        <w:rPr>
          <w:bCs/>
          <w:iCs/>
          <w:szCs w:val="22"/>
          <w:lang w:eastAsia="en-US"/>
        </w:rPr>
        <w:t>ț</w:t>
      </w:r>
      <w:r w:rsidRPr="00FF607E">
        <w:rPr>
          <w:bCs/>
          <w:iCs/>
          <w:szCs w:val="22"/>
          <w:lang w:eastAsia="en-US"/>
        </w:rPr>
        <w:t xml:space="preserve">a 0,8 </w:t>
      </w:r>
      <w:r w:rsidR="00C94AF5" w:rsidRPr="00FF607E">
        <w:rPr>
          <w:bCs/>
          <w:iCs/>
          <w:szCs w:val="22"/>
          <w:lang w:eastAsia="en-US"/>
        </w:rPr>
        <w:t>ș</w:t>
      </w:r>
      <w:r w:rsidRPr="00FF607E">
        <w:rPr>
          <w:bCs/>
          <w:iCs/>
          <w:szCs w:val="22"/>
          <w:lang w:eastAsia="en-US"/>
        </w:rPr>
        <w:t>i suprafa</w:t>
      </w:r>
      <w:r w:rsidR="00C94AF5" w:rsidRPr="00FF607E">
        <w:rPr>
          <w:bCs/>
          <w:iCs/>
          <w:szCs w:val="22"/>
          <w:lang w:eastAsia="en-US"/>
        </w:rPr>
        <w:t>ț</w:t>
      </w:r>
      <w:r w:rsidRPr="00FF607E">
        <w:rPr>
          <w:bCs/>
          <w:iCs/>
          <w:szCs w:val="22"/>
          <w:lang w:eastAsia="en-US"/>
        </w:rPr>
        <w:t xml:space="preserve">a 2,71 ha. Prin lucrarea propusă se va extrage 100% din volumul lemnos existent </w:t>
      </w:r>
      <w:r w:rsidR="00C94AF5" w:rsidRPr="00FF607E">
        <w:rPr>
          <w:bCs/>
          <w:iCs/>
          <w:szCs w:val="22"/>
          <w:lang w:eastAsia="en-US"/>
        </w:rPr>
        <w:t>ș</w:t>
      </w:r>
      <w:r w:rsidRPr="00FF607E">
        <w:rPr>
          <w:bCs/>
          <w:iCs/>
          <w:szCs w:val="22"/>
          <w:lang w:eastAsia="en-US"/>
        </w:rPr>
        <w:t xml:space="preserve">i se vor efectua împăduriri cu speciile corespunzătoare tipului natural </w:t>
      </w:r>
      <w:r w:rsidR="007650F3" w:rsidRPr="00FF607E">
        <w:rPr>
          <w:bCs/>
          <w:iCs/>
          <w:szCs w:val="22"/>
          <w:lang w:eastAsia="en-US"/>
        </w:rPr>
        <w:t>fundamental</w:t>
      </w:r>
      <w:r w:rsidRPr="00FF607E">
        <w:rPr>
          <w:bCs/>
          <w:iCs/>
          <w:szCs w:val="22"/>
          <w:lang w:eastAsia="en-US"/>
        </w:rPr>
        <w:t xml:space="preserve"> de pădure. Mărimea parchetelor  la acest tip de tăiere va fi de maximum 3.0 ha, iar în cazul unor calamită</w:t>
      </w:r>
      <w:r w:rsidR="00C94AF5" w:rsidRPr="00FF607E">
        <w:rPr>
          <w:bCs/>
          <w:iCs/>
          <w:szCs w:val="22"/>
          <w:lang w:eastAsia="en-US"/>
        </w:rPr>
        <w:t>ț</w:t>
      </w:r>
      <w:r w:rsidRPr="00FF607E">
        <w:rPr>
          <w:bCs/>
          <w:iCs/>
          <w:szCs w:val="22"/>
          <w:lang w:eastAsia="en-US"/>
        </w:rPr>
        <w:t>i, mărimea parchetelor se stabile</w:t>
      </w:r>
      <w:r w:rsidR="00C94AF5" w:rsidRPr="00FF607E">
        <w:rPr>
          <w:bCs/>
          <w:iCs/>
          <w:szCs w:val="22"/>
          <w:lang w:eastAsia="en-US"/>
        </w:rPr>
        <w:t>ș</w:t>
      </w:r>
      <w:r w:rsidRPr="00FF607E">
        <w:rPr>
          <w:bCs/>
          <w:iCs/>
          <w:szCs w:val="22"/>
          <w:lang w:eastAsia="en-US"/>
        </w:rPr>
        <w:t xml:space="preserve">te în raport cu amploarea fenomenului </w:t>
      </w:r>
      <w:r w:rsidR="00C94AF5" w:rsidRPr="00FF607E">
        <w:rPr>
          <w:bCs/>
          <w:iCs/>
          <w:szCs w:val="22"/>
          <w:lang w:eastAsia="en-US"/>
        </w:rPr>
        <w:t>ș</w:t>
      </w:r>
      <w:r w:rsidRPr="00FF607E">
        <w:rPr>
          <w:bCs/>
          <w:iCs/>
          <w:szCs w:val="22"/>
          <w:lang w:eastAsia="en-US"/>
        </w:rPr>
        <w:t xml:space="preserve">i se aprobă de organul central care coordonează activitatea în silvicultură. Regenerarea parchetelor se va face în cea mai mare parte pe cale artificială, dar în zonele de margine de masiv aceasta se poate face </w:t>
      </w:r>
      <w:r w:rsidR="00C94AF5" w:rsidRPr="00FF607E">
        <w:rPr>
          <w:bCs/>
          <w:iCs/>
          <w:szCs w:val="22"/>
          <w:lang w:eastAsia="en-US"/>
        </w:rPr>
        <w:t>ș</w:t>
      </w:r>
      <w:r w:rsidRPr="00FF607E">
        <w:rPr>
          <w:bCs/>
          <w:iCs/>
          <w:szCs w:val="22"/>
          <w:lang w:eastAsia="en-US"/>
        </w:rPr>
        <w:t>i pe cale naturală.</w:t>
      </w:r>
    </w:p>
    <w:p w14:paraId="060546A9" w14:textId="77777777" w:rsidR="00C567BE" w:rsidRPr="00FF607E" w:rsidRDefault="00C567BE" w:rsidP="00FA7F58">
      <w:pPr>
        <w:rPr>
          <w:bCs/>
          <w:iCs/>
          <w:szCs w:val="22"/>
          <w:lang w:eastAsia="en-US"/>
        </w:rPr>
      </w:pPr>
    </w:p>
    <w:p w14:paraId="5D2FE980" w14:textId="6F9E1EDC" w:rsidR="00FA7F58" w:rsidRPr="00FF607E" w:rsidRDefault="00FA7F58" w:rsidP="00FA7F58">
      <w:pPr>
        <w:rPr>
          <w:bCs/>
          <w:iCs/>
          <w:szCs w:val="22"/>
          <w:lang w:eastAsia="en-US"/>
        </w:rPr>
      </w:pPr>
      <w:r w:rsidRPr="00FF607E">
        <w:rPr>
          <w:bCs/>
          <w:iCs/>
          <w:szCs w:val="22"/>
          <w:lang w:eastAsia="en-US"/>
        </w:rPr>
        <w:t>În aceste arborete, la a</w:t>
      </w:r>
      <w:r w:rsidR="00C94AF5" w:rsidRPr="00FF607E">
        <w:rPr>
          <w:bCs/>
          <w:iCs/>
          <w:szCs w:val="22"/>
          <w:lang w:eastAsia="en-US"/>
        </w:rPr>
        <w:t>ș</w:t>
      </w:r>
      <w:r w:rsidRPr="00FF607E">
        <w:rPr>
          <w:bCs/>
          <w:iCs/>
          <w:szCs w:val="22"/>
          <w:lang w:eastAsia="en-US"/>
        </w:rPr>
        <w:t>ezarea spa</w:t>
      </w:r>
      <w:r w:rsidR="00C94AF5" w:rsidRPr="00FF607E">
        <w:rPr>
          <w:bCs/>
          <w:iCs/>
          <w:szCs w:val="22"/>
          <w:lang w:eastAsia="en-US"/>
        </w:rPr>
        <w:t>ț</w:t>
      </w:r>
      <w:r w:rsidRPr="00FF607E">
        <w:rPr>
          <w:bCs/>
          <w:iCs/>
          <w:szCs w:val="22"/>
          <w:lang w:eastAsia="en-US"/>
        </w:rPr>
        <w:t xml:space="preserve">ială a parchetelor, se va </w:t>
      </w:r>
      <w:r w:rsidR="00C94AF5" w:rsidRPr="00FF607E">
        <w:rPr>
          <w:bCs/>
          <w:iCs/>
          <w:szCs w:val="22"/>
          <w:lang w:eastAsia="en-US"/>
        </w:rPr>
        <w:t>ț</w:t>
      </w:r>
      <w:r w:rsidRPr="00FF607E">
        <w:rPr>
          <w:bCs/>
          <w:iCs/>
          <w:szCs w:val="22"/>
          <w:lang w:eastAsia="en-US"/>
        </w:rPr>
        <w:t>ine seama obligatoriu de direc</w:t>
      </w:r>
      <w:r w:rsidR="00C94AF5" w:rsidRPr="00FF607E">
        <w:rPr>
          <w:bCs/>
          <w:iCs/>
          <w:szCs w:val="22"/>
          <w:lang w:eastAsia="en-US"/>
        </w:rPr>
        <w:t>ț</w:t>
      </w:r>
      <w:r w:rsidRPr="00FF607E">
        <w:rPr>
          <w:bCs/>
          <w:iCs/>
          <w:szCs w:val="22"/>
          <w:lang w:eastAsia="en-US"/>
        </w:rPr>
        <w:t>ia vânturilor periculoase, în spe</w:t>
      </w:r>
      <w:r w:rsidR="00C94AF5" w:rsidRPr="00FF607E">
        <w:rPr>
          <w:bCs/>
          <w:iCs/>
          <w:szCs w:val="22"/>
          <w:lang w:eastAsia="en-US"/>
        </w:rPr>
        <w:t>ț</w:t>
      </w:r>
      <w:r w:rsidRPr="00FF607E">
        <w:rPr>
          <w:bCs/>
          <w:iCs/>
          <w:szCs w:val="22"/>
          <w:lang w:eastAsia="en-US"/>
        </w:rPr>
        <w:t xml:space="preserve">ă vânturile vestice, </w:t>
      </w:r>
      <w:r w:rsidR="00C94AF5" w:rsidRPr="00FF607E">
        <w:rPr>
          <w:bCs/>
          <w:iCs/>
          <w:szCs w:val="22"/>
          <w:lang w:eastAsia="en-US"/>
        </w:rPr>
        <w:t>ț</w:t>
      </w:r>
      <w:r w:rsidRPr="00FF607E">
        <w:rPr>
          <w:bCs/>
          <w:iCs/>
          <w:szCs w:val="22"/>
          <w:lang w:eastAsia="en-US"/>
        </w:rPr>
        <w:t>inându-se cont de modul în care s-au produs anterior doborâturi de vânt. Alăturarea parchetelor se va face în raport cu durata de realizare a stării de masiv, la intervale de 5-7 ani.</w:t>
      </w:r>
    </w:p>
    <w:p w14:paraId="7AF94FD3" w14:textId="77777777" w:rsidR="00C567BE" w:rsidRPr="00FF607E" w:rsidRDefault="00C567BE" w:rsidP="00FA7F58">
      <w:pPr>
        <w:rPr>
          <w:bCs/>
          <w:iCs/>
          <w:szCs w:val="22"/>
          <w:lang w:eastAsia="en-US"/>
        </w:rPr>
      </w:pPr>
    </w:p>
    <w:p w14:paraId="1D523B3F" w14:textId="0B78C847" w:rsidR="00C567BE" w:rsidRPr="00FF607E" w:rsidRDefault="00C567BE" w:rsidP="00C567BE">
      <w:r w:rsidRPr="00FF607E">
        <w:t>Parcela 118, gr. func</w:t>
      </w:r>
      <w:r w:rsidR="00C94AF5" w:rsidRPr="00FF607E">
        <w:t>ț</w:t>
      </w:r>
      <w:r w:rsidRPr="00FF607E">
        <w:t xml:space="preserve">ională I 1.5q/1.5r este prevăzută cu tăiere rasă deoarece în această parcelă s-a constatat fenomenul de carpenizare cu o amploare foarte mare. Este posibil ca acest fenomen să se extindă </w:t>
      </w:r>
      <w:r w:rsidR="00C94AF5" w:rsidRPr="00FF607E">
        <w:t>ș</w:t>
      </w:r>
      <w:r w:rsidRPr="00FF607E">
        <w:t>i la alte parcele. Prin tăierea rasă se dore</w:t>
      </w:r>
      <w:r w:rsidR="00C94AF5" w:rsidRPr="00FF607E">
        <w:t>ș</w:t>
      </w:r>
      <w:r w:rsidRPr="00FF607E">
        <w:t>te revenirea la tipul fundamental. Se va reveni la împădurirea fundamentala cu gorun si fag. Compozi</w:t>
      </w:r>
      <w:r w:rsidR="00C94AF5" w:rsidRPr="00FF607E">
        <w:t>ț</w:t>
      </w:r>
      <w:r w:rsidRPr="00FF607E">
        <w:t>ia actuală este 8CA, 1GO, 1 CI iar compozi</w:t>
      </w:r>
      <w:r w:rsidR="00C94AF5" w:rsidRPr="00FF607E">
        <w:t>ț</w:t>
      </w:r>
      <w:r w:rsidRPr="00FF607E">
        <w:t xml:space="preserve">ia </w:t>
      </w:r>
      <w:r w:rsidR="00C94AF5" w:rsidRPr="00FF607E">
        <w:t>ț</w:t>
      </w:r>
      <w:r w:rsidRPr="00FF607E">
        <w:t>el este 6GO, 2FA, 1TE, 1DT. Se va extermina carpenul din cauza pericolului de carpenizare.</w:t>
      </w:r>
    </w:p>
    <w:p w14:paraId="73F9B499" w14:textId="77777777" w:rsidR="00C567BE" w:rsidRPr="00FF607E" w:rsidRDefault="00C567BE" w:rsidP="00FA7F58">
      <w:pPr>
        <w:rPr>
          <w:bCs/>
          <w:iCs/>
          <w:szCs w:val="22"/>
          <w:lang w:eastAsia="en-US"/>
        </w:rPr>
      </w:pPr>
    </w:p>
    <w:p w14:paraId="121DC1F3" w14:textId="6622A8AA" w:rsidR="00FA7F58" w:rsidRPr="00FF607E" w:rsidRDefault="00FA7F58" w:rsidP="00FA7F58">
      <w:pPr>
        <w:rPr>
          <w:bCs/>
          <w:iCs/>
          <w:szCs w:val="22"/>
          <w:lang w:eastAsia="en-US"/>
        </w:rPr>
      </w:pPr>
      <w:r w:rsidRPr="00FF607E">
        <w:rPr>
          <w:bCs/>
          <w:iCs/>
          <w:szCs w:val="22"/>
          <w:lang w:eastAsia="en-US"/>
        </w:rPr>
        <w:t xml:space="preserve">Pentru protejarea regenerării naturale </w:t>
      </w:r>
      <w:r w:rsidR="00C94AF5" w:rsidRPr="00FF607E">
        <w:rPr>
          <w:bCs/>
          <w:iCs/>
          <w:szCs w:val="22"/>
          <w:lang w:eastAsia="en-US"/>
        </w:rPr>
        <w:t>ș</w:t>
      </w:r>
      <w:r w:rsidRPr="00FF607E">
        <w:rPr>
          <w:bCs/>
          <w:iCs/>
          <w:szCs w:val="22"/>
          <w:lang w:eastAsia="en-US"/>
        </w:rPr>
        <w:t>i evitarea producerii de prejudicii asupra semin</w:t>
      </w:r>
      <w:r w:rsidR="00C94AF5" w:rsidRPr="00FF607E">
        <w:rPr>
          <w:bCs/>
          <w:iCs/>
          <w:szCs w:val="22"/>
          <w:lang w:eastAsia="en-US"/>
        </w:rPr>
        <w:t>ț</w:t>
      </w:r>
      <w:r w:rsidRPr="00FF607E">
        <w:rPr>
          <w:bCs/>
          <w:iCs/>
          <w:szCs w:val="22"/>
          <w:lang w:eastAsia="en-US"/>
        </w:rPr>
        <w:t>i</w:t>
      </w:r>
      <w:r w:rsidR="00C94AF5" w:rsidRPr="00FF607E">
        <w:rPr>
          <w:bCs/>
          <w:iCs/>
          <w:szCs w:val="22"/>
          <w:lang w:eastAsia="en-US"/>
        </w:rPr>
        <w:t>ș</w:t>
      </w:r>
      <w:r w:rsidRPr="00FF607E">
        <w:rPr>
          <w:bCs/>
          <w:iCs/>
          <w:szCs w:val="22"/>
          <w:lang w:eastAsia="en-US"/>
        </w:rPr>
        <w:t xml:space="preserve">ului utilizabil instalat,  a masei lemnoase </w:t>
      </w:r>
      <w:r w:rsidR="00C94AF5" w:rsidRPr="00FF607E">
        <w:rPr>
          <w:bCs/>
          <w:iCs/>
          <w:szCs w:val="22"/>
          <w:lang w:eastAsia="en-US"/>
        </w:rPr>
        <w:t>ș</w:t>
      </w:r>
      <w:r w:rsidRPr="00FF607E">
        <w:rPr>
          <w:bCs/>
          <w:iCs/>
          <w:szCs w:val="22"/>
          <w:lang w:eastAsia="en-US"/>
        </w:rPr>
        <w:t>i a solului, exploatarea, se va face pe cât posibil, iarna, pe zăpadă, respectându-se tehnologiile indicate în instruc</w:t>
      </w:r>
      <w:r w:rsidR="00C94AF5" w:rsidRPr="00FF607E">
        <w:rPr>
          <w:bCs/>
          <w:iCs/>
          <w:szCs w:val="22"/>
          <w:lang w:eastAsia="en-US"/>
        </w:rPr>
        <w:t>ț</w:t>
      </w:r>
      <w:r w:rsidRPr="00FF607E">
        <w:rPr>
          <w:bCs/>
          <w:iCs/>
          <w:szCs w:val="22"/>
          <w:lang w:eastAsia="en-US"/>
        </w:rPr>
        <w:t>iunile în vigoare. Se va insista pe cură</w:t>
      </w:r>
      <w:r w:rsidR="00C94AF5" w:rsidRPr="00FF607E">
        <w:rPr>
          <w:bCs/>
          <w:iCs/>
          <w:szCs w:val="22"/>
          <w:lang w:eastAsia="en-US"/>
        </w:rPr>
        <w:t>ț</w:t>
      </w:r>
      <w:r w:rsidRPr="00FF607E">
        <w:rPr>
          <w:bCs/>
          <w:iCs/>
          <w:szCs w:val="22"/>
          <w:lang w:eastAsia="en-US"/>
        </w:rPr>
        <w:t>irea corespunzătoare a resturilor de exploatare, amenajarea căilor de scos-apropiat cu protejarea arborilor marginali, limitarea la minim a drumurilor de acces în arborete.</w:t>
      </w:r>
    </w:p>
    <w:p w14:paraId="7EA67CCD" w14:textId="77777777" w:rsidR="00C567BE" w:rsidRPr="00FF607E" w:rsidRDefault="00C567BE" w:rsidP="00FA7F58">
      <w:pPr>
        <w:rPr>
          <w:bCs/>
          <w:iCs/>
          <w:szCs w:val="22"/>
          <w:lang w:eastAsia="en-US"/>
        </w:rPr>
      </w:pPr>
    </w:p>
    <w:p w14:paraId="1AA630B7" w14:textId="19FAD733" w:rsidR="00FA7F58" w:rsidRPr="00FF607E" w:rsidRDefault="00FA7F58">
      <w:pPr>
        <w:rPr>
          <w:bCs/>
          <w:iCs/>
          <w:szCs w:val="22"/>
          <w:lang w:eastAsia="en-US"/>
        </w:rPr>
      </w:pPr>
      <w:r w:rsidRPr="00FF607E">
        <w:rPr>
          <w:bCs/>
          <w:iCs/>
          <w:szCs w:val="22"/>
          <w:lang w:eastAsia="en-US"/>
        </w:rPr>
        <w:t xml:space="preserve">Lucrările de împădurire se vor executa în primăvara imediat următoare tăierilor, după exploatarea </w:t>
      </w:r>
      <w:r w:rsidR="00C94AF5" w:rsidRPr="00FF607E">
        <w:rPr>
          <w:bCs/>
          <w:iCs/>
          <w:szCs w:val="22"/>
          <w:lang w:eastAsia="en-US"/>
        </w:rPr>
        <w:t>ș</w:t>
      </w:r>
      <w:r w:rsidRPr="00FF607E">
        <w:rPr>
          <w:bCs/>
          <w:iCs/>
          <w:szCs w:val="22"/>
          <w:lang w:eastAsia="en-US"/>
        </w:rPr>
        <w:t>i cură</w:t>
      </w:r>
      <w:r w:rsidR="00C94AF5" w:rsidRPr="00FF607E">
        <w:rPr>
          <w:bCs/>
          <w:iCs/>
          <w:szCs w:val="22"/>
          <w:lang w:eastAsia="en-US"/>
        </w:rPr>
        <w:t>ț</w:t>
      </w:r>
      <w:r w:rsidRPr="00FF607E">
        <w:rPr>
          <w:bCs/>
          <w:iCs/>
          <w:szCs w:val="22"/>
          <w:lang w:eastAsia="en-US"/>
        </w:rPr>
        <w:t xml:space="preserve">irea parchetelor, luându-se măsurile necesare pentru prevenirea </w:t>
      </w:r>
      <w:r w:rsidR="00C567BE" w:rsidRPr="00FF607E">
        <w:rPr>
          <w:bCs/>
          <w:iCs/>
          <w:szCs w:val="22"/>
          <w:lang w:eastAsia="en-US"/>
        </w:rPr>
        <w:t>în</w:t>
      </w:r>
      <w:r w:rsidR="00C94AF5" w:rsidRPr="00FF607E">
        <w:rPr>
          <w:bCs/>
          <w:iCs/>
          <w:szCs w:val="22"/>
          <w:lang w:eastAsia="en-US"/>
        </w:rPr>
        <w:t>ț</w:t>
      </w:r>
      <w:r w:rsidR="00C567BE" w:rsidRPr="00FF607E">
        <w:rPr>
          <w:bCs/>
          <w:iCs/>
          <w:szCs w:val="22"/>
          <w:lang w:eastAsia="en-US"/>
        </w:rPr>
        <w:t>elenirii</w:t>
      </w:r>
      <w:r w:rsidRPr="00FF607E">
        <w:rPr>
          <w:bCs/>
          <w:iCs/>
          <w:szCs w:val="22"/>
          <w:lang w:eastAsia="en-US"/>
        </w:rPr>
        <w:t xml:space="preserve"> excesive a solului, precum </w:t>
      </w:r>
      <w:r w:rsidR="00C94AF5" w:rsidRPr="00FF607E">
        <w:rPr>
          <w:bCs/>
          <w:iCs/>
          <w:szCs w:val="22"/>
          <w:lang w:eastAsia="en-US"/>
        </w:rPr>
        <w:t>ș</w:t>
      </w:r>
      <w:r w:rsidRPr="00FF607E">
        <w:rPr>
          <w:bCs/>
          <w:iCs/>
          <w:szCs w:val="22"/>
          <w:lang w:eastAsia="en-US"/>
        </w:rPr>
        <w:t xml:space="preserve">i prevenirea </w:t>
      </w:r>
      <w:r w:rsidR="00C94AF5" w:rsidRPr="00FF607E">
        <w:rPr>
          <w:bCs/>
          <w:iCs/>
          <w:szCs w:val="22"/>
          <w:lang w:eastAsia="en-US"/>
        </w:rPr>
        <w:t>ș</w:t>
      </w:r>
      <w:r w:rsidRPr="00FF607E">
        <w:rPr>
          <w:bCs/>
          <w:iCs/>
          <w:szCs w:val="22"/>
          <w:lang w:eastAsia="en-US"/>
        </w:rPr>
        <w:t>i combaterea atacurilor de dăunători.</w:t>
      </w:r>
    </w:p>
    <w:p w14:paraId="74A7A11D" w14:textId="4FC0679F" w:rsidR="007B7437" w:rsidRPr="00FF607E" w:rsidRDefault="007B7437" w:rsidP="007B7437">
      <w:pPr>
        <w:pStyle w:val="Heading4"/>
      </w:pPr>
      <w:r w:rsidRPr="00FF607E">
        <w:t>Informa</w:t>
      </w:r>
      <w:r w:rsidR="00C94AF5" w:rsidRPr="00FF607E">
        <w:t>ț</w:t>
      </w:r>
      <w:r w:rsidRPr="00FF607E">
        <w:t>ii privind produc</w:t>
      </w:r>
      <w:r w:rsidR="00C94AF5" w:rsidRPr="00FF607E">
        <w:t>ț</w:t>
      </w:r>
      <w:r w:rsidRPr="00FF607E">
        <w:t>ia care se realizează, informa</w:t>
      </w:r>
      <w:r w:rsidR="00C94AF5" w:rsidRPr="00FF607E">
        <w:t>ț</w:t>
      </w:r>
      <w:r w:rsidRPr="00FF607E">
        <w:t>ii despre materiile prime, substan</w:t>
      </w:r>
      <w:r w:rsidR="00C94AF5" w:rsidRPr="00FF607E">
        <w:t>ț</w:t>
      </w:r>
      <w:r w:rsidRPr="00FF607E">
        <w:t>ele sau preparatele chimice utilizate</w:t>
      </w:r>
    </w:p>
    <w:p w14:paraId="5DDCBE0F" w14:textId="3489988F" w:rsidR="00D348BF" w:rsidRPr="00FF607E" w:rsidRDefault="00D348BF" w:rsidP="00D348BF">
      <w:pPr>
        <w:widowControl/>
        <w:autoSpaceDE/>
        <w:autoSpaceDN/>
        <w:adjustRightInd/>
        <w:rPr>
          <w:rFonts w:cs="Calibri"/>
          <w:szCs w:val="22"/>
        </w:rPr>
      </w:pPr>
      <w:r w:rsidRPr="00FF607E">
        <w:rPr>
          <w:rFonts w:cs="Calibri"/>
          <w:color w:val="000000"/>
          <w:szCs w:val="22"/>
        </w:rPr>
        <w:t>S-a adoptat valoarea de 363 mc/an la nivelul indicatorului de posibilitate după clasele  de vârstă, destul de apropiată cu valoarea  indicatorului după cre</w:t>
      </w:r>
      <w:r w:rsidR="00C94AF5" w:rsidRPr="00FF607E">
        <w:rPr>
          <w:rFonts w:cs="Calibri"/>
          <w:color w:val="000000"/>
          <w:szCs w:val="22"/>
        </w:rPr>
        <w:t>ș</w:t>
      </w:r>
      <w:r w:rsidRPr="00FF607E">
        <w:rPr>
          <w:rFonts w:cs="Calibri"/>
          <w:color w:val="000000"/>
          <w:szCs w:val="22"/>
        </w:rPr>
        <w:t xml:space="preserve">terea indicatoare. Pentru tăieri progresive cu procente normale de extras sunt propuse 2 arborete de salcâmi, un arboret total derivat </w:t>
      </w:r>
      <w:r w:rsidR="00C94AF5" w:rsidRPr="00FF607E">
        <w:rPr>
          <w:rFonts w:cs="Calibri"/>
          <w:color w:val="000000"/>
          <w:szCs w:val="22"/>
        </w:rPr>
        <w:t>ș</w:t>
      </w:r>
      <w:r w:rsidRPr="00FF607E">
        <w:rPr>
          <w:rFonts w:cs="Calibri"/>
          <w:color w:val="000000"/>
          <w:szCs w:val="22"/>
        </w:rPr>
        <w:t>i încă alte două arborete.</w:t>
      </w:r>
    </w:p>
    <w:p w14:paraId="78742E45" w14:textId="6B54E838" w:rsidR="00D348BF" w:rsidRPr="00FF607E" w:rsidRDefault="00D348BF" w:rsidP="00D348BF">
      <w:pPr>
        <w:widowControl/>
        <w:autoSpaceDE/>
        <w:autoSpaceDN/>
        <w:adjustRightInd/>
        <w:rPr>
          <w:rFonts w:cs="Calibri"/>
          <w:b/>
          <w:szCs w:val="22"/>
          <w:u w:val="single"/>
        </w:rPr>
      </w:pPr>
      <w:r w:rsidRPr="00FF607E">
        <w:rPr>
          <w:rFonts w:cs="Calibri"/>
          <w:color w:val="000000"/>
          <w:szCs w:val="22"/>
        </w:rPr>
        <w:t xml:space="preserve">S-a prevăzut a se executa în deceniul care urmează următoarele </w:t>
      </w:r>
      <w:r w:rsidRPr="00FF607E">
        <w:rPr>
          <w:rFonts w:cs="Calibri"/>
          <w:b/>
          <w:color w:val="000000"/>
          <w:szCs w:val="22"/>
          <w:u w:val="single"/>
        </w:rPr>
        <w:t>cantită</w:t>
      </w:r>
      <w:r w:rsidR="00C94AF5" w:rsidRPr="00FF607E">
        <w:rPr>
          <w:rFonts w:cs="Calibri"/>
          <w:b/>
          <w:color w:val="000000"/>
          <w:szCs w:val="22"/>
          <w:u w:val="single"/>
        </w:rPr>
        <w:t>ț</w:t>
      </w:r>
      <w:r w:rsidRPr="00FF607E">
        <w:rPr>
          <w:rFonts w:cs="Calibri"/>
          <w:b/>
          <w:color w:val="000000"/>
          <w:szCs w:val="22"/>
          <w:u w:val="single"/>
        </w:rPr>
        <w:t>i anuale de lucrări de îngrijire a arboretelor:</w:t>
      </w:r>
    </w:p>
    <w:p w14:paraId="1C2011B1" w14:textId="77777777" w:rsidR="00D348BF" w:rsidRPr="00FF607E" w:rsidRDefault="00D348BF" w:rsidP="004C5949">
      <w:pPr>
        <w:pStyle w:val="ListParagraph"/>
        <w:numPr>
          <w:ilvl w:val="0"/>
          <w:numId w:val="9"/>
        </w:numPr>
        <w:spacing w:after="0" w:line="240" w:lineRule="auto"/>
        <w:rPr>
          <w:rFonts w:cs="Calibri"/>
        </w:rPr>
      </w:pPr>
      <w:r w:rsidRPr="00FF607E">
        <w:rPr>
          <w:rFonts w:cs="Calibri"/>
          <w:color w:val="000000"/>
        </w:rPr>
        <w:t xml:space="preserve">degajări - </w:t>
      </w:r>
      <w:r w:rsidRPr="00FF607E">
        <w:rPr>
          <w:rFonts w:cs="Calibri"/>
          <w:b/>
          <w:bCs/>
          <w:color w:val="000000"/>
        </w:rPr>
        <w:t>0,00 ha/an;</w:t>
      </w:r>
    </w:p>
    <w:p w14:paraId="15537A43" w14:textId="2A86560F" w:rsidR="00D348BF" w:rsidRPr="00FF607E" w:rsidRDefault="00D348BF" w:rsidP="004C5949">
      <w:pPr>
        <w:pStyle w:val="ListParagraph"/>
        <w:numPr>
          <w:ilvl w:val="0"/>
          <w:numId w:val="9"/>
        </w:numPr>
        <w:spacing w:after="0" w:line="240" w:lineRule="auto"/>
        <w:rPr>
          <w:rFonts w:cs="Calibri"/>
          <w:b/>
          <w:bCs/>
          <w:color w:val="000000"/>
        </w:rPr>
      </w:pPr>
      <w:r w:rsidRPr="00FF607E">
        <w:rPr>
          <w:rFonts w:cs="Calibri"/>
          <w:color w:val="000000"/>
        </w:rPr>
        <w:t>cură</w:t>
      </w:r>
      <w:r w:rsidR="00C94AF5" w:rsidRPr="00FF607E">
        <w:rPr>
          <w:rFonts w:cs="Calibri"/>
          <w:color w:val="000000"/>
        </w:rPr>
        <w:t>ț</w:t>
      </w:r>
      <w:r w:rsidRPr="00FF607E">
        <w:rPr>
          <w:rFonts w:cs="Calibri"/>
          <w:color w:val="000000"/>
        </w:rPr>
        <w:t xml:space="preserve">iri - </w:t>
      </w:r>
      <w:r w:rsidRPr="00FF607E">
        <w:rPr>
          <w:rFonts w:cs="Calibri"/>
          <w:b/>
          <w:bCs/>
          <w:color w:val="000000"/>
        </w:rPr>
        <w:t xml:space="preserve">0,07 ha/an </w:t>
      </w:r>
      <w:r w:rsidRPr="00FF607E">
        <w:rPr>
          <w:rFonts w:cs="Calibri"/>
          <w:color w:val="000000"/>
        </w:rPr>
        <w:t xml:space="preserve">cu un volum de extras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 xml:space="preserve">/an; </w:t>
      </w:r>
    </w:p>
    <w:p w14:paraId="3E861057" w14:textId="77777777" w:rsidR="00D348BF" w:rsidRPr="00FF607E" w:rsidRDefault="00D348BF" w:rsidP="004C5949">
      <w:pPr>
        <w:pStyle w:val="ListParagraph"/>
        <w:numPr>
          <w:ilvl w:val="0"/>
          <w:numId w:val="9"/>
        </w:numPr>
        <w:spacing w:after="0" w:line="240" w:lineRule="auto"/>
        <w:rPr>
          <w:rFonts w:cs="Calibri"/>
        </w:rPr>
      </w:pPr>
      <w:r w:rsidRPr="00FF607E">
        <w:rPr>
          <w:rFonts w:cs="Calibri"/>
          <w:color w:val="000000"/>
        </w:rPr>
        <w:t xml:space="preserve">rărituri - </w:t>
      </w:r>
      <w:r w:rsidRPr="00FF607E">
        <w:rPr>
          <w:rFonts w:cs="Calibri"/>
          <w:b/>
          <w:bCs/>
          <w:color w:val="000000"/>
        </w:rPr>
        <w:t xml:space="preserve">10,02 ha/an </w:t>
      </w:r>
      <w:r w:rsidRPr="00FF607E">
        <w:rPr>
          <w:rFonts w:cs="Calibri"/>
          <w:color w:val="000000"/>
        </w:rPr>
        <w:t xml:space="preserve">cu un volum de extras de </w:t>
      </w:r>
      <w:r w:rsidRPr="00FF607E">
        <w:rPr>
          <w:rFonts w:cs="Calibri"/>
          <w:b/>
          <w:bCs/>
          <w:color w:val="000000"/>
        </w:rPr>
        <w:t>212 m</w:t>
      </w:r>
      <w:r w:rsidRPr="00FF607E">
        <w:rPr>
          <w:rFonts w:cs="Calibri"/>
          <w:b/>
          <w:bCs/>
          <w:color w:val="000000"/>
          <w:vertAlign w:val="superscript"/>
        </w:rPr>
        <w:t>3</w:t>
      </w:r>
      <w:r w:rsidRPr="00FF607E">
        <w:rPr>
          <w:rFonts w:cs="Calibri"/>
          <w:b/>
          <w:bCs/>
          <w:color w:val="000000"/>
        </w:rPr>
        <w:t>/an;</w:t>
      </w:r>
    </w:p>
    <w:p w14:paraId="382DB5B1" w14:textId="77777777" w:rsidR="00D348BF" w:rsidRPr="00FF607E" w:rsidRDefault="00D348BF" w:rsidP="00D348BF">
      <w:pPr>
        <w:widowControl/>
        <w:autoSpaceDE/>
        <w:autoSpaceDN/>
        <w:adjustRightInd/>
        <w:rPr>
          <w:rFonts w:cs="Calibri"/>
          <w:b/>
          <w:bCs/>
          <w:color w:val="000000"/>
          <w:szCs w:val="22"/>
        </w:rPr>
      </w:pPr>
      <w:r w:rsidRPr="00FF607E">
        <w:rPr>
          <w:rFonts w:cs="Calibri"/>
          <w:color w:val="000000"/>
          <w:szCs w:val="22"/>
        </w:rPr>
        <w:t xml:space="preserve">Cu tăieri de igienă se estimează a se parcurge anual </w:t>
      </w:r>
      <w:r w:rsidRPr="00FF607E">
        <w:rPr>
          <w:rFonts w:cs="Calibri"/>
          <w:b/>
          <w:bCs/>
          <w:color w:val="000000"/>
          <w:szCs w:val="22"/>
        </w:rPr>
        <w:t xml:space="preserve">30,3 ha </w:t>
      </w:r>
      <w:r w:rsidRPr="00FF607E">
        <w:rPr>
          <w:rFonts w:cs="Calibri"/>
          <w:color w:val="000000"/>
          <w:szCs w:val="22"/>
        </w:rPr>
        <w:t xml:space="preserve">cu un volum de extras de </w:t>
      </w:r>
      <w:r w:rsidRPr="00FF607E">
        <w:rPr>
          <w:rFonts w:cs="Calibri"/>
          <w:b/>
          <w:bCs/>
          <w:color w:val="000000"/>
          <w:szCs w:val="22"/>
        </w:rPr>
        <w:t>26 m</w:t>
      </w:r>
      <w:r w:rsidRPr="00FF607E">
        <w:rPr>
          <w:rFonts w:cs="Calibri"/>
          <w:b/>
          <w:bCs/>
          <w:color w:val="000000"/>
          <w:szCs w:val="22"/>
          <w:vertAlign w:val="superscript"/>
        </w:rPr>
        <w:t>3</w:t>
      </w:r>
      <w:r w:rsidRPr="00FF607E">
        <w:rPr>
          <w:rFonts w:cs="Calibri"/>
          <w:b/>
          <w:bCs/>
          <w:color w:val="000000"/>
          <w:szCs w:val="22"/>
        </w:rPr>
        <w:t>/an.</w:t>
      </w:r>
    </w:p>
    <w:p w14:paraId="38B528E1" w14:textId="77777777" w:rsidR="008253B1" w:rsidRPr="00FF607E" w:rsidRDefault="008253B1" w:rsidP="00D348BF">
      <w:pPr>
        <w:widowControl/>
        <w:autoSpaceDE/>
        <w:autoSpaceDN/>
        <w:adjustRightInd/>
        <w:rPr>
          <w:rFonts w:cs="Calibri"/>
          <w:bCs/>
          <w:color w:val="000000"/>
          <w:szCs w:val="22"/>
        </w:rPr>
      </w:pPr>
    </w:p>
    <w:p w14:paraId="4CA02A35" w14:textId="5A102701" w:rsidR="00D348BF" w:rsidRPr="00FF607E" w:rsidRDefault="00D348BF" w:rsidP="00D348BF">
      <w:pPr>
        <w:widowControl/>
        <w:autoSpaceDE/>
        <w:autoSpaceDN/>
        <w:adjustRightInd/>
        <w:rPr>
          <w:rFonts w:cs="Calibri"/>
          <w:szCs w:val="22"/>
        </w:rPr>
      </w:pPr>
      <w:r w:rsidRPr="00FF607E">
        <w:rPr>
          <w:rFonts w:cs="Calibri"/>
          <w:bCs/>
          <w:color w:val="000000"/>
          <w:szCs w:val="22"/>
        </w:rPr>
        <w:t xml:space="preserve">Lucrări de conservare au fost prevăzute a se efectua pe </w:t>
      </w:r>
      <w:r w:rsidRPr="00FF607E">
        <w:rPr>
          <w:rFonts w:cs="Calibri"/>
          <w:b/>
          <w:bCs/>
          <w:color w:val="000000"/>
          <w:szCs w:val="22"/>
        </w:rPr>
        <w:t>0,00 ha/an</w:t>
      </w:r>
      <w:r w:rsidRPr="00FF607E">
        <w:rPr>
          <w:rFonts w:cs="Calibri"/>
          <w:bCs/>
          <w:color w:val="000000"/>
          <w:szCs w:val="22"/>
        </w:rPr>
        <w:t xml:space="preserve">, urmând a se recolta un volum total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/an.</w:t>
      </w:r>
    </w:p>
    <w:p w14:paraId="3780041A" w14:textId="77777777" w:rsidR="00D348BF" w:rsidRPr="00FF607E" w:rsidRDefault="00D348BF" w:rsidP="00D348BF">
      <w:pPr>
        <w:rPr>
          <w:rFonts w:cs="Calibri"/>
          <w:b/>
          <w:bCs/>
        </w:rPr>
      </w:pPr>
      <w:r w:rsidRPr="00FF607E">
        <w:rPr>
          <w:rFonts w:cs="Calibri"/>
          <w:color w:val="000000"/>
        </w:rPr>
        <w:t xml:space="preserve">Posibilitatea de </w:t>
      </w:r>
      <w:r w:rsidRPr="00FF607E">
        <w:rPr>
          <w:rFonts w:cs="Calibri"/>
          <w:b/>
          <w:bCs/>
          <w:color w:val="000000"/>
        </w:rPr>
        <w:t>produse principale</w:t>
      </w:r>
      <w:r w:rsidRPr="00FF607E">
        <w:rPr>
          <w:rFonts w:cs="Calibri"/>
          <w:color w:val="000000"/>
        </w:rPr>
        <w:t xml:space="preserve"> se va recolta din arboretele din u.a.: </w:t>
      </w:r>
      <w:r w:rsidRPr="00FF607E">
        <w:rPr>
          <w:rFonts w:cs="Calibri"/>
          <w:b/>
          <w:bCs/>
          <w:color w:val="000000"/>
        </w:rPr>
        <w:t>17 C, 20 C, 22 D, 80 A,</w:t>
      </w:r>
      <w:r w:rsidRPr="00FF607E">
        <w:rPr>
          <w:rFonts w:cs="Calibri"/>
          <w:b/>
          <w:bCs/>
        </w:rPr>
        <w:t xml:space="preserve"> </w:t>
      </w:r>
      <w:r w:rsidRPr="00FF607E">
        <w:rPr>
          <w:rFonts w:cs="Calibri"/>
          <w:b/>
          <w:bCs/>
          <w:color w:val="000000"/>
        </w:rPr>
        <w:t>118.</w:t>
      </w:r>
    </w:p>
    <w:p w14:paraId="452A32E9" w14:textId="77777777" w:rsidR="00D348BF" w:rsidRPr="00FF607E" w:rsidRDefault="00D348BF" w:rsidP="004C5949">
      <w:pPr>
        <w:pStyle w:val="ListParagraph"/>
        <w:numPr>
          <w:ilvl w:val="0"/>
          <w:numId w:val="10"/>
        </w:numPr>
        <w:spacing w:after="0" w:line="240" w:lineRule="auto"/>
        <w:jc w:val="both"/>
        <w:rPr>
          <w:rFonts w:cs="Calibri"/>
          <w:b/>
          <w:bCs/>
        </w:rPr>
      </w:pPr>
      <w:r w:rsidRPr="00FF607E">
        <w:rPr>
          <w:rFonts w:cs="Calibri"/>
          <w:b/>
          <w:bCs/>
          <w:color w:val="000000"/>
        </w:rPr>
        <w:t xml:space="preserve">Degajări </w:t>
      </w:r>
      <w:r w:rsidRPr="00FF607E">
        <w:rPr>
          <w:rFonts w:cs="Calibri"/>
          <w:color w:val="000000"/>
        </w:rPr>
        <w:t xml:space="preserve">s-au propus în arboretele din u.a.: </w:t>
      </w:r>
      <w:r w:rsidRPr="00FF607E">
        <w:rPr>
          <w:rFonts w:cs="Calibri"/>
          <w:b/>
          <w:bCs/>
          <w:color w:val="000000"/>
        </w:rPr>
        <w:t>-</w:t>
      </w:r>
    </w:p>
    <w:p w14:paraId="7EEFE9D6" w14:textId="6478CF23" w:rsidR="00D348BF" w:rsidRPr="00FF607E" w:rsidRDefault="00D348BF" w:rsidP="004C5949">
      <w:pPr>
        <w:pStyle w:val="ListParagraph"/>
        <w:numPr>
          <w:ilvl w:val="0"/>
          <w:numId w:val="10"/>
        </w:numPr>
        <w:spacing w:after="0" w:line="240" w:lineRule="auto"/>
        <w:jc w:val="both"/>
        <w:rPr>
          <w:rFonts w:cs="Calibri"/>
          <w:b/>
          <w:bCs/>
        </w:rPr>
      </w:pPr>
      <w:r w:rsidRPr="00FF607E">
        <w:rPr>
          <w:rFonts w:cs="Calibri"/>
          <w:b/>
          <w:bCs/>
          <w:color w:val="000000"/>
        </w:rPr>
        <w:t>Cură</w:t>
      </w:r>
      <w:r w:rsidR="00C94AF5" w:rsidRPr="00FF607E">
        <w:rPr>
          <w:rFonts w:cs="Calibri"/>
          <w:b/>
          <w:bCs/>
          <w:color w:val="000000"/>
        </w:rPr>
        <w:t>ț</w:t>
      </w:r>
      <w:r w:rsidRPr="00FF607E">
        <w:rPr>
          <w:rFonts w:cs="Calibri"/>
          <w:b/>
          <w:bCs/>
          <w:color w:val="000000"/>
        </w:rPr>
        <w:t xml:space="preserve">iri </w:t>
      </w:r>
      <w:r w:rsidRPr="00FF607E">
        <w:rPr>
          <w:rFonts w:cs="Calibri"/>
          <w:color w:val="000000"/>
        </w:rPr>
        <w:t xml:space="preserve">s-au propus în arboretele din u.a.: </w:t>
      </w:r>
      <w:r w:rsidRPr="00FF607E">
        <w:rPr>
          <w:rFonts w:cs="Calibri"/>
          <w:b/>
          <w:bCs/>
          <w:color w:val="000000"/>
        </w:rPr>
        <w:t>31 D, 80 C.</w:t>
      </w:r>
    </w:p>
    <w:p w14:paraId="54EAA4BC" w14:textId="77777777" w:rsidR="00D348BF" w:rsidRPr="00FF607E" w:rsidRDefault="00D348BF" w:rsidP="004C5949">
      <w:pPr>
        <w:pStyle w:val="ListParagraph"/>
        <w:numPr>
          <w:ilvl w:val="0"/>
          <w:numId w:val="10"/>
        </w:numPr>
        <w:spacing w:after="0" w:line="240" w:lineRule="auto"/>
        <w:jc w:val="both"/>
        <w:rPr>
          <w:rFonts w:cs="Calibri"/>
          <w:b/>
          <w:bCs/>
        </w:rPr>
      </w:pPr>
      <w:r w:rsidRPr="00FF607E">
        <w:rPr>
          <w:rFonts w:cs="Calibri"/>
          <w:b/>
          <w:bCs/>
          <w:color w:val="000000"/>
        </w:rPr>
        <w:t xml:space="preserve">Rărituri </w:t>
      </w:r>
      <w:r w:rsidRPr="00FF607E">
        <w:rPr>
          <w:rFonts w:cs="Calibri"/>
          <w:color w:val="000000"/>
        </w:rPr>
        <w:t xml:space="preserve">s-au propus în arboretele din u.a.: </w:t>
      </w:r>
      <w:r w:rsidRPr="00FF607E">
        <w:rPr>
          <w:rFonts w:cs="Calibri"/>
          <w:b/>
          <w:bCs/>
          <w:color w:val="000000"/>
        </w:rPr>
        <w:t>8 A, 17 A, 20 A, 21 A, 22 A, E, H, I, 31 B, C, D, 80 B, C, D, 81 A, 82 A, B, 117, 128 A.</w:t>
      </w:r>
    </w:p>
    <w:p w14:paraId="48BEB303" w14:textId="77777777" w:rsidR="00D348BF" w:rsidRPr="00FF607E" w:rsidRDefault="00D348BF" w:rsidP="004C5949">
      <w:pPr>
        <w:pStyle w:val="ListParagraph"/>
        <w:numPr>
          <w:ilvl w:val="0"/>
          <w:numId w:val="10"/>
        </w:numPr>
        <w:spacing w:after="0" w:line="240" w:lineRule="auto"/>
        <w:jc w:val="both"/>
        <w:rPr>
          <w:rFonts w:cs="Calibri"/>
          <w:b/>
          <w:bCs/>
        </w:rPr>
      </w:pPr>
      <w:r w:rsidRPr="00FF607E">
        <w:rPr>
          <w:rFonts w:cs="Calibri"/>
          <w:b/>
          <w:bCs/>
          <w:color w:val="000000"/>
        </w:rPr>
        <w:t xml:space="preserve">Lucrări de conservare </w:t>
      </w:r>
      <w:r w:rsidRPr="00FF607E">
        <w:rPr>
          <w:rFonts w:cs="Calibri"/>
          <w:bCs/>
          <w:color w:val="000000"/>
        </w:rPr>
        <w:t>s-au propus pentru arboretele din u.a.:</w:t>
      </w:r>
      <w:r w:rsidRPr="00FF607E">
        <w:rPr>
          <w:rFonts w:cs="Calibri"/>
          <w:b/>
          <w:bCs/>
          <w:color w:val="000000"/>
        </w:rPr>
        <w:t xml:space="preserve"> -</w:t>
      </w:r>
    </w:p>
    <w:p w14:paraId="56E65773" w14:textId="77777777" w:rsidR="007B7437" w:rsidRPr="00FF607E" w:rsidRDefault="007B7437">
      <w:pPr>
        <w:rPr>
          <w:rFonts w:cs="Calibri"/>
          <w:b/>
          <w:bCs/>
          <w:i/>
          <w:iCs/>
          <w:szCs w:val="22"/>
        </w:rPr>
      </w:pPr>
    </w:p>
    <w:p w14:paraId="5DB5BD0E" w14:textId="1F4A4CE8" w:rsidR="00D348BF" w:rsidRPr="00FF607E" w:rsidRDefault="00D348BF">
      <w:pPr>
        <w:rPr>
          <w:rFonts w:cs="Calibri"/>
          <w:bCs/>
          <w:iCs/>
          <w:szCs w:val="22"/>
        </w:rPr>
      </w:pPr>
      <w:r w:rsidRPr="00FF607E">
        <w:rPr>
          <w:rFonts w:cs="Calibri"/>
          <w:bCs/>
          <w:iCs/>
          <w:szCs w:val="22"/>
        </w:rPr>
        <w:t>Substan</w:t>
      </w:r>
      <w:r w:rsidR="00C94AF5" w:rsidRPr="00FF607E">
        <w:rPr>
          <w:rFonts w:cs="Calibri"/>
          <w:bCs/>
          <w:iCs/>
          <w:szCs w:val="22"/>
        </w:rPr>
        <w:t>ț</w:t>
      </w:r>
      <w:r w:rsidRPr="00FF607E">
        <w:rPr>
          <w:rFonts w:cs="Calibri"/>
          <w:bCs/>
          <w:iCs/>
          <w:szCs w:val="22"/>
        </w:rPr>
        <w:t>ele periculoase sunt reprezentate de către combustibilii utiliza</w:t>
      </w:r>
      <w:r w:rsidR="00C94AF5" w:rsidRPr="00FF607E">
        <w:rPr>
          <w:rFonts w:cs="Calibri"/>
          <w:bCs/>
          <w:iCs/>
          <w:szCs w:val="22"/>
        </w:rPr>
        <w:t>ț</w:t>
      </w:r>
      <w:r w:rsidRPr="00FF607E">
        <w:rPr>
          <w:rFonts w:cs="Calibri"/>
          <w:bCs/>
          <w:iCs/>
          <w:szCs w:val="22"/>
        </w:rPr>
        <w:t xml:space="preserve">i pentru alimentarea utilajelor </w:t>
      </w:r>
      <w:r w:rsidR="00C94AF5" w:rsidRPr="00FF607E">
        <w:rPr>
          <w:rFonts w:cs="Calibri"/>
          <w:bCs/>
          <w:iCs/>
          <w:szCs w:val="22"/>
        </w:rPr>
        <w:t>ș</w:t>
      </w:r>
      <w:r w:rsidRPr="00FF607E">
        <w:rPr>
          <w:rFonts w:cs="Calibri"/>
          <w:bCs/>
          <w:iCs/>
          <w:szCs w:val="22"/>
        </w:rPr>
        <w:t>i a echipamentelor necesare a fi utilizate pentru desfă</w:t>
      </w:r>
      <w:r w:rsidR="00C94AF5" w:rsidRPr="00FF607E">
        <w:rPr>
          <w:rFonts w:cs="Calibri"/>
          <w:bCs/>
          <w:iCs/>
          <w:szCs w:val="22"/>
        </w:rPr>
        <w:t>ș</w:t>
      </w:r>
      <w:r w:rsidRPr="00FF607E">
        <w:rPr>
          <w:rFonts w:cs="Calibri"/>
          <w:bCs/>
          <w:iCs/>
          <w:szCs w:val="22"/>
        </w:rPr>
        <w:t>urarea activită</w:t>
      </w:r>
      <w:r w:rsidR="00C94AF5" w:rsidRPr="00FF607E">
        <w:rPr>
          <w:rFonts w:cs="Calibri"/>
          <w:bCs/>
          <w:iCs/>
          <w:szCs w:val="22"/>
        </w:rPr>
        <w:t>ț</w:t>
      </w:r>
      <w:r w:rsidRPr="00FF607E">
        <w:rPr>
          <w:rFonts w:cs="Calibri"/>
          <w:bCs/>
          <w:iCs/>
          <w:szCs w:val="22"/>
        </w:rPr>
        <w:t>ilor.</w:t>
      </w:r>
    </w:p>
    <w:p w14:paraId="2022999B" w14:textId="3F12B1DB" w:rsidR="007B7437" w:rsidRPr="00FF607E" w:rsidRDefault="007B7437" w:rsidP="007B7437">
      <w:pPr>
        <w:pStyle w:val="Heading4"/>
      </w:pPr>
      <w:r w:rsidRPr="00FF607E">
        <w:lastRenderedPageBreak/>
        <w:t>Emisii de poluan</w:t>
      </w:r>
      <w:r w:rsidR="00C94AF5" w:rsidRPr="00FF607E">
        <w:t>ț</w:t>
      </w:r>
      <w:r w:rsidRPr="00FF607E">
        <w:t xml:space="preserve">i fizici, chimici </w:t>
      </w:r>
      <w:r w:rsidR="00C94AF5" w:rsidRPr="00FF607E">
        <w:t>ș</w:t>
      </w:r>
      <w:r w:rsidRPr="00FF607E">
        <w:t>i biologici genera</w:t>
      </w:r>
      <w:r w:rsidR="00C94AF5" w:rsidRPr="00FF607E">
        <w:t>ț</w:t>
      </w:r>
      <w:r w:rsidRPr="00FF607E">
        <w:t>i de interven</w:t>
      </w:r>
      <w:r w:rsidR="00C94AF5" w:rsidRPr="00FF607E">
        <w:t>ț</w:t>
      </w:r>
      <w:r w:rsidRPr="00FF607E">
        <w:t xml:space="preserve">iile </w:t>
      </w:r>
      <w:r w:rsidR="00C94AF5" w:rsidRPr="00FF607E">
        <w:t>ș</w:t>
      </w:r>
      <w:r w:rsidRPr="00FF607E">
        <w:t>i activită</w:t>
      </w:r>
      <w:r w:rsidR="00C94AF5" w:rsidRPr="00FF607E">
        <w:t>ț</w:t>
      </w:r>
      <w:r w:rsidRPr="00FF607E">
        <w:t>ile PP (poluan</w:t>
      </w:r>
      <w:r w:rsidR="00C94AF5" w:rsidRPr="00FF607E">
        <w:t>ț</w:t>
      </w:r>
      <w:r w:rsidRPr="00FF607E">
        <w:t>i atmosferici, zgomot, iluminat artificial, poluan</w:t>
      </w:r>
      <w:r w:rsidR="00C94AF5" w:rsidRPr="00FF607E">
        <w:t>ț</w:t>
      </w:r>
      <w:r w:rsidRPr="00FF607E">
        <w:t>i care pătrund în mediul acvatic, alte emisii)</w:t>
      </w:r>
    </w:p>
    <w:p w14:paraId="6A6B88C7" w14:textId="1C588BB3" w:rsidR="00674084" w:rsidRPr="00FF607E" w:rsidRDefault="00674084" w:rsidP="00674084">
      <w:pPr>
        <w:shd w:val="clear" w:color="auto" w:fill="FFFFFF"/>
        <w:rPr>
          <w:rFonts w:cs="Arial"/>
          <w:szCs w:val="22"/>
        </w:rPr>
      </w:pPr>
      <w:r w:rsidRPr="00FF607E">
        <w:rPr>
          <w:rFonts w:cs="Arial"/>
          <w:b/>
          <w:bCs/>
          <w:szCs w:val="22"/>
          <w:u w:val="single"/>
        </w:rPr>
        <w:t>1.</w:t>
      </w:r>
      <w:r w:rsidRPr="00FF607E">
        <w:rPr>
          <w:rFonts w:cs="Arial"/>
          <w:b/>
          <w:szCs w:val="22"/>
          <w:u w:val="single"/>
        </w:rPr>
        <w:t> Protec</w:t>
      </w:r>
      <w:r w:rsidR="00C94AF5" w:rsidRPr="00FF607E">
        <w:rPr>
          <w:rFonts w:cs="Arial"/>
          <w:b/>
          <w:szCs w:val="22"/>
          <w:u w:val="single"/>
        </w:rPr>
        <w:t>ț</w:t>
      </w:r>
      <w:r w:rsidRPr="00FF607E">
        <w:rPr>
          <w:rFonts w:cs="Arial"/>
          <w:b/>
          <w:szCs w:val="22"/>
          <w:u w:val="single"/>
        </w:rPr>
        <w:t>ia calită</w:t>
      </w:r>
      <w:r w:rsidR="00C94AF5" w:rsidRPr="00FF607E">
        <w:rPr>
          <w:rFonts w:cs="Arial"/>
          <w:b/>
          <w:szCs w:val="22"/>
          <w:u w:val="single"/>
        </w:rPr>
        <w:t>ț</w:t>
      </w:r>
      <w:r w:rsidRPr="00FF607E">
        <w:rPr>
          <w:rFonts w:cs="Arial"/>
          <w:b/>
          <w:szCs w:val="22"/>
          <w:u w:val="single"/>
        </w:rPr>
        <w:t>ii apelor:</w:t>
      </w:r>
      <w:r w:rsidRPr="00FF607E">
        <w:rPr>
          <w:rFonts w:cs="Arial"/>
          <w:szCs w:val="22"/>
        </w:rPr>
        <w:t xml:space="preserve"> </w:t>
      </w:r>
    </w:p>
    <w:p w14:paraId="3A6B2059" w14:textId="151E712F" w:rsidR="00674084" w:rsidRPr="00FF607E" w:rsidRDefault="00674084" w:rsidP="00674084">
      <w:pPr>
        <w:rPr>
          <w:szCs w:val="22"/>
          <w:lang w:eastAsia="en-GB"/>
        </w:rPr>
      </w:pPr>
      <w:r w:rsidRPr="00FF607E">
        <w:rPr>
          <w:b/>
          <w:i/>
          <w:szCs w:val="22"/>
        </w:rPr>
        <w:t>Calitatea apelor - r</w:t>
      </w:r>
      <w:r w:rsidRPr="00FF607E">
        <w:rPr>
          <w:bCs/>
          <w:iCs/>
          <w:szCs w:val="22"/>
        </w:rPr>
        <w:t>e</w:t>
      </w:r>
      <w:r w:rsidR="00C94AF5" w:rsidRPr="00FF607E">
        <w:rPr>
          <w:bCs/>
          <w:iCs/>
          <w:szCs w:val="22"/>
        </w:rPr>
        <w:t>ț</w:t>
      </w:r>
      <w:r w:rsidRPr="00FF607E">
        <w:rPr>
          <w:bCs/>
          <w:iCs/>
          <w:szCs w:val="22"/>
        </w:rPr>
        <w:t xml:space="preserve">eaua hidrografică în zona amenajamentului include râul Vaslui </w:t>
      </w:r>
      <w:r w:rsidR="00C94AF5" w:rsidRPr="00FF607E">
        <w:rPr>
          <w:bCs/>
          <w:iCs/>
          <w:szCs w:val="22"/>
        </w:rPr>
        <w:t>ș</w:t>
      </w:r>
      <w:r w:rsidRPr="00FF607E">
        <w:rPr>
          <w:bCs/>
          <w:iCs/>
          <w:szCs w:val="22"/>
        </w:rPr>
        <w:t>i pârâul Găne</w:t>
      </w:r>
      <w:r w:rsidR="00C94AF5" w:rsidRPr="00FF607E">
        <w:rPr>
          <w:bCs/>
          <w:iCs/>
          <w:szCs w:val="22"/>
        </w:rPr>
        <w:t>ș</w:t>
      </w:r>
      <w:r w:rsidRPr="00FF607E">
        <w:rPr>
          <w:bCs/>
          <w:iCs/>
          <w:szCs w:val="22"/>
        </w:rPr>
        <w:t xml:space="preserve">ti, afluent al râului Crasna. </w:t>
      </w:r>
      <w:r w:rsidRPr="00FF607E">
        <w:rPr>
          <w:szCs w:val="22"/>
          <w:lang w:eastAsia="en-GB"/>
        </w:rPr>
        <w:t>Nu s-a analizat calitatea apelor de suprafa</w:t>
      </w:r>
      <w:r w:rsidR="00C94AF5" w:rsidRPr="00FF607E">
        <w:rPr>
          <w:szCs w:val="22"/>
          <w:lang w:eastAsia="en-GB"/>
        </w:rPr>
        <w:t>ț</w:t>
      </w:r>
      <w:r w:rsidRPr="00FF607E">
        <w:rPr>
          <w:szCs w:val="22"/>
          <w:lang w:eastAsia="en-GB"/>
        </w:rPr>
        <w:t>ă din cadrul, respectiv din proximitatea fondului forestier analizat.</w:t>
      </w:r>
    </w:p>
    <w:p w14:paraId="288FC8CE" w14:textId="77777777" w:rsidR="00C567BE" w:rsidRPr="00FF607E" w:rsidRDefault="00C567BE" w:rsidP="00674084">
      <w:pPr>
        <w:rPr>
          <w:szCs w:val="22"/>
          <w:lang w:eastAsia="en-GB"/>
        </w:rPr>
      </w:pPr>
    </w:p>
    <w:p w14:paraId="3AC4B8F2" w14:textId="06092875" w:rsidR="00674084" w:rsidRPr="00FF607E" w:rsidRDefault="00674084" w:rsidP="00674084">
      <w:pPr>
        <w:rPr>
          <w:szCs w:val="22"/>
        </w:rPr>
      </w:pPr>
      <w:r w:rsidRPr="00FF607E">
        <w:rPr>
          <w:b/>
          <w:i/>
          <w:szCs w:val="22"/>
        </w:rPr>
        <w:t>Surse poten</w:t>
      </w:r>
      <w:r w:rsidR="00C94AF5" w:rsidRPr="00FF607E">
        <w:rPr>
          <w:b/>
          <w:i/>
          <w:szCs w:val="22"/>
        </w:rPr>
        <w:t>ț</w:t>
      </w:r>
      <w:r w:rsidRPr="00FF607E">
        <w:rPr>
          <w:b/>
          <w:i/>
          <w:szCs w:val="22"/>
        </w:rPr>
        <w:t xml:space="preserve">iale de poluare a apelor subterane </w:t>
      </w:r>
      <w:r w:rsidR="00C94AF5" w:rsidRPr="00FF607E">
        <w:rPr>
          <w:b/>
          <w:i/>
          <w:szCs w:val="22"/>
        </w:rPr>
        <w:t>ș</w:t>
      </w:r>
      <w:r w:rsidRPr="00FF607E">
        <w:rPr>
          <w:b/>
          <w:i/>
          <w:szCs w:val="22"/>
        </w:rPr>
        <w:t>i de suprafa</w:t>
      </w:r>
      <w:r w:rsidR="00C94AF5" w:rsidRPr="00FF607E">
        <w:rPr>
          <w:b/>
          <w:i/>
          <w:szCs w:val="22"/>
        </w:rPr>
        <w:t>ț</w:t>
      </w:r>
      <w:r w:rsidRPr="00FF607E">
        <w:rPr>
          <w:b/>
          <w:i/>
          <w:szCs w:val="22"/>
        </w:rPr>
        <w:t xml:space="preserve">ă </w:t>
      </w:r>
      <w:r w:rsidR="00C94AF5" w:rsidRPr="00FF607E">
        <w:rPr>
          <w:b/>
          <w:i/>
          <w:szCs w:val="22"/>
        </w:rPr>
        <w:t>ș</w:t>
      </w:r>
      <w:r w:rsidRPr="00FF607E">
        <w:rPr>
          <w:b/>
          <w:i/>
          <w:szCs w:val="22"/>
        </w:rPr>
        <w:t xml:space="preserve">i calitatea acestora </w:t>
      </w:r>
      <w:r w:rsidRPr="00FF607E">
        <w:rPr>
          <w:szCs w:val="22"/>
          <w:lang w:eastAsia="en-GB"/>
        </w:rPr>
        <w:t>- sursele de poluare a râurilor sunt reprezentate de abandonarea de</w:t>
      </w:r>
      <w:r w:rsidR="00C94AF5" w:rsidRPr="00FF607E">
        <w:rPr>
          <w:szCs w:val="22"/>
          <w:lang w:eastAsia="en-GB"/>
        </w:rPr>
        <w:t>ș</w:t>
      </w:r>
      <w:r w:rsidRPr="00FF607E">
        <w:rPr>
          <w:szCs w:val="22"/>
          <w:lang w:eastAsia="en-GB"/>
        </w:rPr>
        <w:t xml:space="preserve">eurilor pe malul râurilor, respectiv scurgeri de produse petroliere de la utilajele folosite. </w:t>
      </w:r>
      <w:r w:rsidRPr="00FF607E">
        <w:rPr>
          <w:szCs w:val="22"/>
        </w:rPr>
        <w:t xml:space="preserve">Aceste posibile emisii se referă la scurgeri accidentale de hidrocarburi </w:t>
      </w:r>
      <w:r w:rsidR="00C94AF5" w:rsidRPr="00FF607E">
        <w:rPr>
          <w:szCs w:val="22"/>
        </w:rPr>
        <w:t>ș</w:t>
      </w:r>
      <w:r w:rsidRPr="00FF607E">
        <w:rPr>
          <w:szCs w:val="22"/>
        </w:rPr>
        <w:t>i uleiuri de la utilaje, sau levigat din de</w:t>
      </w:r>
      <w:r w:rsidR="00C94AF5" w:rsidRPr="00FF607E">
        <w:rPr>
          <w:szCs w:val="22"/>
        </w:rPr>
        <w:t>ș</w:t>
      </w:r>
      <w:r w:rsidRPr="00FF607E">
        <w:rPr>
          <w:szCs w:val="22"/>
        </w:rPr>
        <w:t>eurile menajere. Acest tip de emisii apar ca rezultat al activită</w:t>
      </w:r>
      <w:r w:rsidR="00C94AF5" w:rsidRPr="00FF607E">
        <w:rPr>
          <w:szCs w:val="22"/>
        </w:rPr>
        <w:t>ț</w:t>
      </w:r>
      <w:r w:rsidRPr="00FF607E">
        <w:rPr>
          <w:szCs w:val="22"/>
        </w:rPr>
        <w:t>ii de exploatare a fondului forestier, generatorul acestora fiind agen</w:t>
      </w:r>
      <w:r w:rsidR="00C94AF5" w:rsidRPr="00FF607E">
        <w:rPr>
          <w:szCs w:val="22"/>
        </w:rPr>
        <w:t>ț</w:t>
      </w:r>
      <w:r w:rsidRPr="00FF607E">
        <w:rPr>
          <w:szCs w:val="22"/>
        </w:rPr>
        <w:t xml:space="preserve">ii economici care vor realiza lucrările. Titularul planului </w:t>
      </w:r>
      <w:r w:rsidR="00C94AF5" w:rsidRPr="00FF607E">
        <w:rPr>
          <w:szCs w:val="22"/>
        </w:rPr>
        <w:t>ș</w:t>
      </w:r>
      <w:r w:rsidRPr="00FF607E">
        <w:rPr>
          <w:szCs w:val="22"/>
        </w:rPr>
        <w:t xml:space="preserve">i administratorul fondului forestier au responsabilitatea de a asigura mecanismele legale si financiare pentru a asigura faptul că agentul economic ia măsurile necesare pentru prevenirea </w:t>
      </w:r>
      <w:r w:rsidR="00C94AF5" w:rsidRPr="00FF607E">
        <w:rPr>
          <w:szCs w:val="22"/>
        </w:rPr>
        <w:t>ș</w:t>
      </w:r>
      <w:r w:rsidRPr="00FF607E">
        <w:rPr>
          <w:szCs w:val="22"/>
        </w:rPr>
        <w:t xml:space="preserve">i limitarea acestui tip de emisii. Se vor utiliza pe amplasament utilajele </w:t>
      </w:r>
      <w:r w:rsidR="00C94AF5" w:rsidRPr="00FF607E">
        <w:rPr>
          <w:szCs w:val="22"/>
        </w:rPr>
        <w:t>ș</w:t>
      </w:r>
      <w:r w:rsidRPr="00FF607E">
        <w:rPr>
          <w:szCs w:val="22"/>
        </w:rPr>
        <w:t xml:space="preserve">i mijloacele de transport performante, în conformitate cu standardele de poluare în vigoare </w:t>
      </w:r>
      <w:r w:rsidR="00C94AF5" w:rsidRPr="00FF607E">
        <w:rPr>
          <w:szCs w:val="22"/>
        </w:rPr>
        <w:t>ș</w:t>
      </w:r>
      <w:r w:rsidRPr="00FF607E">
        <w:rPr>
          <w:szCs w:val="22"/>
        </w:rPr>
        <w:t>i vor avea inspec</w:t>
      </w:r>
      <w:r w:rsidR="00C94AF5" w:rsidRPr="00FF607E">
        <w:rPr>
          <w:szCs w:val="22"/>
        </w:rPr>
        <w:t>ț</w:t>
      </w:r>
      <w:r w:rsidRPr="00FF607E">
        <w:rPr>
          <w:szCs w:val="22"/>
        </w:rPr>
        <w:t>ia tehnică realizată la zi. De</w:t>
      </w:r>
      <w:r w:rsidR="00C94AF5" w:rsidRPr="00FF607E">
        <w:rPr>
          <w:szCs w:val="22"/>
        </w:rPr>
        <w:t>ș</w:t>
      </w:r>
      <w:r w:rsidRPr="00FF607E">
        <w:rPr>
          <w:szCs w:val="22"/>
        </w:rPr>
        <w:t>eurile generate se vor depozita temporar în recipiente etan</w:t>
      </w:r>
      <w:r w:rsidR="00C94AF5" w:rsidRPr="00FF607E">
        <w:rPr>
          <w:szCs w:val="22"/>
        </w:rPr>
        <w:t>ș</w:t>
      </w:r>
      <w:r w:rsidRPr="00FF607E">
        <w:rPr>
          <w:szCs w:val="22"/>
        </w:rPr>
        <w:t xml:space="preserve">e </w:t>
      </w:r>
      <w:r w:rsidR="00C94AF5" w:rsidRPr="00FF607E">
        <w:rPr>
          <w:szCs w:val="22"/>
        </w:rPr>
        <w:t>ș</w:t>
      </w:r>
      <w:r w:rsidRPr="00FF607E">
        <w:rPr>
          <w:szCs w:val="22"/>
        </w:rPr>
        <w:t>i se vor evacua de pe amplasament în cel mai scurt timp posibil. Nu s-au identificat probleme majore de mediu în ceea ce prive</w:t>
      </w:r>
      <w:r w:rsidR="00C94AF5" w:rsidRPr="00FF607E">
        <w:rPr>
          <w:szCs w:val="22"/>
        </w:rPr>
        <w:t>ș</w:t>
      </w:r>
      <w:r w:rsidRPr="00FF607E">
        <w:rPr>
          <w:szCs w:val="22"/>
        </w:rPr>
        <w:t>te calitatea apelor în zona analizată.</w:t>
      </w:r>
      <w:r w:rsidR="00287799" w:rsidRPr="00FF607E">
        <w:rPr>
          <w:szCs w:val="22"/>
        </w:rPr>
        <w:t xml:space="preserve"> </w:t>
      </w:r>
    </w:p>
    <w:p w14:paraId="47440167" w14:textId="77777777" w:rsidR="00287799" w:rsidRPr="00FF607E" w:rsidRDefault="00287799" w:rsidP="00674084">
      <w:pPr>
        <w:rPr>
          <w:szCs w:val="22"/>
        </w:rPr>
      </w:pPr>
    </w:p>
    <w:p w14:paraId="27F7E1C0" w14:textId="7032CAAE" w:rsidR="00674084" w:rsidRPr="00FF607E" w:rsidRDefault="00674084" w:rsidP="00674084">
      <w:pPr>
        <w:rPr>
          <w:szCs w:val="22"/>
        </w:rPr>
      </w:pPr>
      <w:r w:rsidRPr="00FF607E">
        <w:rPr>
          <w:szCs w:val="22"/>
        </w:rPr>
        <w:t>Se vor avea în vedere: sursele de poluan</w:t>
      </w:r>
      <w:r w:rsidR="00C94AF5" w:rsidRPr="00FF607E">
        <w:rPr>
          <w:szCs w:val="22"/>
        </w:rPr>
        <w:t>ț</w:t>
      </w:r>
      <w:r w:rsidRPr="00FF607E">
        <w:rPr>
          <w:szCs w:val="22"/>
        </w:rPr>
        <w:t>i pentru ape, locul de evacuare sau emisarul; sta</w:t>
      </w:r>
      <w:r w:rsidR="00C94AF5" w:rsidRPr="00FF607E">
        <w:rPr>
          <w:szCs w:val="22"/>
        </w:rPr>
        <w:t>ț</w:t>
      </w:r>
      <w:r w:rsidRPr="00FF607E">
        <w:rPr>
          <w:szCs w:val="22"/>
        </w:rPr>
        <w:t xml:space="preserve">iile </w:t>
      </w:r>
      <w:r w:rsidR="00C94AF5" w:rsidRPr="00FF607E">
        <w:rPr>
          <w:szCs w:val="22"/>
        </w:rPr>
        <w:t>ș</w:t>
      </w:r>
      <w:r w:rsidRPr="00FF607E">
        <w:rPr>
          <w:szCs w:val="22"/>
        </w:rPr>
        <w:t>i instala</w:t>
      </w:r>
      <w:r w:rsidR="00C94AF5" w:rsidRPr="00FF607E">
        <w:rPr>
          <w:szCs w:val="22"/>
        </w:rPr>
        <w:t>ț</w:t>
      </w:r>
      <w:r w:rsidRPr="00FF607E">
        <w:rPr>
          <w:szCs w:val="22"/>
        </w:rPr>
        <w:t>iile de epurare sau de preepurare a apelor uzate prevăzute.</w:t>
      </w:r>
    </w:p>
    <w:p w14:paraId="6B9C4150" w14:textId="1728D8DC" w:rsidR="00674084" w:rsidRPr="00FF607E" w:rsidRDefault="00674084" w:rsidP="00674084">
      <w:pPr>
        <w:rPr>
          <w:szCs w:val="22"/>
        </w:rPr>
      </w:pPr>
      <w:r w:rsidRPr="00FF607E">
        <w:rPr>
          <w:szCs w:val="22"/>
        </w:rPr>
        <w:t>Prin aplicarea prevederilor amenajamentului U.P. Handoca, se vor lua măsuri în evitarea poluării apelor de suprafa</w:t>
      </w:r>
      <w:r w:rsidR="00C94AF5" w:rsidRPr="00FF607E">
        <w:rPr>
          <w:szCs w:val="22"/>
        </w:rPr>
        <w:t>ț</w:t>
      </w:r>
      <w:r w:rsidRPr="00FF607E">
        <w:rPr>
          <w:szCs w:val="22"/>
        </w:rPr>
        <w:t xml:space="preserve">ă </w:t>
      </w:r>
      <w:r w:rsidR="00C94AF5" w:rsidRPr="00FF607E">
        <w:rPr>
          <w:szCs w:val="22"/>
        </w:rPr>
        <w:t>ș</w:t>
      </w:r>
      <w:r w:rsidRPr="00FF607E">
        <w:rPr>
          <w:szCs w:val="22"/>
        </w:rPr>
        <w:t>i subterane, concentra</w:t>
      </w:r>
      <w:r w:rsidR="00C94AF5" w:rsidRPr="00FF607E">
        <w:rPr>
          <w:szCs w:val="22"/>
        </w:rPr>
        <w:t>ț</w:t>
      </w:r>
      <w:r w:rsidRPr="00FF607E">
        <w:rPr>
          <w:szCs w:val="22"/>
        </w:rPr>
        <w:t>iile maxime de poluan</w:t>
      </w:r>
      <w:r w:rsidR="00C94AF5" w:rsidRPr="00FF607E">
        <w:rPr>
          <w:szCs w:val="22"/>
        </w:rPr>
        <w:t>ț</w:t>
      </w:r>
      <w:r w:rsidRPr="00FF607E">
        <w:rPr>
          <w:szCs w:val="22"/>
        </w:rPr>
        <w:t>i evacua</w:t>
      </w:r>
      <w:r w:rsidR="00C94AF5" w:rsidRPr="00FF607E">
        <w:rPr>
          <w:szCs w:val="22"/>
        </w:rPr>
        <w:t>ț</w:t>
      </w:r>
      <w:r w:rsidRPr="00FF607E">
        <w:rPr>
          <w:szCs w:val="22"/>
        </w:rPr>
        <w:t>i în apele de suprafa</w:t>
      </w:r>
      <w:r w:rsidR="00C94AF5" w:rsidRPr="00FF607E">
        <w:rPr>
          <w:szCs w:val="22"/>
        </w:rPr>
        <w:t>ț</w:t>
      </w:r>
      <w:r w:rsidRPr="00FF607E">
        <w:rPr>
          <w:szCs w:val="22"/>
        </w:rPr>
        <w:t>ă în timpul exploatării masei lemnoase provenite de pe suprafe</w:t>
      </w:r>
      <w:r w:rsidR="00C94AF5" w:rsidRPr="00FF607E">
        <w:rPr>
          <w:szCs w:val="22"/>
        </w:rPr>
        <w:t>ț</w:t>
      </w:r>
      <w:r w:rsidRPr="00FF607E">
        <w:rPr>
          <w:szCs w:val="22"/>
        </w:rPr>
        <w:t xml:space="preserve">ele exploatate, se vor încadra în valorile prescrise în anexa 3 a HG 188/2002, completată </w:t>
      </w:r>
      <w:r w:rsidR="00C94AF5" w:rsidRPr="00FF607E">
        <w:rPr>
          <w:szCs w:val="22"/>
        </w:rPr>
        <w:t>ș</w:t>
      </w:r>
      <w:r w:rsidRPr="00FF607E">
        <w:rPr>
          <w:szCs w:val="22"/>
        </w:rPr>
        <w:t>i modificată prin HG 352/2005 – Normativ privind stabilirea limitelor de încărcare cu poluan</w:t>
      </w:r>
      <w:r w:rsidR="00C94AF5" w:rsidRPr="00FF607E">
        <w:rPr>
          <w:szCs w:val="22"/>
        </w:rPr>
        <w:t>ț</w:t>
      </w:r>
      <w:r w:rsidRPr="00FF607E">
        <w:rPr>
          <w:szCs w:val="22"/>
        </w:rPr>
        <w:t>i la evacuarea în receptori naturali, NTPA 001/2005.</w:t>
      </w:r>
    </w:p>
    <w:p w14:paraId="64828D9A" w14:textId="77777777" w:rsidR="00674084" w:rsidRPr="00FF607E" w:rsidRDefault="00674084" w:rsidP="007B7437">
      <w:pPr>
        <w:rPr>
          <w:b/>
          <w:szCs w:val="22"/>
        </w:rPr>
      </w:pPr>
    </w:p>
    <w:p w14:paraId="7F7F2A61" w14:textId="784A90D4" w:rsidR="00674084" w:rsidRPr="00FF607E" w:rsidRDefault="00674084" w:rsidP="00674084">
      <w:pPr>
        <w:shd w:val="clear" w:color="auto" w:fill="FFFFFF"/>
        <w:rPr>
          <w:rFonts w:cs="Arial"/>
          <w:b/>
          <w:szCs w:val="22"/>
          <w:u w:val="single"/>
        </w:rPr>
      </w:pPr>
      <w:r w:rsidRPr="00FF607E">
        <w:rPr>
          <w:rFonts w:cs="Arial"/>
          <w:b/>
          <w:bCs/>
          <w:szCs w:val="22"/>
          <w:u w:val="single"/>
        </w:rPr>
        <w:t>2.</w:t>
      </w:r>
      <w:r w:rsidRPr="00FF607E">
        <w:rPr>
          <w:rFonts w:cs="Arial"/>
          <w:b/>
          <w:szCs w:val="22"/>
          <w:u w:val="single"/>
        </w:rPr>
        <w:t> Protec</w:t>
      </w:r>
      <w:r w:rsidR="00C94AF5" w:rsidRPr="00FF607E">
        <w:rPr>
          <w:rFonts w:cs="Arial"/>
          <w:b/>
          <w:szCs w:val="22"/>
          <w:u w:val="single"/>
        </w:rPr>
        <w:t>ț</w:t>
      </w:r>
      <w:r w:rsidRPr="00FF607E">
        <w:rPr>
          <w:rFonts w:cs="Arial"/>
          <w:b/>
          <w:szCs w:val="22"/>
          <w:u w:val="single"/>
        </w:rPr>
        <w:t>ia aerului:</w:t>
      </w:r>
    </w:p>
    <w:p w14:paraId="4C89B87C" w14:textId="1C993741" w:rsidR="007B7437" w:rsidRPr="00FF607E" w:rsidRDefault="007B7437" w:rsidP="007B7437">
      <w:pPr>
        <w:rPr>
          <w:szCs w:val="22"/>
          <w:lang w:eastAsia="en-GB"/>
        </w:rPr>
      </w:pPr>
      <w:r w:rsidRPr="00FF607E">
        <w:rPr>
          <w:b/>
          <w:szCs w:val="22"/>
        </w:rPr>
        <w:t xml:space="preserve">Calitatea aerului </w:t>
      </w:r>
      <w:r w:rsidRPr="00FF607E">
        <w:rPr>
          <w:szCs w:val="22"/>
          <w:lang w:eastAsia="en-GB"/>
        </w:rPr>
        <w:t xml:space="preserve">în zona analizată este foarte bună, în fondul forestier nu există surse permanente semnificative de poluare atmosferică. În proximitatea fondului forestier al </w:t>
      </w:r>
      <w:r w:rsidRPr="00FF607E">
        <w:rPr>
          <w:szCs w:val="22"/>
          <w:lang w:eastAsia="en-US"/>
        </w:rPr>
        <w:t>U.P. Handoca</w:t>
      </w:r>
      <w:r w:rsidRPr="00FF607E">
        <w:rPr>
          <w:szCs w:val="22"/>
          <w:lang w:eastAsia="en-GB"/>
        </w:rPr>
        <w:t>, nu există sta</w:t>
      </w:r>
      <w:r w:rsidR="00C94AF5" w:rsidRPr="00FF607E">
        <w:rPr>
          <w:szCs w:val="22"/>
          <w:lang w:eastAsia="en-GB"/>
        </w:rPr>
        <w:t>ț</w:t>
      </w:r>
      <w:r w:rsidRPr="00FF607E">
        <w:rPr>
          <w:szCs w:val="22"/>
          <w:lang w:eastAsia="en-GB"/>
        </w:rPr>
        <w:t>ie de monitorizare a calită</w:t>
      </w:r>
      <w:r w:rsidR="00C94AF5" w:rsidRPr="00FF607E">
        <w:rPr>
          <w:szCs w:val="22"/>
          <w:lang w:eastAsia="en-GB"/>
        </w:rPr>
        <w:t>ț</w:t>
      </w:r>
      <w:r w:rsidRPr="00FF607E">
        <w:rPr>
          <w:szCs w:val="22"/>
          <w:lang w:eastAsia="en-GB"/>
        </w:rPr>
        <w:t>ii aerului.</w:t>
      </w:r>
    </w:p>
    <w:p w14:paraId="5A774097" w14:textId="799DD09E" w:rsidR="007B7437" w:rsidRPr="00FF607E" w:rsidRDefault="007B7437" w:rsidP="007B7437">
      <w:pPr>
        <w:rPr>
          <w:rFonts w:eastAsia="CIDFont+F3"/>
          <w:szCs w:val="22"/>
        </w:rPr>
      </w:pPr>
      <w:r w:rsidRPr="00FF607E">
        <w:rPr>
          <w:rFonts w:eastAsia="CIDFont+F3"/>
          <w:b/>
          <w:bCs/>
          <w:iCs/>
          <w:szCs w:val="22"/>
        </w:rPr>
        <w:t xml:space="preserve">Surse de poluare - </w:t>
      </w:r>
      <w:r w:rsidRPr="00FF607E">
        <w:rPr>
          <w:rFonts w:eastAsia="CIDFont+F3"/>
          <w:szCs w:val="22"/>
        </w:rPr>
        <w:t xml:space="preserve">principalele sursele de poluare atmosferică în zona analizată sunt reprezentate de: traficul rutier, utilaje </w:t>
      </w:r>
      <w:r w:rsidR="00C94AF5" w:rsidRPr="00FF607E">
        <w:rPr>
          <w:rFonts w:eastAsia="CIDFont+F3"/>
          <w:szCs w:val="22"/>
        </w:rPr>
        <w:t>ș</w:t>
      </w:r>
      <w:r w:rsidRPr="00FF607E">
        <w:rPr>
          <w:rFonts w:eastAsia="CIDFont+F3"/>
          <w:szCs w:val="22"/>
        </w:rPr>
        <w:t>i motoferăstraie. Traficul rutier se desfă</w:t>
      </w:r>
      <w:r w:rsidR="00C94AF5" w:rsidRPr="00FF607E">
        <w:rPr>
          <w:rFonts w:eastAsia="CIDFont+F3"/>
          <w:szCs w:val="22"/>
        </w:rPr>
        <w:t>ș</w:t>
      </w:r>
      <w:r w:rsidRPr="00FF607E">
        <w:rPr>
          <w:rFonts w:eastAsia="CIDFont+F3"/>
          <w:szCs w:val="22"/>
        </w:rPr>
        <w:t>oară în general pe drumurile forestiere.  Poluan</w:t>
      </w:r>
      <w:r w:rsidR="00C94AF5" w:rsidRPr="00FF607E">
        <w:rPr>
          <w:rFonts w:eastAsia="CIDFont+F3"/>
          <w:szCs w:val="22"/>
        </w:rPr>
        <w:t>ț</w:t>
      </w:r>
      <w:r w:rsidRPr="00FF607E">
        <w:rPr>
          <w:rFonts w:eastAsia="CIDFont+F3"/>
          <w:szCs w:val="22"/>
        </w:rPr>
        <w:t>ii emi</w:t>
      </w:r>
      <w:r w:rsidR="00C94AF5" w:rsidRPr="00FF607E">
        <w:rPr>
          <w:rFonts w:eastAsia="CIDFont+F3"/>
          <w:szCs w:val="22"/>
        </w:rPr>
        <w:t>ș</w:t>
      </w:r>
      <w:r w:rsidRPr="00FF607E">
        <w:rPr>
          <w:rFonts w:eastAsia="CIDFont+F3"/>
          <w:szCs w:val="22"/>
        </w:rPr>
        <w:t xml:space="preserve">i în urma arderii combustibililor autoturismelor </w:t>
      </w:r>
      <w:r w:rsidR="00C94AF5" w:rsidRPr="00FF607E">
        <w:rPr>
          <w:rFonts w:eastAsia="CIDFont+F3"/>
          <w:szCs w:val="22"/>
        </w:rPr>
        <w:t>ș</w:t>
      </w:r>
      <w:r w:rsidRPr="00FF607E">
        <w:rPr>
          <w:rFonts w:eastAsia="CIDFont+F3"/>
          <w:szCs w:val="22"/>
        </w:rPr>
        <w:t>i utilajelor sunt: monoxidul de carbon (CO), dioxidul de carbon (CO2), oxizii de azot (NOx), hidrocarburi (COV), dioxid de sulf (SO2), particule încărcate cu metale grele (Pb, Cd, Cu, Cr, Ni, Se, Zn) etc. În perioada caldă a anului sunt generate pulberi sedimentabile. Având în vedere că se circulă ocazional în fondul forestier analizat, cantită</w:t>
      </w:r>
      <w:r w:rsidR="00C94AF5" w:rsidRPr="00FF607E">
        <w:rPr>
          <w:rFonts w:eastAsia="CIDFont+F3"/>
          <w:szCs w:val="22"/>
        </w:rPr>
        <w:t>ț</w:t>
      </w:r>
      <w:r w:rsidRPr="00FF607E">
        <w:rPr>
          <w:rFonts w:eastAsia="CIDFont+F3"/>
          <w:szCs w:val="22"/>
        </w:rPr>
        <w:t>ile de poluan</w:t>
      </w:r>
      <w:r w:rsidR="00C94AF5" w:rsidRPr="00FF607E">
        <w:rPr>
          <w:rFonts w:eastAsia="CIDFont+F3"/>
          <w:szCs w:val="22"/>
        </w:rPr>
        <w:t>ț</w:t>
      </w:r>
      <w:r w:rsidRPr="00FF607E">
        <w:rPr>
          <w:rFonts w:eastAsia="CIDFont+F3"/>
          <w:szCs w:val="22"/>
        </w:rPr>
        <w:t>i generate sunt nesemnificative.</w:t>
      </w:r>
    </w:p>
    <w:p w14:paraId="2BF5CF00" w14:textId="6E1FFEBB" w:rsidR="007B7437" w:rsidRPr="00FF607E" w:rsidRDefault="007B7437" w:rsidP="007B7437">
      <w:r w:rsidRPr="00FF607E">
        <w:t xml:space="preserve">Implementarea planului va avea ca </w:t>
      </w:r>
      <w:r w:rsidR="00C94AF5" w:rsidRPr="00FF607E">
        <w:t>ș</w:t>
      </w:r>
      <w:r w:rsidRPr="00FF607E">
        <w:t>i consecin</w:t>
      </w:r>
      <w:r w:rsidR="00C94AF5" w:rsidRPr="00FF607E">
        <w:t>ț</w:t>
      </w:r>
      <w:r w:rsidRPr="00FF607E">
        <w:t>ă producerea unor emisii de praf cauzate de intensificarea circula</w:t>
      </w:r>
      <w:r w:rsidR="00C94AF5" w:rsidRPr="00FF607E">
        <w:t>ț</w:t>
      </w:r>
      <w:r w:rsidRPr="00FF607E">
        <w:t xml:space="preserve">iei vehiculelor grele </w:t>
      </w:r>
      <w:r w:rsidR="00C94AF5" w:rsidRPr="00FF607E">
        <w:t>ș</w:t>
      </w:r>
      <w:r w:rsidRPr="00FF607E">
        <w:t>i totodată a poluan</w:t>
      </w:r>
      <w:r w:rsidR="00C94AF5" w:rsidRPr="00FF607E">
        <w:t>ț</w:t>
      </w:r>
      <w:r w:rsidRPr="00FF607E">
        <w:t>ilor specifici arderii combustibililor fosili folosi</w:t>
      </w:r>
      <w:r w:rsidR="00C94AF5" w:rsidRPr="00FF607E">
        <w:t>ț</w:t>
      </w:r>
      <w:r w:rsidRPr="00FF607E">
        <w:t xml:space="preserve">i de vehiculele </w:t>
      </w:r>
      <w:r w:rsidR="00C94AF5" w:rsidRPr="00FF607E">
        <w:t>ș</w:t>
      </w:r>
      <w:r w:rsidRPr="00FF607E">
        <w:t xml:space="preserve">i utilajele implicate în realizarea lucrărilor de exploatare </w:t>
      </w:r>
      <w:r w:rsidR="00C94AF5" w:rsidRPr="00FF607E">
        <w:t>ș</w:t>
      </w:r>
      <w:r w:rsidRPr="00FF607E">
        <w:t xml:space="preserve">i transportul lemnului. </w:t>
      </w:r>
    </w:p>
    <w:p w14:paraId="10130D4B" w14:textId="7D118744" w:rsidR="007B7437" w:rsidRPr="00FF607E" w:rsidRDefault="007B7437" w:rsidP="007B7437">
      <w:r w:rsidRPr="00FF607E">
        <w:t>Cantită</w:t>
      </w:r>
      <w:r w:rsidR="00C94AF5" w:rsidRPr="00FF607E">
        <w:t>ț</w:t>
      </w:r>
      <w:r w:rsidRPr="00FF607E">
        <w:t>ile de poluan</w:t>
      </w:r>
      <w:r w:rsidR="00C94AF5" w:rsidRPr="00FF607E">
        <w:t>ț</w:t>
      </w:r>
      <w:r w:rsidRPr="00FF607E">
        <w:t xml:space="preserve">i emise în atmosfera de utilaje depind de nivelul tehnologic al motorului, puterea motorului, consumul de carburant pe unitatea de putere, capacitatea utilajului, vârsta motorului/utilajului </w:t>
      </w:r>
      <w:r w:rsidR="00C94AF5" w:rsidRPr="00FF607E">
        <w:t>ș</w:t>
      </w:r>
      <w:r w:rsidRPr="00FF607E">
        <w:t xml:space="preserve">i dotarea cu dispozitive de reducere a poluării. Numărul </w:t>
      </w:r>
      <w:r w:rsidR="00C94AF5" w:rsidRPr="00FF607E">
        <w:t>ș</w:t>
      </w:r>
      <w:r w:rsidRPr="00FF607E">
        <w:t xml:space="preserve">i tipul de utilaje utilizate pentru exploatare depind de agentul economic care va realiza lucrarea. </w:t>
      </w:r>
    </w:p>
    <w:p w14:paraId="45F1A500" w14:textId="3FC5697B" w:rsidR="007B7437" w:rsidRPr="00FF607E" w:rsidRDefault="007B7437" w:rsidP="007B7437">
      <w:r w:rsidRPr="00FF607E">
        <w:t>Prin aplicarea prevederilor amenajamentului U.P. Handoca, nu se poluează atmosfera. Nu s-au identificat probleme majore de mediu în ceea ce prive</w:t>
      </w:r>
      <w:r w:rsidR="00C94AF5" w:rsidRPr="00FF607E">
        <w:t>ș</w:t>
      </w:r>
      <w:r w:rsidRPr="00FF607E">
        <w:t>te calitatea aerului în zona analizată.</w:t>
      </w:r>
    </w:p>
    <w:p w14:paraId="6253D806" w14:textId="77777777" w:rsidR="00674084" w:rsidRPr="00FF607E" w:rsidRDefault="00674084" w:rsidP="007B7437"/>
    <w:p w14:paraId="45935504" w14:textId="403FB009" w:rsidR="00674084" w:rsidRPr="00FF607E" w:rsidRDefault="00674084" w:rsidP="007B7437">
      <w:pPr>
        <w:rPr>
          <w:szCs w:val="22"/>
        </w:rPr>
      </w:pPr>
      <w:r w:rsidRPr="00FF607E">
        <w:rPr>
          <w:rFonts w:cs="Arial"/>
          <w:b/>
          <w:bCs/>
          <w:szCs w:val="22"/>
          <w:u w:val="single"/>
        </w:rPr>
        <w:t>3.</w:t>
      </w:r>
      <w:r w:rsidRPr="00FF607E">
        <w:rPr>
          <w:rFonts w:cs="Arial"/>
          <w:b/>
          <w:szCs w:val="22"/>
          <w:u w:val="single"/>
        </w:rPr>
        <w:t> Protec</w:t>
      </w:r>
      <w:r w:rsidR="00C94AF5" w:rsidRPr="00FF607E">
        <w:rPr>
          <w:rFonts w:cs="Arial"/>
          <w:b/>
          <w:szCs w:val="22"/>
          <w:u w:val="single"/>
        </w:rPr>
        <w:t>ț</w:t>
      </w:r>
      <w:r w:rsidRPr="00FF607E">
        <w:rPr>
          <w:rFonts w:cs="Arial"/>
          <w:b/>
          <w:szCs w:val="22"/>
          <w:u w:val="single"/>
        </w:rPr>
        <w:t xml:space="preserve">ia împotriva zgomotului </w:t>
      </w:r>
      <w:r w:rsidR="00C94AF5" w:rsidRPr="00FF607E">
        <w:rPr>
          <w:rFonts w:cs="Arial"/>
          <w:b/>
          <w:szCs w:val="22"/>
          <w:u w:val="single"/>
        </w:rPr>
        <w:t>ș</w:t>
      </w:r>
      <w:r w:rsidRPr="00FF607E">
        <w:rPr>
          <w:rFonts w:cs="Arial"/>
          <w:b/>
          <w:szCs w:val="22"/>
          <w:u w:val="single"/>
        </w:rPr>
        <w:t>i vibra</w:t>
      </w:r>
      <w:r w:rsidR="00C94AF5" w:rsidRPr="00FF607E">
        <w:rPr>
          <w:rFonts w:cs="Arial"/>
          <w:b/>
          <w:szCs w:val="22"/>
          <w:u w:val="single"/>
        </w:rPr>
        <w:t>ț</w:t>
      </w:r>
      <w:r w:rsidRPr="00FF607E">
        <w:rPr>
          <w:rFonts w:cs="Arial"/>
          <w:b/>
          <w:szCs w:val="22"/>
          <w:u w:val="single"/>
        </w:rPr>
        <w:t>iilor</w:t>
      </w:r>
    </w:p>
    <w:p w14:paraId="40315770" w14:textId="50D9A50F" w:rsidR="007B7437" w:rsidRPr="00FF607E" w:rsidRDefault="007B7437" w:rsidP="007B7437">
      <w:pPr>
        <w:rPr>
          <w:sz w:val="24"/>
          <w:szCs w:val="24"/>
          <w:lang w:eastAsia="en-US"/>
        </w:rPr>
      </w:pPr>
      <w:r w:rsidRPr="00FF607E">
        <w:rPr>
          <w:szCs w:val="22"/>
        </w:rPr>
        <w:t>Prin aplicarea prevederilor amenajamentului U.P. Handoca, nu sunt necesare măsuri speciale de protec</w:t>
      </w:r>
      <w:r w:rsidR="00C94AF5" w:rsidRPr="00FF607E">
        <w:rPr>
          <w:szCs w:val="22"/>
        </w:rPr>
        <w:t>ț</w:t>
      </w:r>
      <w:r w:rsidRPr="00FF607E">
        <w:rPr>
          <w:szCs w:val="22"/>
        </w:rPr>
        <w:t xml:space="preserve">ie </w:t>
      </w:r>
      <w:r w:rsidRPr="00FF607E">
        <w:rPr>
          <w:szCs w:val="22"/>
        </w:rPr>
        <w:lastRenderedPageBreak/>
        <w:t xml:space="preserve">împotriva zgomotului </w:t>
      </w:r>
      <w:r w:rsidR="00C94AF5" w:rsidRPr="00FF607E">
        <w:rPr>
          <w:szCs w:val="22"/>
        </w:rPr>
        <w:t>ș</w:t>
      </w:r>
      <w:r w:rsidRPr="00FF607E">
        <w:rPr>
          <w:szCs w:val="22"/>
        </w:rPr>
        <w:t>i vibra</w:t>
      </w:r>
      <w:r w:rsidR="00C94AF5" w:rsidRPr="00FF607E">
        <w:rPr>
          <w:szCs w:val="22"/>
        </w:rPr>
        <w:t>ț</w:t>
      </w:r>
      <w:r w:rsidRPr="00FF607E">
        <w:rPr>
          <w:szCs w:val="22"/>
        </w:rPr>
        <w:t>iilor.</w:t>
      </w:r>
    </w:p>
    <w:p w14:paraId="3FF44D7D" w14:textId="77777777" w:rsidR="00674084" w:rsidRPr="00FF607E" w:rsidRDefault="00674084" w:rsidP="007B7437">
      <w:pPr>
        <w:rPr>
          <w:szCs w:val="22"/>
        </w:rPr>
      </w:pPr>
    </w:p>
    <w:p w14:paraId="1A4D7A2C" w14:textId="2770E451" w:rsidR="00674084" w:rsidRPr="00FF607E" w:rsidRDefault="00674084" w:rsidP="007B7437">
      <w:pPr>
        <w:rPr>
          <w:szCs w:val="22"/>
        </w:rPr>
      </w:pPr>
      <w:r w:rsidRPr="00FF607E">
        <w:rPr>
          <w:rFonts w:cs="Arial"/>
          <w:b/>
          <w:bCs/>
          <w:szCs w:val="22"/>
          <w:u w:val="single"/>
        </w:rPr>
        <w:t>4.</w:t>
      </w:r>
      <w:r w:rsidRPr="00FF607E">
        <w:rPr>
          <w:rFonts w:cs="Arial"/>
          <w:b/>
          <w:szCs w:val="22"/>
          <w:u w:val="single"/>
        </w:rPr>
        <w:t> Protec</w:t>
      </w:r>
      <w:r w:rsidR="00C94AF5" w:rsidRPr="00FF607E">
        <w:rPr>
          <w:rFonts w:cs="Arial"/>
          <w:b/>
          <w:szCs w:val="22"/>
          <w:u w:val="single"/>
        </w:rPr>
        <w:t>ț</w:t>
      </w:r>
      <w:r w:rsidRPr="00FF607E">
        <w:rPr>
          <w:rFonts w:cs="Arial"/>
          <w:b/>
          <w:szCs w:val="22"/>
          <w:u w:val="single"/>
        </w:rPr>
        <w:t>ia împotriva radia</w:t>
      </w:r>
      <w:r w:rsidR="00C94AF5" w:rsidRPr="00FF607E">
        <w:rPr>
          <w:rFonts w:cs="Arial"/>
          <w:b/>
          <w:szCs w:val="22"/>
          <w:u w:val="single"/>
        </w:rPr>
        <w:t>ț</w:t>
      </w:r>
      <w:r w:rsidRPr="00FF607E">
        <w:rPr>
          <w:rFonts w:cs="Arial"/>
          <w:b/>
          <w:szCs w:val="22"/>
          <w:u w:val="single"/>
        </w:rPr>
        <w:t>iilor</w:t>
      </w:r>
      <w:r w:rsidRPr="00FF607E">
        <w:rPr>
          <w:rFonts w:cs="Arial"/>
          <w:szCs w:val="22"/>
        </w:rPr>
        <w:t>:</w:t>
      </w:r>
    </w:p>
    <w:p w14:paraId="2954A195" w14:textId="4EC8E0D7" w:rsidR="007B7437" w:rsidRPr="00FF607E" w:rsidRDefault="007B7437" w:rsidP="007B7437">
      <w:pPr>
        <w:rPr>
          <w:szCs w:val="22"/>
        </w:rPr>
      </w:pPr>
      <w:r w:rsidRPr="00FF607E">
        <w:rPr>
          <w:szCs w:val="22"/>
        </w:rPr>
        <w:t>Prin aplicarea prevederilor amenajamentului U.P. Handoca, nu sunt necesare măsuri speciale de protec</w:t>
      </w:r>
      <w:r w:rsidR="00C94AF5" w:rsidRPr="00FF607E">
        <w:rPr>
          <w:szCs w:val="22"/>
        </w:rPr>
        <w:t>ț</w:t>
      </w:r>
      <w:r w:rsidRPr="00FF607E">
        <w:rPr>
          <w:szCs w:val="22"/>
        </w:rPr>
        <w:t>ie împotriva radia</w:t>
      </w:r>
      <w:r w:rsidR="00C94AF5" w:rsidRPr="00FF607E">
        <w:rPr>
          <w:szCs w:val="22"/>
        </w:rPr>
        <w:t>ț</w:t>
      </w:r>
      <w:r w:rsidRPr="00FF607E">
        <w:rPr>
          <w:szCs w:val="22"/>
        </w:rPr>
        <w:t>iilor.</w:t>
      </w:r>
    </w:p>
    <w:p w14:paraId="2EC7A26D" w14:textId="77777777" w:rsidR="00674084" w:rsidRPr="00FF607E" w:rsidRDefault="00674084" w:rsidP="007B7437">
      <w:pPr>
        <w:rPr>
          <w:szCs w:val="22"/>
        </w:rPr>
      </w:pPr>
    </w:p>
    <w:p w14:paraId="3BAF0C82" w14:textId="74B80B20" w:rsidR="00674084" w:rsidRPr="00FF607E" w:rsidRDefault="00674084" w:rsidP="007B7437">
      <w:pPr>
        <w:rPr>
          <w:szCs w:val="22"/>
        </w:rPr>
      </w:pPr>
      <w:r w:rsidRPr="00FF607E">
        <w:rPr>
          <w:rFonts w:cs="Arial"/>
          <w:b/>
          <w:bCs/>
          <w:szCs w:val="22"/>
          <w:u w:val="single"/>
        </w:rPr>
        <w:t>5.</w:t>
      </w:r>
      <w:r w:rsidRPr="00FF607E">
        <w:rPr>
          <w:rFonts w:cs="Arial"/>
          <w:b/>
          <w:szCs w:val="22"/>
          <w:u w:val="single"/>
        </w:rPr>
        <w:t> Protec</w:t>
      </w:r>
      <w:r w:rsidR="00C94AF5" w:rsidRPr="00FF607E">
        <w:rPr>
          <w:rFonts w:cs="Arial"/>
          <w:b/>
          <w:szCs w:val="22"/>
          <w:u w:val="single"/>
        </w:rPr>
        <w:t>ț</w:t>
      </w:r>
      <w:r w:rsidRPr="00FF607E">
        <w:rPr>
          <w:rFonts w:cs="Arial"/>
          <w:b/>
          <w:szCs w:val="22"/>
          <w:u w:val="single"/>
        </w:rPr>
        <w:t xml:space="preserve">ia solului </w:t>
      </w:r>
      <w:r w:rsidR="00C94AF5" w:rsidRPr="00FF607E">
        <w:rPr>
          <w:rFonts w:cs="Arial"/>
          <w:b/>
          <w:szCs w:val="22"/>
          <w:u w:val="single"/>
        </w:rPr>
        <w:t>ș</w:t>
      </w:r>
      <w:r w:rsidRPr="00FF607E">
        <w:rPr>
          <w:rFonts w:cs="Arial"/>
          <w:b/>
          <w:szCs w:val="22"/>
          <w:u w:val="single"/>
        </w:rPr>
        <w:t>i a subsolului</w:t>
      </w:r>
    </w:p>
    <w:p w14:paraId="457FBA0F" w14:textId="328AB011" w:rsidR="007B7437" w:rsidRPr="00FF607E" w:rsidRDefault="007B7437" w:rsidP="007B7437">
      <w:pPr>
        <w:rPr>
          <w:szCs w:val="22"/>
        </w:rPr>
      </w:pPr>
      <w:r w:rsidRPr="00FF607E">
        <w:rPr>
          <w:szCs w:val="22"/>
        </w:rPr>
        <w:t xml:space="preserve">Prin aplicarea prevederilor amenajamentului U.P. Handoca, sursele posibile de poluare a solului </w:t>
      </w:r>
      <w:r w:rsidR="00C94AF5" w:rsidRPr="00FF607E">
        <w:rPr>
          <w:szCs w:val="22"/>
        </w:rPr>
        <w:t>ș</w:t>
      </w:r>
      <w:r w:rsidRPr="00FF607E">
        <w:rPr>
          <w:szCs w:val="22"/>
        </w:rPr>
        <w:t xml:space="preserve">i a subsolului sunt utilajele din lucrările de expoatare a lemnului (tractoare, TAF-uri, motofierăstraie), combustibilii </w:t>
      </w:r>
      <w:r w:rsidR="00C94AF5" w:rsidRPr="00FF607E">
        <w:rPr>
          <w:szCs w:val="22"/>
        </w:rPr>
        <w:t>ș</w:t>
      </w:r>
      <w:r w:rsidRPr="00FF607E">
        <w:rPr>
          <w:szCs w:val="22"/>
        </w:rPr>
        <w:t>i lubrifian</w:t>
      </w:r>
      <w:r w:rsidR="00C94AF5" w:rsidRPr="00FF607E">
        <w:rPr>
          <w:szCs w:val="22"/>
        </w:rPr>
        <w:t>ț</w:t>
      </w:r>
      <w:r w:rsidRPr="00FF607E">
        <w:rPr>
          <w:szCs w:val="22"/>
        </w:rPr>
        <w:t>ii utiliza</w:t>
      </w:r>
      <w:r w:rsidR="00C94AF5" w:rsidRPr="00FF607E">
        <w:rPr>
          <w:szCs w:val="22"/>
        </w:rPr>
        <w:t>ț</w:t>
      </w:r>
      <w:r w:rsidRPr="00FF607E">
        <w:rPr>
          <w:szCs w:val="22"/>
        </w:rPr>
        <w:t>i de acestea. Măsurile ce se vor lua pentru protec</w:t>
      </w:r>
      <w:r w:rsidR="00C94AF5" w:rsidRPr="00FF607E">
        <w:rPr>
          <w:szCs w:val="22"/>
        </w:rPr>
        <w:t>ț</w:t>
      </w:r>
      <w:r w:rsidRPr="00FF607E">
        <w:rPr>
          <w:szCs w:val="22"/>
        </w:rPr>
        <w:t xml:space="preserve">ia solului </w:t>
      </w:r>
      <w:r w:rsidR="00C94AF5" w:rsidRPr="00FF607E">
        <w:rPr>
          <w:szCs w:val="22"/>
        </w:rPr>
        <w:t>ș</w:t>
      </w:r>
      <w:r w:rsidRPr="00FF607E">
        <w:rPr>
          <w:szCs w:val="22"/>
        </w:rPr>
        <w:t>i subsolului sunt prevăzute în regulile silvice, conform ordinului M.M.P. nr. 1540 din 3 iunie 2011 respectiv: se vor evita amplasarea drumurilor de tractor de coastă; se vor evita zonele de transport cu panta transversală mai mare de 35 de grade; se vor evita zonele mlă</w:t>
      </w:r>
      <w:r w:rsidR="00C94AF5" w:rsidRPr="00FF607E">
        <w:rPr>
          <w:szCs w:val="22"/>
        </w:rPr>
        <w:t>ș</w:t>
      </w:r>
      <w:r w:rsidRPr="00FF607E">
        <w:rPr>
          <w:szCs w:val="22"/>
        </w:rPr>
        <w:t xml:space="preserve">tinoase </w:t>
      </w:r>
      <w:r w:rsidR="00C94AF5" w:rsidRPr="00FF607E">
        <w:rPr>
          <w:szCs w:val="22"/>
        </w:rPr>
        <w:t>ș</w:t>
      </w:r>
      <w:r w:rsidRPr="00FF607E">
        <w:rPr>
          <w:szCs w:val="22"/>
        </w:rPr>
        <w:t xml:space="preserve">i stâncăriile. În raza parchetelor se vor introduce numai gama de utilaje adecvate tehnologiei de exploatare aprobate de administratorul silvic </w:t>
      </w:r>
      <w:r w:rsidR="00C94AF5" w:rsidRPr="00FF607E">
        <w:rPr>
          <w:szCs w:val="22"/>
        </w:rPr>
        <w:t>ș</w:t>
      </w:r>
      <w:r w:rsidRPr="00FF607E">
        <w:rPr>
          <w:szCs w:val="22"/>
        </w:rPr>
        <w:t>i aflate în stare corespunzătoare de func</w:t>
      </w:r>
      <w:r w:rsidR="00C94AF5" w:rsidRPr="00FF607E">
        <w:rPr>
          <w:szCs w:val="22"/>
        </w:rPr>
        <w:t>ț</w:t>
      </w:r>
      <w:r w:rsidRPr="00FF607E">
        <w:rPr>
          <w:szCs w:val="22"/>
        </w:rPr>
        <w:t xml:space="preserve">ionare. În perioadele ploioase, în lateralul drumului de tractor se vor executa canale de scurgere a apei pentru a se evita </w:t>
      </w:r>
      <w:r w:rsidR="00C94AF5" w:rsidRPr="00FF607E">
        <w:rPr>
          <w:szCs w:val="22"/>
        </w:rPr>
        <w:t>ș</w:t>
      </w:r>
      <w:r w:rsidRPr="00FF607E">
        <w:rPr>
          <w:szCs w:val="22"/>
        </w:rPr>
        <w:t>iroirea apei pe distan</w:t>
      </w:r>
      <w:r w:rsidR="00C94AF5" w:rsidRPr="00FF607E">
        <w:rPr>
          <w:szCs w:val="22"/>
        </w:rPr>
        <w:t>ț</w:t>
      </w:r>
      <w:r w:rsidRPr="00FF607E">
        <w:rPr>
          <w:szCs w:val="22"/>
        </w:rPr>
        <w:t xml:space="preserve">e lungi de-a lungul drumului, erodarea acestora </w:t>
      </w:r>
      <w:r w:rsidR="00C94AF5" w:rsidRPr="00FF607E">
        <w:rPr>
          <w:szCs w:val="22"/>
        </w:rPr>
        <w:t>ș</w:t>
      </w:r>
      <w:r w:rsidRPr="00FF607E">
        <w:rPr>
          <w:szCs w:val="22"/>
        </w:rPr>
        <w:t>i transportul de aluviuni în aval.</w:t>
      </w:r>
    </w:p>
    <w:p w14:paraId="50119B54" w14:textId="70887CBC" w:rsidR="007B7437" w:rsidRPr="00FF607E" w:rsidRDefault="007B7437" w:rsidP="007B7437">
      <w:pPr>
        <w:rPr>
          <w:szCs w:val="22"/>
        </w:rPr>
      </w:pPr>
      <w:r w:rsidRPr="00FF607E">
        <w:rPr>
          <w:szCs w:val="22"/>
        </w:rPr>
        <w:t>Principalele surse de poluare a solului sunt scurgerea de produse petroliere de la utilajele defecte, respectiv abandonarea de</w:t>
      </w:r>
      <w:r w:rsidR="00C94AF5" w:rsidRPr="00FF607E">
        <w:rPr>
          <w:szCs w:val="22"/>
        </w:rPr>
        <w:t>ș</w:t>
      </w:r>
      <w:r w:rsidRPr="00FF607E">
        <w:rPr>
          <w:szCs w:val="22"/>
        </w:rPr>
        <w:t xml:space="preserve">eurilor periculoase </w:t>
      </w:r>
      <w:r w:rsidR="00C94AF5" w:rsidRPr="00FF607E">
        <w:rPr>
          <w:szCs w:val="22"/>
        </w:rPr>
        <w:t>ș</w:t>
      </w:r>
      <w:r w:rsidRPr="00FF607E">
        <w:rPr>
          <w:szCs w:val="22"/>
        </w:rPr>
        <w:t>i nepericuloase generate.</w:t>
      </w:r>
    </w:p>
    <w:p w14:paraId="4E80C31A" w14:textId="385817FD" w:rsidR="007B7437" w:rsidRPr="00FF607E" w:rsidRDefault="007B7437" w:rsidP="007B7437">
      <w:pPr>
        <w:rPr>
          <w:szCs w:val="22"/>
        </w:rPr>
      </w:pPr>
      <w:r w:rsidRPr="00FF607E">
        <w:rPr>
          <w:szCs w:val="22"/>
        </w:rPr>
        <w:t>Nu s-au identificat probleme semnificative în ceea ce prive</w:t>
      </w:r>
      <w:r w:rsidR="00C94AF5" w:rsidRPr="00FF607E">
        <w:rPr>
          <w:szCs w:val="22"/>
        </w:rPr>
        <w:t>ș</w:t>
      </w:r>
      <w:r w:rsidRPr="00FF607E">
        <w:rPr>
          <w:szCs w:val="22"/>
        </w:rPr>
        <w:t>te calitatea solurilor în zona analizată.</w:t>
      </w:r>
    </w:p>
    <w:p w14:paraId="3CC99144" w14:textId="77777777" w:rsidR="00674084" w:rsidRPr="00FF607E" w:rsidRDefault="00674084" w:rsidP="00674084">
      <w:pPr>
        <w:rPr>
          <w:rFonts w:cs="Arial"/>
          <w:b/>
          <w:bCs/>
          <w:szCs w:val="22"/>
          <w:u w:val="single"/>
        </w:rPr>
      </w:pPr>
    </w:p>
    <w:p w14:paraId="1BD6A8DC" w14:textId="746F6065" w:rsidR="007B7437" w:rsidRPr="00FF607E" w:rsidRDefault="00674084" w:rsidP="00674084">
      <w:pPr>
        <w:rPr>
          <w:rFonts w:cs="Arial"/>
          <w:b/>
          <w:bCs/>
          <w:szCs w:val="22"/>
          <w:u w:val="single"/>
        </w:rPr>
      </w:pPr>
      <w:r w:rsidRPr="00FF607E">
        <w:rPr>
          <w:rFonts w:cs="Arial"/>
          <w:b/>
          <w:bCs/>
          <w:szCs w:val="22"/>
          <w:u w:val="single"/>
        </w:rPr>
        <w:t xml:space="preserve">6. </w:t>
      </w:r>
      <w:r w:rsidR="007B7437" w:rsidRPr="00FF607E">
        <w:rPr>
          <w:rFonts w:cs="Arial"/>
          <w:b/>
          <w:bCs/>
          <w:szCs w:val="22"/>
          <w:u w:val="single"/>
        </w:rPr>
        <w:t>Protec</w:t>
      </w:r>
      <w:r w:rsidR="00C94AF5" w:rsidRPr="00FF607E">
        <w:rPr>
          <w:rFonts w:cs="Arial"/>
          <w:b/>
          <w:bCs/>
          <w:szCs w:val="22"/>
          <w:u w:val="single"/>
        </w:rPr>
        <w:t>ț</w:t>
      </w:r>
      <w:r w:rsidR="007B7437" w:rsidRPr="00FF607E">
        <w:rPr>
          <w:rFonts w:cs="Arial"/>
          <w:b/>
          <w:bCs/>
          <w:szCs w:val="22"/>
          <w:u w:val="single"/>
        </w:rPr>
        <w:t xml:space="preserve">ia ecosistemelor terestre </w:t>
      </w:r>
      <w:r w:rsidR="00C94AF5" w:rsidRPr="00FF607E">
        <w:rPr>
          <w:rFonts w:cs="Arial"/>
          <w:b/>
          <w:bCs/>
          <w:szCs w:val="22"/>
          <w:u w:val="single"/>
        </w:rPr>
        <w:t>ș</w:t>
      </w:r>
      <w:r w:rsidR="007B7437" w:rsidRPr="00FF607E">
        <w:rPr>
          <w:rFonts w:cs="Arial"/>
          <w:b/>
          <w:bCs/>
          <w:szCs w:val="22"/>
          <w:u w:val="single"/>
        </w:rPr>
        <w:t>i acvatice</w:t>
      </w:r>
    </w:p>
    <w:p w14:paraId="1518BA85" w14:textId="77777777" w:rsidR="007B7437" w:rsidRPr="00FF607E" w:rsidRDefault="007B7437" w:rsidP="007B7437">
      <w:pPr>
        <w:rPr>
          <w:szCs w:val="22"/>
        </w:rPr>
      </w:pPr>
      <w:r w:rsidRPr="00FF607E">
        <w:rPr>
          <w:szCs w:val="22"/>
        </w:rPr>
        <w:t>La aplicarea prevederilor amenajamentului U.P. Handoca, trebuie avute în vedere următoarele:</w:t>
      </w:r>
    </w:p>
    <w:p w14:paraId="70B83570" w14:textId="63A9A0D6" w:rsidR="007B7437" w:rsidRPr="00FF607E" w:rsidRDefault="007B7437" w:rsidP="004C5949">
      <w:pPr>
        <w:pStyle w:val="ListParagraph"/>
        <w:numPr>
          <w:ilvl w:val="0"/>
          <w:numId w:val="15"/>
        </w:numPr>
        <w:spacing w:after="0" w:line="240" w:lineRule="auto"/>
        <w:jc w:val="both"/>
      </w:pPr>
      <w:r w:rsidRPr="00FF607E">
        <w:t>activitatea de exploatare forestieră să se desfă</w:t>
      </w:r>
      <w:r w:rsidR="00C94AF5" w:rsidRPr="00FF607E">
        <w:t>ș</w:t>
      </w:r>
      <w:r w:rsidRPr="00FF607E">
        <w:t>oare folosind tehnologii care au un impact minim asupra habitatelor forestiere de interes comunitar;</w:t>
      </w:r>
    </w:p>
    <w:p w14:paraId="65E70192" w14:textId="737C289B" w:rsidR="007B7437" w:rsidRPr="00FF607E" w:rsidRDefault="007B7437" w:rsidP="004C5949">
      <w:pPr>
        <w:pStyle w:val="ListParagraph"/>
        <w:numPr>
          <w:ilvl w:val="0"/>
          <w:numId w:val="15"/>
        </w:numPr>
        <w:spacing w:after="0" w:line="240" w:lineRule="auto"/>
        <w:jc w:val="both"/>
      </w:pPr>
      <w:r w:rsidRPr="00FF607E">
        <w:t>adaptarea periodizării opera</w:t>
      </w:r>
      <w:r w:rsidR="00C94AF5" w:rsidRPr="00FF607E">
        <w:t>ț</w:t>
      </w:r>
      <w:r w:rsidRPr="00FF607E">
        <w:t>iunilor silvice, să se facă a</w:t>
      </w:r>
      <w:r w:rsidR="00C94AF5" w:rsidRPr="00FF607E">
        <w:t>ș</w:t>
      </w:r>
      <w:r w:rsidRPr="00FF607E">
        <w:t>a încât să se evite interferen</w:t>
      </w:r>
      <w:r w:rsidR="00C94AF5" w:rsidRPr="00FF607E">
        <w:t>ț</w:t>
      </w:r>
      <w:r w:rsidRPr="00FF607E">
        <w:t xml:space="preserve">a cu sezonul de reproducere al speciilor de păsări, în special cuibăritul de primăvară </w:t>
      </w:r>
      <w:r w:rsidR="00C94AF5" w:rsidRPr="00FF607E">
        <w:t>ș</w:t>
      </w:r>
      <w:r w:rsidRPr="00FF607E">
        <w:t>i perioadele de împerechere ale păsărilor de pădure;</w:t>
      </w:r>
    </w:p>
    <w:p w14:paraId="6A342FDA" w14:textId="77777777" w:rsidR="007B7437" w:rsidRPr="00FF607E" w:rsidRDefault="007B7437" w:rsidP="004C5949">
      <w:pPr>
        <w:pStyle w:val="ListParagraph"/>
        <w:numPr>
          <w:ilvl w:val="0"/>
          <w:numId w:val="15"/>
        </w:numPr>
        <w:spacing w:after="0" w:line="240" w:lineRule="auto"/>
        <w:jc w:val="both"/>
      </w:pPr>
      <w:r w:rsidRPr="00FF607E">
        <w:t>împădurirea cu specii edificatoare pentru habitatele protejate;</w:t>
      </w:r>
    </w:p>
    <w:p w14:paraId="6F1CBB06" w14:textId="6BEBFE1F" w:rsidR="007B7437" w:rsidRPr="00FF607E" w:rsidRDefault="007B7437" w:rsidP="004C5949">
      <w:pPr>
        <w:pStyle w:val="ListParagraph"/>
        <w:numPr>
          <w:ilvl w:val="0"/>
          <w:numId w:val="15"/>
        </w:numPr>
        <w:spacing w:after="0" w:line="240" w:lineRule="auto"/>
        <w:jc w:val="both"/>
      </w:pPr>
      <w:r w:rsidRPr="00FF607E">
        <w:t>să se interzică pă</w:t>
      </w:r>
      <w:r w:rsidR="00C94AF5" w:rsidRPr="00FF607E">
        <w:t>ș</w:t>
      </w:r>
      <w:r w:rsidRPr="00FF607E">
        <w:t xml:space="preserve">unatul </w:t>
      </w:r>
      <w:r w:rsidR="00C94AF5" w:rsidRPr="00FF607E">
        <w:t>ș</w:t>
      </w:r>
      <w:r w:rsidRPr="00FF607E">
        <w:t>i trecerea animalelor domestice prin habitatele prioritare;</w:t>
      </w:r>
    </w:p>
    <w:p w14:paraId="3C3FC68C" w14:textId="25D414B7" w:rsidR="007B7437" w:rsidRPr="00FF607E" w:rsidRDefault="007B7437" w:rsidP="004C5949">
      <w:pPr>
        <w:pStyle w:val="ListParagraph"/>
        <w:numPr>
          <w:ilvl w:val="0"/>
          <w:numId w:val="15"/>
        </w:numPr>
        <w:spacing w:after="0" w:line="240" w:lineRule="auto"/>
        <w:jc w:val="both"/>
      </w:pPr>
      <w:r w:rsidRPr="00FF607E">
        <w:t>să se interzică arderea vegeta</w:t>
      </w:r>
      <w:r w:rsidR="00C94AF5" w:rsidRPr="00FF607E">
        <w:t>ț</w:t>
      </w:r>
      <w:r w:rsidRPr="00FF607E">
        <w:t xml:space="preserve">iei forestiere </w:t>
      </w:r>
      <w:r w:rsidR="00C94AF5" w:rsidRPr="00FF607E">
        <w:t>ș</w:t>
      </w:r>
      <w:r w:rsidRPr="00FF607E">
        <w:t xml:space="preserve">i erbacee, atât în interiorul pădurii cât </w:t>
      </w:r>
      <w:r w:rsidR="00C94AF5" w:rsidRPr="00FF607E">
        <w:t>ș</w:t>
      </w:r>
      <w:r w:rsidRPr="00FF607E">
        <w:t>i de pe terenurile din vecinatatea sa;</w:t>
      </w:r>
    </w:p>
    <w:p w14:paraId="75B0BBF4" w14:textId="77777777" w:rsidR="007B7437" w:rsidRPr="00FF607E" w:rsidRDefault="007B7437" w:rsidP="004C5949">
      <w:pPr>
        <w:pStyle w:val="ListParagraph"/>
        <w:numPr>
          <w:ilvl w:val="0"/>
          <w:numId w:val="15"/>
        </w:numPr>
        <w:spacing w:after="0" w:line="240" w:lineRule="auto"/>
        <w:jc w:val="both"/>
      </w:pPr>
      <w:r w:rsidRPr="00FF607E">
        <w:t>aprinderea focului să fie permisă numai în zone special amenajate din afara habitatelor protejate;</w:t>
      </w:r>
    </w:p>
    <w:p w14:paraId="18276A57" w14:textId="22EAFA0B" w:rsidR="007B7437" w:rsidRPr="00FF607E" w:rsidRDefault="007B7437" w:rsidP="004C5949">
      <w:pPr>
        <w:pStyle w:val="ListParagraph"/>
        <w:numPr>
          <w:ilvl w:val="0"/>
          <w:numId w:val="15"/>
        </w:numPr>
        <w:spacing w:after="0" w:line="240" w:lineRule="auto"/>
        <w:jc w:val="both"/>
      </w:pPr>
      <w:r w:rsidRPr="00FF607E">
        <w:t>ochiurile cu paji</w:t>
      </w:r>
      <w:r w:rsidR="00C94AF5" w:rsidRPr="00FF607E">
        <w:t>ș</w:t>
      </w:r>
      <w:r w:rsidRPr="00FF607E">
        <w:t>ti naturale să nu fie propuse spre împădurire;</w:t>
      </w:r>
    </w:p>
    <w:p w14:paraId="3B275842" w14:textId="77777777" w:rsidR="007B7437" w:rsidRPr="00FF607E" w:rsidRDefault="007B7437" w:rsidP="004C5949">
      <w:pPr>
        <w:pStyle w:val="ListParagraph"/>
        <w:numPr>
          <w:ilvl w:val="0"/>
          <w:numId w:val="15"/>
        </w:numPr>
        <w:spacing w:after="0" w:line="240" w:lineRule="auto"/>
        <w:jc w:val="both"/>
      </w:pPr>
      <w:r w:rsidRPr="00FF607E">
        <w:t>să se evite construirea de drumuri noi prin habitate protejate;</w:t>
      </w:r>
    </w:p>
    <w:p w14:paraId="6F71AED8" w14:textId="7FCBC263" w:rsidR="007B7437" w:rsidRPr="00FF607E" w:rsidRDefault="007B7437" w:rsidP="004C5949">
      <w:pPr>
        <w:pStyle w:val="ListParagraph"/>
        <w:numPr>
          <w:ilvl w:val="0"/>
          <w:numId w:val="15"/>
        </w:numPr>
        <w:spacing w:after="0" w:line="240" w:lineRule="auto"/>
        <w:jc w:val="both"/>
      </w:pPr>
      <w:r w:rsidRPr="00FF607E">
        <w:t>să se interzică abandonarea în habitatul protejat a de</w:t>
      </w:r>
      <w:r w:rsidR="00C94AF5" w:rsidRPr="00FF607E">
        <w:t>ș</w:t>
      </w:r>
      <w:r w:rsidRPr="00FF607E">
        <w:t>eurilor de orice natura;</w:t>
      </w:r>
    </w:p>
    <w:p w14:paraId="774D909F" w14:textId="07478006" w:rsidR="007B7437" w:rsidRPr="00FF607E" w:rsidRDefault="007B7437" w:rsidP="004C5949">
      <w:pPr>
        <w:pStyle w:val="ListParagraph"/>
        <w:numPr>
          <w:ilvl w:val="0"/>
          <w:numId w:val="15"/>
        </w:numPr>
        <w:spacing w:after="0" w:line="240" w:lineRule="auto"/>
        <w:jc w:val="both"/>
      </w:pPr>
      <w:r w:rsidRPr="00FF607E">
        <w:t>zonele în care există specii rare (plante sau animale) trebuie gospodărite conform cerin</w:t>
      </w:r>
      <w:r w:rsidR="00C94AF5" w:rsidRPr="00FF607E">
        <w:t>ț</w:t>
      </w:r>
      <w:r w:rsidRPr="00FF607E">
        <w:t>elor de conservare ale acestora.</w:t>
      </w:r>
    </w:p>
    <w:p w14:paraId="75B22336" w14:textId="77777777" w:rsidR="00674084" w:rsidRPr="00FF607E" w:rsidRDefault="00674084" w:rsidP="007B7437">
      <w:pPr>
        <w:rPr>
          <w:szCs w:val="22"/>
        </w:rPr>
      </w:pPr>
    </w:p>
    <w:p w14:paraId="4DFDCDC5" w14:textId="0C365FE9" w:rsidR="00674084" w:rsidRPr="00FF607E" w:rsidRDefault="00674084" w:rsidP="007B7437">
      <w:pPr>
        <w:rPr>
          <w:szCs w:val="22"/>
        </w:rPr>
      </w:pPr>
      <w:r w:rsidRPr="00FF607E">
        <w:rPr>
          <w:rFonts w:cs="Arial"/>
          <w:b/>
          <w:bCs/>
          <w:szCs w:val="22"/>
          <w:u w:val="single"/>
        </w:rPr>
        <w:t>7.</w:t>
      </w:r>
      <w:r w:rsidRPr="00FF607E">
        <w:rPr>
          <w:rFonts w:cs="Arial"/>
          <w:b/>
          <w:szCs w:val="22"/>
          <w:u w:val="single"/>
        </w:rPr>
        <w:t> Protec</w:t>
      </w:r>
      <w:r w:rsidR="00C94AF5" w:rsidRPr="00FF607E">
        <w:rPr>
          <w:rFonts w:cs="Arial"/>
          <w:b/>
          <w:szCs w:val="22"/>
          <w:u w:val="single"/>
        </w:rPr>
        <w:t>ț</w:t>
      </w:r>
      <w:r w:rsidRPr="00FF607E">
        <w:rPr>
          <w:rFonts w:cs="Arial"/>
          <w:b/>
          <w:szCs w:val="22"/>
          <w:u w:val="single"/>
        </w:rPr>
        <w:t>ia a</w:t>
      </w:r>
      <w:r w:rsidR="00C94AF5" w:rsidRPr="00FF607E">
        <w:rPr>
          <w:rFonts w:cs="Arial"/>
          <w:b/>
          <w:szCs w:val="22"/>
          <w:u w:val="single"/>
        </w:rPr>
        <w:t>ș</w:t>
      </w:r>
      <w:r w:rsidRPr="00FF607E">
        <w:rPr>
          <w:rFonts w:cs="Arial"/>
          <w:b/>
          <w:szCs w:val="22"/>
          <w:u w:val="single"/>
        </w:rPr>
        <w:t xml:space="preserve">ezărilor umane </w:t>
      </w:r>
      <w:r w:rsidR="00C94AF5" w:rsidRPr="00FF607E">
        <w:rPr>
          <w:rFonts w:cs="Arial"/>
          <w:b/>
          <w:szCs w:val="22"/>
          <w:u w:val="single"/>
        </w:rPr>
        <w:t>ș</w:t>
      </w:r>
      <w:r w:rsidRPr="00FF607E">
        <w:rPr>
          <w:rFonts w:cs="Arial"/>
          <w:b/>
          <w:szCs w:val="22"/>
          <w:u w:val="single"/>
        </w:rPr>
        <w:t>i a altor obiective de interes public</w:t>
      </w:r>
    </w:p>
    <w:p w14:paraId="1CCBE1D9" w14:textId="181B1694" w:rsidR="007B7437" w:rsidRPr="00FF607E" w:rsidRDefault="007B7437" w:rsidP="007B7437">
      <w:pPr>
        <w:rPr>
          <w:sz w:val="24"/>
          <w:szCs w:val="24"/>
          <w:bdr w:val="none" w:sz="0" w:space="0" w:color="auto" w:frame="1"/>
          <w:shd w:val="clear" w:color="auto" w:fill="FFFFFF"/>
          <w:lang w:eastAsia="en-GB"/>
        </w:rPr>
      </w:pPr>
      <w:r w:rsidRPr="00FF607E">
        <w:rPr>
          <w:szCs w:val="22"/>
        </w:rPr>
        <w:t>Se va avea în vedere identificarea obiectivelor de interes public, distan</w:t>
      </w:r>
      <w:r w:rsidR="00C94AF5" w:rsidRPr="00FF607E">
        <w:rPr>
          <w:szCs w:val="22"/>
        </w:rPr>
        <w:t>ț</w:t>
      </w:r>
      <w:r w:rsidRPr="00FF607E">
        <w:rPr>
          <w:szCs w:val="22"/>
        </w:rPr>
        <w:t>a fa</w:t>
      </w:r>
      <w:r w:rsidR="00C94AF5" w:rsidRPr="00FF607E">
        <w:rPr>
          <w:szCs w:val="22"/>
        </w:rPr>
        <w:t>ț</w:t>
      </w:r>
      <w:r w:rsidRPr="00FF607E">
        <w:rPr>
          <w:szCs w:val="22"/>
        </w:rPr>
        <w:t>ă de a</w:t>
      </w:r>
      <w:r w:rsidR="00C94AF5" w:rsidRPr="00FF607E">
        <w:rPr>
          <w:szCs w:val="22"/>
        </w:rPr>
        <w:t>ș</w:t>
      </w:r>
      <w:r w:rsidRPr="00FF607E">
        <w:rPr>
          <w:szCs w:val="22"/>
        </w:rPr>
        <w:t>ezările umane, respectiv fa</w:t>
      </w:r>
      <w:r w:rsidR="00C94AF5" w:rsidRPr="00FF607E">
        <w:rPr>
          <w:szCs w:val="22"/>
        </w:rPr>
        <w:t>ț</w:t>
      </w:r>
      <w:r w:rsidRPr="00FF607E">
        <w:rPr>
          <w:szCs w:val="22"/>
        </w:rPr>
        <w:t xml:space="preserve">ă de monumente istorice </w:t>
      </w:r>
      <w:r w:rsidR="00C94AF5" w:rsidRPr="00FF607E">
        <w:rPr>
          <w:szCs w:val="22"/>
        </w:rPr>
        <w:t>ș</w:t>
      </w:r>
      <w:r w:rsidRPr="00FF607E">
        <w:rPr>
          <w:szCs w:val="22"/>
        </w:rPr>
        <w:t>i de arhitectură, alte zone asupra cărora există instituit un regim de restric</w:t>
      </w:r>
      <w:r w:rsidR="00C94AF5" w:rsidRPr="00FF607E">
        <w:rPr>
          <w:szCs w:val="22"/>
        </w:rPr>
        <w:t>ț</w:t>
      </w:r>
      <w:r w:rsidRPr="00FF607E">
        <w:rPr>
          <w:szCs w:val="22"/>
        </w:rPr>
        <w:t>ie, zone de interes tradi</w:t>
      </w:r>
      <w:r w:rsidR="00C94AF5" w:rsidRPr="00FF607E">
        <w:rPr>
          <w:szCs w:val="22"/>
        </w:rPr>
        <w:t>ț</w:t>
      </w:r>
      <w:r w:rsidRPr="00FF607E">
        <w:rPr>
          <w:szCs w:val="22"/>
        </w:rPr>
        <w:t xml:space="preserve">ional </w:t>
      </w:r>
      <w:r w:rsidR="00C94AF5" w:rsidRPr="00FF607E">
        <w:rPr>
          <w:szCs w:val="22"/>
        </w:rPr>
        <w:t>ș</w:t>
      </w:r>
      <w:r w:rsidRPr="00FF607E">
        <w:rPr>
          <w:szCs w:val="22"/>
        </w:rPr>
        <w:t xml:space="preserve">i altele;  lucrările, dotările </w:t>
      </w:r>
      <w:r w:rsidR="00C94AF5" w:rsidRPr="00FF607E">
        <w:rPr>
          <w:szCs w:val="22"/>
        </w:rPr>
        <w:t>ș</w:t>
      </w:r>
      <w:r w:rsidRPr="00FF607E">
        <w:rPr>
          <w:szCs w:val="22"/>
        </w:rPr>
        <w:t>i măsurile pentru protec</w:t>
      </w:r>
      <w:r w:rsidR="00C94AF5" w:rsidRPr="00FF607E">
        <w:rPr>
          <w:szCs w:val="22"/>
        </w:rPr>
        <w:t>ț</w:t>
      </w:r>
      <w:r w:rsidRPr="00FF607E">
        <w:rPr>
          <w:szCs w:val="22"/>
        </w:rPr>
        <w:t>ia a</w:t>
      </w:r>
      <w:r w:rsidR="00C94AF5" w:rsidRPr="00FF607E">
        <w:rPr>
          <w:szCs w:val="22"/>
        </w:rPr>
        <w:t>ș</w:t>
      </w:r>
      <w:r w:rsidRPr="00FF607E">
        <w:rPr>
          <w:szCs w:val="22"/>
        </w:rPr>
        <w:t xml:space="preserve">ezărilor umane </w:t>
      </w:r>
      <w:r w:rsidR="00C94AF5" w:rsidRPr="00FF607E">
        <w:rPr>
          <w:szCs w:val="22"/>
        </w:rPr>
        <w:t>ș</w:t>
      </w:r>
      <w:r w:rsidRPr="00FF607E">
        <w:rPr>
          <w:szCs w:val="22"/>
        </w:rPr>
        <w:t xml:space="preserve">i a obiectivelor protejate </w:t>
      </w:r>
      <w:r w:rsidR="00C94AF5" w:rsidRPr="00FF607E">
        <w:rPr>
          <w:szCs w:val="22"/>
        </w:rPr>
        <w:t>ș</w:t>
      </w:r>
      <w:r w:rsidRPr="00FF607E">
        <w:rPr>
          <w:szCs w:val="22"/>
        </w:rPr>
        <w:t>i/sau de interes public.</w:t>
      </w:r>
    </w:p>
    <w:p w14:paraId="54A40F28" w14:textId="7A28C503" w:rsidR="007B7437" w:rsidRPr="00FF607E" w:rsidRDefault="007B7437" w:rsidP="007B7437">
      <w:pPr>
        <w:rPr>
          <w:szCs w:val="22"/>
        </w:rPr>
      </w:pPr>
      <w:r w:rsidRPr="00FF607E">
        <w:rPr>
          <w:szCs w:val="22"/>
        </w:rPr>
        <w:t xml:space="preserve">Stabilind obiectivele social-economice </w:t>
      </w:r>
      <w:r w:rsidR="00C94AF5" w:rsidRPr="00FF607E">
        <w:rPr>
          <w:szCs w:val="22"/>
        </w:rPr>
        <w:t>ș</w:t>
      </w:r>
      <w:r w:rsidRPr="00FF607E">
        <w:rPr>
          <w:szCs w:val="22"/>
        </w:rPr>
        <w:t>i ecologice, amenajamentul actual îmbinã strategia ecosistemelor forestiere din zonã cu strategia dezvoltãrii societã</w:t>
      </w:r>
      <w:r w:rsidR="00C94AF5" w:rsidRPr="00FF607E">
        <w:rPr>
          <w:szCs w:val="22"/>
        </w:rPr>
        <w:t>ț</w:t>
      </w:r>
      <w:r w:rsidRPr="00FF607E">
        <w:rPr>
          <w:szCs w:val="22"/>
        </w:rPr>
        <w:t xml:space="preserve">ii. </w:t>
      </w:r>
    </w:p>
    <w:p w14:paraId="34E65CC1" w14:textId="60F0DDA4" w:rsidR="007B7437" w:rsidRPr="00FF607E" w:rsidRDefault="007B7437" w:rsidP="007B7437">
      <w:pPr>
        <w:rPr>
          <w:szCs w:val="22"/>
        </w:rPr>
      </w:pPr>
      <w:r w:rsidRPr="00FF607E">
        <w:rPr>
          <w:szCs w:val="22"/>
        </w:rPr>
        <w:t>Cea mai importantã direc</w:t>
      </w:r>
      <w:r w:rsidR="00C94AF5" w:rsidRPr="00FF607E">
        <w:rPr>
          <w:szCs w:val="22"/>
        </w:rPr>
        <w:t>ț</w:t>
      </w:r>
      <w:r w:rsidRPr="00FF607E">
        <w:rPr>
          <w:szCs w:val="22"/>
        </w:rPr>
        <w:t>ie în care s-a ac</w:t>
      </w:r>
      <w:r w:rsidR="00C94AF5" w:rsidRPr="00FF607E">
        <w:rPr>
          <w:szCs w:val="22"/>
        </w:rPr>
        <w:t>ț</w:t>
      </w:r>
      <w:r w:rsidRPr="00FF607E">
        <w:rPr>
          <w:szCs w:val="22"/>
        </w:rPr>
        <w:t>ionat prin addendumul actual a fost cea legatã de cre</w:t>
      </w:r>
      <w:r w:rsidR="00C94AF5" w:rsidRPr="00FF607E">
        <w:rPr>
          <w:szCs w:val="22"/>
        </w:rPr>
        <w:t>ș</w:t>
      </w:r>
      <w:r w:rsidRPr="00FF607E">
        <w:rPr>
          <w:szCs w:val="22"/>
        </w:rPr>
        <w:t>terea efectelor de protec</w:t>
      </w:r>
      <w:r w:rsidR="00C94AF5" w:rsidRPr="00FF607E">
        <w:rPr>
          <w:szCs w:val="22"/>
        </w:rPr>
        <w:t>ț</w:t>
      </w:r>
      <w:r w:rsidRPr="00FF607E">
        <w:rPr>
          <w:szCs w:val="22"/>
        </w:rPr>
        <w:t xml:space="preserve">ie a mediului înconjurãtor </w:t>
      </w:r>
      <w:r w:rsidR="00C94AF5" w:rsidRPr="00FF607E">
        <w:rPr>
          <w:szCs w:val="22"/>
        </w:rPr>
        <w:t>ș</w:t>
      </w:r>
      <w:r w:rsidRPr="00FF607E">
        <w:rPr>
          <w:szCs w:val="22"/>
        </w:rPr>
        <w:t>i asigurarea echilibrului ecologic cu referiri speciale la cre</w:t>
      </w:r>
      <w:r w:rsidR="00C94AF5" w:rsidRPr="00FF607E">
        <w:rPr>
          <w:szCs w:val="22"/>
        </w:rPr>
        <w:t>ș</w:t>
      </w:r>
      <w:r w:rsidRPr="00FF607E">
        <w:rPr>
          <w:szCs w:val="22"/>
        </w:rPr>
        <w:t>terea protec</w:t>
      </w:r>
      <w:r w:rsidR="00C94AF5" w:rsidRPr="00FF607E">
        <w:rPr>
          <w:szCs w:val="22"/>
        </w:rPr>
        <w:t>ț</w:t>
      </w:r>
      <w:r w:rsidRPr="00FF607E">
        <w:rPr>
          <w:szCs w:val="22"/>
        </w:rPr>
        <w:t>iei calitã</w:t>
      </w:r>
      <w:r w:rsidR="00C94AF5" w:rsidRPr="00FF607E">
        <w:rPr>
          <w:szCs w:val="22"/>
        </w:rPr>
        <w:t>ț</w:t>
      </w:r>
      <w:r w:rsidRPr="00FF607E">
        <w:rPr>
          <w:szCs w:val="22"/>
        </w:rPr>
        <w:t>ii factorilor de mediu, cre</w:t>
      </w:r>
      <w:r w:rsidR="00C94AF5" w:rsidRPr="00FF607E">
        <w:rPr>
          <w:szCs w:val="22"/>
        </w:rPr>
        <w:t>ș</w:t>
      </w:r>
      <w:r w:rsidRPr="00FF607E">
        <w:rPr>
          <w:szCs w:val="22"/>
        </w:rPr>
        <w:t xml:space="preserve">terea nivelului de trai </w:t>
      </w:r>
      <w:r w:rsidR="00C94AF5" w:rsidRPr="00FF607E">
        <w:rPr>
          <w:szCs w:val="22"/>
        </w:rPr>
        <w:t>ș</w:t>
      </w:r>
      <w:r w:rsidRPr="00FF607E">
        <w:rPr>
          <w:szCs w:val="22"/>
        </w:rPr>
        <w:t>i a calitã</w:t>
      </w:r>
      <w:r w:rsidR="00C94AF5" w:rsidRPr="00FF607E">
        <w:rPr>
          <w:szCs w:val="22"/>
        </w:rPr>
        <w:t>ț</w:t>
      </w:r>
      <w:r w:rsidRPr="00FF607E">
        <w:rPr>
          <w:szCs w:val="22"/>
        </w:rPr>
        <w:t>ii vie</w:t>
      </w:r>
      <w:r w:rsidR="00C94AF5" w:rsidRPr="00FF607E">
        <w:rPr>
          <w:szCs w:val="22"/>
        </w:rPr>
        <w:t>ț</w:t>
      </w:r>
      <w:r w:rsidRPr="00FF607E">
        <w:rPr>
          <w:szCs w:val="22"/>
        </w:rPr>
        <w:t xml:space="preserve">ii individuale </w:t>
      </w:r>
      <w:r w:rsidR="00C94AF5" w:rsidRPr="00FF607E">
        <w:rPr>
          <w:szCs w:val="22"/>
        </w:rPr>
        <w:t>ș</w:t>
      </w:r>
      <w:r w:rsidRPr="00FF607E">
        <w:rPr>
          <w:szCs w:val="22"/>
        </w:rPr>
        <w:t>i sociale.</w:t>
      </w:r>
    </w:p>
    <w:p w14:paraId="04812F2F" w14:textId="77777777" w:rsidR="007B7437" w:rsidRPr="00FF607E" w:rsidRDefault="007B7437" w:rsidP="007B7437">
      <w:pPr>
        <w:rPr>
          <w:szCs w:val="22"/>
        </w:rPr>
      </w:pPr>
      <w:r w:rsidRPr="00FF607E">
        <w:rPr>
          <w:szCs w:val="22"/>
        </w:rPr>
        <w:t>Ca obiective prioritare s-au stabilit:</w:t>
      </w:r>
    </w:p>
    <w:p w14:paraId="6AFBD418" w14:textId="5949971E" w:rsidR="007B7437" w:rsidRPr="00FF607E" w:rsidRDefault="007B7437" w:rsidP="004C5949">
      <w:pPr>
        <w:pStyle w:val="ListParagraph"/>
        <w:numPr>
          <w:ilvl w:val="0"/>
          <w:numId w:val="15"/>
        </w:numPr>
        <w:spacing w:after="0" w:line="240" w:lineRule="auto"/>
        <w:jc w:val="both"/>
      </w:pPr>
      <w:r w:rsidRPr="00FF607E">
        <w:t xml:space="preserve">conservarea genofondului </w:t>
      </w:r>
      <w:r w:rsidR="00C94AF5" w:rsidRPr="00FF607E">
        <w:t>ș</w:t>
      </w:r>
      <w:r w:rsidRPr="00FF607E">
        <w:t>i ecofondului forestier;</w:t>
      </w:r>
    </w:p>
    <w:p w14:paraId="5A049B7F" w14:textId="5CBD82F0" w:rsidR="007B7437" w:rsidRPr="00FF607E" w:rsidRDefault="007B7437" w:rsidP="004C5949">
      <w:pPr>
        <w:pStyle w:val="ListParagraph"/>
        <w:numPr>
          <w:ilvl w:val="0"/>
          <w:numId w:val="15"/>
        </w:numPr>
        <w:spacing w:after="0" w:line="240" w:lineRule="auto"/>
        <w:jc w:val="both"/>
      </w:pPr>
      <w:r w:rsidRPr="00FF607E">
        <w:lastRenderedPageBreak/>
        <w:t>protec</w:t>
      </w:r>
      <w:r w:rsidR="00C94AF5" w:rsidRPr="00FF607E">
        <w:t>ț</w:t>
      </w:r>
      <w:r w:rsidRPr="00FF607E">
        <w:t>ia pădurilor situate în arii naturale de interes comunitar (Situl Natura 2000) – nu este cazul;</w:t>
      </w:r>
    </w:p>
    <w:p w14:paraId="7DCE3DDC" w14:textId="206BD5EC" w:rsidR="007B7437" w:rsidRPr="00FF607E" w:rsidRDefault="007B7437" w:rsidP="004C5949">
      <w:pPr>
        <w:pStyle w:val="ListParagraph"/>
        <w:numPr>
          <w:ilvl w:val="0"/>
          <w:numId w:val="15"/>
        </w:numPr>
        <w:spacing w:after="0" w:line="240" w:lineRule="auto"/>
        <w:jc w:val="both"/>
      </w:pPr>
      <w:r w:rsidRPr="00FF607E">
        <w:t>protec</w:t>
      </w:r>
      <w:r w:rsidR="00C94AF5" w:rsidRPr="00FF607E">
        <w:t>ț</w:t>
      </w:r>
      <w:r w:rsidRPr="00FF607E">
        <w:t xml:space="preserve">ia solului în terenurile cu pantã accentuatã </w:t>
      </w:r>
      <w:r w:rsidR="00C94AF5" w:rsidRPr="00FF607E">
        <w:t>ș</w:t>
      </w:r>
      <w:r w:rsidRPr="00FF607E">
        <w:t>i ameliorarea acestuia în terenurile în care s-au produs alunecãri sau în terenurile degradate;</w:t>
      </w:r>
    </w:p>
    <w:p w14:paraId="6C28223F" w14:textId="1D9429E8" w:rsidR="007B7437" w:rsidRPr="00FF607E" w:rsidRDefault="007B7437" w:rsidP="004C5949">
      <w:pPr>
        <w:pStyle w:val="ListParagraph"/>
        <w:numPr>
          <w:ilvl w:val="0"/>
          <w:numId w:val="15"/>
        </w:numPr>
        <w:spacing w:after="0" w:line="240" w:lineRule="auto"/>
        <w:jc w:val="both"/>
      </w:pPr>
      <w:r w:rsidRPr="00FF607E">
        <w:t xml:space="preserve">producerea de masã lemnoasã, calitativ superioarã, pentru industria de prelucrare a lemnului </w:t>
      </w:r>
      <w:r w:rsidR="00C94AF5" w:rsidRPr="00FF607E">
        <w:t>ș</w:t>
      </w:r>
      <w:r w:rsidRPr="00FF607E">
        <w:t>i satisfacerea nevoilor locale.</w:t>
      </w:r>
    </w:p>
    <w:p w14:paraId="5AB6B881" w14:textId="6B525D3A" w:rsidR="007B7437" w:rsidRPr="00FF607E" w:rsidRDefault="007B7437" w:rsidP="007B7437">
      <w:pPr>
        <w:rPr>
          <w:sz w:val="24"/>
          <w:szCs w:val="24"/>
          <w:lang w:eastAsia="en-US"/>
        </w:rPr>
      </w:pPr>
      <w:r w:rsidRPr="00FF607E">
        <w:rPr>
          <w:szCs w:val="22"/>
        </w:rPr>
        <w:t xml:space="preserve">Obiectivele social-economice </w:t>
      </w:r>
      <w:r w:rsidR="00C94AF5" w:rsidRPr="00FF607E">
        <w:rPr>
          <w:szCs w:val="22"/>
        </w:rPr>
        <w:t>ș</w:t>
      </w:r>
      <w:r w:rsidRPr="00FF607E">
        <w:rPr>
          <w:szCs w:val="22"/>
        </w:rPr>
        <w:t xml:space="preserve">i ecologice enumerate mai sus </w:t>
      </w:r>
      <w:r w:rsidR="00C94AF5" w:rsidRPr="00FF607E">
        <w:rPr>
          <w:szCs w:val="22"/>
        </w:rPr>
        <w:t>ș</w:t>
      </w:r>
      <w:r w:rsidRPr="00FF607E">
        <w:rPr>
          <w:szCs w:val="22"/>
        </w:rPr>
        <w:t xml:space="preserve">i avute în vedere la reglementarea prin amenajament a modului de gospodãrire determinã urmãtoarele </w:t>
      </w:r>
      <w:r w:rsidR="00C94AF5" w:rsidRPr="00FF607E">
        <w:rPr>
          <w:szCs w:val="22"/>
        </w:rPr>
        <w:t>ț</w:t>
      </w:r>
      <w:r w:rsidRPr="00FF607E">
        <w:rPr>
          <w:szCs w:val="22"/>
        </w:rPr>
        <w:t>eluri de produc</w:t>
      </w:r>
      <w:r w:rsidR="00C94AF5" w:rsidRPr="00FF607E">
        <w:rPr>
          <w:szCs w:val="22"/>
        </w:rPr>
        <w:t>ț</w:t>
      </w:r>
      <w:r w:rsidRPr="00FF607E">
        <w:rPr>
          <w:szCs w:val="22"/>
        </w:rPr>
        <w:t xml:space="preserve">ie </w:t>
      </w:r>
      <w:r w:rsidR="00C94AF5" w:rsidRPr="00FF607E">
        <w:rPr>
          <w:szCs w:val="22"/>
        </w:rPr>
        <w:t>ș</w:t>
      </w:r>
      <w:r w:rsidRPr="00FF607E">
        <w:rPr>
          <w:szCs w:val="22"/>
        </w:rPr>
        <w:t>i protec</w:t>
      </w:r>
      <w:r w:rsidR="00C94AF5" w:rsidRPr="00FF607E">
        <w:rPr>
          <w:szCs w:val="22"/>
        </w:rPr>
        <w:t>ț</w:t>
      </w:r>
      <w:r w:rsidRPr="00FF607E">
        <w:rPr>
          <w:szCs w:val="22"/>
        </w:rPr>
        <w:t>ie:</w:t>
      </w:r>
    </w:p>
    <w:p w14:paraId="2ED1232D" w14:textId="52CC0692" w:rsidR="007B7437" w:rsidRPr="00FF607E" w:rsidRDefault="007B7437" w:rsidP="004C5949">
      <w:pPr>
        <w:pStyle w:val="ListParagraph"/>
        <w:numPr>
          <w:ilvl w:val="0"/>
          <w:numId w:val="15"/>
        </w:numPr>
        <w:spacing w:after="0" w:line="240" w:lineRule="auto"/>
        <w:jc w:val="both"/>
      </w:pPr>
      <w:r w:rsidRPr="00FF607E">
        <w:t xml:space="preserve">producerea de masã lemnoasã în cantitate cât mai mare </w:t>
      </w:r>
      <w:r w:rsidR="00C94AF5" w:rsidRPr="00FF607E">
        <w:t>ș</w:t>
      </w:r>
      <w:r w:rsidRPr="00FF607E">
        <w:t>i cu parametri calitativi corespunzãtori sortimentelor industriale obi</w:t>
      </w:r>
      <w:r w:rsidR="00C94AF5" w:rsidRPr="00FF607E">
        <w:t>ș</w:t>
      </w:r>
      <w:r w:rsidRPr="00FF607E">
        <w:t>nuite (lemn de gater, lemn pentru minã, lemn de construc</w:t>
      </w:r>
      <w:r w:rsidR="00C94AF5" w:rsidRPr="00FF607E">
        <w:t>ț</w:t>
      </w:r>
      <w:r w:rsidRPr="00FF607E">
        <w:t>ii), pentru arboretele în care se poate organiza produc</w:t>
      </w:r>
      <w:r w:rsidR="00C94AF5" w:rsidRPr="00FF607E">
        <w:t>ț</w:t>
      </w:r>
      <w:r w:rsidRPr="00FF607E">
        <w:t>ia de masã lemnoasã.</w:t>
      </w:r>
    </w:p>
    <w:p w14:paraId="283F47EC" w14:textId="3D5FAD62" w:rsidR="007B7437" w:rsidRPr="00FF607E" w:rsidRDefault="007B7437" w:rsidP="004C5949">
      <w:pPr>
        <w:pStyle w:val="ListParagraph"/>
        <w:numPr>
          <w:ilvl w:val="0"/>
          <w:numId w:val="15"/>
        </w:numPr>
        <w:spacing w:after="0" w:line="240" w:lineRule="auto"/>
        <w:jc w:val="both"/>
      </w:pPr>
      <w:r w:rsidRPr="00FF607E">
        <w:t xml:space="preserve">crearea </w:t>
      </w:r>
      <w:r w:rsidR="00C94AF5" w:rsidRPr="00FF607E">
        <w:t>ș</w:t>
      </w:r>
      <w:r w:rsidRPr="00FF607E">
        <w:t>i men</w:t>
      </w:r>
      <w:r w:rsidR="00C94AF5" w:rsidRPr="00FF607E">
        <w:t>ț</w:t>
      </w:r>
      <w:r w:rsidRPr="00FF607E">
        <w:t>inerea unor structuri de arborete apte de a îndeplini func</w:t>
      </w:r>
      <w:r w:rsidR="00C94AF5" w:rsidRPr="00FF607E">
        <w:t>ț</w:t>
      </w:r>
      <w:r w:rsidRPr="00FF607E">
        <w:t>iile de protec</w:t>
      </w:r>
      <w:r w:rsidR="00C94AF5" w:rsidRPr="00FF607E">
        <w:t>ț</w:t>
      </w:r>
      <w:r w:rsidRPr="00FF607E">
        <w:t>ie atribuite pentru arboretele în care potrivit legisla</w:t>
      </w:r>
      <w:r w:rsidR="00C94AF5" w:rsidRPr="00FF607E">
        <w:t>ț</w:t>
      </w:r>
      <w:r w:rsidRPr="00FF607E">
        <w:t>iei în vigoare nu se poate organiza produc</w:t>
      </w:r>
      <w:r w:rsidR="00C94AF5" w:rsidRPr="00FF607E">
        <w:t>ț</w:t>
      </w:r>
      <w:r w:rsidRPr="00FF607E">
        <w:t>ia de masă lemnoasã.</w:t>
      </w:r>
    </w:p>
    <w:p w14:paraId="1EB6E2A8" w14:textId="77777777" w:rsidR="00674084" w:rsidRPr="00FF607E" w:rsidRDefault="00674084" w:rsidP="007B7437"/>
    <w:p w14:paraId="69220A2A" w14:textId="720CC68C" w:rsidR="00674084" w:rsidRPr="00FF607E" w:rsidRDefault="00674084" w:rsidP="00674084">
      <w:pPr>
        <w:shd w:val="clear" w:color="auto" w:fill="FFFFFF"/>
        <w:rPr>
          <w:rFonts w:cs="Arial"/>
          <w:b/>
          <w:szCs w:val="22"/>
          <w:u w:val="single"/>
        </w:rPr>
      </w:pPr>
      <w:r w:rsidRPr="00FF607E">
        <w:rPr>
          <w:rFonts w:cs="Arial"/>
          <w:b/>
          <w:bCs/>
          <w:szCs w:val="22"/>
          <w:u w:val="single"/>
        </w:rPr>
        <w:t>8.</w:t>
      </w:r>
      <w:r w:rsidRPr="00FF607E">
        <w:rPr>
          <w:rFonts w:cs="Arial"/>
          <w:b/>
          <w:szCs w:val="22"/>
          <w:u w:val="single"/>
        </w:rPr>
        <w:t> Gospodărirea de</w:t>
      </w:r>
      <w:r w:rsidR="00C94AF5" w:rsidRPr="00FF607E">
        <w:rPr>
          <w:rFonts w:cs="Arial"/>
          <w:b/>
          <w:szCs w:val="22"/>
          <w:u w:val="single"/>
        </w:rPr>
        <w:t>ș</w:t>
      </w:r>
      <w:r w:rsidR="00D926A7" w:rsidRPr="00FF607E">
        <w:rPr>
          <w:rFonts w:cs="Arial"/>
          <w:b/>
          <w:szCs w:val="22"/>
          <w:u w:val="single"/>
        </w:rPr>
        <w:t>eurilor generate pe amplasament</w:t>
      </w:r>
    </w:p>
    <w:p w14:paraId="59ECE3DE" w14:textId="716B5844" w:rsidR="00674084" w:rsidRPr="00FF607E" w:rsidRDefault="00674084" w:rsidP="00674084">
      <w:r w:rsidRPr="00FF607E">
        <w:t>De</w:t>
      </w:r>
      <w:r w:rsidR="00C94AF5" w:rsidRPr="00FF607E">
        <w:t>ș</w:t>
      </w:r>
      <w:r w:rsidRPr="00FF607E">
        <w:t>eurile rezultă din activită</w:t>
      </w:r>
      <w:r w:rsidR="00C94AF5" w:rsidRPr="00FF607E">
        <w:t>ț</w:t>
      </w:r>
      <w:r w:rsidRPr="00FF607E">
        <w:t xml:space="preserve">i de exploatare a fondului forestier, generatorul acestora fiind agentul economic care va realiza lucrarea. Titularul planului </w:t>
      </w:r>
      <w:r w:rsidR="00C94AF5" w:rsidRPr="00FF607E">
        <w:t>ș</w:t>
      </w:r>
      <w:r w:rsidRPr="00FF607E">
        <w:t>i administratorul fondului forestier au responsabilitatea de a asigura mecanismele legale si financiare pentru a asigura faptul că agen</w:t>
      </w:r>
      <w:r w:rsidR="00C94AF5" w:rsidRPr="00FF607E">
        <w:t>ț</w:t>
      </w:r>
      <w:r w:rsidRPr="00FF607E">
        <w:t>ii economici desfă</w:t>
      </w:r>
      <w:r w:rsidR="00C94AF5" w:rsidRPr="00FF607E">
        <w:t>ș</w:t>
      </w:r>
      <w:r w:rsidRPr="00FF607E">
        <w:t xml:space="preserve">oară în mod responsabil activitatea de gestionare (eliminare </w:t>
      </w:r>
      <w:r w:rsidR="00C94AF5" w:rsidRPr="00FF607E">
        <w:t>ș</w:t>
      </w:r>
      <w:r w:rsidRPr="00FF607E">
        <w:t>i/sau valorificare) a de</w:t>
      </w:r>
      <w:r w:rsidR="00C94AF5" w:rsidRPr="00FF607E">
        <w:t>ș</w:t>
      </w:r>
      <w:r w:rsidRPr="00FF607E">
        <w:t>eurilor.</w:t>
      </w:r>
    </w:p>
    <w:p w14:paraId="6FEEAA17" w14:textId="77777777" w:rsidR="00674084" w:rsidRPr="00FF607E" w:rsidRDefault="00674084" w:rsidP="00674084">
      <w:pPr>
        <w:shd w:val="clear" w:color="auto" w:fill="FFFFFF"/>
        <w:rPr>
          <w:rFonts w:cs="Arial"/>
          <w:b/>
          <w:bCs/>
          <w:szCs w:val="22"/>
        </w:rPr>
      </w:pPr>
    </w:p>
    <w:p w14:paraId="32002A85" w14:textId="5489D13D" w:rsidR="00674084" w:rsidRPr="00FF607E" w:rsidRDefault="00674084" w:rsidP="00674084">
      <w:pPr>
        <w:shd w:val="clear" w:color="auto" w:fill="FFFFFF"/>
        <w:rPr>
          <w:rFonts w:cs="Arial"/>
          <w:b/>
          <w:szCs w:val="22"/>
          <w:u w:val="single"/>
        </w:rPr>
      </w:pPr>
      <w:r w:rsidRPr="00FF607E">
        <w:rPr>
          <w:rFonts w:cs="Arial"/>
          <w:b/>
          <w:bCs/>
          <w:szCs w:val="22"/>
          <w:u w:val="single"/>
        </w:rPr>
        <w:t>9.</w:t>
      </w:r>
      <w:r w:rsidRPr="00FF607E">
        <w:rPr>
          <w:rFonts w:cs="Arial"/>
          <w:b/>
          <w:szCs w:val="22"/>
          <w:u w:val="single"/>
        </w:rPr>
        <w:t> Gospodărirea substan</w:t>
      </w:r>
      <w:r w:rsidR="00C94AF5" w:rsidRPr="00FF607E">
        <w:rPr>
          <w:rFonts w:cs="Arial"/>
          <w:b/>
          <w:szCs w:val="22"/>
          <w:u w:val="single"/>
        </w:rPr>
        <w:t>ț</w:t>
      </w:r>
      <w:r w:rsidRPr="00FF607E">
        <w:rPr>
          <w:rFonts w:cs="Arial"/>
          <w:b/>
          <w:szCs w:val="22"/>
          <w:u w:val="single"/>
        </w:rPr>
        <w:t xml:space="preserve">elor </w:t>
      </w:r>
      <w:r w:rsidR="00C94AF5" w:rsidRPr="00FF607E">
        <w:rPr>
          <w:rFonts w:cs="Arial"/>
          <w:b/>
          <w:szCs w:val="22"/>
          <w:u w:val="single"/>
        </w:rPr>
        <w:t>ș</w:t>
      </w:r>
      <w:r w:rsidRPr="00FF607E">
        <w:rPr>
          <w:rFonts w:cs="Arial"/>
          <w:b/>
          <w:szCs w:val="22"/>
          <w:u w:val="single"/>
        </w:rPr>
        <w:t xml:space="preserve">i preparatelor chimice periculoase: </w:t>
      </w:r>
    </w:p>
    <w:p w14:paraId="4B6BF506" w14:textId="77777777" w:rsidR="00674084" w:rsidRPr="00FF607E" w:rsidRDefault="00674084" w:rsidP="00674084">
      <w:pPr>
        <w:rPr>
          <w:rFonts w:cs="Arial"/>
        </w:rPr>
      </w:pPr>
      <w:r w:rsidRPr="00FF607E">
        <w:rPr>
          <w:rFonts w:cs="Arial"/>
        </w:rPr>
        <w:t>Nu este cazul.</w:t>
      </w:r>
    </w:p>
    <w:p w14:paraId="07A3D6AD" w14:textId="2ADB8C35" w:rsidR="00674084" w:rsidRPr="00FF607E" w:rsidRDefault="00674084" w:rsidP="00674084">
      <w:pPr>
        <w:pStyle w:val="Heading4"/>
      </w:pPr>
      <w:r w:rsidRPr="00FF607E">
        <w:t>De</w:t>
      </w:r>
      <w:r w:rsidR="00C94AF5" w:rsidRPr="00FF607E">
        <w:t>ș</w:t>
      </w:r>
      <w:r w:rsidRPr="00FF607E">
        <w:t xml:space="preserve">euri generate de PP </w:t>
      </w:r>
      <w:r w:rsidR="00C94AF5" w:rsidRPr="00FF607E">
        <w:t>ș</w:t>
      </w:r>
      <w:r w:rsidRPr="00FF607E">
        <w:t>i modalitatea de gestionare a acestora</w:t>
      </w:r>
    </w:p>
    <w:p w14:paraId="336F691D" w14:textId="2F6D44D4" w:rsidR="00674084" w:rsidRPr="00FF607E" w:rsidRDefault="00674084" w:rsidP="00674084">
      <w:r w:rsidRPr="00FF607E">
        <w:t xml:space="preserve">Obiectivele </w:t>
      </w:r>
      <w:r w:rsidR="00C94AF5" w:rsidRPr="00FF607E">
        <w:t>ș</w:t>
      </w:r>
      <w:r w:rsidRPr="00FF607E">
        <w:t xml:space="preserve">i măsurile care trebuie urmărite </w:t>
      </w:r>
      <w:r w:rsidR="00C94AF5" w:rsidRPr="00FF607E">
        <w:t>ș</w:t>
      </w:r>
      <w:r w:rsidRPr="00FF607E">
        <w:t>i respectate în aceea</w:t>
      </w:r>
      <w:r w:rsidR="00C94AF5" w:rsidRPr="00FF607E">
        <w:t>ș</w:t>
      </w:r>
      <w:r w:rsidRPr="00FF607E">
        <w:t xml:space="preserve">i măsură pe toată perioada executării lucrărilor </w:t>
      </w:r>
      <w:r w:rsidR="00A677B7" w:rsidRPr="00FF607E">
        <w:t>trebuie</w:t>
      </w:r>
      <w:r w:rsidRPr="00FF607E">
        <w:t xml:space="preserve"> să se concretizeze prin:</w:t>
      </w:r>
    </w:p>
    <w:p w14:paraId="54205533" w14:textId="4BBF3793" w:rsidR="00674084" w:rsidRPr="00FF607E" w:rsidRDefault="00674084" w:rsidP="004C5949">
      <w:pPr>
        <w:pStyle w:val="ListParagraph"/>
        <w:numPr>
          <w:ilvl w:val="0"/>
          <w:numId w:val="16"/>
        </w:numPr>
        <w:spacing w:after="0" w:line="240" w:lineRule="auto"/>
        <w:jc w:val="both"/>
      </w:pPr>
      <w:r w:rsidRPr="00FF607E">
        <w:t xml:space="preserve">reducerea la sursă </w:t>
      </w:r>
      <w:r w:rsidR="00C94AF5" w:rsidRPr="00FF607E">
        <w:t>ș</w:t>
      </w:r>
      <w:r w:rsidRPr="00FF607E">
        <w:t>i colectarea selectivă a de</w:t>
      </w:r>
      <w:r w:rsidR="00C94AF5" w:rsidRPr="00FF607E">
        <w:t>ș</w:t>
      </w:r>
      <w:r w:rsidRPr="00FF607E">
        <w:t>eurilor;</w:t>
      </w:r>
    </w:p>
    <w:p w14:paraId="7771734B" w14:textId="5E82A577" w:rsidR="00674084" w:rsidRPr="00FF607E" w:rsidRDefault="00674084" w:rsidP="004C5949">
      <w:pPr>
        <w:pStyle w:val="ListParagraph"/>
        <w:numPr>
          <w:ilvl w:val="0"/>
          <w:numId w:val="16"/>
        </w:numPr>
        <w:spacing w:after="0" w:line="240" w:lineRule="auto"/>
        <w:jc w:val="both"/>
      </w:pPr>
      <w:r w:rsidRPr="00FF607E">
        <w:t>cunoa</w:t>
      </w:r>
      <w:r w:rsidR="00C94AF5" w:rsidRPr="00FF607E">
        <w:t>ș</w:t>
      </w:r>
      <w:r w:rsidRPr="00FF607E">
        <w:t>terea cantită</w:t>
      </w:r>
      <w:r w:rsidR="00C94AF5" w:rsidRPr="00FF607E">
        <w:t>ț</w:t>
      </w:r>
      <w:r w:rsidRPr="00FF607E">
        <w:t xml:space="preserve">ilor </w:t>
      </w:r>
      <w:r w:rsidR="00C94AF5" w:rsidRPr="00FF607E">
        <w:t>ș</w:t>
      </w:r>
      <w:r w:rsidRPr="00FF607E">
        <w:t>i tipurilor de de</w:t>
      </w:r>
      <w:r w:rsidR="00C94AF5" w:rsidRPr="00FF607E">
        <w:t>ș</w:t>
      </w:r>
      <w:r w:rsidRPr="00FF607E">
        <w:t xml:space="preserve">euri, </w:t>
      </w:r>
      <w:r w:rsidR="00C94AF5" w:rsidRPr="00FF607E">
        <w:t>ș</w:t>
      </w:r>
      <w:r w:rsidRPr="00FF607E">
        <w:t>i gestionarea corespunzătoare a acestora planificarea încă din fazele ini</w:t>
      </w:r>
      <w:r w:rsidR="00C94AF5" w:rsidRPr="00FF607E">
        <w:t>ț</w:t>
      </w:r>
      <w:r w:rsidRPr="00FF607E">
        <w:t xml:space="preserve">iale </w:t>
      </w:r>
      <w:r w:rsidR="00C94AF5" w:rsidRPr="00FF607E">
        <w:t>ș</w:t>
      </w:r>
      <w:r w:rsidRPr="00FF607E">
        <w:t>i organizarea lucrărilor;</w:t>
      </w:r>
    </w:p>
    <w:p w14:paraId="5661086B" w14:textId="34F4298E" w:rsidR="00674084" w:rsidRPr="00FF607E" w:rsidRDefault="00674084" w:rsidP="004C5949">
      <w:pPr>
        <w:pStyle w:val="ListParagraph"/>
        <w:numPr>
          <w:ilvl w:val="0"/>
          <w:numId w:val="16"/>
        </w:numPr>
        <w:spacing w:after="0" w:line="240" w:lineRule="auto"/>
        <w:jc w:val="both"/>
      </w:pPr>
      <w:r w:rsidRPr="00FF607E">
        <w:t xml:space="preserve">dezvoltarea interesului </w:t>
      </w:r>
      <w:r w:rsidR="00C94AF5" w:rsidRPr="00FF607E">
        <w:t>ș</w:t>
      </w:r>
      <w:r w:rsidRPr="00FF607E">
        <w:t>i a responsabilită</w:t>
      </w:r>
      <w:r w:rsidR="00C94AF5" w:rsidRPr="00FF607E">
        <w:t>ț</w:t>
      </w:r>
      <w:r w:rsidRPr="00FF607E">
        <w:t>ii pentru men</w:t>
      </w:r>
      <w:r w:rsidR="00C94AF5" w:rsidRPr="00FF607E">
        <w:t>ț</w:t>
      </w:r>
      <w:r w:rsidRPr="00FF607E">
        <w:t xml:space="preserve">inerea unui mediu natural echilibrat </w:t>
      </w:r>
      <w:r w:rsidR="00C94AF5" w:rsidRPr="00FF607E">
        <w:t>ș</w:t>
      </w:r>
      <w:r w:rsidRPr="00FF607E">
        <w:t>i curat.</w:t>
      </w:r>
    </w:p>
    <w:p w14:paraId="638CDA98" w14:textId="77777777" w:rsidR="00674084" w:rsidRPr="00FF607E" w:rsidRDefault="00674084" w:rsidP="00674084"/>
    <w:p w14:paraId="2DAADE60" w14:textId="75B58602" w:rsidR="00674084" w:rsidRPr="00FF607E" w:rsidRDefault="00674084" w:rsidP="00674084">
      <w:r w:rsidRPr="00FF607E">
        <w:t>În perioada implementării proiectului propus la nivelul vor rezulta următoarele tipuri de de</w:t>
      </w:r>
      <w:r w:rsidR="00C94AF5" w:rsidRPr="00FF607E">
        <w:t>ș</w:t>
      </w:r>
      <w:r w:rsidRPr="00FF607E">
        <w:t>euri:</w:t>
      </w:r>
    </w:p>
    <w:p w14:paraId="0F21C499" w14:textId="77777777" w:rsidR="00674084" w:rsidRPr="00FF607E" w:rsidRDefault="00674084" w:rsidP="007B7437"/>
    <w:p w14:paraId="1D7FCC25" w14:textId="192834C5" w:rsidR="007B7437" w:rsidRPr="00FF607E" w:rsidRDefault="007B7437" w:rsidP="007B7437">
      <w:pPr>
        <w:pStyle w:val="Caption"/>
        <w:rPr>
          <w:lang w:val="ro-RO"/>
        </w:rPr>
      </w:pPr>
      <w:r w:rsidRPr="00FF607E">
        <w:rPr>
          <w:lang w:val="ro-RO"/>
        </w:rPr>
        <w:t>Tipuri de de</w:t>
      </w:r>
      <w:r w:rsidR="00C94AF5" w:rsidRPr="00FF607E">
        <w:rPr>
          <w:lang w:val="ro-RO"/>
        </w:rPr>
        <w:t>ș</w:t>
      </w:r>
      <w:r w:rsidRPr="00FF607E">
        <w:rPr>
          <w:lang w:val="ro-RO"/>
        </w:rPr>
        <w:t xml:space="preserve">euri </w:t>
      </w:r>
      <w:r w:rsidR="00C94AF5" w:rsidRPr="00FF607E">
        <w:rPr>
          <w:lang w:val="ro-RO"/>
        </w:rPr>
        <w:t>ș</w:t>
      </w:r>
      <w:r w:rsidRPr="00FF607E">
        <w:rPr>
          <w:lang w:val="ro-RO"/>
        </w:rPr>
        <w:t>i modul de gestionare</w:t>
      </w:r>
    </w:p>
    <w:tbl>
      <w:tblPr>
        <w:tblW w:w="9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1812"/>
        <w:gridCol w:w="1449"/>
        <w:gridCol w:w="2502"/>
      </w:tblGrid>
      <w:tr w:rsidR="00B652F7" w:rsidRPr="00FF607E" w14:paraId="4262E6CA" w14:textId="77777777" w:rsidTr="00674084">
        <w:tc>
          <w:tcPr>
            <w:tcW w:w="988" w:type="dxa"/>
            <w:shd w:val="clear" w:color="auto" w:fill="D9D9D9"/>
          </w:tcPr>
          <w:p w14:paraId="4AC76183" w14:textId="788DE3A4" w:rsidR="007B7437" w:rsidRPr="00FF607E" w:rsidRDefault="007B7437" w:rsidP="00674084">
            <w:pPr>
              <w:jc w:val="left"/>
              <w:rPr>
                <w:b/>
                <w:bCs/>
                <w:sz w:val="18"/>
                <w:szCs w:val="16"/>
              </w:rPr>
            </w:pPr>
            <w:r w:rsidRPr="00FF607E">
              <w:rPr>
                <w:b/>
                <w:bCs/>
                <w:sz w:val="18"/>
                <w:szCs w:val="16"/>
              </w:rPr>
              <w:t>Cod de</w:t>
            </w:r>
            <w:r w:rsidR="00C94AF5" w:rsidRPr="00FF607E">
              <w:rPr>
                <w:b/>
                <w:bCs/>
                <w:sz w:val="18"/>
                <w:szCs w:val="16"/>
              </w:rPr>
              <w:t>ș</w:t>
            </w:r>
            <w:r w:rsidRPr="00FF607E">
              <w:rPr>
                <w:b/>
                <w:bCs/>
                <w:sz w:val="18"/>
                <w:szCs w:val="16"/>
              </w:rPr>
              <w:t>eu</w:t>
            </w:r>
          </w:p>
        </w:tc>
        <w:tc>
          <w:tcPr>
            <w:tcW w:w="2409" w:type="dxa"/>
            <w:shd w:val="clear" w:color="auto" w:fill="D9D9D9"/>
          </w:tcPr>
          <w:p w14:paraId="5DF4AFA9" w14:textId="4D85304D" w:rsidR="007B7437" w:rsidRPr="00FF607E" w:rsidRDefault="007B7437" w:rsidP="00674084">
            <w:pPr>
              <w:jc w:val="left"/>
              <w:rPr>
                <w:b/>
                <w:bCs/>
                <w:sz w:val="18"/>
                <w:szCs w:val="16"/>
              </w:rPr>
            </w:pPr>
            <w:r w:rsidRPr="00FF607E">
              <w:rPr>
                <w:b/>
                <w:bCs/>
                <w:sz w:val="18"/>
                <w:szCs w:val="16"/>
              </w:rPr>
              <w:t>Denumire de</w:t>
            </w:r>
            <w:r w:rsidR="00C94AF5" w:rsidRPr="00FF607E">
              <w:rPr>
                <w:b/>
                <w:bCs/>
                <w:sz w:val="18"/>
                <w:szCs w:val="16"/>
              </w:rPr>
              <w:t>ș</w:t>
            </w:r>
            <w:r w:rsidRPr="00FF607E">
              <w:rPr>
                <w:b/>
                <w:bCs/>
                <w:sz w:val="18"/>
                <w:szCs w:val="16"/>
              </w:rPr>
              <w:t>eu</w:t>
            </w:r>
          </w:p>
        </w:tc>
        <w:tc>
          <w:tcPr>
            <w:tcW w:w="1812" w:type="dxa"/>
            <w:shd w:val="clear" w:color="auto" w:fill="D9D9D9"/>
          </w:tcPr>
          <w:p w14:paraId="0F03D4C4" w14:textId="77777777" w:rsidR="007B7437" w:rsidRPr="00FF607E" w:rsidRDefault="007B7437" w:rsidP="00674084">
            <w:pPr>
              <w:jc w:val="left"/>
              <w:rPr>
                <w:b/>
                <w:bCs/>
                <w:sz w:val="18"/>
                <w:szCs w:val="16"/>
              </w:rPr>
            </w:pPr>
            <w:r w:rsidRPr="00FF607E">
              <w:rPr>
                <w:b/>
                <w:bCs/>
                <w:sz w:val="18"/>
                <w:szCs w:val="16"/>
              </w:rPr>
              <w:t>Cantitate</w:t>
            </w:r>
          </w:p>
          <w:p w14:paraId="21062C09" w14:textId="77777777" w:rsidR="007B7437" w:rsidRPr="00FF607E" w:rsidRDefault="007B7437" w:rsidP="00674084">
            <w:pPr>
              <w:jc w:val="left"/>
              <w:rPr>
                <w:b/>
                <w:bCs/>
                <w:sz w:val="18"/>
                <w:szCs w:val="16"/>
              </w:rPr>
            </w:pPr>
            <w:r w:rsidRPr="00FF607E">
              <w:rPr>
                <w:b/>
                <w:bCs/>
                <w:sz w:val="18"/>
                <w:szCs w:val="16"/>
              </w:rPr>
              <w:t>estimată</w:t>
            </w:r>
          </w:p>
        </w:tc>
        <w:tc>
          <w:tcPr>
            <w:tcW w:w="1449" w:type="dxa"/>
            <w:shd w:val="clear" w:color="auto" w:fill="D9D9D9"/>
          </w:tcPr>
          <w:p w14:paraId="04D41E07" w14:textId="77777777" w:rsidR="007B7437" w:rsidRPr="00FF607E" w:rsidRDefault="007B7437" w:rsidP="00674084">
            <w:pPr>
              <w:jc w:val="left"/>
              <w:rPr>
                <w:b/>
                <w:bCs/>
                <w:sz w:val="18"/>
                <w:szCs w:val="16"/>
              </w:rPr>
            </w:pPr>
            <w:r w:rsidRPr="00FF607E">
              <w:rPr>
                <w:b/>
                <w:bCs/>
                <w:sz w:val="18"/>
                <w:szCs w:val="16"/>
              </w:rPr>
              <w:t>Mod de stocare temporară</w:t>
            </w:r>
          </w:p>
        </w:tc>
        <w:tc>
          <w:tcPr>
            <w:tcW w:w="2502" w:type="dxa"/>
            <w:shd w:val="clear" w:color="auto" w:fill="D9D9D9"/>
          </w:tcPr>
          <w:p w14:paraId="5890B454" w14:textId="77777777" w:rsidR="007B7437" w:rsidRPr="00FF607E" w:rsidRDefault="007B7437" w:rsidP="00674084">
            <w:pPr>
              <w:jc w:val="left"/>
              <w:rPr>
                <w:b/>
                <w:bCs/>
                <w:sz w:val="18"/>
                <w:szCs w:val="16"/>
              </w:rPr>
            </w:pPr>
            <w:r w:rsidRPr="00FF607E">
              <w:rPr>
                <w:b/>
                <w:bCs/>
                <w:sz w:val="18"/>
                <w:szCs w:val="16"/>
              </w:rPr>
              <w:t>Mod de eliminare valorificare</w:t>
            </w:r>
          </w:p>
        </w:tc>
      </w:tr>
      <w:tr w:rsidR="00B652F7" w:rsidRPr="00FF607E" w14:paraId="113B5B22" w14:textId="77777777" w:rsidTr="00674084">
        <w:tc>
          <w:tcPr>
            <w:tcW w:w="988" w:type="dxa"/>
            <w:shd w:val="clear" w:color="auto" w:fill="auto"/>
          </w:tcPr>
          <w:p w14:paraId="673C98EA" w14:textId="77777777" w:rsidR="007B7437" w:rsidRPr="00FF607E" w:rsidRDefault="007B7437" w:rsidP="00674084">
            <w:pPr>
              <w:jc w:val="left"/>
              <w:rPr>
                <w:sz w:val="18"/>
                <w:szCs w:val="16"/>
              </w:rPr>
            </w:pPr>
            <w:r w:rsidRPr="00FF607E">
              <w:rPr>
                <w:sz w:val="18"/>
                <w:szCs w:val="16"/>
              </w:rPr>
              <w:t>02 01 07</w:t>
            </w:r>
          </w:p>
        </w:tc>
        <w:tc>
          <w:tcPr>
            <w:tcW w:w="2409" w:type="dxa"/>
            <w:shd w:val="clear" w:color="auto" w:fill="auto"/>
          </w:tcPr>
          <w:p w14:paraId="1AC3386E" w14:textId="08CF6A05" w:rsidR="007B7437" w:rsidRPr="00FF607E" w:rsidRDefault="007B7437" w:rsidP="00B652F7">
            <w:pPr>
              <w:rPr>
                <w:sz w:val="18"/>
                <w:szCs w:val="16"/>
              </w:rPr>
            </w:pPr>
            <w:r w:rsidRPr="00FF607E">
              <w:rPr>
                <w:sz w:val="18"/>
                <w:szCs w:val="16"/>
              </w:rPr>
              <w:t>De</w:t>
            </w:r>
            <w:r w:rsidR="00C94AF5" w:rsidRPr="00FF607E">
              <w:rPr>
                <w:sz w:val="18"/>
                <w:szCs w:val="16"/>
              </w:rPr>
              <w:t>ș</w:t>
            </w:r>
            <w:r w:rsidRPr="00FF607E">
              <w:rPr>
                <w:sz w:val="18"/>
                <w:szCs w:val="16"/>
              </w:rPr>
              <w:t>euri din exploatarea forestieră (rumegu</w:t>
            </w:r>
            <w:r w:rsidR="00C94AF5" w:rsidRPr="00FF607E">
              <w:rPr>
                <w:sz w:val="18"/>
                <w:szCs w:val="16"/>
              </w:rPr>
              <w:t>ș</w:t>
            </w:r>
            <w:r w:rsidRPr="00FF607E">
              <w:rPr>
                <w:sz w:val="18"/>
                <w:szCs w:val="16"/>
              </w:rPr>
              <w:t>)</w:t>
            </w:r>
          </w:p>
        </w:tc>
        <w:tc>
          <w:tcPr>
            <w:tcW w:w="1812" w:type="dxa"/>
            <w:shd w:val="clear" w:color="auto" w:fill="auto"/>
          </w:tcPr>
          <w:p w14:paraId="4E588B42" w14:textId="77777777" w:rsidR="007B7437" w:rsidRPr="00FF607E" w:rsidRDefault="007B7437" w:rsidP="00B652F7">
            <w:pPr>
              <w:rPr>
                <w:sz w:val="18"/>
                <w:szCs w:val="16"/>
              </w:rPr>
            </w:pPr>
            <w:r w:rsidRPr="00FF607E">
              <w:rPr>
                <w:sz w:val="18"/>
                <w:szCs w:val="16"/>
              </w:rPr>
              <w:t>3 mc/an</w:t>
            </w:r>
          </w:p>
        </w:tc>
        <w:tc>
          <w:tcPr>
            <w:tcW w:w="1449" w:type="dxa"/>
            <w:shd w:val="clear" w:color="auto" w:fill="auto"/>
          </w:tcPr>
          <w:p w14:paraId="35E33EC4" w14:textId="77777777" w:rsidR="007B7437" w:rsidRPr="00FF607E" w:rsidRDefault="007B7437" w:rsidP="00B652F7">
            <w:pPr>
              <w:rPr>
                <w:sz w:val="18"/>
                <w:szCs w:val="16"/>
              </w:rPr>
            </w:pPr>
          </w:p>
        </w:tc>
        <w:tc>
          <w:tcPr>
            <w:tcW w:w="2502" w:type="dxa"/>
            <w:shd w:val="clear" w:color="auto" w:fill="auto"/>
          </w:tcPr>
          <w:p w14:paraId="69EBAC3C" w14:textId="77777777" w:rsidR="007B7437" w:rsidRPr="00FF607E" w:rsidRDefault="007B7437" w:rsidP="00B652F7">
            <w:pPr>
              <w:rPr>
                <w:sz w:val="18"/>
                <w:szCs w:val="16"/>
              </w:rPr>
            </w:pPr>
            <w:r w:rsidRPr="00FF607E">
              <w:rPr>
                <w:sz w:val="18"/>
                <w:szCs w:val="16"/>
              </w:rPr>
              <w:t>Valorificare</w:t>
            </w:r>
          </w:p>
        </w:tc>
      </w:tr>
      <w:tr w:rsidR="00B652F7" w:rsidRPr="00FF607E" w14:paraId="7A5CB29B" w14:textId="77777777" w:rsidTr="00674084">
        <w:tc>
          <w:tcPr>
            <w:tcW w:w="988" w:type="dxa"/>
            <w:shd w:val="clear" w:color="auto" w:fill="auto"/>
          </w:tcPr>
          <w:p w14:paraId="2D23D8F5" w14:textId="77777777" w:rsidR="007B7437" w:rsidRPr="00FF607E" w:rsidRDefault="007B7437" w:rsidP="00674084">
            <w:pPr>
              <w:jc w:val="left"/>
              <w:rPr>
                <w:sz w:val="18"/>
                <w:szCs w:val="16"/>
              </w:rPr>
            </w:pPr>
            <w:r w:rsidRPr="00FF607E">
              <w:rPr>
                <w:sz w:val="18"/>
                <w:szCs w:val="16"/>
              </w:rPr>
              <w:t>16 01 17</w:t>
            </w:r>
          </w:p>
        </w:tc>
        <w:tc>
          <w:tcPr>
            <w:tcW w:w="2409" w:type="dxa"/>
            <w:shd w:val="clear" w:color="auto" w:fill="auto"/>
          </w:tcPr>
          <w:p w14:paraId="5346EBEB" w14:textId="77777777" w:rsidR="007B7437" w:rsidRPr="00FF607E" w:rsidRDefault="007B7437" w:rsidP="00B652F7">
            <w:pPr>
              <w:rPr>
                <w:sz w:val="18"/>
                <w:szCs w:val="16"/>
              </w:rPr>
            </w:pPr>
            <w:r w:rsidRPr="00FF607E">
              <w:rPr>
                <w:sz w:val="18"/>
                <w:szCs w:val="16"/>
              </w:rPr>
              <w:t>Metale feroase (piese metalice uzate)</w:t>
            </w:r>
          </w:p>
        </w:tc>
        <w:tc>
          <w:tcPr>
            <w:tcW w:w="1812" w:type="dxa"/>
            <w:shd w:val="clear" w:color="auto" w:fill="auto"/>
          </w:tcPr>
          <w:p w14:paraId="62D58A0F" w14:textId="77777777" w:rsidR="007B7437" w:rsidRPr="00FF607E" w:rsidRDefault="007B7437" w:rsidP="00B652F7">
            <w:pPr>
              <w:rPr>
                <w:sz w:val="18"/>
                <w:szCs w:val="16"/>
              </w:rPr>
            </w:pPr>
            <w:r w:rsidRPr="00FF607E">
              <w:rPr>
                <w:sz w:val="18"/>
                <w:szCs w:val="16"/>
              </w:rPr>
              <w:t>5 kg/an</w:t>
            </w:r>
          </w:p>
        </w:tc>
        <w:tc>
          <w:tcPr>
            <w:tcW w:w="1449" w:type="dxa"/>
            <w:shd w:val="clear" w:color="auto" w:fill="auto"/>
          </w:tcPr>
          <w:p w14:paraId="351E4CAC" w14:textId="77777777" w:rsidR="007B7437" w:rsidRPr="00FF607E" w:rsidRDefault="007B7437" w:rsidP="00B652F7">
            <w:pPr>
              <w:rPr>
                <w:sz w:val="18"/>
                <w:szCs w:val="16"/>
              </w:rPr>
            </w:pPr>
            <w:r w:rsidRPr="00FF607E">
              <w:rPr>
                <w:sz w:val="18"/>
                <w:szCs w:val="16"/>
              </w:rPr>
              <w:t>Container metalic acoperit</w:t>
            </w:r>
          </w:p>
        </w:tc>
        <w:tc>
          <w:tcPr>
            <w:tcW w:w="2502" w:type="dxa"/>
            <w:shd w:val="clear" w:color="auto" w:fill="auto"/>
          </w:tcPr>
          <w:p w14:paraId="6670398D" w14:textId="1B5C26D2" w:rsidR="007B7437" w:rsidRPr="00FF607E" w:rsidRDefault="007B7437" w:rsidP="00B652F7">
            <w:pPr>
              <w:rPr>
                <w:sz w:val="18"/>
                <w:szCs w:val="16"/>
              </w:rPr>
            </w:pPr>
            <w:r w:rsidRPr="00FF607E">
              <w:rPr>
                <w:sz w:val="18"/>
                <w:szCs w:val="16"/>
              </w:rPr>
              <w:t>Eliminare prin agen</w:t>
            </w:r>
            <w:r w:rsidR="00C94AF5" w:rsidRPr="00FF607E">
              <w:rPr>
                <w:sz w:val="18"/>
                <w:szCs w:val="16"/>
              </w:rPr>
              <w:t>ț</w:t>
            </w:r>
            <w:r w:rsidRPr="00FF607E">
              <w:rPr>
                <w:sz w:val="18"/>
                <w:szCs w:val="16"/>
              </w:rPr>
              <w:t>i autoriza</w:t>
            </w:r>
            <w:r w:rsidR="00C94AF5" w:rsidRPr="00FF607E">
              <w:rPr>
                <w:sz w:val="18"/>
                <w:szCs w:val="16"/>
              </w:rPr>
              <w:t>ț</w:t>
            </w:r>
            <w:r w:rsidRPr="00FF607E">
              <w:rPr>
                <w:sz w:val="18"/>
                <w:szCs w:val="16"/>
              </w:rPr>
              <w:t>i</w:t>
            </w:r>
          </w:p>
        </w:tc>
      </w:tr>
      <w:tr w:rsidR="00B652F7" w:rsidRPr="00FF607E" w14:paraId="7C3AEFFE" w14:textId="77777777" w:rsidTr="00674084">
        <w:trPr>
          <w:trHeight w:val="63"/>
        </w:trPr>
        <w:tc>
          <w:tcPr>
            <w:tcW w:w="988" w:type="dxa"/>
            <w:shd w:val="clear" w:color="auto" w:fill="auto"/>
          </w:tcPr>
          <w:p w14:paraId="513CE316" w14:textId="77777777" w:rsidR="007B7437" w:rsidRPr="00FF607E" w:rsidRDefault="007B7437" w:rsidP="00674084">
            <w:pPr>
              <w:jc w:val="left"/>
              <w:rPr>
                <w:sz w:val="18"/>
                <w:szCs w:val="16"/>
              </w:rPr>
            </w:pPr>
            <w:r w:rsidRPr="00FF607E">
              <w:rPr>
                <w:sz w:val="18"/>
                <w:szCs w:val="16"/>
              </w:rPr>
              <w:t>20 03 01</w:t>
            </w:r>
          </w:p>
        </w:tc>
        <w:tc>
          <w:tcPr>
            <w:tcW w:w="2409" w:type="dxa"/>
            <w:shd w:val="clear" w:color="auto" w:fill="auto"/>
          </w:tcPr>
          <w:p w14:paraId="27E0A9B8" w14:textId="12FD6F55" w:rsidR="007B7437" w:rsidRPr="00FF607E" w:rsidRDefault="007B7437" w:rsidP="00B652F7">
            <w:pPr>
              <w:rPr>
                <w:sz w:val="18"/>
                <w:szCs w:val="16"/>
              </w:rPr>
            </w:pPr>
            <w:r w:rsidRPr="00FF607E">
              <w:rPr>
                <w:sz w:val="18"/>
                <w:szCs w:val="16"/>
              </w:rPr>
              <w:t>De</w:t>
            </w:r>
            <w:r w:rsidR="00C94AF5" w:rsidRPr="00FF607E">
              <w:rPr>
                <w:sz w:val="18"/>
                <w:szCs w:val="16"/>
              </w:rPr>
              <w:t>ș</w:t>
            </w:r>
            <w:r w:rsidRPr="00FF607E">
              <w:rPr>
                <w:sz w:val="18"/>
                <w:szCs w:val="16"/>
              </w:rPr>
              <w:t>euri municipale amestecate</w:t>
            </w:r>
          </w:p>
        </w:tc>
        <w:tc>
          <w:tcPr>
            <w:tcW w:w="1812" w:type="dxa"/>
            <w:shd w:val="clear" w:color="auto" w:fill="auto"/>
          </w:tcPr>
          <w:p w14:paraId="70DBD2CE" w14:textId="77777777" w:rsidR="007B7437" w:rsidRPr="00FF607E" w:rsidRDefault="007B7437" w:rsidP="00B652F7">
            <w:pPr>
              <w:rPr>
                <w:sz w:val="18"/>
                <w:szCs w:val="16"/>
              </w:rPr>
            </w:pPr>
            <w:r w:rsidRPr="00FF607E">
              <w:rPr>
                <w:sz w:val="18"/>
                <w:szCs w:val="16"/>
              </w:rPr>
              <w:t>1.5 mc/an</w:t>
            </w:r>
          </w:p>
        </w:tc>
        <w:tc>
          <w:tcPr>
            <w:tcW w:w="1449" w:type="dxa"/>
            <w:shd w:val="clear" w:color="auto" w:fill="auto"/>
          </w:tcPr>
          <w:p w14:paraId="3C33164F" w14:textId="77777777" w:rsidR="007B7437" w:rsidRPr="00FF607E" w:rsidRDefault="007B7437" w:rsidP="00B652F7">
            <w:pPr>
              <w:rPr>
                <w:sz w:val="18"/>
                <w:szCs w:val="16"/>
              </w:rPr>
            </w:pPr>
            <w:r w:rsidRPr="00FF607E">
              <w:rPr>
                <w:sz w:val="18"/>
                <w:szCs w:val="16"/>
              </w:rPr>
              <w:t>Recipiente</w:t>
            </w:r>
          </w:p>
          <w:p w14:paraId="0EEB96B7" w14:textId="0E6E912A" w:rsidR="007B7437" w:rsidRPr="00FF607E" w:rsidRDefault="007B7437" w:rsidP="00B652F7">
            <w:pPr>
              <w:rPr>
                <w:sz w:val="18"/>
                <w:szCs w:val="16"/>
              </w:rPr>
            </w:pPr>
            <w:r w:rsidRPr="00FF607E">
              <w:rPr>
                <w:sz w:val="18"/>
                <w:szCs w:val="16"/>
              </w:rPr>
              <w:t>etan</w:t>
            </w:r>
            <w:r w:rsidR="00C94AF5" w:rsidRPr="00FF607E">
              <w:rPr>
                <w:sz w:val="18"/>
                <w:szCs w:val="16"/>
              </w:rPr>
              <w:t>ș</w:t>
            </w:r>
            <w:r w:rsidRPr="00FF607E">
              <w:rPr>
                <w:sz w:val="18"/>
                <w:szCs w:val="16"/>
              </w:rPr>
              <w:t>e</w:t>
            </w:r>
          </w:p>
        </w:tc>
        <w:tc>
          <w:tcPr>
            <w:tcW w:w="2502" w:type="dxa"/>
            <w:shd w:val="clear" w:color="auto" w:fill="auto"/>
          </w:tcPr>
          <w:p w14:paraId="7F019EED" w14:textId="423C1328" w:rsidR="007B7437" w:rsidRPr="00FF607E" w:rsidRDefault="007B7437" w:rsidP="00B652F7">
            <w:pPr>
              <w:rPr>
                <w:sz w:val="18"/>
                <w:szCs w:val="16"/>
              </w:rPr>
            </w:pPr>
            <w:r w:rsidRPr="00FF607E">
              <w:rPr>
                <w:sz w:val="18"/>
                <w:szCs w:val="16"/>
              </w:rPr>
              <w:t>Eliminare prin agen</w:t>
            </w:r>
            <w:r w:rsidR="00C94AF5" w:rsidRPr="00FF607E">
              <w:rPr>
                <w:sz w:val="18"/>
                <w:szCs w:val="16"/>
              </w:rPr>
              <w:t>ț</w:t>
            </w:r>
            <w:r w:rsidRPr="00FF607E">
              <w:rPr>
                <w:sz w:val="18"/>
                <w:szCs w:val="16"/>
              </w:rPr>
              <w:t>i autoriza</w:t>
            </w:r>
            <w:r w:rsidR="00C94AF5" w:rsidRPr="00FF607E">
              <w:rPr>
                <w:sz w:val="18"/>
                <w:szCs w:val="16"/>
              </w:rPr>
              <w:t>ț</w:t>
            </w:r>
            <w:r w:rsidRPr="00FF607E">
              <w:rPr>
                <w:sz w:val="18"/>
                <w:szCs w:val="16"/>
              </w:rPr>
              <w:t>i</w:t>
            </w:r>
          </w:p>
        </w:tc>
      </w:tr>
    </w:tbl>
    <w:p w14:paraId="7C15D3E3" w14:textId="77777777" w:rsidR="007B7437" w:rsidRPr="00FF607E" w:rsidRDefault="007B7437" w:rsidP="007B7437">
      <w:pPr>
        <w:rPr>
          <w:rFonts w:ascii="Times New Roman" w:hAnsi="Times New Roman"/>
          <w:color w:val="000000"/>
          <w:sz w:val="23"/>
          <w:szCs w:val="23"/>
          <w:lang w:eastAsia="en-GB"/>
        </w:rPr>
      </w:pPr>
    </w:p>
    <w:p w14:paraId="6C6EABF7" w14:textId="2A6EAA2F" w:rsidR="007B7437" w:rsidRPr="00FF607E" w:rsidRDefault="007B7437" w:rsidP="007B7437">
      <w:r w:rsidRPr="00FF607E">
        <w:t xml:space="preserve">Se va interzice efectuarea schimburilor de ulei la utilaje </w:t>
      </w:r>
      <w:r w:rsidR="00C94AF5" w:rsidRPr="00FF607E">
        <w:t>ș</w:t>
      </w:r>
      <w:r w:rsidRPr="00FF607E">
        <w:t>i mijloace de transport în parchete. Lucrările de între</w:t>
      </w:r>
      <w:r w:rsidR="00C94AF5" w:rsidRPr="00FF607E">
        <w:t>ț</w:t>
      </w:r>
      <w:r w:rsidRPr="00FF607E">
        <w:t xml:space="preserve">inere </w:t>
      </w:r>
      <w:r w:rsidR="00C94AF5" w:rsidRPr="00FF607E">
        <w:t>ș</w:t>
      </w:r>
      <w:r w:rsidRPr="00FF607E">
        <w:t>i repara</w:t>
      </w:r>
      <w:r w:rsidR="00C94AF5" w:rsidRPr="00FF607E">
        <w:t>ț</w:t>
      </w:r>
      <w:r w:rsidRPr="00FF607E">
        <w:t>ii se vor executa în unită</w:t>
      </w:r>
      <w:r w:rsidR="00C94AF5" w:rsidRPr="00FF607E">
        <w:t>ț</w:t>
      </w:r>
      <w:r w:rsidRPr="00FF607E">
        <w:t xml:space="preserve">i specializate în afara amplasamentului. </w:t>
      </w:r>
    </w:p>
    <w:p w14:paraId="3B294C03" w14:textId="77777777" w:rsidR="00A677B7" w:rsidRPr="00FF607E" w:rsidRDefault="00A677B7" w:rsidP="007B7437"/>
    <w:p w14:paraId="6CC81059" w14:textId="7D2B17FA" w:rsidR="007B7437" w:rsidRPr="00FF607E" w:rsidRDefault="007B7437" w:rsidP="007B7437">
      <w:r w:rsidRPr="00FF607E">
        <w:t>Vor fi întocmite următoarele documente ce sunt necesare pentru o gestiune corectă a de</w:t>
      </w:r>
      <w:r w:rsidR="00C94AF5" w:rsidRPr="00FF607E">
        <w:t>ș</w:t>
      </w:r>
      <w:r w:rsidRPr="00FF607E">
        <w:t xml:space="preserve">eurilor </w:t>
      </w:r>
      <w:r w:rsidR="00C94AF5" w:rsidRPr="00FF607E">
        <w:t>ș</w:t>
      </w:r>
      <w:r w:rsidRPr="00FF607E">
        <w:t>i pentru prevenirea generării unei poluări accidentale în urma depozitării incorecte a de</w:t>
      </w:r>
      <w:r w:rsidR="00C94AF5" w:rsidRPr="00FF607E">
        <w:t>ș</w:t>
      </w:r>
      <w:r w:rsidRPr="00FF607E">
        <w:t xml:space="preserve">eurilor: </w:t>
      </w:r>
      <w:r w:rsidRPr="00FF607E">
        <w:rPr>
          <w:b/>
          <w:bCs/>
          <w:sz w:val="24"/>
          <w:szCs w:val="24"/>
          <w:bdr w:val="none" w:sz="0" w:space="0" w:color="auto" w:frame="1"/>
          <w:shd w:val="clear" w:color="auto" w:fill="FFFFFF"/>
          <w:lang w:eastAsia="en-GB"/>
        </w:rPr>
        <w:t> </w:t>
      </w:r>
      <w:r w:rsidRPr="00FF607E">
        <w:t>lista de</w:t>
      </w:r>
      <w:r w:rsidR="00C94AF5" w:rsidRPr="00FF607E">
        <w:t>ș</w:t>
      </w:r>
      <w:r w:rsidRPr="00FF607E">
        <w:t xml:space="preserve">eurilor (clasificate </w:t>
      </w:r>
      <w:r w:rsidR="00C94AF5" w:rsidRPr="00FF607E">
        <w:t>ș</w:t>
      </w:r>
      <w:r w:rsidRPr="00FF607E">
        <w:t>i codificate în conformitate cu prevederile legisla</w:t>
      </w:r>
      <w:r w:rsidR="00C94AF5" w:rsidRPr="00FF607E">
        <w:t>ț</w:t>
      </w:r>
      <w:r w:rsidRPr="00FF607E">
        <w:t xml:space="preserve">iei europene </w:t>
      </w:r>
      <w:r w:rsidR="00C94AF5" w:rsidRPr="00FF607E">
        <w:t>ș</w:t>
      </w:r>
      <w:r w:rsidRPr="00FF607E">
        <w:t>i na</w:t>
      </w:r>
      <w:r w:rsidR="00C94AF5" w:rsidRPr="00FF607E">
        <w:t>ț</w:t>
      </w:r>
      <w:r w:rsidRPr="00FF607E">
        <w:t>ionale privind de</w:t>
      </w:r>
      <w:r w:rsidR="00C94AF5" w:rsidRPr="00FF607E">
        <w:t>ș</w:t>
      </w:r>
      <w:r w:rsidRPr="00FF607E">
        <w:t>eurile), cantită</w:t>
      </w:r>
      <w:r w:rsidR="00C94AF5" w:rsidRPr="00FF607E">
        <w:t>ț</w:t>
      </w:r>
      <w:r w:rsidRPr="00FF607E">
        <w:t>i de de</w:t>
      </w:r>
      <w:r w:rsidR="00C94AF5" w:rsidRPr="00FF607E">
        <w:t>ș</w:t>
      </w:r>
      <w:r w:rsidRPr="00FF607E">
        <w:t xml:space="preserve">euri generate; programul de prevenire </w:t>
      </w:r>
      <w:r w:rsidR="00C94AF5" w:rsidRPr="00FF607E">
        <w:t>ș</w:t>
      </w:r>
      <w:r w:rsidRPr="00FF607E">
        <w:t>i reducere a cantită</w:t>
      </w:r>
      <w:r w:rsidR="00C94AF5" w:rsidRPr="00FF607E">
        <w:t>ț</w:t>
      </w:r>
      <w:r w:rsidRPr="00FF607E">
        <w:t>ilor de de</w:t>
      </w:r>
      <w:r w:rsidR="00C94AF5" w:rsidRPr="00FF607E">
        <w:t>ș</w:t>
      </w:r>
      <w:r w:rsidRPr="00FF607E">
        <w:t>euri generate; planul de gestionare a de</w:t>
      </w:r>
      <w:r w:rsidR="00C94AF5" w:rsidRPr="00FF607E">
        <w:t>ș</w:t>
      </w:r>
      <w:r w:rsidRPr="00FF607E">
        <w:t>eurilor.</w:t>
      </w:r>
    </w:p>
    <w:p w14:paraId="2E8B8288" w14:textId="77777777" w:rsidR="00C567BE" w:rsidRPr="00FF607E" w:rsidRDefault="00C567BE" w:rsidP="007B7437">
      <w:pPr>
        <w:rPr>
          <w:sz w:val="24"/>
          <w:szCs w:val="24"/>
          <w:bdr w:val="none" w:sz="0" w:space="0" w:color="auto" w:frame="1"/>
          <w:shd w:val="clear" w:color="auto" w:fill="FFFFFF"/>
          <w:lang w:eastAsia="en-GB"/>
        </w:rPr>
      </w:pPr>
    </w:p>
    <w:p w14:paraId="52281CA5" w14:textId="3AAE0246" w:rsidR="00674084" w:rsidRPr="00FF607E" w:rsidRDefault="00674084" w:rsidP="00674084">
      <w:pPr>
        <w:rPr>
          <w:i/>
          <w:iCs/>
          <w:u w:val="single"/>
        </w:rPr>
      </w:pPr>
      <w:r w:rsidRPr="00FF607E">
        <w:rPr>
          <w:i/>
          <w:iCs/>
          <w:u w:val="single"/>
        </w:rPr>
        <w:lastRenderedPageBreak/>
        <w:t>Modul de gospodărire a substan</w:t>
      </w:r>
      <w:r w:rsidR="00C94AF5" w:rsidRPr="00FF607E">
        <w:rPr>
          <w:i/>
          <w:iCs/>
          <w:u w:val="single"/>
        </w:rPr>
        <w:t>ț</w:t>
      </w:r>
      <w:r w:rsidRPr="00FF607E">
        <w:rPr>
          <w:i/>
          <w:iCs/>
          <w:u w:val="single"/>
        </w:rPr>
        <w:t xml:space="preserve">elor </w:t>
      </w:r>
      <w:r w:rsidR="00C94AF5" w:rsidRPr="00FF607E">
        <w:rPr>
          <w:i/>
          <w:iCs/>
          <w:u w:val="single"/>
        </w:rPr>
        <w:t>ș</w:t>
      </w:r>
      <w:r w:rsidRPr="00FF607E">
        <w:rPr>
          <w:i/>
          <w:iCs/>
          <w:u w:val="single"/>
        </w:rPr>
        <w:t xml:space="preserve">i preparatelor chimice periculoase </w:t>
      </w:r>
      <w:r w:rsidR="00C94AF5" w:rsidRPr="00FF607E">
        <w:rPr>
          <w:i/>
          <w:iCs/>
          <w:u w:val="single"/>
        </w:rPr>
        <w:t>ș</w:t>
      </w:r>
      <w:r w:rsidRPr="00FF607E">
        <w:rPr>
          <w:i/>
          <w:iCs/>
          <w:u w:val="single"/>
        </w:rPr>
        <w:t>i asigurarea condi</w:t>
      </w:r>
      <w:r w:rsidR="00C94AF5" w:rsidRPr="00FF607E">
        <w:rPr>
          <w:i/>
          <w:iCs/>
          <w:u w:val="single"/>
        </w:rPr>
        <w:t>ț</w:t>
      </w:r>
      <w:r w:rsidRPr="00FF607E">
        <w:rPr>
          <w:i/>
          <w:iCs/>
          <w:u w:val="single"/>
        </w:rPr>
        <w:t>iilor de protec</w:t>
      </w:r>
      <w:r w:rsidR="00C94AF5" w:rsidRPr="00FF607E">
        <w:rPr>
          <w:i/>
          <w:iCs/>
          <w:u w:val="single"/>
        </w:rPr>
        <w:t>ț</w:t>
      </w:r>
      <w:r w:rsidRPr="00FF607E">
        <w:rPr>
          <w:i/>
          <w:iCs/>
          <w:u w:val="single"/>
        </w:rPr>
        <w:t xml:space="preserve">ie a factorilor de mediu </w:t>
      </w:r>
      <w:r w:rsidR="00C94AF5" w:rsidRPr="00FF607E">
        <w:rPr>
          <w:i/>
          <w:iCs/>
          <w:u w:val="single"/>
        </w:rPr>
        <w:t>ș</w:t>
      </w:r>
      <w:r w:rsidRPr="00FF607E">
        <w:rPr>
          <w:i/>
          <w:iCs/>
          <w:u w:val="single"/>
        </w:rPr>
        <w:t>i a sănătă</w:t>
      </w:r>
      <w:r w:rsidR="00C94AF5" w:rsidRPr="00FF607E">
        <w:rPr>
          <w:i/>
          <w:iCs/>
          <w:u w:val="single"/>
        </w:rPr>
        <w:t>ț</w:t>
      </w:r>
      <w:r w:rsidRPr="00FF607E">
        <w:rPr>
          <w:i/>
          <w:iCs/>
          <w:u w:val="single"/>
        </w:rPr>
        <w:t>ii popula</w:t>
      </w:r>
      <w:r w:rsidR="00C94AF5" w:rsidRPr="00FF607E">
        <w:rPr>
          <w:i/>
          <w:iCs/>
          <w:u w:val="single"/>
        </w:rPr>
        <w:t>ț</w:t>
      </w:r>
      <w:r w:rsidRPr="00FF607E">
        <w:rPr>
          <w:i/>
          <w:iCs/>
          <w:u w:val="single"/>
        </w:rPr>
        <w:t>iei</w:t>
      </w:r>
    </w:p>
    <w:p w14:paraId="67DFB896" w14:textId="6DE0C06A" w:rsidR="00674084" w:rsidRPr="00FF607E" w:rsidRDefault="00674084" w:rsidP="004C5949">
      <w:pPr>
        <w:pStyle w:val="ListParagraph"/>
        <w:numPr>
          <w:ilvl w:val="0"/>
          <w:numId w:val="17"/>
        </w:numPr>
        <w:spacing w:line="240" w:lineRule="auto"/>
        <w:jc w:val="both"/>
      </w:pPr>
      <w:r w:rsidRPr="00FF607E">
        <w:t>Substan</w:t>
      </w:r>
      <w:r w:rsidR="00C94AF5" w:rsidRPr="00FF607E">
        <w:t>ț</w:t>
      </w:r>
      <w:r w:rsidRPr="00FF607E">
        <w:t xml:space="preserve">e </w:t>
      </w:r>
      <w:r w:rsidR="00C94AF5" w:rsidRPr="00FF607E">
        <w:t>ș</w:t>
      </w:r>
      <w:r w:rsidRPr="00FF607E">
        <w:t>i/sau preparate periculoase utilizate sunt: motorina, bateriile auto, uleiurile minerale, vaselina.</w:t>
      </w:r>
    </w:p>
    <w:p w14:paraId="0CB939BF" w14:textId="25D3D1D0" w:rsidR="00674084" w:rsidRPr="00FF607E" w:rsidRDefault="00674084" w:rsidP="004C5949">
      <w:pPr>
        <w:pStyle w:val="ListParagraph"/>
        <w:numPr>
          <w:ilvl w:val="0"/>
          <w:numId w:val="17"/>
        </w:numPr>
        <w:spacing w:line="240" w:lineRule="auto"/>
        <w:jc w:val="both"/>
      </w:pPr>
      <w:r w:rsidRPr="00FF607E">
        <w:t>Motorina este un produs petrolier constituit din diferite frac</w:t>
      </w:r>
      <w:r w:rsidR="00C94AF5" w:rsidRPr="00FF607E">
        <w:t>ț</w:t>
      </w:r>
      <w:r w:rsidRPr="00FF607E">
        <w:t>ii medii de distilare în compozi</w:t>
      </w:r>
      <w:r w:rsidR="00C94AF5" w:rsidRPr="00FF607E">
        <w:t>ț</w:t>
      </w:r>
      <w:r w:rsidRPr="00FF607E">
        <w:t xml:space="preserve">ia căreia intră hidrocarburi parafinice, naftanice, aromatice </w:t>
      </w:r>
      <w:r w:rsidR="00C94AF5" w:rsidRPr="00FF607E">
        <w:t>ș</w:t>
      </w:r>
      <w:r w:rsidRPr="00FF607E">
        <w:t>i mixte. Motorina, conform Fi</w:t>
      </w:r>
      <w:r w:rsidR="00C94AF5" w:rsidRPr="00FF607E">
        <w:t>ș</w:t>
      </w:r>
      <w:r w:rsidRPr="00FF607E">
        <w:t>ei Tehnice de Securitate prezintă risc de inflamare, se aprinde u</w:t>
      </w:r>
      <w:r w:rsidR="00C94AF5" w:rsidRPr="00FF607E">
        <w:t>ș</w:t>
      </w:r>
      <w:r w:rsidRPr="00FF607E">
        <w:t>or în contact cu suprafe</w:t>
      </w:r>
      <w:r w:rsidR="00C94AF5" w:rsidRPr="00FF607E">
        <w:t>ț</w:t>
      </w:r>
      <w:r w:rsidRPr="00FF607E">
        <w:t>ele încălzite, în contact cu scântei sau flăcări deschise. Formează amestecuri explozibile cu aerul, limitele de explozie fiind:</w:t>
      </w:r>
    </w:p>
    <w:p w14:paraId="38E91367" w14:textId="77777777" w:rsidR="00674084" w:rsidRPr="00FF607E" w:rsidRDefault="00674084" w:rsidP="004C5949">
      <w:pPr>
        <w:pStyle w:val="ListParagraph"/>
        <w:numPr>
          <w:ilvl w:val="1"/>
          <w:numId w:val="17"/>
        </w:numPr>
        <w:spacing w:line="240" w:lineRule="auto"/>
        <w:jc w:val="both"/>
      </w:pPr>
      <w:r w:rsidRPr="00FF607E">
        <w:t>inferioară, % vol. - 6,0;</w:t>
      </w:r>
    </w:p>
    <w:p w14:paraId="609A270A" w14:textId="77777777" w:rsidR="00674084" w:rsidRPr="00FF607E" w:rsidRDefault="00674084" w:rsidP="004C5949">
      <w:pPr>
        <w:pStyle w:val="ListParagraph"/>
        <w:numPr>
          <w:ilvl w:val="1"/>
          <w:numId w:val="17"/>
        </w:numPr>
        <w:spacing w:line="240" w:lineRule="auto"/>
        <w:jc w:val="both"/>
      </w:pPr>
      <w:r w:rsidRPr="00FF607E">
        <w:t>superioară, % vol. - 13,5.</w:t>
      </w:r>
    </w:p>
    <w:p w14:paraId="14D8958F" w14:textId="7CAC8BEB" w:rsidR="00674084" w:rsidRPr="00FF607E" w:rsidRDefault="00674084" w:rsidP="004C5949">
      <w:pPr>
        <w:pStyle w:val="ListParagraph"/>
        <w:numPr>
          <w:ilvl w:val="0"/>
          <w:numId w:val="17"/>
        </w:numPr>
        <w:spacing w:line="240" w:lineRule="auto"/>
        <w:jc w:val="both"/>
      </w:pPr>
      <w:r w:rsidRPr="00FF607E">
        <w:t>Pe amplasamentul proiectului nu vor fi stoca</w:t>
      </w:r>
      <w:r w:rsidR="00C94AF5" w:rsidRPr="00FF607E">
        <w:t>ț</w:t>
      </w:r>
      <w:r w:rsidRPr="00FF607E">
        <w:t>i combustibili, în nici un fel de rezervoare sau recipien</w:t>
      </w:r>
      <w:r w:rsidR="00C94AF5" w:rsidRPr="00FF607E">
        <w:t>ț</w:t>
      </w:r>
      <w:r w:rsidRPr="00FF607E">
        <w:t>i.</w:t>
      </w:r>
    </w:p>
    <w:p w14:paraId="53EE4A24" w14:textId="136E137D" w:rsidR="00674084" w:rsidRPr="00FF607E" w:rsidRDefault="00674084" w:rsidP="004C5949">
      <w:pPr>
        <w:pStyle w:val="ListParagraph"/>
        <w:numPr>
          <w:ilvl w:val="0"/>
          <w:numId w:val="17"/>
        </w:numPr>
        <w:spacing w:line="240" w:lineRule="auto"/>
        <w:jc w:val="both"/>
      </w:pPr>
      <w:r w:rsidRPr="00FF607E">
        <w:t>Mijloacele de transport vor fi alimentate cu motorină la sta</w:t>
      </w:r>
      <w:r w:rsidR="00C94AF5" w:rsidRPr="00FF607E">
        <w:t>ț</w:t>
      </w:r>
      <w:r w:rsidRPr="00FF607E">
        <w:t>iile PECO, iar utilajele sta</w:t>
      </w:r>
      <w:r w:rsidR="00C94AF5" w:rsidRPr="00FF607E">
        <w:t>ț</w:t>
      </w:r>
      <w:r w:rsidRPr="00FF607E">
        <w:t>ionate în balastieră vor fi alimentate cu motorină din bidoane metalice aduse cu basculanta.</w:t>
      </w:r>
    </w:p>
    <w:p w14:paraId="779F33F2" w14:textId="0ADA69CE" w:rsidR="00674084" w:rsidRPr="00FF607E" w:rsidRDefault="00674084" w:rsidP="004C5949">
      <w:pPr>
        <w:pStyle w:val="ListParagraph"/>
        <w:numPr>
          <w:ilvl w:val="0"/>
          <w:numId w:val="17"/>
        </w:numPr>
        <w:spacing w:line="240" w:lineRule="auto"/>
        <w:jc w:val="both"/>
      </w:pPr>
      <w:r w:rsidRPr="00FF607E">
        <w:t>Se va acorda o aten</w:t>
      </w:r>
      <w:r w:rsidR="00C94AF5" w:rsidRPr="00FF607E">
        <w:t>ț</w:t>
      </w:r>
      <w:r w:rsidRPr="00FF607E">
        <w:t>ie sporită manevrării carburan</w:t>
      </w:r>
      <w:r w:rsidR="00C94AF5" w:rsidRPr="00FF607E">
        <w:t>ț</w:t>
      </w:r>
      <w:r w:rsidRPr="00FF607E">
        <w:t>ilor, nefiind permise scăpari accidenale din considerente de protec</w:t>
      </w:r>
      <w:r w:rsidR="00C94AF5" w:rsidRPr="00FF607E">
        <w:t>ț</w:t>
      </w:r>
      <w:r w:rsidRPr="00FF607E">
        <w:t>ia mediului.</w:t>
      </w:r>
    </w:p>
    <w:p w14:paraId="3198C832" w14:textId="0412C683" w:rsidR="00674084" w:rsidRPr="00FF607E" w:rsidRDefault="00674084" w:rsidP="004C5949">
      <w:pPr>
        <w:pStyle w:val="ListParagraph"/>
        <w:numPr>
          <w:ilvl w:val="0"/>
          <w:numId w:val="17"/>
        </w:numPr>
        <w:spacing w:line="240" w:lineRule="auto"/>
        <w:jc w:val="both"/>
      </w:pPr>
      <w:r w:rsidRPr="00FF607E">
        <w:t>Uleiuri minerale - pe amplasamentul proiectului supus analizei nu vor fi stoca</w:t>
      </w:r>
      <w:r w:rsidR="00C94AF5" w:rsidRPr="00FF607E">
        <w:t>ț</w:t>
      </w:r>
      <w:r w:rsidRPr="00FF607E">
        <w:t>i lubrifian</w:t>
      </w:r>
      <w:r w:rsidR="00C94AF5" w:rsidRPr="00FF607E">
        <w:t>ț</w:t>
      </w:r>
      <w:r w:rsidRPr="00FF607E">
        <w:t>i, în nici un fel de rezervoare sau recipien</w:t>
      </w:r>
      <w:r w:rsidR="00C94AF5" w:rsidRPr="00FF607E">
        <w:t>ț</w:t>
      </w:r>
      <w:r w:rsidRPr="00FF607E">
        <w:t>i. Schimburile de ulei la mijloacele auto se va face în unită</w:t>
      </w:r>
      <w:r w:rsidR="00C94AF5" w:rsidRPr="00FF607E">
        <w:t>ț</w:t>
      </w:r>
      <w:r w:rsidRPr="00FF607E">
        <w:t>i de profil autorizate d.p.d.v. al protec</w:t>
      </w:r>
      <w:r w:rsidR="00C94AF5" w:rsidRPr="00FF607E">
        <w:t>ț</w:t>
      </w:r>
      <w:r w:rsidRPr="00FF607E">
        <w:t>iei mediului. Este interzisă deversarea uleiurilor în apele de suprafa</w:t>
      </w:r>
      <w:r w:rsidR="00C94AF5" w:rsidRPr="00FF607E">
        <w:t>ț</w:t>
      </w:r>
      <w:r w:rsidRPr="00FF607E">
        <w:t xml:space="preserve">ă, apele subterane </w:t>
      </w:r>
      <w:r w:rsidR="00C94AF5" w:rsidRPr="00FF607E">
        <w:t>ș</w:t>
      </w:r>
      <w:r w:rsidRPr="00FF607E">
        <w:t>i în sistemele de canalizare.</w:t>
      </w:r>
    </w:p>
    <w:p w14:paraId="4D44F49D" w14:textId="54FDC481" w:rsidR="00674084" w:rsidRPr="00FF607E" w:rsidRDefault="00674084" w:rsidP="004C5949">
      <w:pPr>
        <w:pStyle w:val="ListParagraph"/>
        <w:numPr>
          <w:ilvl w:val="0"/>
          <w:numId w:val="17"/>
        </w:numPr>
        <w:spacing w:line="240" w:lineRule="auto"/>
        <w:jc w:val="both"/>
      </w:pPr>
      <w:r w:rsidRPr="00FF607E">
        <w:t>Conform legisla</w:t>
      </w:r>
      <w:r w:rsidR="00C94AF5" w:rsidRPr="00FF607E">
        <w:t>ț</w:t>
      </w:r>
      <w:r w:rsidRPr="00FF607E">
        <w:t>iei în domeniu, generatorii de uleiuri uzate au următoarele obliga</w:t>
      </w:r>
      <w:r w:rsidR="00C94AF5" w:rsidRPr="00FF607E">
        <w:t>ț</w:t>
      </w:r>
      <w:r w:rsidRPr="00FF607E">
        <w:t>ii:</w:t>
      </w:r>
    </w:p>
    <w:p w14:paraId="69690BB1" w14:textId="09F904A1" w:rsidR="00674084" w:rsidRPr="00FF607E" w:rsidRDefault="00674084" w:rsidP="004C5949">
      <w:pPr>
        <w:pStyle w:val="ListParagraph"/>
        <w:numPr>
          <w:ilvl w:val="0"/>
          <w:numId w:val="17"/>
        </w:numPr>
        <w:spacing w:line="240" w:lineRule="auto"/>
        <w:jc w:val="both"/>
      </w:pPr>
      <w:r w:rsidRPr="00FF607E">
        <w:t>să asigure colectarea separată a întregii cantită</w:t>
      </w:r>
      <w:r w:rsidR="00C94AF5" w:rsidRPr="00FF607E">
        <w:t>ț</w:t>
      </w:r>
      <w:r w:rsidRPr="00FF607E">
        <w:t xml:space="preserve">i de uleiuri uzate generate </w:t>
      </w:r>
      <w:r w:rsidR="00C94AF5" w:rsidRPr="00FF607E">
        <w:t>ș</w:t>
      </w:r>
      <w:r w:rsidRPr="00FF607E">
        <w:t>i stocarea corespunzătoare până la predare;</w:t>
      </w:r>
    </w:p>
    <w:p w14:paraId="7DF26B46" w14:textId="5F4AA528" w:rsidR="00674084" w:rsidRPr="00FF607E" w:rsidRDefault="00674084" w:rsidP="004C5949">
      <w:pPr>
        <w:pStyle w:val="ListParagraph"/>
        <w:numPr>
          <w:ilvl w:val="0"/>
          <w:numId w:val="17"/>
        </w:numPr>
        <w:spacing w:line="240" w:lineRule="auto"/>
        <w:jc w:val="both"/>
      </w:pPr>
      <w:r w:rsidRPr="00FF607E">
        <w:t>să</w:t>
      </w:r>
      <w:r w:rsidRPr="00FF607E">
        <w:tab/>
        <w:t>asigure</w:t>
      </w:r>
      <w:r w:rsidRPr="00FF607E">
        <w:tab/>
        <w:t>predarea uleiurillor uzate operatorilor</w:t>
      </w:r>
      <w:r w:rsidRPr="00FF607E">
        <w:tab/>
        <w:t>economici autoriza</w:t>
      </w:r>
      <w:r w:rsidR="00C94AF5" w:rsidRPr="00FF607E">
        <w:t>ț</w:t>
      </w:r>
      <w:r w:rsidRPr="00FF607E">
        <w:t>i să desfă</w:t>
      </w:r>
      <w:r w:rsidR="00C94AF5" w:rsidRPr="00FF607E">
        <w:t>ș</w:t>
      </w:r>
      <w:r w:rsidRPr="00FF607E">
        <w:t>oare activită</w:t>
      </w:r>
      <w:r w:rsidR="00C94AF5" w:rsidRPr="00FF607E">
        <w:t>ț</w:t>
      </w:r>
      <w:r w:rsidRPr="00FF607E">
        <w:t xml:space="preserve">i de colectare, valorificare </w:t>
      </w:r>
      <w:r w:rsidR="00C94AF5" w:rsidRPr="00FF607E">
        <w:t>ș</w:t>
      </w:r>
      <w:r w:rsidRPr="00FF607E">
        <w:t>i/sau de eliminare;</w:t>
      </w:r>
    </w:p>
    <w:p w14:paraId="580A64CC" w14:textId="2CBB227B" w:rsidR="00674084" w:rsidRPr="00FF607E" w:rsidRDefault="00674084" w:rsidP="004C5949">
      <w:pPr>
        <w:pStyle w:val="ListParagraph"/>
        <w:numPr>
          <w:ilvl w:val="0"/>
          <w:numId w:val="17"/>
        </w:numPr>
        <w:spacing w:line="240" w:lineRule="auto"/>
        <w:jc w:val="both"/>
      </w:pPr>
      <w:r w:rsidRPr="00FF607E">
        <w:t>să</w:t>
      </w:r>
      <w:r w:rsidRPr="00FF607E">
        <w:tab/>
        <w:t>livreze</w:t>
      </w:r>
      <w:r w:rsidRPr="00FF607E">
        <w:tab/>
        <w:t>uleiurile uzate înso</w:t>
      </w:r>
      <w:r w:rsidR="00C94AF5" w:rsidRPr="00FF607E">
        <w:t>ț</w:t>
      </w:r>
      <w:r w:rsidRPr="00FF607E">
        <w:t>ite de declara</w:t>
      </w:r>
      <w:r w:rsidR="00C94AF5" w:rsidRPr="00FF607E">
        <w:t>ț</w:t>
      </w:r>
      <w:r w:rsidRPr="00FF607E">
        <w:t>ii pe propria răspundere,</w:t>
      </w:r>
    </w:p>
    <w:p w14:paraId="21C9D66E" w14:textId="46BD842F" w:rsidR="00674084" w:rsidRPr="00FF607E" w:rsidRDefault="00674084" w:rsidP="004C5949">
      <w:pPr>
        <w:pStyle w:val="ListParagraph"/>
        <w:numPr>
          <w:ilvl w:val="0"/>
          <w:numId w:val="17"/>
        </w:numPr>
        <w:spacing w:line="240" w:lineRule="auto"/>
        <w:jc w:val="both"/>
      </w:pPr>
      <w:r w:rsidRPr="00FF607E">
        <w:t>operatorilor economici autoriza</w:t>
      </w:r>
      <w:r w:rsidR="00C94AF5" w:rsidRPr="00FF607E">
        <w:t>ț</w:t>
      </w:r>
      <w:r w:rsidRPr="00FF607E">
        <w:t>i să desfă</w:t>
      </w:r>
      <w:r w:rsidR="00C94AF5" w:rsidRPr="00FF607E">
        <w:t>ș</w:t>
      </w:r>
      <w:r w:rsidRPr="00FF607E">
        <w:t>oare activită</w:t>
      </w:r>
      <w:r w:rsidR="00C94AF5" w:rsidRPr="00FF607E">
        <w:t>ț</w:t>
      </w:r>
      <w:r w:rsidRPr="00FF607E">
        <w:t>i de colectare,</w:t>
      </w:r>
    </w:p>
    <w:p w14:paraId="5733F826" w14:textId="53CAB9FA" w:rsidR="00674084" w:rsidRPr="00FF607E" w:rsidRDefault="00674084" w:rsidP="004C5949">
      <w:pPr>
        <w:pStyle w:val="ListParagraph"/>
        <w:numPr>
          <w:ilvl w:val="0"/>
          <w:numId w:val="17"/>
        </w:numPr>
        <w:spacing w:line="240" w:lineRule="auto"/>
        <w:jc w:val="both"/>
      </w:pPr>
      <w:r w:rsidRPr="00FF607E">
        <w:t xml:space="preserve">valorificare </w:t>
      </w:r>
      <w:r w:rsidR="00C94AF5" w:rsidRPr="00FF607E">
        <w:t>ș</w:t>
      </w:r>
      <w:r w:rsidRPr="00FF607E">
        <w:t>i/sau de eliminare a uleiurilor uzate;</w:t>
      </w:r>
    </w:p>
    <w:p w14:paraId="7FC3C0DD" w14:textId="6FF67719" w:rsidR="00674084" w:rsidRPr="00FF607E" w:rsidRDefault="00674084" w:rsidP="004C5949">
      <w:pPr>
        <w:pStyle w:val="ListParagraph"/>
        <w:numPr>
          <w:ilvl w:val="0"/>
          <w:numId w:val="17"/>
        </w:numPr>
        <w:spacing w:line="240" w:lineRule="auto"/>
        <w:jc w:val="both"/>
      </w:pPr>
      <w:r w:rsidRPr="00FF607E">
        <w:t>să păstreze eviden</w:t>
      </w:r>
      <w:r w:rsidR="00C94AF5" w:rsidRPr="00FF607E">
        <w:t>ț</w:t>
      </w:r>
      <w:r w:rsidRPr="00FF607E">
        <w:t>a privind cantitatea, provenien</w:t>
      </w:r>
      <w:r w:rsidR="00C94AF5" w:rsidRPr="00FF607E">
        <w:t>ț</w:t>
      </w:r>
      <w:r w:rsidRPr="00FF607E">
        <w:t xml:space="preserve">a, localizarea </w:t>
      </w:r>
      <w:r w:rsidR="00C94AF5" w:rsidRPr="00FF607E">
        <w:t>ș</w:t>
      </w:r>
      <w:r w:rsidRPr="00FF607E">
        <w:t>i înregistrarea</w:t>
      </w:r>
    </w:p>
    <w:p w14:paraId="13CAD02E" w14:textId="13055E5B" w:rsidR="00674084" w:rsidRPr="00FF607E" w:rsidRDefault="00674084" w:rsidP="004C5949">
      <w:pPr>
        <w:pStyle w:val="ListParagraph"/>
        <w:numPr>
          <w:ilvl w:val="0"/>
          <w:numId w:val="17"/>
        </w:numPr>
        <w:spacing w:line="240" w:lineRule="auto"/>
        <w:jc w:val="both"/>
      </w:pPr>
      <w:r w:rsidRPr="00FF607E">
        <w:t xml:space="preserve">stocării </w:t>
      </w:r>
      <w:r w:rsidR="00C94AF5" w:rsidRPr="00FF607E">
        <w:t>ș</w:t>
      </w:r>
      <w:r w:rsidRPr="00FF607E">
        <w:t>i predării uleiurilor uzate;</w:t>
      </w:r>
    </w:p>
    <w:p w14:paraId="66A12BC8" w14:textId="673B2119" w:rsidR="00674084" w:rsidRPr="00FF607E" w:rsidRDefault="00674084" w:rsidP="004C5949">
      <w:pPr>
        <w:pStyle w:val="ListParagraph"/>
        <w:numPr>
          <w:ilvl w:val="0"/>
          <w:numId w:val="17"/>
        </w:numPr>
        <w:spacing w:line="240" w:lineRule="auto"/>
        <w:jc w:val="both"/>
      </w:pPr>
      <w:r w:rsidRPr="00FF607E">
        <w:t xml:space="preserve">să raporteze semestrial </w:t>
      </w:r>
      <w:r w:rsidR="00C94AF5" w:rsidRPr="00FF607E">
        <w:t>ș</w:t>
      </w:r>
      <w:r w:rsidRPr="00FF607E">
        <w:t>i la solicitarea autorită</w:t>
      </w:r>
      <w:r w:rsidR="00C94AF5" w:rsidRPr="00FF607E">
        <w:t>ț</w:t>
      </w:r>
      <w:r w:rsidRPr="00FF607E">
        <w:t>ilor publice teritoriale pentru protec</w:t>
      </w:r>
      <w:r w:rsidR="00C94AF5" w:rsidRPr="00FF607E">
        <w:t>ț</w:t>
      </w:r>
      <w:r w:rsidRPr="00FF607E">
        <w:t>ia mediului competente, informa</w:t>
      </w:r>
      <w:r w:rsidR="00C94AF5" w:rsidRPr="00FF607E">
        <w:t>ț</w:t>
      </w:r>
      <w:r w:rsidRPr="00FF607E">
        <w:t>iile solicitate.</w:t>
      </w:r>
    </w:p>
    <w:p w14:paraId="501984E7" w14:textId="77777777" w:rsidR="00674084" w:rsidRPr="00FF607E" w:rsidRDefault="00674084" w:rsidP="00674084">
      <w:r w:rsidRPr="00FF607E">
        <w:t>Este interzisă:</w:t>
      </w:r>
    </w:p>
    <w:p w14:paraId="7E0C654F" w14:textId="3F2EBB41" w:rsidR="00674084" w:rsidRPr="00FF607E" w:rsidRDefault="00674084" w:rsidP="004C5949">
      <w:pPr>
        <w:pStyle w:val="ListParagraph"/>
        <w:numPr>
          <w:ilvl w:val="0"/>
          <w:numId w:val="17"/>
        </w:numPr>
        <w:spacing w:line="240" w:lineRule="auto"/>
        <w:jc w:val="both"/>
      </w:pPr>
      <w:r w:rsidRPr="00FF607E">
        <w:t>deversarea uleiurilor uzate în apele de suprafa</w:t>
      </w:r>
      <w:r w:rsidR="00C94AF5" w:rsidRPr="00FF607E">
        <w:t>ț</w:t>
      </w:r>
      <w:r w:rsidRPr="00FF607E">
        <w:t xml:space="preserve">ă, apele subterane </w:t>
      </w:r>
      <w:r w:rsidR="00C94AF5" w:rsidRPr="00FF607E">
        <w:t>ș</w:t>
      </w:r>
      <w:r w:rsidRPr="00FF607E">
        <w:t>i în sistemele de canalizare;</w:t>
      </w:r>
    </w:p>
    <w:p w14:paraId="3C978E45" w14:textId="79355AFB" w:rsidR="00674084" w:rsidRPr="00FF607E" w:rsidRDefault="00674084" w:rsidP="004C5949">
      <w:pPr>
        <w:pStyle w:val="ListParagraph"/>
        <w:numPr>
          <w:ilvl w:val="0"/>
          <w:numId w:val="17"/>
        </w:numPr>
        <w:spacing w:line="240" w:lineRule="auto"/>
        <w:jc w:val="both"/>
      </w:pPr>
      <w:r w:rsidRPr="00FF607E">
        <w:t>evacuarea pe sol sau depozitarea în condi</w:t>
      </w:r>
      <w:r w:rsidR="00C94AF5" w:rsidRPr="00FF607E">
        <w:t>ț</w:t>
      </w:r>
      <w:r w:rsidRPr="00FF607E">
        <w:t xml:space="preserve">ii necorespunzătoare a uleiurilor uzate, precum </w:t>
      </w:r>
      <w:r w:rsidR="00C94AF5" w:rsidRPr="00FF607E">
        <w:t>ș</w:t>
      </w:r>
      <w:r w:rsidRPr="00FF607E">
        <w:t xml:space="preserve">i abandonarea reziduurilor rezultate din valorificarea </w:t>
      </w:r>
      <w:r w:rsidR="00C94AF5" w:rsidRPr="00FF607E">
        <w:t>ș</w:t>
      </w:r>
      <w:r w:rsidRPr="00FF607E">
        <w:t>i incinerarea acestora;</w:t>
      </w:r>
    </w:p>
    <w:p w14:paraId="1D39CF99" w14:textId="3042A768" w:rsidR="00674084" w:rsidRPr="00FF607E" w:rsidRDefault="00674084" w:rsidP="004C5949">
      <w:pPr>
        <w:pStyle w:val="ListParagraph"/>
        <w:numPr>
          <w:ilvl w:val="0"/>
          <w:numId w:val="17"/>
        </w:numPr>
        <w:spacing w:line="240" w:lineRule="auto"/>
        <w:jc w:val="both"/>
      </w:pPr>
      <w:r w:rsidRPr="00FF607E">
        <w:t xml:space="preserve">valorificarea </w:t>
      </w:r>
      <w:r w:rsidR="00C94AF5" w:rsidRPr="00FF607E">
        <w:t>ș</w:t>
      </w:r>
      <w:r w:rsidRPr="00FF607E">
        <w:t>i incinerarea uleiurilor uzate prin metode care generează poluare peste valorile limită admise de legisla</w:t>
      </w:r>
      <w:r w:rsidR="00C94AF5" w:rsidRPr="00FF607E">
        <w:t>ț</w:t>
      </w:r>
      <w:r w:rsidRPr="00FF607E">
        <w:t>ia în vigoare;</w:t>
      </w:r>
    </w:p>
    <w:p w14:paraId="4DDDF4F3" w14:textId="16AFC1C1" w:rsidR="00674084" w:rsidRPr="00FF607E" w:rsidRDefault="00674084" w:rsidP="004C5949">
      <w:pPr>
        <w:pStyle w:val="ListParagraph"/>
        <w:numPr>
          <w:ilvl w:val="0"/>
          <w:numId w:val="17"/>
        </w:numPr>
        <w:spacing w:line="240" w:lineRule="auto"/>
        <w:jc w:val="both"/>
      </w:pPr>
      <w:r w:rsidRPr="00FF607E">
        <w:t>amestecarea diferitelor categorii de uleiuri uzate cu alte tipuri de uleiuri con</w:t>
      </w:r>
      <w:r w:rsidR="00C94AF5" w:rsidRPr="00FF607E">
        <w:t>ț</w:t>
      </w:r>
      <w:r w:rsidRPr="00FF607E">
        <w:t>inând bifenili policlorura</w:t>
      </w:r>
      <w:r w:rsidR="00C94AF5" w:rsidRPr="00FF607E">
        <w:t>ț</w:t>
      </w:r>
      <w:r w:rsidRPr="00FF607E">
        <w:t>i sau al</w:t>
      </w:r>
      <w:r w:rsidR="00C94AF5" w:rsidRPr="00FF607E">
        <w:t>ț</w:t>
      </w:r>
      <w:r w:rsidRPr="00FF607E">
        <w:t>i compu</w:t>
      </w:r>
      <w:r w:rsidR="00C94AF5" w:rsidRPr="00FF607E">
        <w:t>ș</w:t>
      </w:r>
      <w:r w:rsidRPr="00FF607E">
        <w:t xml:space="preserve">i similari </w:t>
      </w:r>
      <w:r w:rsidR="00C94AF5" w:rsidRPr="00FF607E">
        <w:t>ș</w:t>
      </w:r>
      <w:r w:rsidRPr="00FF607E">
        <w:t>i/sau cu alte tipuri de substan</w:t>
      </w:r>
      <w:r w:rsidR="00C94AF5" w:rsidRPr="00FF607E">
        <w:t>ț</w:t>
      </w:r>
      <w:r w:rsidRPr="00FF607E">
        <w:t xml:space="preserve">e </w:t>
      </w:r>
      <w:r w:rsidR="00C94AF5" w:rsidRPr="00FF607E">
        <w:t>ș</w:t>
      </w:r>
      <w:r w:rsidRPr="00FF607E">
        <w:t>i preparate chimice periculoase;</w:t>
      </w:r>
    </w:p>
    <w:p w14:paraId="570AFC59" w14:textId="3E6CB7EF" w:rsidR="00674084" w:rsidRPr="00FF607E" w:rsidRDefault="00674084" w:rsidP="004C5949">
      <w:pPr>
        <w:pStyle w:val="ListParagraph"/>
        <w:numPr>
          <w:ilvl w:val="0"/>
          <w:numId w:val="17"/>
        </w:numPr>
        <w:spacing w:line="240" w:lineRule="auto"/>
        <w:jc w:val="both"/>
      </w:pPr>
      <w:r w:rsidRPr="00FF607E">
        <w:t>amestecarea uleiurilor uzate cu motorina, ulei de piroliză, ulei nerafinat tip P3, solven</w:t>
      </w:r>
      <w:r w:rsidR="00C94AF5" w:rsidRPr="00FF607E">
        <w:t>ț</w:t>
      </w:r>
      <w:r w:rsidRPr="00FF607E">
        <w:t xml:space="preserve">i, combustibil tip P </w:t>
      </w:r>
      <w:r w:rsidR="00C94AF5" w:rsidRPr="00FF607E">
        <w:t>ș</w:t>
      </w:r>
      <w:r w:rsidRPr="00FF607E">
        <w:t xml:space="preserve">i reziduuri petroliere, </w:t>
      </w:r>
      <w:r w:rsidR="00C94AF5" w:rsidRPr="00FF607E">
        <w:t>ș</w:t>
      </w:r>
      <w:r w:rsidRPr="00FF607E">
        <w:t>i utilizarea acestui amestec drept carburant;</w:t>
      </w:r>
    </w:p>
    <w:p w14:paraId="5B7FB5A7" w14:textId="5B96EB8B" w:rsidR="00674084" w:rsidRPr="00FF607E" w:rsidRDefault="00674084" w:rsidP="004C5949">
      <w:pPr>
        <w:pStyle w:val="ListParagraph"/>
        <w:numPr>
          <w:ilvl w:val="0"/>
          <w:numId w:val="17"/>
        </w:numPr>
        <w:spacing w:line="240" w:lineRule="auto"/>
        <w:jc w:val="both"/>
      </w:pPr>
      <w:r w:rsidRPr="00FF607E">
        <w:t>amestecarea uleiurilor uzate cu alte substan</w:t>
      </w:r>
      <w:r w:rsidR="00C94AF5" w:rsidRPr="00FF607E">
        <w:t>ț</w:t>
      </w:r>
      <w:r w:rsidRPr="00FF607E">
        <w:t>e care impurifică uleiurile;</w:t>
      </w:r>
    </w:p>
    <w:p w14:paraId="4D68A0E8" w14:textId="1CD2D8A0" w:rsidR="00674084" w:rsidRPr="00FF607E" w:rsidRDefault="00674084" w:rsidP="004C5949">
      <w:pPr>
        <w:pStyle w:val="ListParagraph"/>
        <w:numPr>
          <w:ilvl w:val="0"/>
          <w:numId w:val="17"/>
        </w:numPr>
        <w:spacing w:line="240" w:lineRule="auto"/>
        <w:jc w:val="both"/>
      </w:pPr>
      <w:r w:rsidRPr="00FF607E">
        <w:t xml:space="preserve">colectarea, stocarea </w:t>
      </w:r>
      <w:r w:rsidR="00C94AF5" w:rsidRPr="00FF607E">
        <w:t>ș</w:t>
      </w:r>
      <w:r w:rsidRPr="00FF607E">
        <w:t>i transportul uleiurilor uzate în comun cu alte tipuri de de</w:t>
      </w:r>
      <w:r w:rsidR="00C94AF5" w:rsidRPr="00FF607E">
        <w:t>ș</w:t>
      </w:r>
      <w:r w:rsidRPr="00FF607E">
        <w:t>euri;</w:t>
      </w:r>
    </w:p>
    <w:p w14:paraId="7F336710" w14:textId="22CBD111" w:rsidR="00C567BE" w:rsidRPr="00FF607E" w:rsidRDefault="00674084" w:rsidP="004C5949">
      <w:pPr>
        <w:pStyle w:val="ListParagraph"/>
        <w:numPr>
          <w:ilvl w:val="0"/>
          <w:numId w:val="17"/>
        </w:numPr>
        <w:spacing w:line="240" w:lineRule="auto"/>
        <w:jc w:val="both"/>
      </w:pPr>
      <w:r w:rsidRPr="00FF607E">
        <w:t>utilizarea uleiurilor uzate ca agent de impregnare a materialelor.</w:t>
      </w:r>
    </w:p>
    <w:p w14:paraId="740306D1" w14:textId="437BB841" w:rsidR="00674084" w:rsidRPr="00FF607E" w:rsidRDefault="00674084" w:rsidP="00674084">
      <w:pPr>
        <w:pStyle w:val="Heading4"/>
      </w:pPr>
      <w:r w:rsidRPr="00FF607E">
        <w:t>Cerin</w:t>
      </w:r>
      <w:r w:rsidR="00C94AF5" w:rsidRPr="00FF607E">
        <w:t>ț</w:t>
      </w:r>
      <w:r w:rsidRPr="00FF607E">
        <w:t>ele legate de utilizarea terenului, necesare pentru execu</w:t>
      </w:r>
      <w:r w:rsidR="00C94AF5" w:rsidRPr="00FF607E">
        <w:t>ț</w:t>
      </w:r>
      <w:r w:rsidRPr="00FF607E">
        <w:t>ia PP (categoria de folosin</w:t>
      </w:r>
      <w:r w:rsidR="00C94AF5" w:rsidRPr="00FF607E">
        <w:t>ț</w:t>
      </w:r>
      <w:r w:rsidRPr="00FF607E">
        <w:t>ă a terenului, suprafe</w:t>
      </w:r>
      <w:r w:rsidR="00C94AF5" w:rsidRPr="00FF607E">
        <w:t>ț</w:t>
      </w:r>
      <w:r w:rsidRPr="00FF607E">
        <w:t xml:space="preserve">ele de teren ce vor fi ocupate temporar/permanent de către PP, de exemplu drumurile de acces, tehnologice, ampriza drumului, </w:t>
      </w:r>
      <w:r w:rsidR="00C94AF5" w:rsidRPr="00FF607E">
        <w:t>ș</w:t>
      </w:r>
      <w:r w:rsidRPr="00FF607E">
        <w:t>an</w:t>
      </w:r>
      <w:r w:rsidR="00C94AF5" w:rsidRPr="00FF607E">
        <w:t>ț</w:t>
      </w:r>
      <w:r w:rsidRPr="00FF607E">
        <w:t xml:space="preserve">uri </w:t>
      </w:r>
      <w:r w:rsidR="00C94AF5" w:rsidRPr="00FF607E">
        <w:t>ș</w:t>
      </w:r>
      <w:r w:rsidRPr="00FF607E">
        <w:t>i pere</w:t>
      </w:r>
      <w:r w:rsidR="00C94AF5" w:rsidRPr="00FF607E">
        <w:t>ț</w:t>
      </w:r>
      <w:r w:rsidRPr="00FF607E">
        <w:t xml:space="preserve">i de sprijin, </w:t>
      </w:r>
      <w:r w:rsidRPr="00FF607E">
        <w:lastRenderedPageBreak/>
        <w:t>efecte de drenaj, altele);</w:t>
      </w:r>
    </w:p>
    <w:p w14:paraId="57F4BCE1" w14:textId="66E3D061" w:rsidR="00674084" w:rsidRPr="00FF607E" w:rsidRDefault="00674084">
      <w:r w:rsidRPr="00FF607E">
        <w:t>Nu se ocupă teren suplimentar. Toate activită</w:t>
      </w:r>
      <w:r w:rsidR="00C94AF5" w:rsidRPr="00FF607E">
        <w:t>ț</w:t>
      </w:r>
      <w:r w:rsidRPr="00FF607E">
        <w:t>ile proiectului se desfă</w:t>
      </w:r>
      <w:r w:rsidR="00C94AF5" w:rsidRPr="00FF607E">
        <w:t>ș</w:t>
      </w:r>
      <w:r w:rsidRPr="00FF607E">
        <w:t>oară în interiorul perimetrului. Pentru acces se utilizează drumurile existente.</w:t>
      </w:r>
    </w:p>
    <w:p w14:paraId="62FEDB1A" w14:textId="4D6408B2" w:rsidR="00674084" w:rsidRPr="00FF607E" w:rsidRDefault="00674084" w:rsidP="00A677B7">
      <w:pPr>
        <w:pStyle w:val="Heading4"/>
        <w:jc w:val="left"/>
      </w:pPr>
      <w:r w:rsidRPr="00FF607E">
        <w:t>Serviciile suplimentare solicitate de implementarea PP (dezafectarea/ reamplasarea de conducte, linii de înaltă tensiune, mijloacele de construc</w:t>
      </w:r>
      <w:r w:rsidR="00C94AF5" w:rsidRPr="00FF607E">
        <w:t>ț</w:t>
      </w:r>
      <w:r w:rsidRPr="00FF607E">
        <w:t>ie necesare), respectiv modalitatea în care accesarea acestor servicii suplimentare poate afecta integritatea ANPIC</w:t>
      </w:r>
    </w:p>
    <w:p w14:paraId="66286CB4" w14:textId="77777777" w:rsidR="00674084" w:rsidRPr="00FF607E" w:rsidRDefault="00674084" w:rsidP="00674084">
      <w:r w:rsidRPr="00FF607E">
        <w:t>Nu este cazul.</w:t>
      </w:r>
    </w:p>
    <w:p w14:paraId="37DF23B0" w14:textId="6C5376B7" w:rsidR="00674084" w:rsidRPr="00FF607E" w:rsidRDefault="00674084" w:rsidP="00674084">
      <w:pPr>
        <w:pStyle w:val="Heading4"/>
      </w:pPr>
      <w:r w:rsidRPr="00FF607E">
        <w:t>Activită</w:t>
      </w:r>
      <w:r w:rsidR="00C94AF5" w:rsidRPr="00FF607E">
        <w:t>ț</w:t>
      </w:r>
      <w:r w:rsidRPr="00FF607E">
        <w:t>i generate ca rezultat al implementării PP;</w:t>
      </w:r>
    </w:p>
    <w:p w14:paraId="0668D8CE" w14:textId="77777777" w:rsidR="00674084" w:rsidRPr="00FF607E" w:rsidRDefault="00674084" w:rsidP="00674084">
      <w:r w:rsidRPr="00FF607E">
        <w:t>Nu este cazul</w:t>
      </w:r>
    </w:p>
    <w:p w14:paraId="7F51FD58" w14:textId="77777777" w:rsidR="00674084" w:rsidRPr="00FF607E" w:rsidRDefault="00674084" w:rsidP="00674084">
      <w:pPr>
        <w:pStyle w:val="Heading4"/>
      </w:pPr>
      <w:r w:rsidRPr="00FF607E">
        <w:t>Descrierea proceselor tehnologice ale PP (în cazul în care ACPM solicită acest lucru);</w:t>
      </w:r>
    </w:p>
    <w:p w14:paraId="0771271D" w14:textId="77777777" w:rsidR="00674084" w:rsidRPr="00FF607E" w:rsidRDefault="00674084" w:rsidP="00674084">
      <w:r w:rsidRPr="00FF607E">
        <w:t>Nu este cazul.</w:t>
      </w:r>
    </w:p>
    <w:p w14:paraId="1AF626AE" w14:textId="3386D9DD" w:rsidR="00B652F7" w:rsidRPr="00FF607E" w:rsidRDefault="00B652F7" w:rsidP="00B652F7">
      <w:pPr>
        <w:pStyle w:val="Heading4"/>
      </w:pPr>
      <w:r w:rsidRPr="00FF607E">
        <w:t xml:space="preserve">Caracteristicile PP existente, propuse sau aprobate, ce pot genera impact cumulativ cu PP care este în procedură de evaluare </w:t>
      </w:r>
      <w:r w:rsidR="00C94AF5" w:rsidRPr="00FF607E">
        <w:t>ș</w:t>
      </w:r>
      <w:r w:rsidRPr="00FF607E">
        <w:t>i care poate afecta ANPIC</w:t>
      </w:r>
    </w:p>
    <w:p w14:paraId="7A09C910" w14:textId="730E219C" w:rsidR="00B652F7" w:rsidRPr="00FF607E" w:rsidRDefault="00B652F7" w:rsidP="00B652F7">
      <w:r w:rsidRPr="00FF607E">
        <w:t xml:space="preserve">Pentru Pădurea Bârnova </w:t>
      </w:r>
      <w:r w:rsidR="00C94AF5" w:rsidRPr="00FF607E">
        <w:t>ș</w:t>
      </w:r>
      <w:r w:rsidRPr="00FF607E">
        <w:t>i Pădurea Micle</w:t>
      </w:r>
      <w:r w:rsidR="00C94AF5" w:rsidRPr="00FF607E">
        <w:t>ș</w:t>
      </w:r>
      <w:r w:rsidRPr="00FF607E">
        <w:t>ti mai sunt în lucru:</w:t>
      </w:r>
    </w:p>
    <w:p w14:paraId="64735A87" w14:textId="228066ED" w:rsidR="00B652F7" w:rsidRPr="00FF607E" w:rsidRDefault="00B652F7" w:rsidP="004C5949">
      <w:pPr>
        <w:pStyle w:val="ListParagraph"/>
        <w:numPr>
          <w:ilvl w:val="0"/>
          <w:numId w:val="18"/>
        </w:numPr>
        <w:spacing w:after="0" w:line="240" w:lineRule="auto"/>
        <w:jc w:val="both"/>
      </w:pPr>
      <w:r w:rsidRPr="00FF607E">
        <w:rPr>
          <w:b/>
        </w:rPr>
        <w:t>Amenajamentul Ocolului Silvic Lunca Cetă</w:t>
      </w:r>
      <w:r w:rsidR="00C94AF5" w:rsidRPr="00FF607E">
        <w:rPr>
          <w:b/>
        </w:rPr>
        <w:t>ț</w:t>
      </w:r>
      <w:r w:rsidRPr="00FF607E">
        <w:rPr>
          <w:b/>
        </w:rPr>
        <w:t>uii UP I Tome</w:t>
      </w:r>
      <w:r w:rsidR="00C94AF5" w:rsidRPr="00FF607E">
        <w:rPr>
          <w:b/>
        </w:rPr>
        <w:t>ș</w:t>
      </w:r>
      <w:r w:rsidRPr="00FF607E">
        <w:rPr>
          <w:b/>
        </w:rPr>
        <w:t>ti, UP II Tome</w:t>
      </w:r>
      <w:r w:rsidR="00C94AF5" w:rsidRPr="00FF607E">
        <w:rPr>
          <w:b/>
        </w:rPr>
        <w:t>ș</w:t>
      </w:r>
      <w:r w:rsidRPr="00FF607E">
        <w:rPr>
          <w:b/>
        </w:rPr>
        <w:t>ti, UP III Ciurea, UP IV Voine</w:t>
      </w:r>
      <w:r w:rsidR="00C94AF5" w:rsidRPr="00FF607E">
        <w:rPr>
          <w:b/>
        </w:rPr>
        <w:t>ș</w:t>
      </w:r>
      <w:r w:rsidRPr="00FF607E">
        <w:rPr>
          <w:b/>
        </w:rPr>
        <w:t>ti, UP V Corne</w:t>
      </w:r>
      <w:r w:rsidR="00C94AF5" w:rsidRPr="00FF607E">
        <w:rPr>
          <w:b/>
        </w:rPr>
        <w:t>ș</w:t>
      </w:r>
      <w:r w:rsidRPr="00FF607E">
        <w:rPr>
          <w:b/>
        </w:rPr>
        <w:t>ti,</w:t>
      </w:r>
      <w:r w:rsidRPr="00FF607E">
        <w:t xml:space="preserve"> începând cu anul 2019 în cadrul căruia sunt propuse următoarele: peste 750.000 de metri cubi de lemn sunt programa</w:t>
      </w:r>
      <w:r w:rsidR="00C94AF5" w:rsidRPr="00FF607E">
        <w:t>ț</w:t>
      </w:r>
      <w:r w:rsidRPr="00FF607E">
        <w:t>i pentru a fi extra</w:t>
      </w:r>
      <w:r w:rsidR="00C94AF5" w:rsidRPr="00FF607E">
        <w:t>ș</w:t>
      </w:r>
      <w:r w:rsidRPr="00FF607E">
        <w:t xml:space="preserve">i în următorii 10 ani, în mare parte din exploatări principale </w:t>
      </w:r>
      <w:r w:rsidR="00C94AF5" w:rsidRPr="00FF607E">
        <w:t>ș</w:t>
      </w:r>
      <w:r w:rsidRPr="00FF607E">
        <w:t>i progresive (635.000 mc);</w:t>
      </w:r>
    </w:p>
    <w:p w14:paraId="3864E6A7" w14:textId="20E05F37" w:rsidR="00B652F7" w:rsidRPr="00FF607E" w:rsidRDefault="00B652F7" w:rsidP="004C5949">
      <w:pPr>
        <w:pStyle w:val="ListParagraph"/>
        <w:numPr>
          <w:ilvl w:val="0"/>
          <w:numId w:val="18"/>
        </w:numPr>
        <w:spacing w:after="0" w:line="240" w:lineRule="auto"/>
        <w:jc w:val="both"/>
      </w:pPr>
      <w:r w:rsidRPr="00FF607E">
        <w:rPr>
          <w:b/>
        </w:rPr>
        <w:t>Amenajamentul Ocolului Silvic Dobrovă</w:t>
      </w:r>
      <w:r w:rsidR="00C94AF5" w:rsidRPr="00FF607E">
        <w:rPr>
          <w:b/>
        </w:rPr>
        <w:t>ț</w:t>
      </w:r>
      <w:r w:rsidRPr="00FF607E">
        <w:rPr>
          <w:b/>
        </w:rPr>
        <w:t xml:space="preserve"> UP I Nastea, UP II Pietrosu, UP III Cobuza, UP IV Brădice</w:t>
      </w:r>
      <w:r w:rsidR="00C94AF5" w:rsidRPr="00FF607E">
        <w:rPr>
          <w:b/>
        </w:rPr>
        <w:t>ș</w:t>
      </w:r>
      <w:r w:rsidRPr="00FF607E">
        <w:rPr>
          <w:b/>
        </w:rPr>
        <w:t>ti</w:t>
      </w:r>
      <w:r w:rsidRPr="00FF607E">
        <w:t>;</w:t>
      </w:r>
    </w:p>
    <w:p w14:paraId="11F166F1" w14:textId="7BB1463B" w:rsidR="00B652F7" w:rsidRPr="00FF607E" w:rsidRDefault="00B652F7" w:rsidP="004C5949">
      <w:pPr>
        <w:pStyle w:val="ListParagraph"/>
        <w:numPr>
          <w:ilvl w:val="0"/>
          <w:numId w:val="18"/>
        </w:numPr>
        <w:spacing w:after="0" w:line="240" w:lineRule="auto"/>
        <w:jc w:val="both"/>
        <w:rPr>
          <w:b/>
        </w:rPr>
      </w:pPr>
      <w:r w:rsidRPr="00FF607E">
        <w:rPr>
          <w:b/>
        </w:rPr>
        <w:t>Amenajamentul fondului forestier proprietate privată apar</w:t>
      </w:r>
      <w:r w:rsidR="00C94AF5" w:rsidRPr="00FF607E">
        <w:rPr>
          <w:b/>
        </w:rPr>
        <w:t>ț</w:t>
      </w:r>
      <w:r w:rsidRPr="00FF607E">
        <w:rPr>
          <w:b/>
        </w:rPr>
        <w:t xml:space="preserve">inând persoanelor fizice Lupu Constantin </w:t>
      </w:r>
      <w:r w:rsidR="00C94AF5" w:rsidRPr="00FF607E">
        <w:rPr>
          <w:b/>
        </w:rPr>
        <w:t>ș</w:t>
      </w:r>
      <w:r w:rsidRPr="00FF607E">
        <w:rPr>
          <w:b/>
        </w:rPr>
        <w:t>i Lupu Simona Dorina, UP Micle</w:t>
      </w:r>
      <w:r w:rsidR="00C94AF5" w:rsidRPr="00FF607E">
        <w:rPr>
          <w:b/>
        </w:rPr>
        <w:t>ș</w:t>
      </w:r>
      <w:r w:rsidRPr="00FF607E">
        <w:rPr>
          <w:b/>
        </w:rPr>
        <w:t xml:space="preserve">ti, jud. Vaslui, </w:t>
      </w:r>
      <w:r w:rsidRPr="00FF607E">
        <w:t>în cazul căruia suprafa</w:t>
      </w:r>
      <w:r w:rsidR="00C94AF5" w:rsidRPr="00FF607E">
        <w:t>ț</w:t>
      </w:r>
      <w:r w:rsidRPr="00FF607E">
        <w:t>a determinată pentru amenajare este de 230,91 ha</w:t>
      </w:r>
    </w:p>
    <w:p w14:paraId="7506EFF5" w14:textId="711D1FF2" w:rsidR="00B652F7" w:rsidRPr="00FF607E" w:rsidRDefault="00B652F7" w:rsidP="00B652F7">
      <w:pPr>
        <w:pStyle w:val="Heading4"/>
      </w:pPr>
      <w:r w:rsidRPr="00FF607E">
        <w:t>Alte informa</w:t>
      </w:r>
      <w:r w:rsidR="00C94AF5" w:rsidRPr="00FF607E">
        <w:t>ț</w:t>
      </w:r>
      <w:r w:rsidRPr="00FF607E">
        <w:t>ii solicitate de către ACPM;</w:t>
      </w:r>
    </w:p>
    <w:p w14:paraId="263083FD" w14:textId="77777777" w:rsidR="00B652F7" w:rsidRPr="00FF607E" w:rsidRDefault="00B652F7" w:rsidP="00B652F7">
      <w:r w:rsidRPr="00FF607E">
        <w:t>Nu este cazul.</w:t>
      </w:r>
    </w:p>
    <w:p w14:paraId="2E444FA9" w14:textId="77777777" w:rsidR="00B652F7" w:rsidRPr="00FF607E" w:rsidRDefault="00B652F7" w:rsidP="00B652F7">
      <w:pPr>
        <w:pStyle w:val="Heading4"/>
      </w:pPr>
      <w:r w:rsidRPr="00FF607E">
        <w:t>Sumarul efectelor generate de implementarea PP</w:t>
      </w:r>
    </w:p>
    <w:p w14:paraId="0DB0DC91" w14:textId="307B30E5" w:rsidR="00B652F7" w:rsidRPr="00FF607E" w:rsidRDefault="00B652F7" w:rsidP="00B652F7">
      <w:r w:rsidRPr="00FF607E">
        <w:t>Efectele poten</w:t>
      </w:r>
      <w:r w:rsidR="00C94AF5" w:rsidRPr="00FF607E">
        <w:t>ț</w:t>
      </w:r>
      <w:r w:rsidRPr="00FF607E">
        <w:t>iale generate de implementarea proiectelor de acest fel sunt prezentate în tabelul următor. Analizând proiectul supus evaluării, rezultă efectele poten</w:t>
      </w:r>
      <w:r w:rsidR="00C94AF5" w:rsidRPr="00FF607E">
        <w:t>ț</w:t>
      </w:r>
      <w:r w:rsidRPr="00FF607E">
        <w:t>iale specifice prezentate în tabelul următor.</w:t>
      </w:r>
    </w:p>
    <w:p w14:paraId="550A55CE" w14:textId="77777777" w:rsidR="00B652F7" w:rsidRPr="00FF607E" w:rsidRDefault="00B652F7">
      <w:pPr>
        <w:rPr>
          <w:rFonts w:cs="Calibri"/>
          <w:b/>
          <w:bCs/>
          <w:i/>
          <w:iCs/>
          <w:szCs w:val="22"/>
        </w:rPr>
        <w:sectPr w:rsidR="00B652F7" w:rsidRPr="00FF607E" w:rsidSect="00F75B3C">
          <w:headerReference w:type="default" r:id="rId33"/>
          <w:pgSz w:w="11907" w:h="16840" w:code="9"/>
          <w:pgMar w:top="1134" w:right="1134" w:bottom="1134" w:left="1418" w:header="567" w:footer="567" w:gutter="0"/>
          <w:cols w:space="720"/>
          <w:docGrid w:linePitch="360"/>
        </w:sectPr>
      </w:pPr>
    </w:p>
    <w:p w14:paraId="088AA358" w14:textId="5072D554" w:rsidR="00B652F7" w:rsidRPr="00FF607E" w:rsidRDefault="00B652F7" w:rsidP="00B652F7">
      <w:pPr>
        <w:pStyle w:val="Caption"/>
        <w:rPr>
          <w:lang w:val="ro-RO"/>
        </w:rPr>
      </w:pPr>
      <w:r w:rsidRPr="00FF607E">
        <w:rPr>
          <w:lang w:val="ro-RO"/>
        </w:rPr>
        <w:lastRenderedPageBreak/>
        <w:t>Efecte poten</w:t>
      </w:r>
      <w:r w:rsidR="00C94AF5" w:rsidRPr="00FF607E">
        <w:rPr>
          <w:lang w:val="ro-RO"/>
        </w:rPr>
        <w:t>ț</w:t>
      </w:r>
      <w:r w:rsidRPr="00FF607E">
        <w:rPr>
          <w:lang w:val="ro-RO"/>
        </w:rPr>
        <w:t xml:space="preserve">iale ale </w:t>
      </w:r>
      <w:r w:rsidR="00F8222C" w:rsidRPr="00FF607E">
        <w:rPr>
          <w:lang w:val="ro-RO"/>
        </w:rPr>
        <w:t>planului</w:t>
      </w:r>
      <w:r w:rsidRPr="00FF607E">
        <w:rPr>
          <w:lang w:val="ro-RO"/>
        </w:rPr>
        <w:t xml:space="preserve"> ANALIZAT asupra mediului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2727"/>
        <w:gridCol w:w="8505"/>
        <w:gridCol w:w="1033"/>
      </w:tblGrid>
      <w:tr w:rsidR="00E3099B" w:rsidRPr="00FF607E" w14:paraId="346D9EE2" w14:textId="77777777" w:rsidTr="00A553C1">
        <w:tc>
          <w:tcPr>
            <w:tcW w:w="1521" w:type="dxa"/>
            <w:shd w:val="clear" w:color="auto" w:fill="D9D9D9" w:themeFill="background1" w:themeFillShade="D9"/>
          </w:tcPr>
          <w:p w14:paraId="49A922D6" w14:textId="77777777" w:rsidR="00E3099B" w:rsidRPr="00FF607E" w:rsidRDefault="00E3099B" w:rsidP="00F8222C">
            <w:pPr>
              <w:jc w:val="left"/>
              <w:rPr>
                <w:rFonts w:cs="Calibri"/>
                <w:b/>
                <w:sz w:val="18"/>
                <w:szCs w:val="18"/>
                <w:lang w:eastAsia="en-US"/>
              </w:rPr>
            </w:pPr>
            <w:r w:rsidRPr="00FF607E">
              <w:rPr>
                <w:rFonts w:cs="Calibri"/>
                <w:b/>
                <w:sz w:val="18"/>
                <w:szCs w:val="18"/>
                <w:lang w:eastAsia="en-US"/>
              </w:rPr>
              <w:t>Factor/aspect</w:t>
            </w:r>
          </w:p>
          <w:p w14:paraId="78AA4A99" w14:textId="77777777" w:rsidR="00E3099B" w:rsidRPr="00FF607E" w:rsidRDefault="00E3099B" w:rsidP="00F8222C">
            <w:pPr>
              <w:jc w:val="left"/>
              <w:rPr>
                <w:rFonts w:cs="Calibri"/>
                <w:b/>
                <w:sz w:val="18"/>
                <w:szCs w:val="18"/>
                <w:lang w:eastAsia="en-US"/>
              </w:rPr>
            </w:pPr>
            <w:r w:rsidRPr="00FF607E">
              <w:rPr>
                <w:rFonts w:cs="Calibri"/>
                <w:b/>
                <w:sz w:val="18"/>
                <w:szCs w:val="18"/>
                <w:lang w:eastAsia="en-US"/>
              </w:rPr>
              <w:t>de mediu</w:t>
            </w:r>
          </w:p>
        </w:tc>
        <w:tc>
          <w:tcPr>
            <w:tcW w:w="2727" w:type="dxa"/>
            <w:shd w:val="clear" w:color="auto" w:fill="D9D9D9" w:themeFill="background1" w:themeFillShade="D9"/>
          </w:tcPr>
          <w:p w14:paraId="37FCCE23" w14:textId="77777777" w:rsidR="00E3099B" w:rsidRPr="00FF607E" w:rsidRDefault="00E3099B" w:rsidP="00F8222C">
            <w:pPr>
              <w:jc w:val="left"/>
              <w:rPr>
                <w:rFonts w:cs="Calibri"/>
                <w:b/>
                <w:sz w:val="18"/>
                <w:szCs w:val="18"/>
                <w:lang w:eastAsia="en-US"/>
              </w:rPr>
            </w:pPr>
            <w:r w:rsidRPr="00FF607E">
              <w:rPr>
                <w:rFonts w:cs="Calibri"/>
                <w:b/>
                <w:sz w:val="18"/>
                <w:szCs w:val="18"/>
                <w:lang w:eastAsia="en-US"/>
              </w:rPr>
              <w:t>Obiective de mediu</w:t>
            </w:r>
          </w:p>
        </w:tc>
        <w:tc>
          <w:tcPr>
            <w:tcW w:w="8505" w:type="dxa"/>
            <w:shd w:val="clear" w:color="auto" w:fill="D9D9D9" w:themeFill="background1" w:themeFillShade="D9"/>
          </w:tcPr>
          <w:p w14:paraId="787CE69C" w14:textId="77777777" w:rsidR="00E3099B" w:rsidRPr="00FF607E" w:rsidRDefault="00E3099B" w:rsidP="00F8222C">
            <w:pPr>
              <w:jc w:val="left"/>
              <w:rPr>
                <w:rFonts w:cs="Calibri"/>
                <w:b/>
                <w:sz w:val="18"/>
                <w:szCs w:val="18"/>
                <w:lang w:eastAsia="en-US"/>
              </w:rPr>
            </w:pPr>
            <w:r w:rsidRPr="00FF607E">
              <w:rPr>
                <w:rFonts w:cs="Calibri"/>
                <w:b/>
                <w:sz w:val="18"/>
                <w:szCs w:val="18"/>
                <w:lang w:eastAsia="en-US"/>
              </w:rPr>
              <w:t>Obiectivele planului</w:t>
            </w:r>
          </w:p>
        </w:tc>
        <w:tc>
          <w:tcPr>
            <w:tcW w:w="1033" w:type="dxa"/>
            <w:shd w:val="clear" w:color="auto" w:fill="D9D9D9" w:themeFill="background1" w:themeFillShade="D9"/>
          </w:tcPr>
          <w:p w14:paraId="6AA7DCF7" w14:textId="77777777" w:rsidR="00E3099B" w:rsidRPr="00FF607E" w:rsidRDefault="00E3099B" w:rsidP="00F8222C">
            <w:pPr>
              <w:jc w:val="left"/>
              <w:rPr>
                <w:rFonts w:cs="Calibri"/>
                <w:b/>
                <w:sz w:val="18"/>
                <w:szCs w:val="18"/>
                <w:lang w:eastAsia="en-US"/>
              </w:rPr>
            </w:pPr>
            <w:r w:rsidRPr="00FF607E">
              <w:rPr>
                <w:rFonts w:cs="Calibri"/>
                <w:b/>
                <w:sz w:val="18"/>
                <w:szCs w:val="18"/>
                <w:lang w:eastAsia="en-US"/>
              </w:rPr>
              <w:t>Impact</w:t>
            </w:r>
          </w:p>
          <w:p w14:paraId="44D4D7F5" w14:textId="3BC0D7DC" w:rsidR="00E3099B" w:rsidRPr="00FF607E" w:rsidRDefault="00E3099B" w:rsidP="00F8222C">
            <w:pPr>
              <w:jc w:val="left"/>
              <w:rPr>
                <w:rFonts w:cs="Calibri"/>
                <w:b/>
                <w:sz w:val="18"/>
                <w:szCs w:val="18"/>
                <w:lang w:eastAsia="en-US"/>
              </w:rPr>
            </w:pPr>
            <w:r w:rsidRPr="00FF607E">
              <w:rPr>
                <w:rFonts w:cs="Calibri"/>
                <w:b/>
                <w:sz w:val="18"/>
                <w:szCs w:val="18"/>
                <w:lang w:eastAsia="en-US"/>
              </w:rPr>
              <w:t>poten</w:t>
            </w:r>
            <w:r w:rsidR="00C94AF5" w:rsidRPr="00FF607E">
              <w:rPr>
                <w:rFonts w:cs="Calibri"/>
                <w:b/>
                <w:sz w:val="18"/>
                <w:szCs w:val="18"/>
                <w:lang w:eastAsia="en-US"/>
              </w:rPr>
              <w:t>ț</w:t>
            </w:r>
            <w:r w:rsidRPr="00FF607E">
              <w:rPr>
                <w:rFonts w:cs="Calibri"/>
                <w:b/>
                <w:sz w:val="18"/>
                <w:szCs w:val="18"/>
                <w:lang w:eastAsia="en-US"/>
              </w:rPr>
              <w:t>ial</w:t>
            </w:r>
          </w:p>
        </w:tc>
      </w:tr>
      <w:tr w:rsidR="00E3099B" w:rsidRPr="00FF607E" w14:paraId="28CB7529" w14:textId="77777777" w:rsidTr="00A553C1">
        <w:tc>
          <w:tcPr>
            <w:tcW w:w="1521" w:type="dxa"/>
            <w:shd w:val="clear" w:color="auto" w:fill="auto"/>
          </w:tcPr>
          <w:p w14:paraId="6C750583" w14:textId="6A85BCD2" w:rsidR="00E3099B" w:rsidRPr="00FF607E" w:rsidRDefault="00E3099B" w:rsidP="00F8222C">
            <w:pPr>
              <w:jc w:val="left"/>
              <w:rPr>
                <w:rFonts w:cs="Calibri"/>
                <w:sz w:val="18"/>
                <w:szCs w:val="18"/>
                <w:lang w:eastAsia="en-US"/>
              </w:rPr>
            </w:pPr>
            <w:r w:rsidRPr="00FF607E">
              <w:rPr>
                <w:rFonts w:cs="Calibri"/>
                <w:sz w:val="18"/>
                <w:szCs w:val="18"/>
                <w:lang w:eastAsia="en-US"/>
              </w:rPr>
              <w:t>Popula</w:t>
            </w:r>
            <w:r w:rsidR="00C94AF5" w:rsidRPr="00FF607E">
              <w:rPr>
                <w:rFonts w:cs="Calibri"/>
                <w:sz w:val="18"/>
                <w:szCs w:val="18"/>
                <w:lang w:eastAsia="en-US"/>
              </w:rPr>
              <w:t>ț</w:t>
            </w:r>
            <w:r w:rsidRPr="00FF607E">
              <w:rPr>
                <w:rFonts w:cs="Calibri"/>
                <w:sz w:val="18"/>
                <w:szCs w:val="18"/>
                <w:lang w:eastAsia="en-US"/>
              </w:rPr>
              <w:t xml:space="preserve">ia </w:t>
            </w:r>
            <w:r w:rsidR="00C94AF5" w:rsidRPr="00FF607E">
              <w:rPr>
                <w:rFonts w:cs="Calibri"/>
                <w:sz w:val="18"/>
                <w:szCs w:val="18"/>
                <w:lang w:eastAsia="en-US"/>
              </w:rPr>
              <w:t>ș</w:t>
            </w:r>
            <w:r w:rsidRPr="00FF607E">
              <w:rPr>
                <w:rFonts w:cs="Calibri"/>
                <w:sz w:val="18"/>
                <w:szCs w:val="18"/>
                <w:lang w:eastAsia="en-US"/>
              </w:rPr>
              <w:t>i sănătatea umană</w:t>
            </w:r>
          </w:p>
        </w:tc>
        <w:tc>
          <w:tcPr>
            <w:tcW w:w="2727" w:type="dxa"/>
            <w:shd w:val="clear" w:color="auto" w:fill="auto"/>
          </w:tcPr>
          <w:p w14:paraId="60616262" w14:textId="32B3B7AF" w:rsidR="00E3099B" w:rsidRPr="00FF607E" w:rsidRDefault="00E3099B" w:rsidP="00F8222C">
            <w:pPr>
              <w:jc w:val="left"/>
              <w:rPr>
                <w:rFonts w:cs="Calibri"/>
                <w:sz w:val="18"/>
                <w:szCs w:val="18"/>
                <w:lang w:eastAsia="en-US"/>
              </w:rPr>
            </w:pPr>
            <w:r w:rsidRPr="00FF607E">
              <w:rPr>
                <w:rFonts w:cs="Calibri"/>
                <w:sz w:val="18"/>
                <w:szCs w:val="18"/>
                <w:lang w:eastAsia="en-US"/>
              </w:rPr>
              <w:t>Prioritizarea obiectivelor ecologice, ce au ca efect cre</w:t>
            </w:r>
            <w:r w:rsidR="00C94AF5" w:rsidRPr="00FF607E">
              <w:rPr>
                <w:rFonts w:cs="Calibri"/>
                <w:sz w:val="18"/>
                <w:szCs w:val="18"/>
                <w:lang w:eastAsia="en-US"/>
              </w:rPr>
              <w:t>ș</w:t>
            </w:r>
            <w:r w:rsidRPr="00FF607E">
              <w:rPr>
                <w:rFonts w:cs="Calibri"/>
                <w:sz w:val="18"/>
                <w:szCs w:val="18"/>
                <w:lang w:eastAsia="en-US"/>
              </w:rPr>
              <w:t>terea rolului jucat de pădure asupra stării de sănătate a popula</w:t>
            </w:r>
            <w:r w:rsidR="00C94AF5" w:rsidRPr="00FF607E">
              <w:rPr>
                <w:rFonts w:cs="Calibri"/>
                <w:sz w:val="18"/>
                <w:szCs w:val="18"/>
                <w:lang w:eastAsia="en-US"/>
              </w:rPr>
              <w:t>ț</w:t>
            </w:r>
            <w:r w:rsidRPr="00FF607E">
              <w:rPr>
                <w:rFonts w:cs="Calibri"/>
                <w:sz w:val="18"/>
                <w:szCs w:val="18"/>
                <w:lang w:eastAsia="en-US"/>
              </w:rPr>
              <w:t>iei</w:t>
            </w:r>
          </w:p>
        </w:tc>
        <w:tc>
          <w:tcPr>
            <w:tcW w:w="8505" w:type="dxa"/>
            <w:shd w:val="clear" w:color="auto" w:fill="auto"/>
          </w:tcPr>
          <w:p w14:paraId="130823BE" w14:textId="10E0F725" w:rsidR="00E3099B" w:rsidRPr="00FF607E" w:rsidRDefault="00E3099B" w:rsidP="00F8222C">
            <w:pPr>
              <w:jc w:val="left"/>
              <w:rPr>
                <w:rFonts w:cs="Calibri"/>
                <w:sz w:val="18"/>
                <w:szCs w:val="18"/>
                <w:lang w:eastAsia="en-US"/>
              </w:rPr>
            </w:pPr>
            <w:r w:rsidRPr="00FF607E">
              <w:rPr>
                <w:rFonts w:cs="Calibri"/>
                <w:sz w:val="18"/>
                <w:szCs w:val="18"/>
                <w:lang w:eastAsia="en-US"/>
              </w:rPr>
              <w:t>Protec</w:t>
            </w:r>
            <w:r w:rsidR="00C94AF5" w:rsidRPr="00FF607E">
              <w:rPr>
                <w:rFonts w:cs="Calibri"/>
                <w:sz w:val="18"/>
                <w:szCs w:val="18"/>
                <w:lang w:eastAsia="en-US"/>
              </w:rPr>
              <w:t>ț</w:t>
            </w:r>
            <w:r w:rsidRPr="00FF607E">
              <w:rPr>
                <w:rFonts w:cs="Calibri"/>
                <w:sz w:val="18"/>
                <w:szCs w:val="18"/>
                <w:lang w:eastAsia="en-US"/>
              </w:rPr>
              <w:t>ia pădurilor împotriva factorilor perturbatori (incendii, doborâturi, boli, poluare, uscare prematură).</w:t>
            </w:r>
          </w:p>
        </w:tc>
        <w:tc>
          <w:tcPr>
            <w:tcW w:w="1033" w:type="dxa"/>
            <w:shd w:val="clear" w:color="auto" w:fill="auto"/>
          </w:tcPr>
          <w:p w14:paraId="3A4FF735" w14:textId="77777777" w:rsidR="00E3099B" w:rsidRPr="00FF607E" w:rsidRDefault="00E3099B" w:rsidP="00F8222C">
            <w:pPr>
              <w:jc w:val="left"/>
              <w:rPr>
                <w:rFonts w:cs="Calibri"/>
                <w:sz w:val="18"/>
                <w:szCs w:val="18"/>
                <w:lang w:eastAsia="en-US"/>
              </w:rPr>
            </w:pPr>
            <w:r w:rsidRPr="00FF607E">
              <w:rPr>
                <w:rFonts w:cs="Calibri"/>
                <w:sz w:val="18"/>
                <w:szCs w:val="18"/>
                <w:lang w:eastAsia="en-US"/>
              </w:rPr>
              <w:t>Pozitiv</w:t>
            </w:r>
          </w:p>
        </w:tc>
      </w:tr>
      <w:tr w:rsidR="00E3099B" w:rsidRPr="00FF607E" w14:paraId="26CCFDAF" w14:textId="77777777" w:rsidTr="00A553C1">
        <w:tc>
          <w:tcPr>
            <w:tcW w:w="1521" w:type="dxa"/>
            <w:shd w:val="clear" w:color="auto" w:fill="auto"/>
          </w:tcPr>
          <w:p w14:paraId="205A759F" w14:textId="4BA9A66E" w:rsidR="00E3099B" w:rsidRPr="00FF607E" w:rsidRDefault="00E3099B" w:rsidP="00F8222C">
            <w:pPr>
              <w:jc w:val="left"/>
              <w:rPr>
                <w:rFonts w:cs="Calibri"/>
                <w:sz w:val="18"/>
                <w:szCs w:val="18"/>
                <w:lang w:eastAsia="en-US"/>
              </w:rPr>
            </w:pPr>
            <w:r w:rsidRPr="00FF607E">
              <w:rPr>
                <w:rFonts w:cs="Calibri"/>
                <w:sz w:val="18"/>
                <w:szCs w:val="18"/>
                <w:lang w:eastAsia="en-US"/>
              </w:rPr>
              <w:t xml:space="preserve">Mediul economic </w:t>
            </w:r>
            <w:r w:rsidR="00C94AF5" w:rsidRPr="00FF607E">
              <w:rPr>
                <w:rFonts w:cs="Calibri"/>
                <w:sz w:val="18"/>
                <w:szCs w:val="18"/>
                <w:lang w:eastAsia="en-US"/>
              </w:rPr>
              <w:t>ș</w:t>
            </w:r>
            <w:r w:rsidRPr="00FF607E">
              <w:rPr>
                <w:rFonts w:cs="Calibri"/>
                <w:sz w:val="18"/>
                <w:szCs w:val="18"/>
                <w:lang w:eastAsia="en-US"/>
              </w:rPr>
              <w:t>i social</w:t>
            </w:r>
          </w:p>
        </w:tc>
        <w:tc>
          <w:tcPr>
            <w:tcW w:w="2727" w:type="dxa"/>
            <w:shd w:val="clear" w:color="auto" w:fill="auto"/>
          </w:tcPr>
          <w:p w14:paraId="495F126D" w14:textId="77777777" w:rsidR="00E3099B" w:rsidRPr="00FF607E" w:rsidRDefault="00E3099B" w:rsidP="00F8222C">
            <w:pPr>
              <w:jc w:val="left"/>
              <w:rPr>
                <w:rFonts w:cs="Calibri"/>
                <w:sz w:val="18"/>
                <w:szCs w:val="18"/>
                <w:lang w:eastAsia="en-US"/>
              </w:rPr>
            </w:pPr>
            <w:r w:rsidRPr="00FF607E">
              <w:rPr>
                <w:rFonts w:cs="Calibri"/>
                <w:sz w:val="18"/>
                <w:szCs w:val="18"/>
                <w:lang w:eastAsia="en-US"/>
              </w:rPr>
              <w:t>Dezvoltarea durabilă a zonei</w:t>
            </w:r>
          </w:p>
        </w:tc>
        <w:tc>
          <w:tcPr>
            <w:tcW w:w="8505" w:type="dxa"/>
            <w:shd w:val="clear" w:color="auto" w:fill="auto"/>
          </w:tcPr>
          <w:p w14:paraId="5F52CC3E" w14:textId="70BA29D5" w:rsidR="00E3099B" w:rsidRPr="00FF607E" w:rsidRDefault="00E3099B" w:rsidP="00F8222C">
            <w:pPr>
              <w:jc w:val="left"/>
              <w:rPr>
                <w:rFonts w:cs="Calibri"/>
                <w:sz w:val="18"/>
                <w:szCs w:val="18"/>
                <w:lang w:eastAsia="en-US"/>
              </w:rPr>
            </w:pPr>
            <w:r w:rsidRPr="00FF607E">
              <w:rPr>
                <w:rFonts w:cs="Calibri"/>
                <w:sz w:val="18"/>
                <w:szCs w:val="18"/>
                <w:lang w:eastAsia="en-US"/>
              </w:rPr>
              <w:t>Promovarea unui proces de produc</w:t>
            </w:r>
            <w:r w:rsidR="00C94AF5" w:rsidRPr="00FF607E">
              <w:rPr>
                <w:rFonts w:cs="Calibri"/>
                <w:sz w:val="18"/>
                <w:szCs w:val="18"/>
                <w:lang w:eastAsia="en-US"/>
              </w:rPr>
              <w:t>ț</w:t>
            </w:r>
            <w:r w:rsidRPr="00FF607E">
              <w:rPr>
                <w:rFonts w:cs="Calibri"/>
                <w:sz w:val="18"/>
                <w:szCs w:val="18"/>
                <w:lang w:eastAsia="en-US"/>
              </w:rPr>
              <w:t>ie bazat pe poten</w:t>
            </w:r>
            <w:r w:rsidR="00C94AF5" w:rsidRPr="00FF607E">
              <w:rPr>
                <w:rFonts w:cs="Calibri"/>
                <w:sz w:val="18"/>
                <w:szCs w:val="18"/>
                <w:lang w:eastAsia="en-US"/>
              </w:rPr>
              <w:t>ț</w:t>
            </w:r>
            <w:r w:rsidRPr="00FF607E">
              <w:rPr>
                <w:rFonts w:cs="Calibri"/>
                <w:sz w:val="18"/>
                <w:szCs w:val="18"/>
                <w:lang w:eastAsia="en-US"/>
              </w:rPr>
              <w:t xml:space="preserve">ialul de regenerare a resursei; </w:t>
            </w:r>
          </w:p>
          <w:p w14:paraId="06724EE7" w14:textId="1C15C8E2" w:rsidR="00E3099B" w:rsidRPr="00FF607E" w:rsidRDefault="00E3099B" w:rsidP="00F8222C">
            <w:pPr>
              <w:jc w:val="left"/>
              <w:rPr>
                <w:rFonts w:cs="Calibri"/>
                <w:sz w:val="18"/>
                <w:szCs w:val="18"/>
                <w:lang w:eastAsia="en-US"/>
              </w:rPr>
            </w:pPr>
            <w:r w:rsidRPr="00FF607E">
              <w:rPr>
                <w:rFonts w:cs="Calibri"/>
                <w:sz w:val="18"/>
                <w:szCs w:val="18"/>
                <w:lang w:eastAsia="en-US"/>
              </w:rPr>
              <w:t>Sus</w:t>
            </w:r>
            <w:r w:rsidR="00C94AF5" w:rsidRPr="00FF607E">
              <w:rPr>
                <w:rFonts w:cs="Calibri"/>
                <w:sz w:val="18"/>
                <w:szCs w:val="18"/>
                <w:lang w:eastAsia="en-US"/>
              </w:rPr>
              <w:t>ț</w:t>
            </w:r>
            <w:r w:rsidRPr="00FF607E">
              <w:rPr>
                <w:rFonts w:cs="Calibri"/>
                <w:sz w:val="18"/>
                <w:szCs w:val="18"/>
                <w:lang w:eastAsia="en-US"/>
              </w:rPr>
              <w:t>inerea indirectă a pie</w:t>
            </w:r>
            <w:r w:rsidR="00C94AF5" w:rsidRPr="00FF607E">
              <w:rPr>
                <w:rFonts w:cs="Calibri"/>
                <w:sz w:val="18"/>
                <w:szCs w:val="18"/>
                <w:lang w:eastAsia="en-US"/>
              </w:rPr>
              <w:t>ț</w:t>
            </w:r>
            <w:r w:rsidRPr="00FF607E">
              <w:rPr>
                <w:rFonts w:cs="Calibri"/>
                <w:sz w:val="18"/>
                <w:szCs w:val="18"/>
                <w:lang w:eastAsia="en-US"/>
              </w:rPr>
              <w:t>ei locurilor de muncă din regiune.</w:t>
            </w:r>
          </w:p>
        </w:tc>
        <w:tc>
          <w:tcPr>
            <w:tcW w:w="1033" w:type="dxa"/>
            <w:shd w:val="clear" w:color="auto" w:fill="auto"/>
          </w:tcPr>
          <w:p w14:paraId="6A49A85E" w14:textId="77777777" w:rsidR="00E3099B" w:rsidRPr="00FF607E" w:rsidRDefault="00E3099B" w:rsidP="00F8222C">
            <w:pPr>
              <w:jc w:val="left"/>
              <w:rPr>
                <w:rFonts w:cs="Calibri"/>
                <w:sz w:val="18"/>
                <w:szCs w:val="18"/>
                <w:lang w:eastAsia="en-US"/>
              </w:rPr>
            </w:pPr>
            <w:r w:rsidRPr="00FF607E">
              <w:rPr>
                <w:rFonts w:cs="Calibri"/>
                <w:sz w:val="18"/>
                <w:szCs w:val="18"/>
                <w:lang w:eastAsia="en-US"/>
              </w:rPr>
              <w:t>Pozitiv</w:t>
            </w:r>
          </w:p>
        </w:tc>
      </w:tr>
      <w:tr w:rsidR="00E3099B" w:rsidRPr="00FF607E" w14:paraId="7BF1BBA2" w14:textId="77777777" w:rsidTr="00A553C1">
        <w:tc>
          <w:tcPr>
            <w:tcW w:w="1521" w:type="dxa"/>
            <w:shd w:val="clear" w:color="auto" w:fill="auto"/>
          </w:tcPr>
          <w:p w14:paraId="212CECC1" w14:textId="77777777" w:rsidR="00E3099B" w:rsidRPr="00FF607E" w:rsidRDefault="00E3099B" w:rsidP="00F8222C">
            <w:pPr>
              <w:jc w:val="left"/>
              <w:rPr>
                <w:rFonts w:cs="Calibri"/>
                <w:sz w:val="18"/>
                <w:szCs w:val="18"/>
                <w:lang w:eastAsia="en-US"/>
              </w:rPr>
            </w:pPr>
            <w:r w:rsidRPr="00FF607E">
              <w:rPr>
                <w:rFonts w:cs="Calibri"/>
                <w:sz w:val="18"/>
                <w:szCs w:val="18"/>
                <w:lang w:eastAsia="en-US"/>
              </w:rPr>
              <w:t>Factorii climatici</w:t>
            </w:r>
          </w:p>
        </w:tc>
        <w:tc>
          <w:tcPr>
            <w:tcW w:w="2727" w:type="dxa"/>
            <w:shd w:val="clear" w:color="auto" w:fill="auto"/>
          </w:tcPr>
          <w:p w14:paraId="53837B35" w14:textId="77777777" w:rsidR="00E3099B" w:rsidRPr="00FF607E" w:rsidRDefault="00E3099B" w:rsidP="00F8222C">
            <w:pPr>
              <w:jc w:val="left"/>
              <w:rPr>
                <w:rFonts w:cs="Calibri"/>
                <w:sz w:val="18"/>
                <w:szCs w:val="18"/>
                <w:lang w:eastAsia="en-US"/>
              </w:rPr>
            </w:pPr>
            <w:r w:rsidRPr="00FF607E">
              <w:rPr>
                <w:rFonts w:cs="Calibri"/>
                <w:sz w:val="18"/>
                <w:szCs w:val="18"/>
                <w:lang w:eastAsia="en-US"/>
              </w:rPr>
              <w:t>Combaterea fenomenului de încălzire globală</w:t>
            </w:r>
          </w:p>
        </w:tc>
        <w:tc>
          <w:tcPr>
            <w:tcW w:w="8505" w:type="dxa"/>
            <w:shd w:val="clear" w:color="auto" w:fill="auto"/>
          </w:tcPr>
          <w:p w14:paraId="761A8AF3" w14:textId="4004E10A" w:rsidR="00E3099B" w:rsidRPr="00FF607E" w:rsidRDefault="00E3099B" w:rsidP="00F8222C">
            <w:pPr>
              <w:jc w:val="left"/>
              <w:rPr>
                <w:rFonts w:cs="Calibri"/>
                <w:sz w:val="18"/>
                <w:szCs w:val="18"/>
                <w:lang w:eastAsia="en-US"/>
              </w:rPr>
            </w:pPr>
            <w:r w:rsidRPr="00FF607E">
              <w:rPr>
                <w:rFonts w:cs="Calibri"/>
                <w:sz w:val="18"/>
                <w:szCs w:val="18"/>
                <w:lang w:eastAsia="en-US"/>
              </w:rPr>
              <w:t>Asigurarea integrită</w:t>
            </w:r>
            <w:r w:rsidR="00C94AF5" w:rsidRPr="00FF607E">
              <w:rPr>
                <w:rFonts w:cs="Calibri"/>
                <w:sz w:val="18"/>
                <w:szCs w:val="18"/>
                <w:lang w:eastAsia="en-US"/>
              </w:rPr>
              <w:t>ț</w:t>
            </w:r>
            <w:r w:rsidRPr="00FF607E">
              <w:rPr>
                <w:rFonts w:cs="Calibri"/>
                <w:sz w:val="18"/>
                <w:szCs w:val="18"/>
                <w:lang w:eastAsia="en-US"/>
              </w:rPr>
              <w:t>ii fondului forestier, gestionarea durabilă a pădurilor, promovarea speciilor din tipului natural fundamental.</w:t>
            </w:r>
          </w:p>
          <w:p w14:paraId="73517F4A" w14:textId="77777777" w:rsidR="00E3099B" w:rsidRPr="00FF607E" w:rsidRDefault="00E3099B" w:rsidP="00F8222C">
            <w:pPr>
              <w:jc w:val="left"/>
              <w:rPr>
                <w:rFonts w:cs="Calibri"/>
                <w:sz w:val="18"/>
                <w:szCs w:val="18"/>
                <w:lang w:eastAsia="en-US"/>
              </w:rPr>
            </w:pPr>
            <w:r w:rsidRPr="00FF607E">
              <w:rPr>
                <w:rFonts w:cs="Calibri"/>
                <w:sz w:val="18"/>
                <w:szCs w:val="18"/>
                <w:lang w:eastAsia="en-US"/>
              </w:rPr>
              <w:t>Realizarea unei structuri echilibrate a fondului forestier pe clase de vârstă, asigurând astfel maximizarea cu continuitate a fixării dioxidului de carbon din atmosferă.</w:t>
            </w:r>
          </w:p>
        </w:tc>
        <w:tc>
          <w:tcPr>
            <w:tcW w:w="1033" w:type="dxa"/>
            <w:shd w:val="clear" w:color="auto" w:fill="auto"/>
          </w:tcPr>
          <w:p w14:paraId="188D3332" w14:textId="77777777" w:rsidR="00E3099B" w:rsidRPr="00FF607E" w:rsidRDefault="00E3099B" w:rsidP="00F8222C">
            <w:pPr>
              <w:jc w:val="left"/>
              <w:rPr>
                <w:rFonts w:cs="Calibri"/>
                <w:sz w:val="18"/>
                <w:szCs w:val="18"/>
                <w:lang w:eastAsia="en-US"/>
              </w:rPr>
            </w:pPr>
            <w:r w:rsidRPr="00FF607E">
              <w:rPr>
                <w:rFonts w:cs="Calibri"/>
                <w:sz w:val="18"/>
                <w:szCs w:val="18"/>
                <w:lang w:eastAsia="en-US"/>
              </w:rPr>
              <w:t>Pozitiv</w:t>
            </w:r>
          </w:p>
        </w:tc>
      </w:tr>
      <w:tr w:rsidR="00E3099B" w:rsidRPr="00FF607E" w14:paraId="19C76993" w14:textId="77777777" w:rsidTr="00A553C1">
        <w:tc>
          <w:tcPr>
            <w:tcW w:w="1521" w:type="dxa"/>
            <w:shd w:val="clear" w:color="auto" w:fill="auto"/>
          </w:tcPr>
          <w:p w14:paraId="03B83815" w14:textId="77777777" w:rsidR="00E3099B" w:rsidRPr="00FF607E" w:rsidRDefault="00E3099B" w:rsidP="00F8222C">
            <w:pPr>
              <w:jc w:val="left"/>
              <w:rPr>
                <w:rFonts w:cs="Calibri"/>
                <w:sz w:val="18"/>
                <w:szCs w:val="18"/>
                <w:lang w:eastAsia="en-US"/>
              </w:rPr>
            </w:pPr>
            <w:r w:rsidRPr="00FF607E">
              <w:rPr>
                <w:rFonts w:cs="Calibri"/>
                <w:sz w:val="18"/>
                <w:szCs w:val="18"/>
                <w:lang w:eastAsia="en-US"/>
              </w:rPr>
              <w:t>Aerul</w:t>
            </w:r>
          </w:p>
        </w:tc>
        <w:tc>
          <w:tcPr>
            <w:tcW w:w="2727" w:type="dxa"/>
            <w:shd w:val="clear" w:color="auto" w:fill="auto"/>
          </w:tcPr>
          <w:p w14:paraId="4D4C256A" w14:textId="4CC4F9E8" w:rsidR="00E3099B" w:rsidRPr="00FF607E" w:rsidRDefault="00E3099B" w:rsidP="00F8222C">
            <w:pPr>
              <w:jc w:val="left"/>
              <w:rPr>
                <w:rFonts w:cs="Calibri"/>
                <w:sz w:val="18"/>
                <w:szCs w:val="18"/>
                <w:lang w:eastAsia="en-US"/>
              </w:rPr>
            </w:pPr>
            <w:r w:rsidRPr="00FF607E">
              <w:rPr>
                <w:rFonts w:cs="Calibri"/>
                <w:sz w:val="18"/>
                <w:szCs w:val="18"/>
                <w:lang w:eastAsia="en-US"/>
              </w:rPr>
              <w:t>Ameliorarea calită</w:t>
            </w:r>
            <w:r w:rsidR="00C94AF5" w:rsidRPr="00FF607E">
              <w:rPr>
                <w:rFonts w:cs="Calibri"/>
                <w:sz w:val="18"/>
                <w:szCs w:val="18"/>
                <w:lang w:eastAsia="en-US"/>
              </w:rPr>
              <w:t>ț</w:t>
            </w:r>
            <w:r w:rsidRPr="00FF607E">
              <w:rPr>
                <w:rFonts w:cs="Calibri"/>
                <w:sz w:val="18"/>
                <w:szCs w:val="18"/>
                <w:lang w:eastAsia="en-US"/>
              </w:rPr>
              <w:t>ii aerului</w:t>
            </w:r>
          </w:p>
        </w:tc>
        <w:tc>
          <w:tcPr>
            <w:tcW w:w="8505" w:type="dxa"/>
            <w:shd w:val="clear" w:color="auto" w:fill="auto"/>
          </w:tcPr>
          <w:p w14:paraId="7D443EA7" w14:textId="0DA9396D" w:rsidR="00E3099B" w:rsidRPr="00FF607E" w:rsidRDefault="00E3099B" w:rsidP="00F8222C">
            <w:pPr>
              <w:jc w:val="left"/>
              <w:rPr>
                <w:rFonts w:cs="Calibri"/>
                <w:sz w:val="18"/>
                <w:szCs w:val="18"/>
                <w:lang w:eastAsia="en-US"/>
              </w:rPr>
            </w:pPr>
            <w:r w:rsidRPr="00FF607E">
              <w:rPr>
                <w:rFonts w:cs="Calibri"/>
                <w:sz w:val="18"/>
                <w:szCs w:val="18"/>
                <w:lang w:eastAsia="en-US"/>
              </w:rPr>
              <w:t xml:space="preserve">Realizarea unei structuri echilibrate a fondului forestier pe clase de vârstă, asigurând astfel maximizarea </w:t>
            </w:r>
            <w:r w:rsidR="00C94AF5" w:rsidRPr="00FF607E">
              <w:rPr>
                <w:rFonts w:cs="Calibri"/>
                <w:sz w:val="18"/>
                <w:szCs w:val="18"/>
                <w:lang w:eastAsia="en-US"/>
              </w:rPr>
              <w:t>ș</w:t>
            </w:r>
            <w:r w:rsidRPr="00FF607E">
              <w:rPr>
                <w:rFonts w:cs="Calibri"/>
                <w:sz w:val="18"/>
                <w:szCs w:val="18"/>
                <w:lang w:eastAsia="en-US"/>
              </w:rPr>
              <w:t>i continuitatea func</w:t>
            </w:r>
            <w:r w:rsidR="00C94AF5" w:rsidRPr="00FF607E">
              <w:rPr>
                <w:rFonts w:cs="Calibri"/>
                <w:sz w:val="18"/>
                <w:szCs w:val="18"/>
                <w:lang w:eastAsia="en-US"/>
              </w:rPr>
              <w:t>ț</w:t>
            </w:r>
            <w:r w:rsidRPr="00FF607E">
              <w:rPr>
                <w:rFonts w:cs="Calibri"/>
                <w:sz w:val="18"/>
                <w:szCs w:val="18"/>
                <w:lang w:eastAsia="en-US"/>
              </w:rPr>
              <w:t>iei de ameliorarea a calită</w:t>
            </w:r>
            <w:r w:rsidR="00C94AF5" w:rsidRPr="00FF607E">
              <w:rPr>
                <w:rFonts w:cs="Calibri"/>
                <w:sz w:val="18"/>
                <w:szCs w:val="18"/>
                <w:lang w:eastAsia="en-US"/>
              </w:rPr>
              <w:t>ț</w:t>
            </w:r>
            <w:r w:rsidRPr="00FF607E">
              <w:rPr>
                <w:rFonts w:cs="Calibri"/>
                <w:sz w:val="18"/>
                <w:szCs w:val="18"/>
                <w:lang w:eastAsia="en-US"/>
              </w:rPr>
              <w:t xml:space="preserve">ii aerului (fixarea dioxidului de carbon </w:t>
            </w:r>
            <w:r w:rsidR="00C94AF5" w:rsidRPr="00FF607E">
              <w:rPr>
                <w:rFonts w:cs="Calibri"/>
                <w:sz w:val="18"/>
                <w:szCs w:val="18"/>
                <w:lang w:eastAsia="en-US"/>
              </w:rPr>
              <w:t>ș</w:t>
            </w:r>
            <w:r w:rsidRPr="00FF607E">
              <w:rPr>
                <w:rFonts w:cs="Calibri"/>
                <w:sz w:val="18"/>
                <w:szCs w:val="18"/>
                <w:lang w:eastAsia="en-US"/>
              </w:rPr>
              <w:t>i a poluan</w:t>
            </w:r>
            <w:r w:rsidR="00C94AF5" w:rsidRPr="00FF607E">
              <w:rPr>
                <w:rFonts w:cs="Calibri"/>
                <w:sz w:val="18"/>
                <w:szCs w:val="18"/>
                <w:lang w:eastAsia="en-US"/>
              </w:rPr>
              <w:t>ț</w:t>
            </w:r>
            <w:r w:rsidRPr="00FF607E">
              <w:rPr>
                <w:rFonts w:cs="Calibri"/>
                <w:sz w:val="18"/>
                <w:szCs w:val="18"/>
                <w:lang w:eastAsia="en-US"/>
              </w:rPr>
              <w:t>ilor din atmosferă, degajarea de oxigen, etc.).</w:t>
            </w:r>
          </w:p>
        </w:tc>
        <w:tc>
          <w:tcPr>
            <w:tcW w:w="1033" w:type="dxa"/>
            <w:shd w:val="clear" w:color="auto" w:fill="auto"/>
          </w:tcPr>
          <w:p w14:paraId="3E248321" w14:textId="77777777" w:rsidR="00E3099B" w:rsidRPr="00FF607E" w:rsidRDefault="00E3099B" w:rsidP="00F8222C">
            <w:pPr>
              <w:jc w:val="left"/>
              <w:rPr>
                <w:rFonts w:cs="Calibri"/>
                <w:sz w:val="18"/>
                <w:szCs w:val="18"/>
                <w:lang w:eastAsia="en-US"/>
              </w:rPr>
            </w:pPr>
            <w:r w:rsidRPr="00FF607E">
              <w:rPr>
                <w:rFonts w:cs="Calibri"/>
                <w:sz w:val="18"/>
                <w:szCs w:val="18"/>
                <w:lang w:eastAsia="en-US"/>
              </w:rPr>
              <w:t>Pozitiv</w:t>
            </w:r>
          </w:p>
        </w:tc>
      </w:tr>
      <w:tr w:rsidR="00E3099B" w:rsidRPr="00FF607E" w14:paraId="1A9450A2" w14:textId="77777777" w:rsidTr="00A553C1">
        <w:tc>
          <w:tcPr>
            <w:tcW w:w="1521" w:type="dxa"/>
            <w:shd w:val="clear" w:color="auto" w:fill="auto"/>
          </w:tcPr>
          <w:p w14:paraId="1229E50D" w14:textId="775728DE" w:rsidR="00E3099B" w:rsidRPr="00FF607E" w:rsidRDefault="00E3099B" w:rsidP="00F8222C">
            <w:pPr>
              <w:jc w:val="left"/>
              <w:rPr>
                <w:rFonts w:cs="Calibri"/>
                <w:sz w:val="18"/>
                <w:szCs w:val="18"/>
                <w:lang w:eastAsia="en-US"/>
              </w:rPr>
            </w:pPr>
            <w:r w:rsidRPr="00FF607E">
              <w:rPr>
                <w:rFonts w:cs="Calibri"/>
                <w:sz w:val="18"/>
                <w:szCs w:val="18"/>
                <w:lang w:eastAsia="en-US"/>
              </w:rPr>
              <w:t xml:space="preserve">Zgomotul </w:t>
            </w:r>
            <w:r w:rsidR="00C94AF5" w:rsidRPr="00FF607E">
              <w:rPr>
                <w:rFonts w:cs="Calibri"/>
                <w:sz w:val="18"/>
                <w:szCs w:val="18"/>
                <w:lang w:eastAsia="en-US"/>
              </w:rPr>
              <w:t>ș</w:t>
            </w:r>
            <w:r w:rsidRPr="00FF607E">
              <w:rPr>
                <w:rFonts w:cs="Calibri"/>
                <w:sz w:val="18"/>
                <w:szCs w:val="18"/>
                <w:lang w:eastAsia="en-US"/>
              </w:rPr>
              <w:t>i vibra</w:t>
            </w:r>
            <w:r w:rsidR="00C94AF5" w:rsidRPr="00FF607E">
              <w:rPr>
                <w:rFonts w:cs="Calibri"/>
                <w:sz w:val="18"/>
                <w:szCs w:val="18"/>
                <w:lang w:eastAsia="en-US"/>
              </w:rPr>
              <w:t>ț</w:t>
            </w:r>
            <w:r w:rsidRPr="00FF607E">
              <w:rPr>
                <w:rFonts w:cs="Calibri"/>
                <w:sz w:val="18"/>
                <w:szCs w:val="18"/>
                <w:lang w:eastAsia="en-US"/>
              </w:rPr>
              <w:t>iile</w:t>
            </w:r>
          </w:p>
        </w:tc>
        <w:tc>
          <w:tcPr>
            <w:tcW w:w="2727" w:type="dxa"/>
            <w:shd w:val="clear" w:color="auto" w:fill="auto"/>
          </w:tcPr>
          <w:p w14:paraId="6C44E37C" w14:textId="3D18F839" w:rsidR="00E3099B" w:rsidRPr="00FF607E" w:rsidRDefault="00E3099B" w:rsidP="00F8222C">
            <w:pPr>
              <w:jc w:val="left"/>
              <w:rPr>
                <w:rFonts w:cs="Calibri"/>
                <w:sz w:val="18"/>
                <w:szCs w:val="18"/>
                <w:lang w:eastAsia="en-US"/>
              </w:rPr>
            </w:pPr>
            <w:r w:rsidRPr="00FF607E">
              <w:rPr>
                <w:rFonts w:cs="Calibri"/>
                <w:sz w:val="18"/>
                <w:szCs w:val="18"/>
                <w:lang w:eastAsia="en-US"/>
              </w:rPr>
              <w:t>Asigurarea lini</w:t>
            </w:r>
            <w:r w:rsidR="00C94AF5" w:rsidRPr="00FF607E">
              <w:rPr>
                <w:rFonts w:cs="Calibri"/>
                <w:sz w:val="18"/>
                <w:szCs w:val="18"/>
                <w:lang w:eastAsia="en-US"/>
              </w:rPr>
              <w:t>ș</w:t>
            </w:r>
            <w:r w:rsidRPr="00FF607E">
              <w:rPr>
                <w:rFonts w:cs="Calibri"/>
                <w:sz w:val="18"/>
                <w:szCs w:val="18"/>
                <w:lang w:eastAsia="en-US"/>
              </w:rPr>
              <w:t>tii în fondul forestier</w:t>
            </w:r>
          </w:p>
        </w:tc>
        <w:tc>
          <w:tcPr>
            <w:tcW w:w="8505" w:type="dxa"/>
            <w:shd w:val="clear" w:color="auto" w:fill="auto"/>
          </w:tcPr>
          <w:p w14:paraId="29D7FBFE" w14:textId="0B4A1CE0" w:rsidR="00E3099B" w:rsidRPr="00FF607E" w:rsidRDefault="00E3099B" w:rsidP="00F8222C">
            <w:pPr>
              <w:jc w:val="left"/>
              <w:rPr>
                <w:rFonts w:cs="Calibri"/>
                <w:sz w:val="18"/>
                <w:szCs w:val="18"/>
                <w:lang w:eastAsia="en-US"/>
              </w:rPr>
            </w:pPr>
            <w:r w:rsidRPr="00FF607E">
              <w:rPr>
                <w:rFonts w:cs="Calibri"/>
                <w:sz w:val="18"/>
                <w:szCs w:val="18"/>
                <w:lang w:eastAsia="en-US"/>
              </w:rPr>
              <w:t>Men</w:t>
            </w:r>
            <w:r w:rsidR="00C94AF5" w:rsidRPr="00FF607E">
              <w:rPr>
                <w:rFonts w:cs="Calibri"/>
                <w:sz w:val="18"/>
                <w:szCs w:val="18"/>
                <w:lang w:eastAsia="en-US"/>
              </w:rPr>
              <w:t>ț</w:t>
            </w:r>
            <w:r w:rsidRPr="00FF607E">
              <w:rPr>
                <w:rFonts w:cs="Calibri"/>
                <w:sz w:val="18"/>
                <w:szCs w:val="18"/>
                <w:lang w:eastAsia="en-US"/>
              </w:rPr>
              <w:t>inerea unei densită</w:t>
            </w:r>
            <w:r w:rsidR="00C94AF5" w:rsidRPr="00FF607E">
              <w:rPr>
                <w:rFonts w:cs="Calibri"/>
                <w:sz w:val="18"/>
                <w:szCs w:val="18"/>
                <w:lang w:eastAsia="en-US"/>
              </w:rPr>
              <w:t>ț</w:t>
            </w:r>
            <w:r w:rsidRPr="00FF607E">
              <w:rPr>
                <w:rFonts w:cs="Calibri"/>
                <w:sz w:val="18"/>
                <w:szCs w:val="18"/>
                <w:lang w:eastAsia="en-US"/>
              </w:rPr>
              <w:t xml:space="preserve">i optime a arboretelor limitează propagarea zgomotului </w:t>
            </w:r>
            <w:r w:rsidR="00C94AF5" w:rsidRPr="00FF607E">
              <w:rPr>
                <w:rFonts w:cs="Calibri"/>
                <w:sz w:val="18"/>
                <w:szCs w:val="18"/>
                <w:lang w:eastAsia="en-US"/>
              </w:rPr>
              <w:t>ș</w:t>
            </w:r>
            <w:r w:rsidRPr="00FF607E">
              <w:rPr>
                <w:rFonts w:cs="Calibri"/>
                <w:sz w:val="18"/>
                <w:szCs w:val="18"/>
                <w:lang w:eastAsia="en-US"/>
              </w:rPr>
              <w:t>i a vibra</w:t>
            </w:r>
            <w:r w:rsidR="00C94AF5" w:rsidRPr="00FF607E">
              <w:rPr>
                <w:rFonts w:cs="Calibri"/>
                <w:sz w:val="18"/>
                <w:szCs w:val="18"/>
                <w:lang w:eastAsia="en-US"/>
              </w:rPr>
              <w:t>ț</w:t>
            </w:r>
            <w:r w:rsidRPr="00FF607E">
              <w:rPr>
                <w:rFonts w:cs="Calibri"/>
                <w:sz w:val="18"/>
                <w:szCs w:val="18"/>
                <w:lang w:eastAsia="en-US"/>
              </w:rPr>
              <w:t>iilor produse de utilajele folosite în lucrările silvotehnice.</w:t>
            </w:r>
          </w:p>
          <w:p w14:paraId="5DEB0122" w14:textId="51F0185A" w:rsidR="00E3099B" w:rsidRPr="00FF607E" w:rsidRDefault="00E3099B" w:rsidP="00F8222C">
            <w:pPr>
              <w:jc w:val="left"/>
              <w:rPr>
                <w:rFonts w:cs="Calibri"/>
                <w:sz w:val="18"/>
                <w:szCs w:val="18"/>
                <w:lang w:eastAsia="en-US"/>
              </w:rPr>
            </w:pPr>
            <w:r w:rsidRPr="00FF607E">
              <w:rPr>
                <w:rFonts w:cs="Calibri"/>
                <w:sz w:val="18"/>
                <w:szCs w:val="18"/>
                <w:lang w:eastAsia="en-US"/>
              </w:rPr>
              <w:t>Existen</w:t>
            </w:r>
            <w:r w:rsidR="00C94AF5" w:rsidRPr="00FF607E">
              <w:rPr>
                <w:rFonts w:cs="Calibri"/>
                <w:sz w:val="18"/>
                <w:szCs w:val="18"/>
                <w:lang w:eastAsia="en-US"/>
              </w:rPr>
              <w:t>ț</w:t>
            </w:r>
            <w:r w:rsidRPr="00FF607E">
              <w:rPr>
                <w:rFonts w:cs="Calibri"/>
                <w:sz w:val="18"/>
                <w:szCs w:val="18"/>
                <w:lang w:eastAsia="en-US"/>
              </w:rPr>
              <w:t>a amenajamentului silvic dă posibilitatea accesării măsurilor de Silvomediu prin care se asigură “zone de lini</w:t>
            </w:r>
            <w:r w:rsidR="00C94AF5" w:rsidRPr="00FF607E">
              <w:rPr>
                <w:rFonts w:cs="Calibri"/>
                <w:sz w:val="18"/>
                <w:szCs w:val="18"/>
                <w:lang w:eastAsia="en-US"/>
              </w:rPr>
              <w:t>ș</w:t>
            </w:r>
            <w:r w:rsidRPr="00FF607E">
              <w:rPr>
                <w:rFonts w:cs="Calibri"/>
                <w:sz w:val="18"/>
                <w:szCs w:val="18"/>
                <w:lang w:eastAsia="en-US"/>
              </w:rPr>
              <w:t>te”.</w:t>
            </w:r>
          </w:p>
        </w:tc>
        <w:tc>
          <w:tcPr>
            <w:tcW w:w="1033" w:type="dxa"/>
            <w:shd w:val="clear" w:color="auto" w:fill="auto"/>
          </w:tcPr>
          <w:p w14:paraId="1B976898" w14:textId="77777777" w:rsidR="00E3099B" w:rsidRPr="00FF607E" w:rsidRDefault="00E3099B" w:rsidP="00F8222C">
            <w:pPr>
              <w:jc w:val="left"/>
              <w:rPr>
                <w:rFonts w:cs="Calibri"/>
                <w:sz w:val="18"/>
                <w:szCs w:val="18"/>
                <w:lang w:eastAsia="en-US"/>
              </w:rPr>
            </w:pPr>
            <w:r w:rsidRPr="00FF607E">
              <w:rPr>
                <w:rFonts w:cs="Calibri"/>
                <w:sz w:val="18"/>
                <w:szCs w:val="18"/>
                <w:lang w:eastAsia="en-US"/>
              </w:rPr>
              <w:t>Neutru</w:t>
            </w:r>
          </w:p>
        </w:tc>
      </w:tr>
      <w:tr w:rsidR="00E3099B" w:rsidRPr="00FF607E" w14:paraId="2D1237C8" w14:textId="77777777" w:rsidTr="00A553C1">
        <w:tc>
          <w:tcPr>
            <w:tcW w:w="1521" w:type="dxa"/>
            <w:shd w:val="clear" w:color="auto" w:fill="auto"/>
          </w:tcPr>
          <w:p w14:paraId="46E62048" w14:textId="77777777" w:rsidR="00E3099B" w:rsidRPr="00FF607E" w:rsidRDefault="00E3099B" w:rsidP="00F8222C">
            <w:pPr>
              <w:jc w:val="left"/>
              <w:rPr>
                <w:rFonts w:cs="Calibri"/>
                <w:sz w:val="18"/>
                <w:szCs w:val="18"/>
                <w:lang w:eastAsia="en-US"/>
              </w:rPr>
            </w:pPr>
            <w:r w:rsidRPr="00FF607E">
              <w:rPr>
                <w:rFonts w:cs="Calibri"/>
                <w:sz w:val="18"/>
                <w:szCs w:val="18"/>
                <w:lang w:eastAsia="en-US"/>
              </w:rPr>
              <w:t>Apa</w:t>
            </w:r>
          </w:p>
        </w:tc>
        <w:tc>
          <w:tcPr>
            <w:tcW w:w="2727" w:type="dxa"/>
            <w:shd w:val="clear" w:color="auto" w:fill="auto"/>
          </w:tcPr>
          <w:p w14:paraId="0571444D" w14:textId="5A822D0C" w:rsidR="00E3099B" w:rsidRPr="00FF607E" w:rsidRDefault="00E3099B" w:rsidP="00F8222C">
            <w:pPr>
              <w:jc w:val="left"/>
              <w:rPr>
                <w:rFonts w:cs="Calibri"/>
                <w:sz w:val="18"/>
                <w:szCs w:val="18"/>
                <w:lang w:eastAsia="en-US"/>
              </w:rPr>
            </w:pPr>
            <w:r w:rsidRPr="00FF607E">
              <w:rPr>
                <w:rFonts w:cs="Calibri"/>
                <w:sz w:val="18"/>
                <w:szCs w:val="18"/>
                <w:lang w:eastAsia="en-US"/>
              </w:rPr>
              <w:t>Ameliorarea calită</w:t>
            </w:r>
            <w:r w:rsidR="00C94AF5" w:rsidRPr="00FF607E">
              <w:rPr>
                <w:rFonts w:cs="Calibri"/>
                <w:sz w:val="18"/>
                <w:szCs w:val="18"/>
                <w:lang w:eastAsia="en-US"/>
              </w:rPr>
              <w:t>ț</w:t>
            </w:r>
            <w:r w:rsidRPr="00FF607E">
              <w:rPr>
                <w:rFonts w:cs="Calibri"/>
                <w:sz w:val="18"/>
                <w:szCs w:val="18"/>
                <w:lang w:eastAsia="en-US"/>
              </w:rPr>
              <w:t xml:space="preserve">ii apelor </w:t>
            </w:r>
            <w:r w:rsidR="00C94AF5" w:rsidRPr="00FF607E">
              <w:rPr>
                <w:rFonts w:cs="Calibri"/>
                <w:sz w:val="18"/>
                <w:szCs w:val="18"/>
                <w:lang w:eastAsia="en-US"/>
              </w:rPr>
              <w:t>ș</w:t>
            </w:r>
            <w:r w:rsidRPr="00FF607E">
              <w:rPr>
                <w:rFonts w:cs="Calibri"/>
                <w:sz w:val="18"/>
                <w:szCs w:val="18"/>
                <w:lang w:eastAsia="en-US"/>
              </w:rPr>
              <w:t>i asigurarea unui circuit echilibrat al apei în natură</w:t>
            </w:r>
          </w:p>
        </w:tc>
        <w:tc>
          <w:tcPr>
            <w:tcW w:w="8505" w:type="dxa"/>
            <w:shd w:val="clear" w:color="auto" w:fill="auto"/>
          </w:tcPr>
          <w:p w14:paraId="6555DECA" w14:textId="5BCC60F1" w:rsidR="00E3099B" w:rsidRPr="00FF607E" w:rsidRDefault="00E3099B" w:rsidP="00F8222C">
            <w:pPr>
              <w:jc w:val="left"/>
              <w:rPr>
                <w:rFonts w:cs="Calibri"/>
                <w:sz w:val="18"/>
                <w:szCs w:val="18"/>
                <w:lang w:eastAsia="en-US"/>
              </w:rPr>
            </w:pPr>
            <w:r w:rsidRPr="00FF607E">
              <w:rPr>
                <w:rFonts w:cs="Calibri"/>
                <w:sz w:val="18"/>
                <w:szCs w:val="18"/>
                <w:lang w:eastAsia="en-US"/>
              </w:rPr>
              <w:t>Promovarea speciilor din tipul natural fundamental, adaptate cel mai bine condi</w:t>
            </w:r>
            <w:r w:rsidR="00C94AF5" w:rsidRPr="00FF607E">
              <w:rPr>
                <w:rFonts w:cs="Calibri"/>
                <w:sz w:val="18"/>
                <w:szCs w:val="18"/>
                <w:lang w:eastAsia="en-US"/>
              </w:rPr>
              <w:t>ț</w:t>
            </w:r>
            <w:r w:rsidRPr="00FF607E">
              <w:rPr>
                <w:rFonts w:cs="Calibri"/>
                <w:sz w:val="18"/>
                <w:szCs w:val="18"/>
                <w:lang w:eastAsia="en-US"/>
              </w:rPr>
              <w:t>iilor de vegeta</w:t>
            </w:r>
            <w:r w:rsidR="00C94AF5" w:rsidRPr="00FF607E">
              <w:rPr>
                <w:rFonts w:cs="Calibri"/>
                <w:sz w:val="18"/>
                <w:szCs w:val="18"/>
                <w:lang w:eastAsia="en-US"/>
              </w:rPr>
              <w:t>ț</w:t>
            </w:r>
            <w:r w:rsidRPr="00FF607E">
              <w:rPr>
                <w:rFonts w:cs="Calibri"/>
                <w:sz w:val="18"/>
                <w:szCs w:val="18"/>
                <w:lang w:eastAsia="en-US"/>
              </w:rPr>
              <w:t>ie. Promovarea unui proces de recoltare a masei lemnoase bazat pe men</w:t>
            </w:r>
            <w:r w:rsidR="00C94AF5" w:rsidRPr="00FF607E">
              <w:rPr>
                <w:rFonts w:cs="Calibri"/>
                <w:sz w:val="18"/>
                <w:szCs w:val="18"/>
                <w:lang w:eastAsia="en-US"/>
              </w:rPr>
              <w:t>ț</w:t>
            </w:r>
            <w:r w:rsidRPr="00FF607E">
              <w:rPr>
                <w:rFonts w:cs="Calibri"/>
                <w:sz w:val="18"/>
                <w:szCs w:val="18"/>
                <w:lang w:eastAsia="en-US"/>
              </w:rPr>
              <w:t>inerea unor consisten</w:t>
            </w:r>
            <w:r w:rsidR="00C94AF5" w:rsidRPr="00FF607E">
              <w:rPr>
                <w:rFonts w:cs="Calibri"/>
                <w:sz w:val="18"/>
                <w:szCs w:val="18"/>
                <w:lang w:eastAsia="en-US"/>
              </w:rPr>
              <w:t>ț</w:t>
            </w:r>
            <w:r w:rsidRPr="00FF607E">
              <w:rPr>
                <w:rFonts w:cs="Calibri"/>
                <w:sz w:val="18"/>
                <w:szCs w:val="18"/>
                <w:lang w:eastAsia="en-US"/>
              </w:rPr>
              <w:t xml:space="preserve">e ridicate în arboretele parcurse cu lucrări de îngrijire </w:t>
            </w:r>
            <w:r w:rsidR="00C94AF5" w:rsidRPr="00FF607E">
              <w:rPr>
                <w:rFonts w:cs="Calibri"/>
                <w:sz w:val="18"/>
                <w:szCs w:val="18"/>
                <w:lang w:eastAsia="en-US"/>
              </w:rPr>
              <w:t>ș</w:t>
            </w:r>
            <w:r w:rsidRPr="00FF607E">
              <w:rPr>
                <w:rFonts w:cs="Calibri"/>
                <w:sz w:val="18"/>
                <w:szCs w:val="18"/>
                <w:lang w:eastAsia="en-US"/>
              </w:rPr>
              <w:t>i pe regenerarea sub masiv în arboretele parcurse cu lucrări de regenerare, asigurând astfel func</w:t>
            </w:r>
            <w:r w:rsidR="00C94AF5" w:rsidRPr="00FF607E">
              <w:rPr>
                <w:rFonts w:cs="Calibri"/>
                <w:sz w:val="18"/>
                <w:szCs w:val="18"/>
                <w:lang w:eastAsia="en-US"/>
              </w:rPr>
              <w:t>ț</w:t>
            </w:r>
            <w:r w:rsidRPr="00FF607E">
              <w:rPr>
                <w:rFonts w:cs="Calibri"/>
                <w:sz w:val="18"/>
                <w:szCs w:val="18"/>
                <w:lang w:eastAsia="en-US"/>
              </w:rPr>
              <w:t>ia de reten</w:t>
            </w:r>
            <w:r w:rsidR="00C94AF5" w:rsidRPr="00FF607E">
              <w:rPr>
                <w:rFonts w:cs="Calibri"/>
                <w:sz w:val="18"/>
                <w:szCs w:val="18"/>
                <w:lang w:eastAsia="en-US"/>
              </w:rPr>
              <w:t>ț</w:t>
            </w:r>
            <w:r w:rsidRPr="00FF607E">
              <w:rPr>
                <w:rFonts w:cs="Calibri"/>
                <w:sz w:val="18"/>
                <w:szCs w:val="18"/>
                <w:lang w:eastAsia="en-US"/>
              </w:rPr>
              <w:t>ie cu continuitate a excedentelor din precipita</w:t>
            </w:r>
            <w:r w:rsidR="00C94AF5" w:rsidRPr="00FF607E">
              <w:rPr>
                <w:rFonts w:cs="Calibri"/>
                <w:sz w:val="18"/>
                <w:szCs w:val="18"/>
                <w:lang w:eastAsia="en-US"/>
              </w:rPr>
              <w:t>ț</w:t>
            </w:r>
            <w:r w:rsidRPr="00FF607E">
              <w:rPr>
                <w:rFonts w:cs="Calibri"/>
                <w:sz w:val="18"/>
                <w:szCs w:val="18"/>
                <w:lang w:eastAsia="en-US"/>
              </w:rPr>
              <w:t>ii în coronament sau litieră.</w:t>
            </w:r>
          </w:p>
          <w:p w14:paraId="2A50DAA7" w14:textId="63EEC876" w:rsidR="00E3099B" w:rsidRPr="00FF607E" w:rsidRDefault="00E3099B" w:rsidP="00F8222C">
            <w:pPr>
              <w:jc w:val="left"/>
              <w:rPr>
                <w:rFonts w:cs="Calibri"/>
                <w:sz w:val="18"/>
                <w:szCs w:val="18"/>
                <w:lang w:eastAsia="en-US"/>
              </w:rPr>
            </w:pPr>
            <w:r w:rsidRPr="00FF607E">
              <w:rPr>
                <w:rFonts w:cs="Calibri"/>
                <w:sz w:val="18"/>
                <w:szCs w:val="18"/>
                <w:lang w:eastAsia="en-US"/>
              </w:rPr>
              <w:t xml:space="preserve">Recoltarea masei lemnoase implică însă </w:t>
            </w:r>
            <w:r w:rsidR="00C94AF5" w:rsidRPr="00FF607E">
              <w:rPr>
                <w:rFonts w:cs="Calibri"/>
                <w:sz w:val="18"/>
                <w:szCs w:val="18"/>
                <w:lang w:eastAsia="en-US"/>
              </w:rPr>
              <w:t>ș</w:t>
            </w:r>
            <w:r w:rsidRPr="00FF607E">
              <w:rPr>
                <w:rFonts w:cs="Calibri"/>
                <w:sz w:val="18"/>
                <w:szCs w:val="18"/>
                <w:lang w:eastAsia="en-US"/>
              </w:rPr>
              <w:t>i cre</w:t>
            </w:r>
            <w:r w:rsidR="00C94AF5" w:rsidRPr="00FF607E">
              <w:rPr>
                <w:rFonts w:cs="Calibri"/>
                <w:sz w:val="18"/>
                <w:szCs w:val="18"/>
                <w:lang w:eastAsia="en-US"/>
              </w:rPr>
              <w:t>ș</w:t>
            </w:r>
            <w:r w:rsidRPr="00FF607E">
              <w:rPr>
                <w:rFonts w:cs="Calibri"/>
                <w:sz w:val="18"/>
                <w:szCs w:val="18"/>
                <w:lang w:eastAsia="en-US"/>
              </w:rPr>
              <w:t>terea concentra</w:t>
            </w:r>
            <w:r w:rsidR="00C94AF5" w:rsidRPr="00FF607E">
              <w:rPr>
                <w:rFonts w:cs="Calibri"/>
                <w:sz w:val="18"/>
                <w:szCs w:val="18"/>
                <w:lang w:eastAsia="en-US"/>
              </w:rPr>
              <w:t>ț</w:t>
            </w:r>
            <w:r w:rsidRPr="00FF607E">
              <w:rPr>
                <w:rFonts w:cs="Calibri"/>
                <w:sz w:val="18"/>
                <w:szCs w:val="18"/>
                <w:lang w:eastAsia="en-US"/>
              </w:rPr>
              <w:t>iilor de materii în suspensie provenite din perturbarea stratului de sol (în</w:t>
            </w:r>
          </w:p>
          <w:p w14:paraId="7AE10863" w14:textId="63380C9C" w:rsidR="00E3099B" w:rsidRPr="00FF607E" w:rsidRDefault="00E3099B" w:rsidP="00F8222C">
            <w:pPr>
              <w:jc w:val="left"/>
              <w:rPr>
                <w:rFonts w:cs="Calibri"/>
                <w:sz w:val="18"/>
                <w:szCs w:val="18"/>
                <w:lang w:eastAsia="en-US"/>
              </w:rPr>
            </w:pPr>
            <w:r w:rsidRPr="00FF607E">
              <w:rPr>
                <w:rFonts w:cs="Calibri"/>
                <w:sz w:val="18"/>
                <w:szCs w:val="18"/>
                <w:lang w:eastAsia="en-US"/>
              </w:rPr>
              <w:t>timpul precipita</w:t>
            </w:r>
            <w:r w:rsidR="00C94AF5" w:rsidRPr="00FF607E">
              <w:rPr>
                <w:rFonts w:cs="Calibri"/>
                <w:sz w:val="18"/>
                <w:szCs w:val="18"/>
                <w:lang w:eastAsia="en-US"/>
              </w:rPr>
              <w:t>ț</w:t>
            </w:r>
            <w:r w:rsidRPr="00FF607E">
              <w:rPr>
                <w:rFonts w:cs="Calibri"/>
                <w:sz w:val="18"/>
                <w:szCs w:val="18"/>
                <w:lang w:eastAsia="en-US"/>
              </w:rPr>
              <w:t xml:space="preserve">iilor), precum </w:t>
            </w:r>
            <w:r w:rsidR="00C94AF5" w:rsidRPr="00FF607E">
              <w:rPr>
                <w:rFonts w:cs="Calibri"/>
                <w:sz w:val="18"/>
                <w:szCs w:val="18"/>
                <w:lang w:eastAsia="en-US"/>
              </w:rPr>
              <w:t>ș</w:t>
            </w:r>
            <w:r w:rsidRPr="00FF607E">
              <w:rPr>
                <w:rFonts w:cs="Calibri"/>
                <w:sz w:val="18"/>
                <w:szCs w:val="18"/>
                <w:lang w:eastAsia="en-US"/>
              </w:rPr>
              <w:t>i folosirea de mijloace mecanizate ce pot polua apele supraterane prin pierderi accidentale de carburan</w:t>
            </w:r>
            <w:r w:rsidR="00C94AF5" w:rsidRPr="00FF607E">
              <w:rPr>
                <w:rFonts w:cs="Calibri"/>
                <w:sz w:val="18"/>
                <w:szCs w:val="18"/>
                <w:lang w:eastAsia="en-US"/>
              </w:rPr>
              <w:t>ț</w:t>
            </w:r>
            <w:r w:rsidRPr="00FF607E">
              <w:rPr>
                <w:rFonts w:cs="Calibri"/>
                <w:sz w:val="18"/>
                <w:szCs w:val="18"/>
                <w:lang w:eastAsia="en-US"/>
              </w:rPr>
              <w:t xml:space="preserve">i </w:t>
            </w:r>
            <w:r w:rsidR="00C94AF5" w:rsidRPr="00FF607E">
              <w:rPr>
                <w:rFonts w:cs="Calibri"/>
                <w:sz w:val="18"/>
                <w:szCs w:val="18"/>
                <w:lang w:eastAsia="en-US"/>
              </w:rPr>
              <w:t>ș</w:t>
            </w:r>
            <w:r w:rsidRPr="00FF607E">
              <w:rPr>
                <w:rFonts w:cs="Calibri"/>
                <w:sz w:val="18"/>
                <w:szCs w:val="18"/>
                <w:lang w:eastAsia="en-US"/>
              </w:rPr>
              <w:t>i lubrifian</w:t>
            </w:r>
            <w:r w:rsidR="00C94AF5" w:rsidRPr="00FF607E">
              <w:rPr>
                <w:rFonts w:cs="Calibri"/>
                <w:sz w:val="18"/>
                <w:szCs w:val="18"/>
                <w:lang w:eastAsia="en-US"/>
              </w:rPr>
              <w:t>ț</w:t>
            </w:r>
            <w:r w:rsidRPr="00FF607E">
              <w:rPr>
                <w:rFonts w:cs="Calibri"/>
                <w:sz w:val="18"/>
                <w:szCs w:val="18"/>
                <w:lang w:eastAsia="en-US"/>
              </w:rPr>
              <w:t>i.</w:t>
            </w:r>
          </w:p>
        </w:tc>
        <w:tc>
          <w:tcPr>
            <w:tcW w:w="1033" w:type="dxa"/>
            <w:shd w:val="clear" w:color="auto" w:fill="auto"/>
          </w:tcPr>
          <w:p w14:paraId="260BC85C" w14:textId="77777777" w:rsidR="00E3099B" w:rsidRPr="00FF607E" w:rsidRDefault="00E11482" w:rsidP="00F8222C">
            <w:pPr>
              <w:jc w:val="left"/>
              <w:rPr>
                <w:rFonts w:cs="Calibri"/>
                <w:sz w:val="18"/>
                <w:szCs w:val="18"/>
                <w:lang w:eastAsia="en-US"/>
              </w:rPr>
            </w:pPr>
            <w:r w:rsidRPr="00FF607E">
              <w:rPr>
                <w:rFonts w:cs="Calibri"/>
                <w:sz w:val="18"/>
                <w:szCs w:val="18"/>
                <w:lang w:eastAsia="en-US"/>
              </w:rPr>
              <w:t>Neutru</w:t>
            </w:r>
          </w:p>
        </w:tc>
      </w:tr>
      <w:tr w:rsidR="00E3099B" w:rsidRPr="00FF607E" w14:paraId="6C7EA9A1" w14:textId="77777777" w:rsidTr="00A553C1">
        <w:tc>
          <w:tcPr>
            <w:tcW w:w="1521" w:type="dxa"/>
            <w:shd w:val="clear" w:color="auto" w:fill="auto"/>
          </w:tcPr>
          <w:p w14:paraId="2EF2BCA3" w14:textId="77777777" w:rsidR="00E3099B" w:rsidRPr="00FF607E" w:rsidRDefault="00E3099B" w:rsidP="00F8222C">
            <w:pPr>
              <w:jc w:val="left"/>
              <w:rPr>
                <w:rFonts w:cs="Calibri"/>
                <w:sz w:val="18"/>
                <w:szCs w:val="18"/>
                <w:lang w:eastAsia="en-US"/>
              </w:rPr>
            </w:pPr>
            <w:r w:rsidRPr="00FF607E">
              <w:rPr>
                <w:rFonts w:cs="Calibri"/>
                <w:sz w:val="18"/>
                <w:szCs w:val="18"/>
                <w:lang w:eastAsia="en-US"/>
              </w:rPr>
              <w:t>Solul</w:t>
            </w:r>
          </w:p>
        </w:tc>
        <w:tc>
          <w:tcPr>
            <w:tcW w:w="2727" w:type="dxa"/>
            <w:shd w:val="clear" w:color="auto" w:fill="auto"/>
          </w:tcPr>
          <w:p w14:paraId="313B8FE8" w14:textId="4F714B32" w:rsidR="00E3099B" w:rsidRPr="00FF607E" w:rsidRDefault="00E3099B" w:rsidP="00F8222C">
            <w:pPr>
              <w:jc w:val="left"/>
              <w:rPr>
                <w:rFonts w:cs="Calibri"/>
                <w:sz w:val="18"/>
                <w:szCs w:val="18"/>
                <w:lang w:eastAsia="en-US"/>
              </w:rPr>
            </w:pPr>
            <w:r w:rsidRPr="00FF607E">
              <w:rPr>
                <w:rFonts w:cs="Calibri"/>
                <w:sz w:val="18"/>
                <w:szCs w:val="18"/>
                <w:lang w:eastAsia="en-US"/>
              </w:rPr>
              <w:t>Ameliorarea calită</w:t>
            </w:r>
            <w:r w:rsidR="00C94AF5" w:rsidRPr="00FF607E">
              <w:rPr>
                <w:rFonts w:cs="Calibri"/>
                <w:sz w:val="18"/>
                <w:szCs w:val="18"/>
                <w:lang w:eastAsia="en-US"/>
              </w:rPr>
              <w:t>ț</w:t>
            </w:r>
            <w:r w:rsidRPr="00FF607E">
              <w:rPr>
                <w:rFonts w:cs="Calibri"/>
                <w:sz w:val="18"/>
                <w:szCs w:val="18"/>
                <w:lang w:eastAsia="en-US"/>
              </w:rPr>
              <w:t>ii stratului de sol</w:t>
            </w:r>
          </w:p>
        </w:tc>
        <w:tc>
          <w:tcPr>
            <w:tcW w:w="8505" w:type="dxa"/>
            <w:shd w:val="clear" w:color="auto" w:fill="auto"/>
          </w:tcPr>
          <w:p w14:paraId="550C9730" w14:textId="14A6070C" w:rsidR="00E3099B" w:rsidRPr="00FF607E" w:rsidRDefault="00E3099B" w:rsidP="00F8222C">
            <w:pPr>
              <w:jc w:val="left"/>
              <w:rPr>
                <w:rFonts w:cs="Calibri"/>
                <w:sz w:val="18"/>
                <w:szCs w:val="18"/>
                <w:lang w:eastAsia="en-US"/>
              </w:rPr>
            </w:pPr>
            <w:r w:rsidRPr="00FF607E">
              <w:rPr>
                <w:rFonts w:cs="Calibri"/>
                <w:sz w:val="18"/>
                <w:szCs w:val="18"/>
                <w:lang w:eastAsia="en-US"/>
              </w:rPr>
              <w:t>Asigurarea permanen</w:t>
            </w:r>
            <w:r w:rsidR="00C94AF5" w:rsidRPr="00FF607E">
              <w:rPr>
                <w:rFonts w:cs="Calibri"/>
                <w:sz w:val="18"/>
                <w:szCs w:val="18"/>
                <w:lang w:eastAsia="en-US"/>
              </w:rPr>
              <w:t>ț</w:t>
            </w:r>
            <w:r w:rsidRPr="00FF607E">
              <w:rPr>
                <w:rFonts w:cs="Calibri"/>
                <w:sz w:val="18"/>
                <w:szCs w:val="18"/>
                <w:lang w:eastAsia="en-US"/>
              </w:rPr>
              <w:t>ei pădurii, ce are ca efect</w:t>
            </w:r>
            <w:r w:rsidR="00E11482" w:rsidRPr="00FF607E">
              <w:rPr>
                <w:rFonts w:cs="Calibri"/>
                <w:sz w:val="18"/>
                <w:szCs w:val="18"/>
                <w:lang w:eastAsia="en-US"/>
              </w:rPr>
              <w:t xml:space="preserve"> </w:t>
            </w:r>
            <w:r w:rsidRPr="00FF607E">
              <w:rPr>
                <w:rFonts w:cs="Calibri"/>
                <w:sz w:val="18"/>
                <w:szCs w:val="18"/>
                <w:lang w:eastAsia="en-US"/>
              </w:rPr>
              <w:t xml:space="preserve">prevenirea </w:t>
            </w:r>
            <w:r w:rsidR="00C94AF5" w:rsidRPr="00FF607E">
              <w:rPr>
                <w:rFonts w:cs="Calibri"/>
                <w:sz w:val="18"/>
                <w:szCs w:val="18"/>
                <w:lang w:eastAsia="en-US"/>
              </w:rPr>
              <w:t>ș</w:t>
            </w:r>
            <w:r w:rsidRPr="00FF607E">
              <w:rPr>
                <w:rFonts w:cs="Calibri"/>
                <w:sz w:val="18"/>
                <w:szCs w:val="18"/>
                <w:lang w:eastAsia="en-US"/>
              </w:rPr>
              <w:t>i reducerea fenomenelor de eroziune,</w:t>
            </w:r>
            <w:r w:rsidR="00E11482" w:rsidRPr="00FF607E">
              <w:rPr>
                <w:rFonts w:cs="Calibri"/>
                <w:sz w:val="18"/>
                <w:szCs w:val="18"/>
                <w:lang w:eastAsia="en-US"/>
              </w:rPr>
              <w:t xml:space="preserve"> </w:t>
            </w:r>
            <w:r w:rsidRPr="00FF607E">
              <w:rPr>
                <w:rFonts w:cs="Calibri"/>
                <w:sz w:val="18"/>
                <w:szCs w:val="18"/>
                <w:lang w:eastAsia="en-US"/>
              </w:rPr>
              <w:t>re</w:t>
            </w:r>
            <w:r w:rsidR="00C94AF5" w:rsidRPr="00FF607E">
              <w:rPr>
                <w:rFonts w:cs="Calibri"/>
                <w:sz w:val="18"/>
                <w:szCs w:val="18"/>
                <w:lang w:eastAsia="en-US"/>
              </w:rPr>
              <w:t>ț</w:t>
            </w:r>
            <w:r w:rsidRPr="00FF607E">
              <w:rPr>
                <w:rFonts w:cs="Calibri"/>
                <w:sz w:val="18"/>
                <w:szCs w:val="18"/>
                <w:lang w:eastAsia="en-US"/>
              </w:rPr>
              <w:t>inerea materialelor aluvionare, reducerea</w:t>
            </w:r>
            <w:r w:rsidR="00E11482" w:rsidRPr="00FF607E">
              <w:rPr>
                <w:rFonts w:cs="Calibri"/>
                <w:sz w:val="18"/>
                <w:szCs w:val="18"/>
                <w:lang w:eastAsia="en-US"/>
              </w:rPr>
              <w:t xml:space="preserve"> </w:t>
            </w:r>
            <w:r w:rsidRPr="00FF607E">
              <w:rPr>
                <w:rFonts w:cs="Calibri"/>
                <w:sz w:val="18"/>
                <w:szCs w:val="18"/>
                <w:lang w:eastAsia="en-US"/>
              </w:rPr>
              <w:t>fenomenelor de alunecare a terenurilor sau de</w:t>
            </w:r>
            <w:r w:rsidR="00E11482" w:rsidRPr="00FF607E">
              <w:rPr>
                <w:rFonts w:cs="Calibri"/>
                <w:sz w:val="18"/>
                <w:szCs w:val="18"/>
                <w:lang w:eastAsia="en-US"/>
              </w:rPr>
              <w:t xml:space="preserve"> </w:t>
            </w:r>
            <w:r w:rsidRPr="00FF607E">
              <w:rPr>
                <w:rFonts w:cs="Calibri"/>
                <w:sz w:val="18"/>
                <w:szCs w:val="18"/>
                <w:lang w:eastAsia="en-US"/>
              </w:rPr>
              <w:t>degradare a solurilor.</w:t>
            </w:r>
          </w:p>
          <w:p w14:paraId="5F10F975" w14:textId="71FC7617" w:rsidR="00E3099B" w:rsidRPr="00FF607E" w:rsidRDefault="00E3099B" w:rsidP="00F8222C">
            <w:pPr>
              <w:jc w:val="left"/>
              <w:rPr>
                <w:rFonts w:cs="Calibri"/>
                <w:sz w:val="18"/>
                <w:szCs w:val="18"/>
                <w:lang w:eastAsia="en-US"/>
              </w:rPr>
            </w:pPr>
            <w:r w:rsidRPr="00FF607E">
              <w:rPr>
                <w:rFonts w:cs="Calibri"/>
                <w:sz w:val="18"/>
                <w:szCs w:val="18"/>
                <w:lang w:eastAsia="en-US"/>
              </w:rPr>
              <w:t>Recoltarea masei lemnoase implică perturbarea</w:t>
            </w:r>
            <w:r w:rsidR="00E11482" w:rsidRPr="00FF607E">
              <w:rPr>
                <w:rFonts w:cs="Calibri"/>
                <w:sz w:val="18"/>
                <w:szCs w:val="18"/>
                <w:lang w:eastAsia="en-US"/>
              </w:rPr>
              <w:t xml:space="preserve"> </w:t>
            </w:r>
            <w:r w:rsidRPr="00FF607E">
              <w:rPr>
                <w:rFonts w:cs="Calibri"/>
                <w:sz w:val="18"/>
                <w:szCs w:val="18"/>
                <w:lang w:eastAsia="en-US"/>
              </w:rPr>
              <w:t>stratului de sol în lungul căilor de colectare,</w:t>
            </w:r>
            <w:r w:rsidR="00E11482" w:rsidRPr="00FF607E">
              <w:rPr>
                <w:rFonts w:cs="Calibri"/>
                <w:sz w:val="18"/>
                <w:szCs w:val="18"/>
                <w:lang w:eastAsia="en-US"/>
              </w:rPr>
              <w:t xml:space="preserve"> </w:t>
            </w:r>
            <w:r w:rsidRPr="00FF607E">
              <w:rPr>
                <w:rFonts w:cs="Calibri"/>
                <w:sz w:val="18"/>
                <w:szCs w:val="18"/>
                <w:lang w:eastAsia="en-US"/>
              </w:rPr>
              <w:t xml:space="preserve">precum </w:t>
            </w:r>
            <w:r w:rsidR="00C94AF5" w:rsidRPr="00FF607E">
              <w:rPr>
                <w:rFonts w:cs="Calibri"/>
                <w:sz w:val="18"/>
                <w:szCs w:val="18"/>
                <w:lang w:eastAsia="en-US"/>
              </w:rPr>
              <w:t>ș</w:t>
            </w:r>
            <w:r w:rsidRPr="00FF607E">
              <w:rPr>
                <w:rFonts w:cs="Calibri"/>
                <w:sz w:val="18"/>
                <w:szCs w:val="18"/>
                <w:lang w:eastAsia="en-US"/>
              </w:rPr>
              <w:t>i folosirea de mijloace mecanizate ce pot</w:t>
            </w:r>
            <w:r w:rsidR="00E11482" w:rsidRPr="00FF607E">
              <w:rPr>
                <w:rFonts w:cs="Calibri"/>
                <w:sz w:val="18"/>
                <w:szCs w:val="18"/>
                <w:lang w:eastAsia="en-US"/>
              </w:rPr>
              <w:t xml:space="preserve"> </w:t>
            </w:r>
            <w:r w:rsidRPr="00FF607E">
              <w:rPr>
                <w:rFonts w:cs="Calibri"/>
                <w:sz w:val="18"/>
                <w:szCs w:val="18"/>
                <w:lang w:eastAsia="en-US"/>
              </w:rPr>
              <w:t>polua solul prin pierderi accidentale de carburan</w:t>
            </w:r>
            <w:r w:rsidR="00C94AF5" w:rsidRPr="00FF607E">
              <w:rPr>
                <w:rFonts w:cs="Calibri"/>
                <w:sz w:val="18"/>
                <w:szCs w:val="18"/>
                <w:lang w:eastAsia="en-US"/>
              </w:rPr>
              <w:t>ț</w:t>
            </w:r>
            <w:r w:rsidRPr="00FF607E">
              <w:rPr>
                <w:rFonts w:cs="Calibri"/>
                <w:sz w:val="18"/>
                <w:szCs w:val="18"/>
                <w:lang w:eastAsia="en-US"/>
              </w:rPr>
              <w:t>i</w:t>
            </w:r>
            <w:r w:rsidR="00E11482" w:rsidRPr="00FF607E">
              <w:rPr>
                <w:rFonts w:cs="Calibri"/>
                <w:sz w:val="18"/>
                <w:szCs w:val="18"/>
                <w:lang w:eastAsia="en-US"/>
              </w:rPr>
              <w:t xml:space="preserve"> </w:t>
            </w:r>
            <w:r w:rsidR="00C94AF5" w:rsidRPr="00FF607E">
              <w:rPr>
                <w:rFonts w:cs="Calibri"/>
                <w:sz w:val="18"/>
                <w:szCs w:val="18"/>
                <w:lang w:eastAsia="en-US"/>
              </w:rPr>
              <w:t>ș</w:t>
            </w:r>
            <w:r w:rsidRPr="00FF607E">
              <w:rPr>
                <w:rFonts w:cs="Calibri"/>
                <w:sz w:val="18"/>
                <w:szCs w:val="18"/>
                <w:lang w:eastAsia="en-US"/>
              </w:rPr>
              <w:t>i lubrifian</w:t>
            </w:r>
            <w:r w:rsidR="00C94AF5" w:rsidRPr="00FF607E">
              <w:rPr>
                <w:rFonts w:cs="Calibri"/>
                <w:sz w:val="18"/>
                <w:szCs w:val="18"/>
                <w:lang w:eastAsia="en-US"/>
              </w:rPr>
              <w:t>ț</w:t>
            </w:r>
            <w:r w:rsidRPr="00FF607E">
              <w:rPr>
                <w:rFonts w:cs="Calibri"/>
                <w:sz w:val="18"/>
                <w:szCs w:val="18"/>
                <w:lang w:eastAsia="en-US"/>
              </w:rPr>
              <w:t>i.</w:t>
            </w:r>
          </w:p>
        </w:tc>
        <w:tc>
          <w:tcPr>
            <w:tcW w:w="1033" w:type="dxa"/>
            <w:shd w:val="clear" w:color="auto" w:fill="auto"/>
          </w:tcPr>
          <w:p w14:paraId="293EE25C" w14:textId="77777777" w:rsidR="00E3099B" w:rsidRPr="00FF607E" w:rsidRDefault="00E11482" w:rsidP="00F8222C">
            <w:pPr>
              <w:jc w:val="left"/>
              <w:rPr>
                <w:rFonts w:cs="Calibri"/>
                <w:sz w:val="18"/>
                <w:szCs w:val="18"/>
                <w:lang w:eastAsia="en-US"/>
              </w:rPr>
            </w:pPr>
            <w:r w:rsidRPr="00FF607E">
              <w:rPr>
                <w:rFonts w:cs="Calibri"/>
                <w:sz w:val="18"/>
                <w:szCs w:val="18"/>
                <w:lang w:eastAsia="en-US"/>
              </w:rPr>
              <w:t>Neutru</w:t>
            </w:r>
          </w:p>
        </w:tc>
      </w:tr>
      <w:tr w:rsidR="00E11482" w:rsidRPr="00FF607E" w14:paraId="7E8C4B51" w14:textId="77777777" w:rsidTr="00A553C1">
        <w:tc>
          <w:tcPr>
            <w:tcW w:w="1521" w:type="dxa"/>
            <w:shd w:val="clear" w:color="auto" w:fill="auto"/>
          </w:tcPr>
          <w:p w14:paraId="523E66E5" w14:textId="77777777" w:rsidR="00E11482" w:rsidRPr="00FF607E" w:rsidRDefault="00E11482"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rPr>
              <w:t>Peisajul</w:t>
            </w:r>
          </w:p>
        </w:tc>
        <w:tc>
          <w:tcPr>
            <w:tcW w:w="2727" w:type="dxa"/>
            <w:shd w:val="clear" w:color="auto" w:fill="auto"/>
          </w:tcPr>
          <w:p w14:paraId="3EFE3E20" w14:textId="0B115528" w:rsidR="00E11482" w:rsidRPr="00FF607E" w:rsidRDefault="00E11482"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Asigurarea func</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iei peisagistice a pădurilor</w:t>
            </w:r>
          </w:p>
        </w:tc>
        <w:tc>
          <w:tcPr>
            <w:tcW w:w="8505" w:type="dxa"/>
            <w:shd w:val="clear" w:color="auto" w:fill="auto"/>
          </w:tcPr>
          <w:p w14:paraId="3AA230C9" w14:textId="4D13930F" w:rsidR="00E11482" w:rsidRPr="00FF607E" w:rsidRDefault="00E11482"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Asigurarea integrită</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 xml:space="preserve">ii fondului forestier, gestionarea durabilă a pădurilor. Asigurarea igienei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a diversită</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ii structurale a pădurii.</w:t>
            </w:r>
          </w:p>
          <w:p w14:paraId="7B365CB8" w14:textId="52F86BFD" w:rsidR="00E11482" w:rsidRPr="00FF607E" w:rsidRDefault="00E11482"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Recoltarea de masă lemnoasă sub formă de produse principale alterează local, pe anumite perioade de timp, func</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ia peisagistică a pădurilor</w:t>
            </w:r>
          </w:p>
        </w:tc>
        <w:tc>
          <w:tcPr>
            <w:tcW w:w="1033" w:type="dxa"/>
            <w:shd w:val="clear" w:color="auto" w:fill="auto"/>
          </w:tcPr>
          <w:p w14:paraId="6F8FE68B" w14:textId="77777777" w:rsidR="00E11482" w:rsidRPr="00FF607E" w:rsidRDefault="00E11482"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Neutru</w:t>
            </w:r>
          </w:p>
        </w:tc>
      </w:tr>
      <w:tr w:rsidR="00845648" w:rsidRPr="00FF607E" w14:paraId="0B85E5D4" w14:textId="77777777" w:rsidTr="00A553C1">
        <w:tc>
          <w:tcPr>
            <w:tcW w:w="1521" w:type="dxa"/>
            <w:shd w:val="clear" w:color="auto" w:fill="auto"/>
          </w:tcPr>
          <w:p w14:paraId="2BF618F2" w14:textId="6515077A" w:rsidR="00845648" w:rsidRPr="00FF607E" w:rsidRDefault="00845648" w:rsidP="00F8222C">
            <w:pPr>
              <w:jc w:val="left"/>
              <w:rPr>
                <w:rFonts w:asciiTheme="minorHAnsi" w:hAnsiTheme="minorHAnsi" w:cstheme="minorHAnsi"/>
                <w:sz w:val="18"/>
                <w:szCs w:val="18"/>
              </w:rPr>
            </w:pPr>
            <w:r w:rsidRPr="00FF607E">
              <w:rPr>
                <w:rFonts w:asciiTheme="minorHAnsi" w:hAnsiTheme="minorHAnsi" w:cstheme="minorHAnsi"/>
                <w:sz w:val="18"/>
                <w:szCs w:val="18"/>
              </w:rPr>
              <w:t>Biodiversitate</w:t>
            </w:r>
          </w:p>
        </w:tc>
        <w:tc>
          <w:tcPr>
            <w:tcW w:w="2727" w:type="dxa"/>
            <w:shd w:val="clear" w:color="auto" w:fill="auto"/>
          </w:tcPr>
          <w:p w14:paraId="1B27D1DC" w14:textId="2CB21C94" w:rsidR="00845648" w:rsidRPr="00FF607E" w:rsidRDefault="00845648"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Asigurarea menținerii sau îmbunătățirii stării de conservare a speciilor și habitatelor</w:t>
            </w:r>
          </w:p>
        </w:tc>
        <w:tc>
          <w:tcPr>
            <w:tcW w:w="8505" w:type="dxa"/>
            <w:shd w:val="clear" w:color="auto" w:fill="auto"/>
          </w:tcPr>
          <w:p w14:paraId="0B6216FD" w14:textId="77777777" w:rsidR="00A553C1" w:rsidRPr="00FF607E" w:rsidRDefault="00A553C1" w:rsidP="00A553C1">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Asigurarea integrității fondului forestier, gestionarea durabilă a pădurilor. Asigurarea igienei și a diversității structurale a pădurii.</w:t>
            </w:r>
          </w:p>
          <w:p w14:paraId="61AAA582" w14:textId="3607B9B8" w:rsidR="00845648" w:rsidRPr="00FF607E" w:rsidRDefault="00A553C1" w:rsidP="00A553C1">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Recoltarea de masă lemnoasă sub formă de produse principale alterează local, pe anumite perioade de timp, funcți</w:t>
            </w:r>
            <w:r w:rsidRPr="00FF607E">
              <w:rPr>
                <w:rFonts w:asciiTheme="minorHAnsi" w:hAnsiTheme="minorHAnsi" w:cstheme="minorHAnsi"/>
                <w:sz w:val="18"/>
                <w:szCs w:val="18"/>
                <w:lang w:eastAsia="en-US"/>
              </w:rPr>
              <w:t>ile biologice ale păduri. Pe termen mediu și lung, aceste intervenții sunt benefice pentru biodiversitate.</w:t>
            </w:r>
          </w:p>
        </w:tc>
        <w:tc>
          <w:tcPr>
            <w:tcW w:w="1033" w:type="dxa"/>
            <w:shd w:val="clear" w:color="auto" w:fill="auto"/>
          </w:tcPr>
          <w:p w14:paraId="6A9C5C18" w14:textId="122120D2" w:rsidR="00845648" w:rsidRPr="00FF607E" w:rsidRDefault="00A553C1" w:rsidP="00F8222C">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Negativ</w:t>
            </w:r>
          </w:p>
        </w:tc>
      </w:tr>
    </w:tbl>
    <w:p w14:paraId="6732671F" w14:textId="77777777" w:rsidR="00E3099B" w:rsidRPr="00FF607E" w:rsidRDefault="00E3099B" w:rsidP="00E3099B">
      <w:pPr>
        <w:rPr>
          <w:lang w:eastAsia="en-US"/>
        </w:rPr>
      </w:pPr>
    </w:p>
    <w:p w14:paraId="13AB047B" w14:textId="77777777" w:rsidR="00B652F7" w:rsidRPr="00FF607E" w:rsidRDefault="00B652F7">
      <w:pPr>
        <w:rPr>
          <w:rFonts w:cs="Calibri"/>
          <w:b/>
          <w:bCs/>
          <w:i/>
          <w:iCs/>
          <w:szCs w:val="22"/>
        </w:rPr>
        <w:sectPr w:rsidR="00B652F7" w:rsidRPr="00FF607E" w:rsidSect="00F75B3C">
          <w:pgSz w:w="16840" w:h="11907" w:orient="landscape" w:code="9"/>
          <w:pgMar w:top="1134" w:right="1134" w:bottom="1134" w:left="1418" w:header="567" w:footer="567" w:gutter="0"/>
          <w:cols w:space="720"/>
          <w:docGrid w:linePitch="360"/>
        </w:sectPr>
      </w:pPr>
    </w:p>
    <w:p w14:paraId="22D78B99" w14:textId="5BB7CB78" w:rsidR="00B652F7" w:rsidRPr="00FF607E" w:rsidRDefault="00B652F7" w:rsidP="00B652F7">
      <w:pPr>
        <w:pStyle w:val="Heading4"/>
      </w:pPr>
      <w:r w:rsidRPr="00FF607E">
        <w:lastRenderedPageBreak/>
        <w:t>Hăr</w:t>
      </w:r>
      <w:r w:rsidR="00C94AF5" w:rsidRPr="00FF607E">
        <w:t>ț</w:t>
      </w:r>
      <w:r w:rsidRPr="00FF607E">
        <w:t>i de sinteză a tuturor interven</w:t>
      </w:r>
      <w:r w:rsidR="00C94AF5" w:rsidRPr="00FF607E">
        <w:t>ț</w:t>
      </w:r>
      <w:r w:rsidRPr="00FF607E">
        <w:t>iilor ce au poten</w:t>
      </w:r>
      <w:r w:rsidR="00C94AF5" w:rsidRPr="00FF607E">
        <w:t>ț</w:t>
      </w:r>
      <w:r w:rsidRPr="00FF607E">
        <w:t>ialul de a afecta ANPIC. Se realizează o hartă de sinteză cu toate interven</w:t>
      </w:r>
      <w:r w:rsidR="00C94AF5" w:rsidRPr="00FF607E">
        <w:t>ț</w:t>
      </w:r>
      <w:r w:rsidRPr="00FF607E">
        <w:t>iile care sunt în măsură să afecteze ANPIC, indiferent dacă acestea sunt temporare sau permanente sau dacă sunt în interiorul sau în vecinătatea ANPIC</w:t>
      </w:r>
    </w:p>
    <w:p w14:paraId="421326CD" w14:textId="6FCE59A1" w:rsidR="00B652F7" w:rsidRPr="00FF607E" w:rsidRDefault="00B652F7" w:rsidP="004C5949">
      <w:pPr>
        <w:pStyle w:val="ListParagraph"/>
        <w:numPr>
          <w:ilvl w:val="0"/>
          <w:numId w:val="19"/>
        </w:numPr>
        <w:spacing w:after="0" w:line="240" w:lineRule="auto"/>
        <w:ind w:left="360"/>
        <w:jc w:val="both"/>
      </w:pPr>
      <w:r w:rsidRPr="00FF607E">
        <w:rPr>
          <w:rFonts w:cs="Calibri"/>
          <w:b/>
          <w:bCs/>
          <w:i/>
          <w:iCs/>
        </w:rPr>
        <w:t>„</w:t>
      </w:r>
      <w:r w:rsidRPr="00FF607E">
        <w:rPr>
          <w:b/>
        </w:rPr>
        <w:t>Amenajamentul  silvic  al fondului  forestier proprietate  privată apar</w:t>
      </w:r>
      <w:r w:rsidR="00C94AF5" w:rsidRPr="00FF607E">
        <w:rPr>
          <w:b/>
        </w:rPr>
        <w:t>ț</w:t>
      </w:r>
      <w:r w:rsidRPr="00FF607E">
        <w:rPr>
          <w:b/>
        </w:rPr>
        <w:t>inând persoanelor fizice HANDOCA DAN, JUNCU IRINA, STEMAT-CUTZONICĂ GABRIEL-CORNELIU, HANDOCA MIHAI-ALEXANDRU, RADU ADRIANA, IORDACHE VERGILIU, IORDACHE PETRU, IORDACHE VASILE, DABIJA ANCA-MARIANA, MUNTEANU ROSE-MARGARETA, MUNTEANU PETRU, HAUCĂ TEODOR</w:t>
      </w:r>
      <w:r w:rsidRPr="00FF607E">
        <w:rPr>
          <w:rFonts w:cs="Calibri"/>
          <w:b/>
          <w:bCs/>
          <w:i/>
          <w:iCs/>
          <w:color w:val="000000"/>
        </w:rPr>
        <w:t>”,</w:t>
      </w:r>
      <w:r w:rsidRPr="00FF607E">
        <w:rPr>
          <w:rFonts w:cs="Calibri"/>
          <w:color w:val="000000"/>
        </w:rPr>
        <w:t xml:space="preserve"> organizat în U.P. Handoca</w:t>
      </w:r>
      <w:r w:rsidRPr="00FF607E">
        <w:rPr>
          <w:lang w:eastAsia="ar-SA"/>
        </w:rPr>
        <w:t>, jud. Ia</w:t>
      </w:r>
      <w:r w:rsidR="00C94AF5" w:rsidRPr="00FF607E">
        <w:rPr>
          <w:lang w:eastAsia="ar-SA"/>
        </w:rPr>
        <w:t>ș</w:t>
      </w:r>
      <w:r w:rsidRPr="00FF607E">
        <w:rPr>
          <w:lang w:eastAsia="ar-SA"/>
        </w:rPr>
        <w:t xml:space="preserve">i  </w:t>
      </w:r>
      <w:r w:rsidR="00C94AF5" w:rsidRPr="00FF607E">
        <w:rPr>
          <w:lang w:eastAsia="ar-SA"/>
        </w:rPr>
        <w:t>ș</w:t>
      </w:r>
      <w:r w:rsidRPr="00FF607E">
        <w:rPr>
          <w:lang w:eastAsia="ar-SA"/>
        </w:rPr>
        <w:t>i jud. Vaslui</w:t>
      </w:r>
      <w:r w:rsidRPr="00FF607E">
        <w:rPr>
          <w:rFonts w:cs="Calibri"/>
        </w:rPr>
        <w:t>, administrat de Ocolul Silvic Dobrovă</w:t>
      </w:r>
      <w:r w:rsidR="00C94AF5" w:rsidRPr="00FF607E">
        <w:rPr>
          <w:rFonts w:cs="Calibri"/>
        </w:rPr>
        <w:t>ț</w:t>
      </w:r>
      <w:r w:rsidRPr="00FF607E">
        <w:rPr>
          <w:rFonts w:cs="Calibri"/>
        </w:rPr>
        <w:t xml:space="preserve"> </w:t>
      </w:r>
      <w:r w:rsidR="00C94AF5" w:rsidRPr="00FF607E">
        <w:rPr>
          <w:rFonts w:cs="Calibri"/>
        </w:rPr>
        <w:t>ș</w:t>
      </w:r>
      <w:r w:rsidRPr="00FF607E">
        <w:rPr>
          <w:rFonts w:cs="Calibri"/>
        </w:rPr>
        <w:t>i de Ocolul Silvic Ciurea.</w:t>
      </w:r>
    </w:p>
    <w:p w14:paraId="4D883BEC" w14:textId="77777777" w:rsidR="00E72DC2" w:rsidRPr="00FF607E" w:rsidRDefault="00B652F7" w:rsidP="004C5949">
      <w:pPr>
        <w:pStyle w:val="ListParagraph"/>
        <w:numPr>
          <w:ilvl w:val="0"/>
          <w:numId w:val="19"/>
        </w:numPr>
        <w:spacing w:after="0" w:line="240" w:lineRule="auto"/>
        <w:ind w:left="360"/>
        <w:jc w:val="both"/>
        <w:rPr>
          <w:b/>
          <w:bCs/>
        </w:rPr>
      </w:pPr>
      <w:r w:rsidRPr="00FF607E">
        <w:t>Suprafa</w:t>
      </w:r>
      <w:r w:rsidR="00C94AF5" w:rsidRPr="00FF607E">
        <w:t>ț</w:t>
      </w:r>
      <w:r w:rsidRPr="00FF607E">
        <w:t>a unită</w:t>
      </w:r>
      <w:r w:rsidR="00C94AF5" w:rsidRPr="00FF607E">
        <w:t>ț</w:t>
      </w:r>
      <w:r w:rsidRPr="00FF607E">
        <w:t xml:space="preserve">ii de productie UPA Handoca este de </w:t>
      </w:r>
      <w:r w:rsidRPr="00FF607E">
        <w:rPr>
          <w:b/>
          <w:bCs/>
        </w:rPr>
        <w:t>143,23 ha.</w:t>
      </w:r>
    </w:p>
    <w:p w14:paraId="552CFF23" w14:textId="0833FD47" w:rsidR="00E72DC2" w:rsidRPr="00FF607E" w:rsidRDefault="00E72DC2" w:rsidP="004C5949">
      <w:pPr>
        <w:pStyle w:val="ListParagraph"/>
        <w:numPr>
          <w:ilvl w:val="0"/>
          <w:numId w:val="19"/>
        </w:numPr>
        <w:spacing w:after="0" w:line="240" w:lineRule="auto"/>
        <w:ind w:left="360"/>
        <w:jc w:val="both"/>
        <w:rPr>
          <w:b/>
          <w:bCs/>
        </w:rPr>
      </w:pPr>
      <w:r w:rsidRPr="00FF607E">
        <w:rPr>
          <w:rFonts w:cs="Calibri"/>
          <w:color w:val="000000"/>
        </w:rPr>
        <w:t>Suprafața fondului forestier din UP Handoca se suprapune parțial cu aria protejată ROSPA 0096 Pădurea Miclești (parcelele 8, 31) (are Plan de Management aprobat), ROSPA 0092 Pădurea Bârnova (parcelele 80, 81, 82, 117,118, 128) (nu are Plan de Management aprobat), ROSAC0135 Pădurea Bârnova-Repedea (are Plan de Management aprobat),  și ROSPA 0092 Pădurea Bârnova (parcelele 117, 118, 128) (nu are Plan de Management aprobat), pe o suprafață de 124 ha.</w:t>
      </w:r>
    </w:p>
    <w:p w14:paraId="5AC9C637" w14:textId="77777777" w:rsidR="00B652F7" w:rsidRPr="00FF607E" w:rsidRDefault="00B652F7" w:rsidP="00B652F7"/>
    <w:p w14:paraId="09C61B07" w14:textId="2FB51ACA" w:rsidR="00B652F7" w:rsidRPr="00FF607E" w:rsidRDefault="00B652F7" w:rsidP="00B652F7">
      <w:r w:rsidRPr="00FF607E">
        <w:t xml:space="preserve">Prin amenajamentul silvic </w:t>
      </w:r>
      <w:r w:rsidRPr="00FF607E">
        <w:rPr>
          <w:bCs/>
        </w:rPr>
        <w:t>constituit</w:t>
      </w:r>
      <w:r w:rsidRPr="00FF607E">
        <w:rPr>
          <w:b/>
          <w:bCs/>
        </w:rPr>
        <w:t xml:space="preserve"> </w:t>
      </w:r>
      <w:r w:rsidRPr="00FF607E">
        <w:rPr>
          <w:bCs/>
        </w:rPr>
        <w:t>în U.P. Handoca</w:t>
      </w:r>
      <w:r w:rsidRPr="00FF607E">
        <w:t>, nu se implementează viitoare proiecte a</w:t>
      </w:r>
      <w:r w:rsidR="00C94AF5" w:rsidRPr="00FF607E">
        <w:t>ș</w:t>
      </w:r>
      <w:r w:rsidRPr="00FF607E">
        <w:t>a cum sunt definite în Legea nr. 292 din 3 decembrie 2018.</w:t>
      </w:r>
    </w:p>
    <w:p w14:paraId="1007965D" w14:textId="77777777" w:rsidR="00B652F7" w:rsidRPr="00FF607E" w:rsidRDefault="00B652F7" w:rsidP="00B652F7"/>
    <w:p w14:paraId="0E2037D1" w14:textId="5372F678" w:rsidR="00B652F7" w:rsidRPr="00FF607E" w:rsidRDefault="00C34500" w:rsidP="00B652F7">
      <w:r w:rsidRPr="00FF607E">
        <w:rPr>
          <w:noProof/>
        </w:rPr>
        <mc:AlternateContent>
          <mc:Choice Requires="wps">
            <w:drawing>
              <wp:anchor distT="0" distB="0" distL="114300" distR="114300" simplePos="0" relativeHeight="251662848" behindDoc="0" locked="0" layoutInCell="1" allowOverlap="1" wp14:anchorId="20BF4BB2" wp14:editId="3EBF7EDF">
                <wp:simplePos x="0" y="0"/>
                <wp:positionH relativeFrom="column">
                  <wp:posOffset>3577590</wp:posOffset>
                </wp:positionH>
                <wp:positionV relativeFrom="paragraph">
                  <wp:posOffset>552450</wp:posOffset>
                </wp:positionV>
                <wp:extent cx="800100" cy="762000"/>
                <wp:effectExtent l="38100" t="19050" r="0" b="19050"/>
                <wp:wrapNone/>
                <wp:docPr id="108" name="Conector drept cu săgeată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0100" cy="762000"/>
                        </a:xfrm>
                        <a:prstGeom prst="straightConnector1">
                          <a:avLst/>
                        </a:prstGeom>
                        <a:noFill/>
                        <a:ln w="2857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72BF59" id="Conector drept cu săgeată 108" o:spid="_x0000_s1026" type="#_x0000_t32" style="position:absolute;margin-left:281.7pt;margin-top:43.5pt;width:63pt;height:60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" strokeweight="2.25pt">
                <v:stroke endarrow="open"/>
                <o:lock v:ext="edit" shapetype="f"/>
              </v:shape>
            </w:pict>
          </mc:Fallback>
        </mc:AlternateContent>
      </w:r>
      <w:r w:rsidRPr="00FF607E">
        <w:rPr>
          <w:noProof/>
        </w:rPr>
        <mc:AlternateContent>
          <mc:Choice Requires="wps">
            <w:drawing>
              <wp:anchor distT="0" distB="0" distL="114300" distR="114300" simplePos="0" relativeHeight="251661824" behindDoc="0" locked="0" layoutInCell="1" allowOverlap="1" wp14:anchorId="65C7B936" wp14:editId="27378FF3">
                <wp:simplePos x="0" y="0"/>
                <wp:positionH relativeFrom="column">
                  <wp:posOffset>4043680</wp:posOffset>
                </wp:positionH>
                <wp:positionV relativeFrom="paragraph">
                  <wp:posOffset>123825</wp:posOffset>
                </wp:positionV>
                <wp:extent cx="1495425" cy="528955"/>
                <wp:effectExtent l="19050" t="19050" r="9525" b="5080"/>
                <wp:wrapNone/>
                <wp:docPr id="10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528955"/>
                        </a:xfrm>
                        <a:prstGeom prst="rect">
                          <a:avLst/>
                        </a:prstGeom>
                        <a:noFill/>
                        <a:ln w="28575">
                          <a:solidFill>
                            <a:srgbClr val="000000"/>
                          </a:solidFill>
                          <a:miter lim="800000"/>
                          <a:headEnd/>
                          <a:tailEnd/>
                        </a:ln>
                      </wps:spPr>
                      <wps:txbx>
                        <w:txbxContent>
                          <w:p w14:paraId="7051AF57" w14:textId="77777777" w:rsidR="00B747A8" w:rsidRPr="00ED06BD" w:rsidRDefault="00B747A8" w:rsidP="00B652F7">
                            <w:pPr>
                              <w:rPr>
                                <w:rFonts w:ascii="Times New Roman" w:hAnsi="Times New Roman"/>
                                <w:b/>
                                <w:sz w:val="28"/>
                              </w:rPr>
                            </w:pPr>
                            <w:r w:rsidRPr="00ED06BD">
                              <w:rPr>
                                <w:rFonts w:ascii="Times New Roman" w:hAnsi="Times New Roman"/>
                                <w:b/>
                                <w:sz w:val="28"/>
                              </w:rPr>
                              <w:t>Parcele</w:t>
                            </w:r>
                            <w:r>
                              <w:rPr>
                                <w:rFonts w:ascii="Times New Roman" w:hAnsi="Times New Roman"/>
                                <w:b/>
                                <w:sz w:val="28"/>
                              </w:rPr>
                              <w:t>le</w:t>
                            </w:r>
                            <w:r w:rsidRPr="00ED06BD">
                              <w:rPr>
                                <w:rFonts w:ascii="Times New Roman" w:hAnsi="Times New Roman"/>
                                <w:b/>
                                <w:sz w:val="28"/>
                              </w:rPr>
                              <w:t xml:space="preserve"> 8</w:t>
                            </w:r>
                            <w:r>
                              <w:rPr>
                                <w:rFonts w:ascii="Times New Roman" w:hAnsi="Times New Roman"/>
                                <w:b/>
                                <w:sz w:val="28"/>
                              </w:rPr>
                              <w:t>0, 81, 82</w:t>
                            </w:r>
                            <w:r w:rsidRPr="00ED06BD">
                              <w:rPr>
                                <w:rFonts w:ascii="Times New Roman" w:hAnsi="Times New Roman"/>
                                <w:b/>
                                <w:sz w:val="28"/>
                              </w:rPr>
                              <w:t>, 11</w:t>
                            </w:r>
                            <w:r>
                              <w:rPr>
                                <w:rFonts w:ascii="Times New Roman" w:hAnsi="Times New Roman"/>
                                <w:b/>
                                <w:sz w:val="28"/>
                              </w:rPr>
                              <w:t>7.118, 128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7B936" id="_x0000_s1029" type="#_x0000_t202" style="position:absolute;left:0;text-align:left;margin-left:318.4pt;margin-top:9.75pt;width:117.75pt;height:41.6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" filled="f" strokeweight="2.25pt">
                <v:textbox style="mso-fit-shape-to-text:t">
                  <w:txbxContent>
                    <w:p w14:paraId="7051AF57" w14:textId="77777777" w:rsidR="00B747A8" w:rsidRPr="00ED06BD" w:rsidRDefault="00B747A8" w:rsidP="00B652F7">
                      <w:pPr>
                        <w:rPr>
                          <w:rFonts w:ascii="Times New Roman" w:hAnsi="Times New Roman"/>
                          <w:b/>
                          <w:sz w:val="28"/>
                        </w:rPr>
                      </w:pPr>
                      <w:r w:rsidRPr="00ED06BD">
                        <w:rPr>
                          <w:rFonts w:ascii="Times New Roman" w:hAnsi="Times New Roman"/>
                          <w:b/>
                          <w:sz w:val="28"/>
                        </w:rPr>
                        <w:t>Parcele</w:t>
                      </w:r>
                      <w:r>
                        <w:rPr>
                          <w:rFonts w:ascii="Times New Roman" w:hAnsi="Times New Roman"/>
                          <w:b/>
                          <w:sz w:val="28"/>
                        </w:rPr>
                        <w:t>le</w:t>
                      </w:r>
                      <w:r w:rsidRPr="00ED06BD">
                        <w:rPr>
                          <w:rFonts w:ascii="Times New Roman" w:hAnsi="Times New Roman"/>
                          <w:b/>
                          <w:sz w:val="28"/>
                        </w:rPr>
                        <w:t xml:space="preserve"> 8</w:t>
                      </w:r>
                      <w:r>
                        <w:rPr>
                          <w:rFonts w:ascii="Times New Roman" w:hAnsi="Times New Roman"/>
                          <w:b/>
                          <w:sz w:val="28"/>
                        </w:rPr>
                        <w:t>0, 81, 82</w:t>
                      </w:r>
                      <w:r w:rsidRPr="00ED06BD">
                        <w:rPr>
                          <w:rFonts w:ascii="Times New Roman" w:hAnsi="Times New Roman"/>
                          <w:b/>
                          <w:sz w:val="28"/>
                        </w:rPr>
                        <w:t>, 11</w:t>
                      </w:r>
                      <w:r>
                        <w:rPr>
                          <w:rFonts w:ascii="Times New Roman" w:hAnsi="Times New Roman"/>
                          <w:b/>
                          <w:sz w:val="28"/>
                        </w:rPr>
                        <w:t>7.118, 128</w:t>
                      </w:r>
                    </w:p>
                  </w:txbxContent>
                </v:textbox>
              </v:shape>
            </w:pict>
          </mc:Fallback>
        </mc:AlternateContent>
      </w:r>
      <w:r w:rsidRPr="00FF607E">
        <w:rPr>
          <w:noProof/>
        </w:rPr>
        <mc:AlternateContent>
          <mc:Choice Requires="wps">
            <w:drawing>
              <wp:anchor distT="0" distB="0" distL="114300" distR="114300" simplePos="0" relativeHeight="251660800" behindDoc="0" locked="0" layoutInCell="1" allowOverlap="1" wp14:anchorId="3A194CBF" wp14:editId="0CDE50A8">
                <wp:simplePos x="0" y="0"/>
                <wp:positionH relativeFrom="column">
                  <wp:posOffset>64135</wp:posOffset>
                </wp:positionH>
                <wp:positionV relativeFrom="paragraph">
                  <wp:posOffset>1143635</wp:posOffset>
                </wp:positionV>
                <wp:extent cx="4384040" cy="1847850"/>
                <wp:effectExtent l="467995" t="0" r="446405" b="0"/>
                <wp:wrapNone/>
                <wp:docPr id="102"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009365">
                          <a:off x="0" y="0"/>
                          <a:ext cx="4384040" cy="1847850"/>
                        </a:xfrm>
                        <a:prstGeom prst="ellipse">
                          <a:avLst/>
                        </a:prstGeom>
                        <a:noFill/>
                        <a:ln w="412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75131BD" id="Oval 7" o:spid="_x0000_s1026" style="position:absolute;margin-left:5.05pt;margin-top:90.05pt;width:345.2pt;height:145.5pt;rotation:-3921931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" filled="f" strokecolor="red" strokeweight="3.25pt">
                <v:path arrowok="t"/>
              </v:oval>
            </w:pict>
          </mc:Fallback>
        </mc:AlternateContent>
      </w:r>
      <w:r w:rsidRPr="00FF607E">
        <w:rPr>
          <w:noProof/>
          <w:lang w:eastAsia="en-US"/>
        </w:rPr>
        <w:drawing>
          <wp:inline distT="0" distB="0" distL="0" distR="0" wp14:anchorId="77A20616" wp14:editId="240739F3">
            <wp:extent cx="5766435" cy="4074160"/>
            <wp:effectExtent l="0" t="0" r="0" b="0"/>
            <wp:docPr id="11"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6435" cy="4074160"/>
                    </a:xfrm>
                    <a:prstGeom prst="rect">
                      <a:avLst/>
                    </a:prstGeom>
                    <a:noFill/>
                    <a:ln>
                      <a:noFill/>
                    </a:ln>
                  </pic:spPr>
                </pic:pic>
              </a:graphicData>
            </a:graphic>
          </wp:inline>
        </w:drawing>
      </w:r>
    </w:p>
    <w:p w14:paraId="2CDC73D2" w14:textId="68C44057" w:rsidR="0054783B" w:rsidRPr="00FF607E" w:rsidRDefault="0054783B" w:rsidP="0054783B">
      <w:pPr>
        <w:pStyle w:val="Caption"/>
      </w:pPr>
      <w:r w:rsidRPr="00FF607E">
        <w:t>Amenajament Handoca – detaliu suprapunere cu ROSAC0135 și ROSPA0092</w:t>
      </w:r>
    </w:p>
    <w:p w14:paraId="050A1217" w14:textId="2B80A9E3" w:rsidR="00B652F7" w:rsidRPr="00FF607E" w:rsidRDefault="00C34500" w:rsidP="00B652F7">
      <w:pPr>
        <w:pStyle w:val="Caption"/>
        <w:rPr>
          <w:lang w:val="ro-RO"/>
        </w:rPr>
      </w:pPr>
      <w:r w:rsidRPr="00FF607E">
        <w:rPr>
          <w:noProof/>
          <w:snapToGrid/>
          <w:lang w:val="ro-RO"/>
        </w:rPr>
        <w:lastRenderedPageBreak/>
        <w:drawing>
          <wp:inline distT="0" distB="0" distL="0" distR="0" wp14:anchorId="1DD07DDE" wp14:editId="34A4A5FD">
            <wp:extent cx="5766435" cy="3657600"/>
            <wp:effectExtent l="0" t="0" r="0" b="0"/>
            <wp:docPr id="12" name="I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6435" cy="3657600"/>
                    </a:xfrm>
                    <a:prstGeom prst="rect">
                      <a:avLst/>
                    </a:prstGeom>
                    <a:noFill/>
                    <a:ln>
                      <a:noFill/>
                    </a:ln>
                  </pic:spPr>
                </pic:pic>
              </a:graphicData>
            </a:graphic>
          </wp:inline>
        </w:drawing>
      </w:r>
    </w:p>
    <w:p w14:paraId="6E64A291" w14:textId="20C36FED" w:rsidR="00B652F7" w:rsidRPr="00FF607E" w:rsidRDefault="0054783B" w:rsidP="0054783B">
      <w:pPr>
        <w:pStyle w:val="Caption"/>
      </w:pPr>
      <w:r w:rsidRPr="00FF607E">
        <w:t>Parcele neincluse în situri natura 2000</w:t>
      </w:r>
    </w:p>
    <w:p w14:paraId="25BD86F2" w14:textId="77777777" w:rsidR="00B652F7" w:rsidRPr="00FF607E" w:rsidRDefault="00B652F7" w:rsidP="00B652F7">
      <w:pPr>
        <w:pStyle w:val="Caption"/>
        <w:rPr>
          <w:lang w:val="ro-RO"/>
        </w:rPr>
      </w:pPr>
    </w:p>
    <w:p w14:paraId="72EEA589" w14:textId="3A4CE95F" w:rsidR="00B652F7" w:rsidRPr="00FF607E" w:rsidRDefault="00C34500" w:rsidP="00B652F7">
      <w:pPr>
        <w:pStyle w:val="Caption"/>
        <w:rPr>
          <w:lang w:val="ro-RO"/>
        </w:rPr>
      </w:pPr>
      <w:r w:rsidRPr="00FF607E">
        <w:rPr>
          <w:noProof/>
          <w:lang w:val="ro-RO"/>
        </w:rPr>
        <mc:AlternateContent>
          <mc:Choice Requires="wps">
            <w:drawing>
              <wp:anchor distT="0" distB="0" distL="114300" distR="114300" simplePos="0" relativeHeight="251659776" behindDoc="0" locked="0" layoutInCell="1" allowOverlap="1" wp14:anchorId="62797B7F" wp14:editId="6653DCDD">
                <wp:simplePos x="0" y="0"/>
                <wp:positionH relativeFrom="column">
                  <wp:posOffset>3310890</wp:posOffset>
                </wp:positionH>
                <wp:positionV relativeFrom="paragraph">
                  <wp:posOffset>581025</wp:posOffset>
                </wp:positionV>
                <wp:extent cx="171450" cy="638175"/>
                <wp:effectExtent l="57150" t="19050" r="0" b="28575"/>
                <wp:wrapNone/>
                <wp:docPr id="101" name="Conector drept cu săgeată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1450" cy="638175"/>
                        </a:xfrm>
                        <a:prstGeom prst="straightConnector1">
                          <a:avLst/>
                        </a:prstGeom>
                        <a:noFill/>
                        <a:ln w="2857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00879F3" id="Conector drept cu săgeată 101" o:spid="_x0000_s1026" type="#_x0000_t32" style="position:absolute;margin-left:260.7pt;margin-top:45.75pt;width:13.5pt;height:50.25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" strokeweight="2.25pt">
                <v:stroke endarrow="open"/>
                <o:lock v:ext="edit" shapetype="f"/>
              </v:shape>
            </w:pict>
          </mc:Fallback>
        </mc:AlternateContent>
      </w:r>
      <w:r w:rsidRPr="00FF607E">
        <w:rPr>
          <w:noProof/>
          <w:lang w:val="ro-RO"/>
        </w:rPr>
        <mc:AlternateContent>
          <mc:Choice Requires="wps">
            <w:drawing>
              <wp:anchor distT="0" distB="0" distL="114300" distR="114300" simplePos="0" relativeHeight="251658752" behindDoc="0" locked="0" layoutInCell="1" allowOverlap="1" wp14:anchorId="6983ACC6" wp14:editId="64DA6BC1">
                <wp:simplePos x="0" y="0"/>
                <wp:positionH relativeFrom="column">
                  <wp:posOffset>2748915</wp:posOffset>
                </wp:positionH>
                <wp:positionV relativeFrom="paragraph">
                  <wp:posOffset>257175</wp:posOffset>
                </wp:positionV>
                <wp:extent cx="1495425" cy="324485"/>
                <wp:effectExtent l="19050" t="19050" r="9525" b="0"/>
                <wp:wrapNone/>
                <wp:docPr id="30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24485"/>
                        </a:xfrm>
                        <a:prstGeom prst="rect">
                          <a:avLst/>
                        </a:prstGeom>
                        <a:noFill/>
                        <a:ln w="28575">
                          <a:solidFill>
                            <a:srgbClr val="000000"/>
                          </a:solidFill>
                          <a:miter lim="800000"/>
                          <a:headEnd/>
                          <a:tailEnd/>
                        </a:ln>
                      </wps:spPr>
                      <wps:txbx>
                        <w:txbxContent>
                          <w:p w14:paraId="5F8BEB89" w14:textId="77777777" w:rsidR="00B747A8" w:rsidRPr="00ED06BD" w:rsidRDefault="00B747A8" w:rsidP="00B652F7">
                            <w:pPr>
                              <w:rPr>
                                <w:rFonts w:ascii="Times New Roman" w:hAnsi="Times New Roman"/>
                                <w:b/>
                                <w:sz w:val="28"/>
                              </w:rPr>
                            </w:pPr>
                            <w:r w:rsidRPr="00ED06BD">
                              <w:rPr>
                                <w:rFonts w:ascii="Times New Roman" w:hAnsi="Times New Roman"/>
                                <w:b/>
                                <w:sz w:val="28"/>
                              </w:rPr>
                              <w:t>Parcele</w:t>
                            </w:r>
                            <w:r>
                              <w:rPr>
                                <w:rFonts w:ascii="Times New Roman" w:hAnsi="Times New Roman"/>
                                <w:b/>
                                <w:sz w:val="28"/>
                              </w:rPr>
                              <w:t>le</w:t>
                            </w:r>
                            <w:r w:rsidRPr="00ED06BD">
                              <w:rPr>
                                <w:rFonts w:ascii="Times New Roman" w:hAnsi="Times New Roman"/>
                                <w:b/>
                                <w:sz w:val="28"/>
                              </w:rPr>
                              <w:t xml:space="preserve"> 8, </w:t>
                            </w:r>
                            <w:r>
                              <w:rPr>
                                <w:rFonts w:ascii="Times New Roman" w:hAnsi="Times New Roman"/>
                                <w:b/>
                                <w:sz w:val="28"/>
                              </w:rPr>
                              <w:t>3</w:t>
                            </w:r>
                            <w:r w:rsidRPr="00ED06BD">
                              <w:rPr>
                                <w:rFonts w:ascii="Times New Roman" w:hAnsi="Times New Roman"/>
                                <w:b/>
                                <w:sz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83ACC6" id="_x0000_s1030" type="#_x0000_t202" style="position:absolute;left:0;text-align:left;margin-left:216.45pt;margin-top:20.25pt;width:117.75pt;height:25.55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" filled="f" strokeweight="2.25pt">
                <v:textbox style="mso-fit-shape-to-text:t">
                  <w:txbxContent>
                    <w:p w14:paraId="5F8BEB89" w14:textId="77777777" w:rsidR="00B747A8" w:rsidRPr="00ED06BD" w:rsidRDefault="00B747A8" w:rsidP="00B652F7">
                      <w:pPr>
                        <w:rPr>
                          <w:rFonts w:ascii="Times New Roman" w:hAnsi="Times New Roman"/>
                          <w:b/>
                          <w:sz w:val="28"/>
                        </w:rPr>
                      </w:pPr>
                      <w:r w:rsidRPr="00ED06BD">
                        <w:rPr>
                          <w:rFonts w:ascii="Times New Roman" w:hAnsi="Times New Roman"/>
                          <w:b/>
                          <w:sz w:val="28"/>
                        </w:rPr>
                        <w:t>Parcele</w:t>
                      </w:r>
                      <w:r>
                        <w:rPr>
                          <w:rFonts w:ascii="Times New Roman" w:hAnsi="Times New Roman"/>
                          <w:b/>
                          <w:sz w:val="28"/>
                        </w:rPr>
                        <w:t>le</w:t>
                      </w:r>
                      <w:r w:rsidRPr="00ED06BD">
                        <w:rPr>
                          <w:rFonts w:ascii="Times New Roman" w:hAnsi="Times New Roman"/>
                          <w:b/>
                          <w:sz w:val="28"/>
                        </w:rPr>
                        <w:t xml:space="preserve"> 8, </w:t>
                      </w:r>
                      <w:r>
                        <w:rPr>
                          <w:rFonts w:ascii="Times New Roman" w:hAnsi="Times New Roman"/>
                          <w:b/>
                          <w:sz w:val="28"/>
                        </w:rPr>
                        <w:t>3</w:t>
                      </w:r>
                      <w:r w:rsidRPr="00ED06BD">
                        <w:rPr>
                          <w:rFonts w:ascii="Times New Roman" w:hAnsi="Times New Roman"/>
                          <w:b/>
                          <w:sz w:val="28"/>
                        </w:rPr>
                        <w:t>1</w:t>
                      </w:r>
                    </w:p>
                  </w:txbxContent>
                </v:textbox>
              </v:shape>
            </w:pict>
          </mc:Fallback>
        </mc:AlternateContent>
      </w:r>
      <w:r w:rsidRPr="00FF607E">
        <w:rPr>
          <w:noProof/>
          <w:lang w:val="ro-RO"/>
        </w:rPr>
        <mc:AlternateContent>
          <mc:Choice Requires="wps">
            <w:drawing>
              <wp:anchor distT="0" distB="0" distL="114300" distR="114300" simplePos="0" relativeHeight="251657728" behindDoc="0" locked="0" layoutInCell="1" allowOverlap="1" wp14:anchorId="7B880882" wp14:editId="35B71A22">
                <wp:simplePos x="0" y="0"/>
                <wp:positionH relativeFrom="column">
                  <wp:posOffset>2172970</wp:posOffset>
                </wp:positionH>
                <wp:positionV relativeFrom="paragraph">
                  <wp:posOffset>871855</wp:posOffset>
                </wp:positionV>
                <wp:extent cx="1009650" cy="2173605"/>
                <wp:effectExtent l="0" t="220028" r="0" b="199072"/>
                <wp:wrapNone/>
                <wp:docPr id="100"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602397">
                          <a:off x="0" y="0"/>
                          <a:ext cx="1009650" cy="2173605"/>
                        </a:xfrm>
                        <a:prstGeom prst="ellipse">
                          <a:avLst/>
                        </a:prstGeom>
                        <a:noFill/>
                        <a:ln w="412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32BDCECD" id="Oval 6" o:spid="_x0000_s1026" style="position:absolute;margin-left:171.1pt;margin-top:68.65pt;width:79.5pt;height:171.15pt;rotation:3934778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" filled="f" strokecolor="red" strokeweight="3.25pt">
                <v:path arrowok="t"/>
              </v:oval>
            </w:pict>
          </mc:Fallback>
        </mc:AlternateContent>
      </w:r>
      <w:r w:rsidRPr="00FF607E">
        <w:rPr>
          <w:noProof/>
          <w:snapToGrid/>
          <w:lang w:val="ro-RO"/>
        </w:rPr>
        <w:drawing>
          <wp:inline distT="0" distB="0" distL="0" distR="0" wp14:anchorId="2CBB689A" wp14:editId="45B3A030">
            <wp:extent cx="5766435" cy="4074160"/>
            <wp:effectExtent l="0" t="0" r="0" b="0"/>
            <wp:docPr id="13"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6435" cy="4074160"/>
                    </a:xfrm>
                    <a:prstGeom prst="rect">
                      <a:avLst/>
                    </a:prstGeom>
                    <a:noFill/>
                    <a:ln>
                      <a:noFill/>
                    </a:ln>
                  </pic:spPr>
                </pic:pic>
              </a:graphicData>
            </a:graphic>
          </wp:inline>
        </w:drawing>
      </w:r>
    </w:p>
    <w:p w14:paraId="48517EBE" w14:textId="41291161" w:rsidR="00EF3F8D" w:rsidRPr="00FF607E" w:rsidRDefault="00B652F7" w:rsidP="00B652F7">
      <w:pPr>
        <w:pStyle w:val="Caption"/>
        <w:rPr>
          <w:lang w:val="ro-RO"/>
        </w:rPr>
        <w:sectPr w:rsidR="00EF3F8D" w:rsidRPr="00FF607E" w:rsidSect="00F75B3C">
          <w:pgSz w:w="11907" w:h="16840" w:code="9"/>
          <w:pgMar w:top="1134" w:right="1134" w:bottom="1134" w:left="1418" w:header="567" w:footer="567" w:gutter="0"/>
          <w:cols w:space="720"/>
          <w:docGrid w:linePitch="360"/>
        </w:sectPr>
      </w:pPr>
      <w:r w:rsidRPr="00FF607E">
        <w:rPr>
          <w:lang w:val="ro-RO"/>
        </w:rPr>
        <w:t>Reprezentarea grafică a amenajamentului UP Handoca- detaliu</w:t>
      </w:r>
      <w:r w:rsidR="0054783B" w:rsidRPr="00FF607E">
        <w:rPr>
          <w:lang w:val="ro-RO"/>
        </w:rPr>
        <w:t xml:space="preserve"> – suprapunere cu ROSPA0096</w:t>
      </w:r>
    </w:p>
    <w:p w14:paraId="7978102B" w14:textId="77777777" w:rsidR="00B652F7" w:rsidRPr="00FF607E" w:rsidRDefault="00B652F7" w:rsidP="00FF335B">
      <w:pPr>
        <w:pStyle w:val="Heading4"/>
        <w:rPr>
          <w:lang w:eastAsia="en-GB"/>
        </w:rPr>
      </w:pPr>
      <w:bookmarkStart w:id="49" w:name="_Toc144223544"/>
      <w:r w:rsidRPr="00FF607E">
        <w:rPr>
          <w:lang w:eastAsia="en-GB"/>
        </w:rPr>
        <w:lastRenderedPageBreak/>
        <w:t>Prezentarea proiectului în raportul cu siturile Natura 2000</w:t>
      </w:r>
      <w:bookmarkEnd w:id="49"/>
    </w:p>
    <w:p w14:paraId="0E1136F6" w14:textId="07800A70" w:rsidR="00D9171E" w:rsidRPr="00FF607E" w:rsidRDefault="00D9171E" w:rsidP="00D9171E">
      <w:r w:rsidRPr="00FF607E">
        <w:t>Interven</w:t>
      </w:r>
      <w:r w:rsidR="00C94AF5" w:rsidRPr="00FF607E">
        <w:t>ț</w:t>
      </w:r>
      <w:r w:rsidRPr="00FF607E">
        <w:t>iile sau activită</w:t>
      </w:r>
      <w:r w:rsidR="00C94AF5" w:rsidRPr="00FF607E">
        <w:t>ț</w:t>
      </w:r>
      <w:r w:rsidRPr="00FF607E">
        <w:t>ile, atât din etapa de construc</w:t>
      </w:r>
      <w:r w:rsidR="00C94AF5" w:rsidRPr="00FF607E">
        <w:t>ț</w:t>
      </w:r>
      <w:r w:rsidRPr="00FF607E">
        <w:t xml:space="preserve">ie, cât </w:t>
      </w:r>
      <w:r w:rsidR="00C94AF5" w:rsidRPr="00FF607E">
        <w:t>ș</w:t>
      </w:r>
      <w:r w:rsidRPr="00FF607E">
        <w:t xml:space="preserve">i din etapele de operare </w:t>
      </w:r>
      <w:r w:rsidR="00C94AF5" w:rsidRPr="00FF607E">
        <w:t>ș</w:t>
      </w:r>
      <w:r w:rsidRPr="00FF607E">
        <w:t>i dezafectare sunt prezentate în tabelul de mai jos.</w:t>
      </w:r>
    </w:p>
    <w:p w14:paraId="4576403A" w14:textId="77777777" w:rsidR="00D9171E" w:rsidRPr="00FF607E" w:rsidRDefault="00D9171E" w:rsidP="00D9171E">
      <w:pPr>
        <w:rPr>
          <w:sz w:val="18"/>
          <w:szCs w:val="16"/>
        </w:rPr>
      </w:pPr>
    </w:p>
    <w:p w14:paraId="648AC823" w14:textId="4C60B150" w:rsidR="00D9171E" w:rsidRPr="00FF607E" w:rsidRDefault="00FF335B" w:rsidP="00D9171E">
      <w:pPr>
        <w:pStyle w:val="Caption"/>
        <w:rPr>
          <w:lang w:val="ro-RO"/>
        </w:rPr>
      </w:pPr>
      <w:r w:rsidRPr="00FF607E">
        <w:rPr>
          <w:lang w:val="ro-RO"/>
        </w:rPr>
        <w:t xml:space="preserve">Tabel 10. </w:t>
      </w:r>
      <w:r w:rsidR="00D9171E" w:rsidRPr="00FF607E">
        <w:rPr>
          <w:lang w:val="ro-RO"/>
        </w:rPr>
        <w:t>Prezentarea tabelară a interven</w:t>
      </w:r>
      <w:r w:rsidR="00C94AF5" w:rsidRPr="00FF607E">
        <w:rPr>
          <w:lang w:val="ro-RO"/>
        </w:rPr>
        <w:t>ț</w:t>
      </w:r>
      <w:r w:rsidR="00D9171E" w:rsidRPr="00FF607E">
        <w:rPr>
          <w:lang w:val="ro-RO"/>
        </w:rPr>
        <w:t xml:space="preserve">iilor </w:t>
      </w:r>
      <w:r w:rsidR="00C94AF5" w:rsidRPr="00FF607E">
        <w:rPr>
          <w:lang w:val="ro-RO"/>
        </w:rPr>
        <w:t>ș</w:t>
      </w:r>
      <w:r w:rsidR="00D9171E" w:rsidRPr="00FF607E">
        <w:rPr>
          <w:lang w:val="ro-RO"/>
        </w:rPr>
        <w:t>i componentelor PP</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1183"/>
        <w:gridCol w:w="1595"/>
        <w:gridCol w:w="3034"/>
        <w:gridCol w:w="992"/>
      </w:tblGrid>
      <w:tr w:rsidR="00D9171E" w:rsidRPr="00FF607E" w14:paraId="36B98F4C" w14:textId="77777777" w:rsidTr="005D0E0E">
        <w:tc>
          <w:tcPr>
            <w:tcW w:w="1271" w:type="dxa"/>
            <w:shd w:val="clear" w:color="auto" w:fill="D9D9D9"/>
          </w:tcPr>
          <w:p w14:paraId="3B2CC31A" w14:textId="77777777"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Etapa</w:t>
            </w:r>
          </w:p>
        </w:tc>
        <w:tc>
          <w:tcPr>
            <w:tcW w:w="1701" w:type="dxa"/>
            <w:shd w:val="clear" w:color="auto" w:fill="D9D9D9"/>
          </w:tcPr>
          <w:p w14:paraId="3F4594DC" w14:textId="45534F2D"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Tip de interven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ie</w:t>
            </w:r>
          </w:p>
        </w:tc>
        <w:tc>
          <w:tcPr>
            <w:tcW w:w="1183" w:type="dxa"/>
            <w:shd w:val="clear" w:color="auto" w:fill="D9D9D9"/>
          </w:tcPr>
          <w:p w14:paraId="6B6CA2A5" w14:textId="77777777"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Componenta</w:t>
            </w:r>
          </w:p>
        </w:tc>
        <w:tc>
          <w:tcPr>
            <w:tcW w:w="1595" w:type="dxa"/>
            <w:shd w:val="clear" w:color="auto" w:fill="D9D9D9"/>
          </w:tcPr>
          <w:p w14:paraId="41A89545" w14:textId="77777777"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Localizare</w:t>
            </w:r>
          </w:p>
        </w:tc>
        <w:tc>
          <w:tcPr>
            <w:tcW w:w="3034" w:type="dxa"/>
            <w:shd w:val="clear" w:color="auto" w:fill="D9D9D9"/>
          </w:tcPr>
          <w:p w14:paraId="7B733F52" w14:textId="690E54BC"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Distan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a fa</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ă de cea mai apropiată ANPIC</w:t>
            </w:r>
          </w:p>
        </w:tc>
        <w:tc>
          <w:tcPr>
            <w:tcW w:w="992" w:type="dxa"/>
            <w:shd w:val="clear" w:color="auto" w:fill="D9D9D9"/>
          </w:tcPr>
          <w:p w14:paraId="0F512307" w14:textId="4E0CBC45" w:rsidR="00D9171E" w:rsidRPr="00FF607E" w:rsidRDefault="00D9171E"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4"/>
                <w:szCs w:val="14"/>
              </w:rPr>
              <w:t>Alte informa</w:t>
            </w:r>
            <w:r w:rsidR="00C94AF5" w:rsidRPr="00FF607E">
              <w:rPr>
                <w:rFonts w:asciiTheme="minorHAnsi" w:hAnsiTheme="minorHAnsi" w:cstheme="minorHAnsi"/>
                <w:b/>
                <w:bCs/>
                <w:sz w:val="14"/>
                <w:szCs w:val="14"/>
              </w:rPr>
              <w:t>ț</w:t>
            </w:r>
            <w:r w:rsidRPr="00FF607E">
              <w:rPr>
                <w:rFonts w:asciiTheme="minorHAnsi" w:hAnsiTheme="minorHAnsi" w:cstheme="minorHAnsi"/>
                <w:b/>
                <w:bCs/>
                <w:sz w:val="14"/>
                <w:szCs w:val="14"/>
              </w:rPr>
              <w:t>ii suplimentare</w:t>
            </w:r>
          </w:p>
        </w:tc>
      </w:tr>
      <w:tr w:rsidR="00A8126A" w:rsidRPr="00FF607E" w14:paraId="266AAD11" w14:textId="77777777" w:rsidTr="005D0E0E">
        <w:tc>
          <w:tcPr>
            <w:tcW w:w="1271" w:type="dxa"/>
            <w:vMerge w:val="restart"/>
            <w:shd w:val="clear" w:color="auto" w:fill="auto"/>
          </w:tcPr>
          <w:p w14:paraId="07BB2297"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Lucrări de îngrijire</w:t>
            </w:r>
          </w:p>
        </w:tc>
        <w:tc>
          <w:tcPr>
            <w:tcW w:w="1701" w:type="dxa"/>
            <w:shd w:val="clear" w:color="auto" w:fill="auto"/>
          </w:tcPr>
          <w:p w14:paraId="312AB560"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Lucrări pentru asigurarea regenerării naturale</w:t>
            </w:r>
          </w:p>
        </w:tc>
        <w:tc>
          <w:tcPr>
            <w:tcW w:w="1183" w:type="dxa"/>
            <w:vMerge w:val="restart"/>
            <w:shd w:val="clear" w:color="auto" w:fill="auto"/>
          </w:tcPr>
          <w:p w14:paraId="4E7CF865" w14:textId="77777777" w:rsidR="00A8126A" w:rsidRPr="00FF607E" w:rsidRDefault="00A8126A" w:rsidP="0094200A">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Fondul forestier</w:t>
            </w:r>
          </w:p>
        </w:tc>
        <w:tc>
          <w:tcPr>
            <w:tcW w:w="1595" w:type="dxa"/>
            <w:vMerge w:val="restart"/>
            <w:shd w:val="clear" w:color="auto" w:fill="auto"/>
          </w:tcPr>
          <w:p w14:paraId="2B521056" w14:textId="2A11E368" w:rsidR="00A8126A" w:rsidRPr="00FF607E" w:rsidRDefault="00A8126A" w:rsidP="0094200A">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Din punct de vedere administrativ-teritorial, suprafa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a luată în studiu, fondul forestier se află pe raza U.A.T. Ia</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Schitu Duca, Ciorte</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ti, jude</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ul Ia</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 xml:space="preserve">i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Bo</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e</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ti, jude</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ul Vaslui.</w:t>
            </w:r>
          </w:p>
        </w:tc>
        <w:tc>
          <w:tcPr>
            <w:tcW w:w="3034" w:type="dxa"/>
            <w:vMerge w:val="restart"/>
            <w:shd w:val="clear" w:color="auto" w:fill="auto"/>
          </w:tcPr>
          <w:p w14:paraId="707CC604" w14:textId="6DF701FC" w:rsidR="00955F17" w:rsidRPr="00FF607E" w:rsidRDefault="00955F17" w:rsidP="00955F17">
            <w:pPr>
              <w:jc w:val="left"/>
              <w:rPr>
                <w:sz w:val="18"/>
                <w:szCs w:val="16"/>
              </w:rPr>
            </w:pPr>
            <w:r w:rsidRPr="00FF607E">
              <w:rPr>
                <w:sz w:val="18"/>
                <w:szCs w:val="16"/>
              </w:rPr>
              <w:t>Planul se suprapune cu siturile Natura 2000 pe o suprafață totală de 124 ha, astfel:</w:t>
            </w:r>
          </w:p>
          <w:p w14:paraId="7DC5828F" w14:textId="77777777" w:rsidR="00955F17" w:rsidRPr="00FF607E" w:rsidRDefault="00955F17" w:rsidP="00955F17">
            <w:pPr>
              <w:jc w:val="left"/>
              <w:rPr>
                <w:sz w:val="18"/>
                <w:szCs w:val="16"/>
              </w:rPr>
            </w:pPr>
            <w:r w:rsidRPr="00FF607E">
              <w:rPr>
                <w:sz w:val="18"/>
                <w:szCs w:val="16"/>
              </w:rPr>
              <w:t>Total suprapunere cu situl ROSAC0135 Pădurea Bârnova -Repedea = 13.62 ha, astfel:</w:t>
            </w:r>
          </w:p>
          <w:p w14:paraId="1D2EA981"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117, 0.83 ha, rărituri</w:t>
            </w:r>
          </w:p>
          <w:p w14:paraId="22296F97"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118, 2.71 ha, tăieri rase (benzi alternante, împăduriri, îngrijirea pădurilor)</w:t>
            </w:r>
          </w:p>
          <w:p w14:paraId="713E09E6" w14:textId="5C3A8D5F"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128A, 10.08 ha, rărituri</w:t>
            </w:r>
          </w:p>
          <w:p w14:paraId="740EBC61" w14:textId="77777777" w:rsidR="00955F17" w:rsidRPr="00FF607E" w:rsidRDefault="00955F17" w:rsidP="00955F17">
            <w:pPr>
              <w:jc w:val="left"/>
              <w:rPr>
                <w:sz w:val="18"/>
                <w:szCs w:val="16"/>
              </w:rPr>
            </w:pPr>
            <w:r w:rsidRPr="00FF607E">
              <w:rPr>
                <w:sz w:val="18"/>
                <w:szCs w:val="16"/>
              </w:rPr>
              <w:t>Total suprapunere cu situl ROSPA0096 Pădurea Miclești = 34 ha, astfel:</w:t>
            </w:r>
          </w:p>
          <w:p w14:paraId="745DD0F1"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8A, 3.20 ha, rărituri</w:t>
            </w:r>
          </w:p>
          <w:p w14:paraId="4E25A98E"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8B, 7.50 ha, rărituri</w:t>
            </w:r>
          </w:p>
          <w:p w14:paraId="15E69E1B"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31A, 13.60 ha, tăieri de igienă</w:t>
            </w:r>
          </w:p>
          <w:p w14:paraId="4B4C2C67"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31B, 5.90 ha, rărituri</w:t>
            </w:r>
          </w:p>
          <w:p w14:paraId="445046E8"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31C, 3.60 ha, rărituri</w:t>
            </w:r>
          </w:p>
          <w:p w14:paraId="2C47C14A" w14:textId="7E209876"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31D, 0.20 ha, curățiri, rărituri</w:t>
            </w:r>
          </w:p>
          <w:p w14:paraId="57CF0A59" w14:textId="77777777" w:rsidR="00955F17" w:rsidRPr="00FF607E" w:rsidRDefault="00955F17" w:rsidP="00955F17">
            <w:pPr>
              <w:jc w:val="left"/>
              <w:rPr>
                <w:sz w:val="18"/>
                <w:szCs w:val="16"/>
              </w:rPr>
            </w:pPr>
            <w:r w:rsidRPr="00FF607E">
              <w:rPr>
                <w:sz w:val="18"/>
                <w:szCs w:val="16"/>
              </w:rPr>
              <w:t>Total suprapunere cu situl ROSPA0092 Pădurea Bârnova = 90 ha, astfel:</w:t>
            </w:r>
          </w:p>
          <w:p w14:paraId="3CCCE9B3"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80A, 25.10 ha, tăieri progresive (însămânțare), ajutorarea regenerării naturale</w:t>
            </w:r>
          </w:p>
          <w:p w14:paraId="1C2E4B0D"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80B, 1.21 ha, rărituri</w:t>
            </w:r>
          </w:p>
          <w:p w14:paraId="3701EF17"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80C, 0.33 ha, curățiri, rărituri</w:t>
            </w:r>
          </w:p>
          <w:p w14:paraId="603E1620"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80D, 0.51 ha, rărituri</w:t>
            </w:r>
          </w:p>
          <w:p w14:paraId="48E3C27C"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81A, 14.12 ha, rărituri</w:t>
            </w:r>
          </w:p>
          <w:p w14:paraId="64A8E85C"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81B, 15.17 ha, tăieri igienă</w:t>
            </w:r>
          </w:p>
          <w:p w14:paraId="3EE6FF0B"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81C, 0.25 ha, îngrijirea culturilor, completare</w:t>
            </w:r>
          </w:p>
          <w:p w14:paraId="3ED318DF"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82A, 11.70 ha, rărituri</w:t>
            </w:r>
          </w:p>
          <w:p w14:paraId="436DEE9D"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82B, 7.99 ha, rărituri</w:t>
            </w:r>
          </w:p>
          <w:p w14:paraId="6B67E170"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117, 0.83 ha, rărituri</w:t>
            </w:r>
          </w:p>
          <w:p w14:paraId="0B406ED1" w14:textId="77777777" w:rsidR="00955F17" w:rsidRPr="00FF607E" w:rsidRDefault="00955F17" w:rsidP="004C5949">
            <w:pPr>
              <w:pStyle w:val="ListParagraph"/>
              <w:numPr>
                <w:ilvl w:val="0"/>
                <w:numId w:val="79"/>
              </w:numPr>
              <w:spacing w:after="0" w:line="240" w:lineRule="auto"/>
              <w:rPr>
                <w:sz w:val="18"/>
                <w:szCs w:val="16"/>
              </w:rPr>
            </w:pPr>
            <w:r w:rsidRPr="00FF607E">
              <w:rPr>
                <w:sz w:val="18"/>
                <w:szCs w:val="16"/>
              </w:rPr>
              <w:t>Parcela 118, 2.71 ha, tăieri rase (benzi alternante, împăduriri, îngrijirea pădurilor)</w:t>
            </w:r>
          </w:p>
          <w:p w14:paraId="4C7FE9C7" w14:textId="03C08BD9" w:rsidR="00A8126A" w:rsidRPr="00FF607E" w:rsidRDefault="00955F17" w:rsidP="004C5949">
            <w:pPr>
              <w:pStyle w:val="ListParagraph"/>
              <w:numPr>
                <w:ilvl w:val="0"/>
                <w:numId w:val="79"/>
              </w:numPr>
              <w:spacing w:after="0" w:line="240" w:lineRule="auto"/>
              <w:rPr>
                <w:sz w:val="18"/>
                <w:szCs w:val="16"/>
              </w:rPr>
            </w:pPr>
            <w:r w:rsidRPr="00FF607E">
              <w:rPr>
                <w:sz w:val="18"/>
                <w:szCs w:val="16"/>
              </w:rPr>
              <w:t>Parcela 128A, 10.08 ha, rărituri</w:t>
            </w:r>
          </w:p>
        </w:tc>
        <w:tc>
          <w:tcPr>
            <w:tcW w:w="992" w:type="dxa"/>
            <w:vMerge w:val="restart"/>
            <w:shd w:val="clear" w:color="auto" w:fill="auto"/>
          </w:tcPr>
          <w:p w14:paraId="623856E6"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5EAD993D" w14:textId="77777777" w:rsidTr="005D0E0E">
        <w:tc>
          <w:tcPr>
            <w:tcW w:w="1271" w:type="dxa"/>
            <w:vMerge/>
            <w:shd w:val="clear" w:color="auto" w:fill="auto"/>
          </w:tcPr>
          <w:p w14:paraId="657E3426"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35A380E1"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Regenerări</w:t>
            </w:r>
          </w:p>
        </w:tc>
        <w:tc>
          <w:tcPr>
            <w:tcW w:w="1183" w:type="dxa"/>
            <w:vMerge/>
            <w:shd w:val="clear" w:color="auto" w:fill="auto"/>
          </w:tcPr>
          <w:p w14:paraId="5C9400DE"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34F22947"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49266075"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604F5646"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68FC8423" w14:textId="77777777" w:rsidTr="005D0E0E">
        <w:tc>
          <w:tcPr>
            <w:tcW w:w="1271" w:type="dxa"/>
            <w:vMerge/>
            <w:shd w:val="clear" w:color="auto" w:fill="auto"/>
          </w:tcPr>
          <w:p w14:paraId="44DCA2E2"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5F619D41"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Completări în arboretele care nu au închis starea de masiv</w:t>
            </w:r>
          </w:p>
        </w:tc>
        <w:tc>
          <w:tcPr>
            <w:tcW w:w="1183" w:type="dxa"/>
            <w:vMerge/>
            <w:shd w:val="clear" w:color="auto" w:fill="auto"/>
          </w:tcPr>
          <w:p w14:paraId="3EDAA8B2"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65868596"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74BFABEC"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7833742B"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5798A51C" w14:textId="77777777" w:rsidTr="005D0E0E">
        <w:trPr>
          <w:trHeight w:val="56"/>
        </w:trPr>
        <w:tc>
          <w:tcPr>
            <w:tcW w:w="1271" w:type="dxa"/>
            <w:vMerge/>
            <w:shd w:val="clear" w:color="auto" w:fill="auto"/>
          </w:tcPr>
          <w:p w14:paraId="3A662FEC"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7D493836"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Îngrijirea culturilor tinere</w:t>
            </w:r>
          </w:p>
        </w:tc>
        <w:tc>
          <w:tcPr>
            <w:tcW w:w="1183" w:type="dxa"/>
            <w:vMerge/>
            <w:shd w:val="clear" w:color="auto" w:fill="auto"/>
          </w:tcPr>
          <w:p w14:paraId="7CFE7AC1"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49B84A27"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3E01A6BD"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60668211"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39007881" w14:textId="77777777" w:rsidTr="005D0E0E">
        <w:tc>
          <w:tcPr>
            <w:tcW w:w="1271" w:type="dxa"/>
            <w:vMerge w:val="restart"/>
            <w:shd w:val="clear" w:color="auto" w:fill="auto"/>
          </w:tcPr>
          <w:p w14:paraId="16030255"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Lucrări de îngrijire cu rezultare de produse secundare</w:t>
            </w:r>
          </w:p>
        </w:tc>
        <w:tc>
          <w:tcPr>
            <w:tcW w:w="1701" w:type="dxa"/>
            <w:shd w:val="clear" w:color="auto" w:fill="auto"/>
          </w:tcPr>
          <w:p w14:paraId="0C7D4495" w14:textId="2CCC157C"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Cură</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iri</w:t>
            </w:r>
          </w:p>
        </w:tc>
        <w:tc>
          <w:tcPr>
            <w:tcW w:w="1183" w:type="dxa"/>
            <w:vMerge/>
            <w:shd w:val="clear" w:color="auto" w:fill="auto"/>
          </w:tcPr>
          <w:p w14:paraId="3CBCC978"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3189C30E"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0D0CCE59"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3F54F324"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4CDBA551" w14:textId="77777777" w:rsidTr="005D0E0E">
        <w:tc>
          <w:tcPr>
            <w:tcW w:w="1271" w:type="dxa"/>
            <w:vMerge/>
            <w:shd w:val="clear" w:color="auto" w:fill="auto"/>
          </w:tcPr>
          <w:p w14:paraId="621BD131"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603526F5"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Rărituri</w:t>
            </w:r>
          </w:p>
        </w:tc>
        <w:tc>
          <w:tcPr>
            <w:tcW w:w="1183" w:type="dxa"/>
            <w:vMerge/>
            <w:shd w:val="clear" w:color="auto" w:fill="auto"/>
          </w:tcPr>
          <w:p w14:paraId="72245CE4"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780C9980"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1669BB50"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7143B09F"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0E0EB46E" w14:textId="77777777" w:rsidTr="005D0E0E">
        <w:tc>
          <w:tcPr>
            <w:tcW w:w="1271" w:type="dxa"/>
            <w:vMerge/>
            <w:shd w:val="clear" w:color="auto" w:fill="auto"/>
          </w:tcPr>
          <w:p w14:paraId="21620173"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47DE5744"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de igienă</w:t>
            </w:r>
          </w:p>
        </w:tc>
        <w:tc>
          <w:tcPr>
            <w:tcW w:w="1183" w:type="dxa"/>
            <w:vMerge/>
            <w:shd w:val="clear" w:color="auto" w:fill="auto"/>
          </w:tcPr>
          <w:p w14:paraId="37C6B846"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5D9836D6"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337C8EAD"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4C7A6202"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16BFEB2A" w14:textId="77777777" w:rsidTr="005D0E0E">
        <w:trPr>
          <w:trHeight w:val="56"/>
        </w:trPr>
        <w:tc>
          <w:tcPr>
            <w:tcW w:w="1271" w:type="dxa"/>
            <w:vMerge/>
            <w:shd w:val="clear" w:color="auto" w:fill="auto"/>
          </w:tcPr>
          <w:p w14:paraId="652CA14C"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7C34C96E"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Produse secundare</w:t>
            </w:r>
          </w:p>
        </w:tc>
        <w:tc>
          <w:tcPr>
            <w:tcW w:w="1183" w:type="dxa"/>
            <w:vMerge/>
            <w:shd w:val="clear" w:color="auto" w:fill="auto"/>
          </w:tcPr>
          <w:p w14:paraId="10208596"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4AB19273"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194C2025"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1879E12B"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765C2C26" w14:textId="77777777" w:rsidTr="005D0E0E">
        <w:tc>
          <w:tcPr>
            <w:tcW w:w="1271" w:type="dxa"/>
            <w:vMerge w:val="restart"/>
            <w:shd w:val="clear" w:color="auto" w:fill="auto"/>
          </w:tcPr>
          <w:p w14:paraId="5BAD7B1B"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Tăieri – produse principale</w:t>
            </w:r>
          </w:p>
        </w:tc>
        <w:tc>
          <w:tcPr>
            <w:tcW w:w="1701" w:type="dxa"/>
            <w:shd w:val="clear" w:color="auto" w:fill="auto"/>
          </w:tcPr>
          <w:p w14:paraId="29589446"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progresive</w:t>
            </w:r>
          </w:p>
        </w:tc>
        <w:tc>
          <w:tcPr>
            <w:tcW w:w="1183" w:type="dxa"/>
            <w:vMerge/>
            <w:shd w:val="clear" w:color="auto" w:fill="auto"/>
          </w:tcPr>
          <w:p w14:paraId="463D16A0"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3099BFC2"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155E41D5"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5C103F60"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4238CB8B" w14:textId="77777777" w:rsidTr="005D0E0E">
        <w:tc>
          <w:tcPr>
            <w:tcW w:w="1271" w:type="dxa"/>
            <w:vMerge/>
            <w:shd w:val="clear" w:color="auto" w:fill="auto"/>
          </w:tcPr>
          <w:p w14:paraId="4916ABAF"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05C53869"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rase</w:t>
            </w:r>
          </w:p>
        </w:tc>
        <w:tc>
          <w:tcPr>
            <w:tcW w:w="1183" w:type="dxa"/>
            <w:vMerge/>
            <w:shd w:val="clear" w:color="auto" w:fill="auto"/>
          </w:tcPr>
          <w:p w14:paraId="7A11D3D5"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18F87B5B"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0FA117F8"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32214AA1" w14:textId="77777777" w:rsidR="00A8126A" w:rsidRPr="00FF607E" w:rsidRDefault="00A8126A" w:rsidP="0094200A">
            <w:pPr>
              <w:jc w:val="left"/>
              <w:rPr>
                <w:rFonts w:asciiTheme="minorHAnsi" w:hAnsiTheme="minorHAnsi" w:cstheme="minorHAnsi"/>
                <w:sz w:val="18"/>
                <w:szCs w:val="18"/>
                <w:lang w:eastAsia="en-US"/>
              </w:rPr>
            </w:pPr>
          </w:p>
        </w:tc>
      </w:tr>
      <w:tr w:rsidR="00A8126A" w:rsidRPr="00FF607E" w14:paraId="44E0DD85" w14:textId="77777777" w:rsidTr="005D0E0E">
        <w:tc>
          <w:tcPr>
            <w:tcW w:w="1271" w:type="dxa"/>
            <w:vMerge/>
            <w:shd w:val="clear" w:color="auto" w:fill="auto"/>
          </w:tcPr>
          <w:p w14:paraId="17E57129" w14:textId="77777777" w:rsidR="00A8126A" w:rsidRPr="00FF607E" w:rsidRDefault="00A8126A" w:rsidP="0094200A">
            <w:pPr>
              <w:jc w:val="left"/>
              <w:rPr>
                <w:rFonts w:asciiTheme="minorHAnsi" w:hAnsiTheme="minorHAnsi" w:cstheme="minorHAnsi"/>
                <w:bCs/>
                <w:sz w:val="18"/>
                <w:szCs w:val="18"/>
              </w:rPr>
            </w:pPr>
          </w:p>
        </w:tc>
        <w:tc>
          <w:tcPr>
            <w:tcW w:w="1701" w:type="dxa"/>
            <w:shd w:val="clear" w:color="auto" w:fill="auto"/>
          </w:tcPr>
          <w:p w14:paraId="5832E751" w14:textId="77777777" w:rsidR="00A8126A" w:rsidRPr="00FF607E" w:rsidRDefault="00A8126A"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în crâng</w:t>
            </w:r>
          </w:p>
        </w:tc>
        <w:tc>
          <w:tcPr>
            <w:tcW w:w="1183" w:type="dxa"/>
            <w:vMerge/>
            <w:shd w:val="clear" w:color="auto" w:fill="auto"/>
          </w:tcPr>
          <w:p w14:paraId="33E0FBD2" w14:textId="77777777" w:rsidR="00A8126A" w:rsidRPr="00FF607E" w:rsidRDefault="00A8126A" w:rsidP="0094200A">
            <w:pPr>
              <w:jc w:val="left"/>
              <w:rPr>
                <w:rFonts w:asciiTheme="minorHAnsi" w:hAnsiTheme="minorHAnsi" w:cstheme="minorHAnsi"/>
                <w:sz w:val="18"/>
                <w:szCs w:val="18"/>
                <w:lang w:eastAsia="en-US"/>
              </w:rPr>
            </w:pPr>
          </w:p>
        </w:tc>
        <w:tc>
          <w:tcPr>
            <w:tcW w:w="1595" w:type="dxa"/>
            <w:vMerge/>
            <w:shd w:val="clear" w:color="auto" w:fill="auto"/>
          </w:tcPr>
          <w:p w14:paraId="5929889F" w14:textId="77777777" w:rsidR="00A8126A" w:rsidRPr="00FF607E" w:rsidRDefault="00A8126A" w:rsidP="0094200A">
            <w:pPr>
              <w:jc w:val="left"/>
              <w:rPr>
                <w:rFonts w:asciiTheme="minorHAnsi" w:hAnsiTheme="minorHAnsi" w:cstheme="minorHAnsi"/>
                <w:sz w:val="18"/>
                <w:szCs w:val="18"/>
                <w:lang w:eastAsia="en-US"/>
              </w:rPr>
            </w:pPr>
          </w:p>
        </w:tc>
        <w:tc>
          <w:tcPr>
            <w:tcW w:w="3034" w:type="dxa"/>
            <w:vMerge/>
            <w:shd w:val="clear" w:color="auto" w:fill="auto"/>
          </w:tcPr>
          <w:p w14:paraId="296B13BB" w14:textId="77777777" w:rsidR="00A8126A" w:rsidRPr="00FF607E" w:rsidRDefault="00A8126A" w:rsidP="0094200A">
            <w:pPr>
              <w:jc w:val="left"/>
              <w:rPr>
                <w:rFonts w:asciiTheme="minorHAnsi" w:hAnsiTheme="minorHAnsi" w:cstheme="minorHAnsi"/>
                <w:sz w:val="18"/>
                <w:szCs w:val="18"/>
                <w:lang w:eastAsia="en-US"/>
              </w:rPr>
            </w:pPr>
          </w:p>
        </w:tc>
        <w:tc>
          <w:tcPr>
            <w:tcW w:w="992" w:type="dxa"/>
            <w:vMerge/>
            <w:shd w:val="clear" w:color="auto" w:fill="auto"/>
          </w:tcPr>
          <w:p w14:paraId="0BE0A9DB" w14:textId="77777777" w:rsidR="00A8126A" w:rsidRPr="00FF607E" w:rsidRDefault="00A8126A" w:rsidP="0094200A">
            <w:pPr>
              <w:jc w:val="left"/>
              <w:rPr>
                <w:rFonts w:asciiTheme="minorHAnsi" w:hAnsiTheme="minorHAnsi" w:cstheme="minorHAnsi"/>
                <w:sz w:val="18"/>
                <w:szCs w:val="18"/>
                <w:lang w:eastAsia="en-US"/>
              </w:rPr>
            </w:pPr>
          </w:p>
        </w:tc>
      </w:tr>
    </w:tbl>
    <w:p w14:paraId="019F228B" w14:textId="77777777" w:rsidR="00B652F7" w:rsidRPr="00FF607E" w:rsidRDefault="00B652F7">
      <w:pPr>
        <w:rPr>
          <w:rFonts w:cs="Calibri"/>
          <w:b/>
          <w:bCs/>
          <w:i/>
          <w:iCs/>
          <w:szCs w:val="22"/>
        </w:rPr>
      </w:pPr>
    </w:p>
    <w:p w14:paraId="522DB21B" w14:textId="26C9A087" w:rsidR="00384BC5" w:rsidRPr="00FF607E" w:rsidRDefault="00384BC5">
      <w:pPr>
        <w:rPr>
          <w:rFonts w:cs="Calibri"/>
          <w:szCs w:val="22"/>
          <w:lang w:val="en-US"/>
        </w:rPr>
      </w:pPr>
      <w:r w:rsidRPr="00FF607E">
        <w:rPr>
          <w:rFonts w:cs="Calibri"/>
          <w:szCs w:val="22"/>
        </w:rPr>
        <w:t>Intervențiile în siturile Natura 2000 sunt detaliate în tabelul de mai jos</w:t>
      </w:r>
      <w:r w:rsidRPr="00FF607E">
        <w:rPr>
          <w:rFonts w:cs="Calibri"/>
          <w:szCs w:val="22"/>
          <w:lang w:val="en-US"/>
        </w:rPr>
        <w:t>:</w:t>
      </w:r>
    </w:p>
    <w:p w14:paraId="0DFB7AE4" w14:textId="77777777" w:rsidR="00384BC5" w:rsidRPr="00FF607E" w:rsidRDefault="00384BC5">
      <w:pPr>
        <w:rPr>
          <w:rFonts w:cs="Calibri"/>
          <w:szCs w:val="22"/>
          <w:lang w:val="en-US"/>
        </w:rPr>
      </w:pPr>
    </w:p>
    <w:p w14:paraId="3C45CA41" w14:textId="5B2D041B" w:rsidR="00384BC5" w:rsidRPr="00FF607E" w:rsidRDefault="00384BC5" w:rsidP="00384BC5">
      <w:pPr>
        <w:pStyle w:val="Caption"/>
      </w:pPr>
      <w:r w:rsidRPr="00FF607E">
        <w:t>Evidențierea lucrărilor propuse în siturile Natura 2000</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878"/>
        <w:gridCol w:w="922"/>
        <w:gridCol w:w="864"/>
        <w:gridCol w:w="985"/>
        <w:gridCol w:w="1118"/>
        <w:gridCol w:w="1055"/>
        <w:gridCol w:w="1088"/>
        <w:gridCol w:w="1984"/>
      </w:tblGrid>
      <w:tr w:rsidR="00384BC5" w:rsidRPr="00FF607E" w14:paraId="2E0BBC09" w14:textId="77777777" w:rsidTr="00384BC5">
        <w:trPr>
          <w:trHeight w:val="450"/>
        </w:trPr>
        <w:tc>
          <w:tcPr>
            <w:tcW w:w="599" w:type="dxa"/>
            <w:vMerge w:val="restart"/>
            <w:shd w:val="clear" w:color="auto" w:fill="D9D9D9"/>
            <w:hideMark/>
          </w:tcPr>
          <w:p w14:paraId="209823EA"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U.A.</w:t>
            </w:r>
          </w:p>
        </w:tc>
        <w:tc>
          <w:tcPr>
            <w:tcW w:w="878" w:type="dxa"/>
            <w:vMerge w:val="restart"/>
            <w:shd w:val="clear" w:color="auto" w:fill="D9D9D9"/>
          </w:tcPr>
          <w:p w14:paraId="07A68261"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UAT</w:t>
            </w:r>
          </w:p>
        </w:tc>
        <w:tc>
          <w:tcPr>
            <w:tcW w:w="922" w:type="dxa"/>
            <w:vMerge w:val="restart"/>
            <w:shd w:val="clear" w:color="auto" w:fill="D9D9D9"/>
          </w:tcPr>
          <w:p w14:paraId="19E489D3"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OS/UP</w:t>
            </w:r>
          </w:p>
        </w:tc>
        <w:tc>
          <w:tcPr>
            <w:tcW w:w="864" w:type="dxa"/>
            <w:vMerge w:val="restart"/>
            <w:shd w:val="clear" w:color="auto" w:fill="D9D9D9"/>
            <w:hideMark/>
          </w:tcPr>
          <w:p w14:paraId="6F881B2C"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Suprafata (ha)</w:t>
            </w:r>
          </w:p>
        </w:tc>
        <w:tc>
          <w:tcPr>
            <w:tcW w:w="985" w:type="dxa"/>
            <w:vMerge w:val="restart"/>
            <w:shd w:val="clear" w:color="auto" w:fill="D9D9D9"/>
          </w:tcPr>
          <w:p w14:paraId="538757AD"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Situri Natura 2000</w:t>
            </w:r>
          </w:p>
        </w:tc>
        <w:tc>
          <w:tcPr>
            <w:tcW w:w="1118" w:type="dxa"/>
            <w:vMerge w:val="restart"/>
            <w:shd w:val="clear" w:color="auto" w:fill="D9D9D9"/>
            <w:hideMark/>
          </w:tcPr>
          <w:p w14:paraId="24336232"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Compoziție actuala</w:t>
            </w:r>
          </w:p>
        </w:tc>
        <w:tc>
          <w:tcPr>
            <w:tcW w:w="1055" w:type="dxa"/>
            <w:vMerge w:val="restart"/>
            <w:shd w:val="clear" w:color="auto" w:fill="D9D9D9"/>
            <w:hideMark/>
          </w:tcPr>
          <w:p w14:paraId="624AE590"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Compoziție tel</w:t>
            </w:r>
          </w:p>
        </w:tc>
        <w:tc>
          <w:tcPr>
            <w:tcW w:w="1088" w:type="dxa"/>
            <w:vMerge w:val="restart"/>
            <w:shd w:val="clear" w:color="auto" w:fill="D9D9D9"/>
            <w:hideMark/>
          </w:tcPr>
          <w:p w14:paraId="6E55B780"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Lucrări prevăzute</w:t>
            </w:r>
          </w:p>
        </w:tc>
        <w:tc>
          <w:tcPr>
            <w:tcW w:w="1984" w:type="dxa"/>
            <w:vMerge w:val="restart"/>
            <w:shd w:val="clear" w:color="auto" w:fill="D9D9D9"/>
          </w:tcPr>
          <w:p w14:paraId="696DA2CF"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Măsuri propuse</w:t>
            </w:r>
          </w:p>
        </w:tc>
      </w:tr>
      <w:tr w:rsidR="00384BC5" w:rsidRPr="00FF607E" w14:paraId="71EA647C" w14:textId="77777777" w:rsidTr="00384BC5">
        <w:trPr>
          <w:trHeight w:val="450"/>
        </w:trPr>
        <w:tc>
          <w:tcPr>
            <w:tcW w:w="599" w:type="dxa"/>
            <w:vMerge/>
            <w:shd w:val="clear" w:color="auto" w:fill="D9D9D9"/>
            <w:hideMark/>
          </w:tcPr>
          <w:p w14:paraId="13398122"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878" w:type="dxa"/>
            <w:vMerge/>
            <w:shd w:val="clear" w:color="auto" w:fill="D9D9D9"/>
          </w:tcPr>
          <w:p w14:paraId="201BC35B"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922" w:type="dxa"/>
            <w:vMerge/>
            <w:shd w:val="clear" w:color="auto" w:fill="D9D9D9"/>
          </w:tcPr>
          <w:p w14:paraId="642230E7"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864" w:type="dxa"/>
            <w:vMerge/>
            <w:shd w:val="clear" w:color="auto" w:fill="D9D9D9"/>
            <w:hideMark/>
          </w:tcPr>
          <w:p w14:paraId="0EBB0CA0"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985" w:type="dxa"/>
            <w:vMerge/>
            <w:shd w:val="clear" w:color="auto" w:fill="D9D9D9"/>
          </w:tcPr>
          <w:p w14:paraId="38E00F85"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1118" w:type="dxa"/>
            <w:vMerge/>
            <w:shd w:val="clear" w:color="auto" w:fill="D9D9D9"/>
            <w:hideMark/>
          </w:tcPr>
          <w:p w14:paraId="18737627"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1055" w:type="dxa"/>
            <w:vMerge/>
            <w:shd w:val="clear" w:color="auto" w:fill="D9D9D9"/>
            <w:hideMark/>
          </w:tcPr>
          <w:p w14:paraId="20887BA1"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1088" w:type="dxa"/>
            <w:vMerge/>
            <w:shd w:val="clear" w:color="auto" w:fill="D9D9D9"/>
            <w:hideMark/>
          </w:tcPr>
          <w:p w14:paraId="2EFB9194"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c>
          <w:tcPr>
            <w:tcW w:w="1984" w:type="dxa"/>
            <w:vMerge/>
            <w:shd w:val="clear" w:color="auto" w:fill="D9D9D9"/>
          </w:tcPr>
          <w:p w14:paraId="040C9630" w14:textId="77777777" w:rsidR="00384BC5" w:rsidRPr="00FF607E" w:rsidRDefault="00384BC5" w:rsidP="00990B03">
            <w:pPr>
              <w:widowControl/>
              <w:autoSpaceDE/>
              <w:autoSpaceDN/>
              <w:adjustRightInd/>
              <w:jc w:val="left"/>
              <w:rPr>
                <w:rFonts w:asciiTheme="minorHAnsi" w:hAnsiTheme="minorHAnsi" w:cstheme="minorHAnsi"/>
                <w:b/>
                <w:bCs/>
                <w:color w:val="000000"/>
                <w:sz w:val="16"/>
                <w:szCs w:val="16"/>
              </w:rPr>
            </w:pPr>
          </w:p>
        </w:tc>
      </w:tr>
      <w:tr w:rsidR="00384BC5" w:rsidRPr="00FF607E" w14:paraId="65BC82CE" w14:textId="77777777" w:rsidTr="00384BC5">
        <w:trPr>
          <w:trHeight w:val="288"/>
        </w:trPr>
        <w:tc>
          <w:tcPr>
            <w:tcW w:w="599" w:type="dxa"/>
            <w:shd w:val="clear" w:color="FFFFCC" w:fill="FFFFFF"/>
            <w:noWrap/>
          </w:tcPr>
          <w:p w14:paraId="481DD9F7"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8A</w:t>
            </w:r>
          </w:p>
        </w:tc>
        <w:tc>
          <w:tcPr>
            <w:tcW w:w="878" w:type="dxa"/>
            <w:shd w:val="clear" w:color="FFFFCC" w:fill="FFFFFF"/>
          </w:tcPr>
          <w:p w14:paraId="3C3FA861"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712B6E4C"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2A334A61"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lastRenderedPageBreak/>
              <w:t>UP IV Brădicești</w:t>
            </w:r>
          </w:p>
        </w:tc>
        <w:tc>
          <w:tcPr>
            <w:tcW w:w="864" w:type="dxa"/>
            <w:shd w:val="clear" w:color="FFFFCC" w:fill="FFFFFF"/>
            <w:noWrap/>
          </w:tcPr>
          <w:p w14:paraId="0CB92CF4"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3.20</w:t>
            </w:r>
          </w:p>
        </w:tc>
        <w:tc>
          <w:tcPr>
            <w:tcW w:w="985" w:type="dxa"/>
          </w:tcPr>
          <w:p w14:paraId="36FE4B95"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0D4253B4"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5 FR 2 ST 1 SC 1 GO 1 DT</w:t>
            </w:r>
          </w:p>
        </w:tc>
        <w:tc>
          <w:tcPr>
            <w:tcW w:w="1055" w:type="dxa"/>
            <w:shd w:val="clear" w:color="auto" w:fill="auto"/>
            <w:noWrap/>
          </w:tcPr>
          <w:p w14:paraId="4491DB36"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5FR 2 ST 1 GO 2 SC</w:t>
            </w:r>
          </w:p>
        </w:tc>
        <w:tc>
          <w:tcPr>
            <w:tcW w:w="1088" w:type="dxa"/>
            <w:shd w:val="clear" w:color="auto" w:fill="auto"/>
            <w:noWrap/>
          </w:tcPr>
          <w:p w14:paraId="2A9370A6"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75555576"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3F3FD4A9" w14:textId="77777777" w:rsidTr="00384BC5">
        <w:trPr>
          <w:trHeight w:val="288"/>
        </w:trPr>
        <w:tc>
          <w:tcPr>
            <w:tcW w:w="599" w:type="dxa"/>
            <w:shd w:val="clear" w:color="FFFFCC" w:fill="FFFFFF"/>
            <w:noWrap/>
          </w:tcPr>
          <w:p w14:paraId="0BF30B41"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8B</w:t>
            </w:r>
          </w:p>
        </w:tc>
        <w:tc>
          <w:tcPr>
            <w:tcW w:w="878" w:type="dxa"/>
            <w:shd w:val="clear" w:color="FFFFCC" w:fill="FFFFFF"/>
          </w:tcPr>
          <w:p w14:paraId="06037E1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4F097BD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39E0E37D"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UP IV Brădicești</w:t>
            </w:r>
          </w:p>
        </w:tc>
        <w:tc>
          <w:tcPr>
            <w:tcW w:w="864" w:type="dxa"/>
            <w:shd w:val="clear" w:color="FFFFCC" w:fill="FFFFFF"/>
            <w:noWrap/>
          </w:tcPr>
          <w:p w14:paraId="0383F9F8"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7.50</w:t>
            </w:r>
          </w:p>
        </w:tc>
        <w:tc>
          <w:tcPr>
            <w:tcW w:w="985" w:type="dxa"/>
          </w:tcPr>
          <w:p w14:paraId="79196479"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05570774" w14:textId="77777777" w:rsidR="00384BC5" w:rsidRPr="00FF607E" w:rsidRDefault="00384BC5" w:rsidP="00990B03">
            <w:pPr>
              <w:widowControl/>
              <w:autoSpaceDE/>
              <w:autoSpaceDN/>
              <w:adjustRightInd/>
              <w:jc w:val="left"/>
              <w:rPr>
                <w:rFonts w:asciiTheme="minorHAnsi" w:hAnsiTheme="minorHAnsi" w:cstheme="minorHAnsi"/>
                <w:sz w:val="16"/>
                <w:szCs w:val="16"/>
                <w:lang w:eastAsia="en-GB"/>
              </w:rPr>
            </w:pPr>
            <w:r w:rsidRPr="00FF607E">
              <w:rPr>
                <w:rFonts w:asciiTheme="minorHAnsi" w:eastAsia="Calibri" w:hAnsiTheme="minorHAnsi" w:cstheme="minorHAnsi"/>
                <w:sz w:val="16"/>
                <w:szCs w:val="16"/>
                <w:lang w:eastAsia="en-US"/>
              </w:rPr>
              <w:t>6 TE 2 SC 1 FR 1 DT</w:t>
            </w:r>
          </w:p>
        </w:tc>
        <w:tc>
          <w:tcPr>
            <w:tcW w:w="1055" w:type="dxa"/>
            <w:shd w:val="clear" w:color="auto" w:fill="auto"/>
            <w:noWrap/>
          </w:tcPr>
          <w:p w14:paraId="76C5A8C8" w14:textId="77777777" w:rsidR="00384BC5" w:rsidRPr="00FF607E" w:rsidRDefault="00384BC5" w:rsidP="00990B03">
            <w:pPr>
              <w:widowControl/>
              <w:autoSpaceDE/>
              <w:autoSpaceDN/>
              <w:adjustRightInd/>
              <w:jc w:val="left"/>
              <w:rPr>
                <w:rFonts w:asciiTheme="minorHAnsi" w:hAnsiTheme="minorHAnsi" w:cstheme="minorHAnsi"/>
                <w:sz w:val="16"/>
                <w:szCs w:val="16"/>
                <w:lang w:eastAsia="en-GB"/>
              </w:rPr>
            </w:pPr>
            <w:r w:rsidRPr="00FF607E">
              <w:rPr>
                <w:rFonts w:asciiTheme="minorHAnsi" w:eastAsia="Calibri" w:hAnsiTheme="minorHAnsi" w:cstheme="minorHAnsi"/>
                <w:sz w:val="16"/>
                <w:szCs w:val="16"/>
                <w:lang w:eastAsia="en-US"/>
              </w:rPr>
              <w:t>4FR 3 TE 2 SC 1 DT</w:t>
            </w:r>
          </w:p>
        </w:tc>
        <w:tc>
          <w:tcPr>
            <w:tcW w:w="1088" w:type="dxa"/>
            <w:shd w:val="clear" w:color="auto" w:fill="auto"/>
            <w:noWrap/>
          </w:tcPr>
          <w:p w14:paraId="17E8F0F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5E716516"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6FBEC120" w14:textId="77777777" w:rsidTr="00384BC5">
        <w:trPr>
          <w:trHeight w:val="288"/>
        </w:trPr>
        <w:tc>
          <w:tcPr>
            <w:tcW w:w="599" w:type="dxa"/>
            <w:shd w:val="clear" w:color="FFFFCC" w:fill="FFFFFF"/>
            <w:noWrap/>
          </w:tcPr>
          <w:p w14:paraId="0ECE1ECE"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31A</w:t>
            </w:r>
          </w:p>
        </w:tc>
        <w:tc>
          <w:tcPr>
            <w:tcW w:w="878" w:type="dxa"/>
            <w:shd w:val="clear" w:color="FFFFCC" w:fill="FFFFFF"/>
          </w:tcPr>
          <w:p w14:paraId="14807C49"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202CBFE2"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6FC9FFE4"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IV Brădicești</w:t>
            </w:r>
          </w:p>
        </w:tc>
        <w:tc>
          <w:tcPr>
            <w:tcW w:w="864" w:type="dxa"/>
            <w:shd w:val="clear" w:color="FFFFCC" w:fill="FFFFFF"/>
            <w:noWrap/>
          </w:tcPr>
          <w:p w14:paraId="336AAFE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13.60</w:t>
            </w:r>
          </w:p>
        </w:tc>
        <w:tc>
          <w:tcPr>
            <w:tcW w:w="985" w:type="dxa"/>
          </w:tcPr>
          <w:p w14:paraId="1EEB4EA5"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3941FA23"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GO 5 ST 1 FR 1 DT</w:t>
            </w:r>
          </w:p>
        </w:tc>
        <w:tc>
          <w:tcPr>
            <w:tcW w:w="1055" w:type="dxa"/>
            <w:shd w:val="clear" w:color="auto" w:fill="auto"/>
            <w:noWrap/>
          </w:tcPr>
          <w:p w14:paraId="3325D91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5GO 3 ST 2 FR</w:t>
            </w:r>
          </w:p>
        </w:tc>
        <w:tc>
          <w:tcPr>
            <w:tcW w:w="1088" w:type="dxa"/>
            <w:shd w:val="clear" w:color="auto" w:fill="auto"/>
            <w:noWrap/>
          </w:tcPr>
          <w:p w14:paraId="4E065964"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Tăieri igienă</w:t>
            </w:r>
          </w:p>
        </w:tc>
        <w:tc>
          <w:tcPr>
            <w:tcW w:w="1984" w:type="dxa"/>
          </w:tcPr>
          <w:p w14:paraId="64A02BD7"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(curățiri) cu menținerea compoziției actuale.</w:t>
            </w:r>
          </w:p>
        </w:tc>
      </w:tr>
      <w:tr w:rsidR="00384BC5" w:rsidRPr="00FF607E" w14:paraId="07089DB7" w14:textId="77777777" w:rsidTr="00384BC5">
        <w:trPr>
          <w:trHeight w:val="288"/>
        </w:trPr>
        <w:tc>
          <w:tcPr>
            <w:tcW w:w="599" w:type="dxa"/>
            <w:shd w:val="clear" w:color="FFFFCC" w:fill="FFFFFF"/>
            <w:noWrap/>
          </w:tcPr>
          <w:p w14:paraId="0403E9A8"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31B</w:t>
            </w:r>
          </w:p>
        </w:tc>
        <w:tc>
          <w:tcPr>
            <w:tcW w:w="878" w:type="dxa"/>
            <w:shd w:val="clear" w:color="FFFFCC" w:fill="FFFFFF"/>
          </w:tcPr>
          <w:p w14:paraId="25277D6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77032BDD"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4FB6ADC0"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IV Brădicești</w:t>
            </w:r>
          </w:p>
        </w:tc>
        <w:tc>
          <w:tcPr>
            <w:tcW w:w="864" w:type="dxa"/>
            <w:shd w:val="clear" w:color="FFFFCC" w:fill="FFFFFF"/>
            <w:noWrap/>
          </w:tcPr>
          <w:p w14:paraId="2E349151"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5.90</w:t>
            </w:r>
          </w:p>
        </w:tc>
        <w:tc>
          <w:tcPr>
            <w:tcW w:w="985" w:type="dxa"/>
          </w:tcPr>
          <w:p w14:paraId="31B79FDA"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743DF17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FR 2 GO 1 TE 1 DT</w:t>
            </w:r>
          </w:p>
        </w:tc>
        <w:tc>
          <w:tcPr>
            <w:tcW w:w="1055" w:type="dxa"/>
            <w:shd w:val="clear" w:color="auto" w:fill="auto"/>
            <w:noWrap/>
          </w:tcPr>
          <w:p w14:paraId="076522E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3 FR 3 GO</w:t>
            </w:r>
          </w:p>
        </w:tc>
        <w:tc>
          <w:tcPr>
            <w:tcW w:w="1088" w:type="dxa"/>
            <w:shd w:val="clear" w:color="auto" w:fill="auto"/>
            <w:noWrap/>
          </w:tcPr>
          <w:p w14:paraId="4DF87BBD"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50AFE59D"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7DF354F4" w14:textId="77777777" w:rsidTr="00384BC5">
        <w:trPr>
          <w:trHeight w:val="288"/>
        </w:trPr>
        <w:tc>
          <w:tcPr>
            <w:tcW w:w="599" w:type="dxa"/>
            <w:shd w:val="clear" w:color="FFFFCC" w:fill="FFFFFF"/>
            <w:noWrap/>
          </w:tcPr>
          <w:p w14:paraId="70973B9C"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31C</w:t>
            </w:r>
          </w:p>
        </w:tc>
        <w:tc>
          <w:tcPr>
            <w:tcW w:w="878" w:type="dxa"/>
            <w:shd w:val="clear" w:color="FFFFCC" w:fill="FFFFFF"/>
          </w:tcPr>
          <w:p w14:paraId="74D6D079"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70089516"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144C52D3"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IV Brădicești</w:t>
            </w:r>
          </w:p>
        </w:tc>
        <w:tc>
          <w:tcPr>
            <w:tcW w:w="864" w:type="dxa"/>
            <w:shd w:val="clear" w:color="FFFFCC" w:fill="FFFFFF"/>
            <w:noWrap/>
          </w:tcPr>
          <w:p w14:paraId="4F12166F"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3.60</w:t>
            </w:r>
          </w:p>
        </w:tc>
        <w:tc>
          <w:tcPr>
            <w:tcW w:w="985" w:type="dxa"/>
          </w:tcPr>
          <w:p w14:paraId="03F3797E"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480CC0D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8 FR 2 ST</w:t>
            </w:r>
          </w:p>
        </w:tc>
        <w:tc>
          <w:tcPr>
            <w:tcW w:w="1055" w:type="dxa"/>
            <w:shd w:val="clear" w:color="auto" w:fill="auto"/>
            <w:noWrap/>
          </w:tcPr>
          <w:p w14:paraId="2C4E9C9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7FR 3 ST</w:t>
            </w:r>
          </w:p>
        </w:tc>
        <w:tc>
          <w:tcPr>
            <w:tcW w:w="1088" w:type="dxa"/>
            <w:shd w:val="clear" w:color="auto" w:fill="auto"/>
            <w:noWrap/>
          </w:tcPr>
          <w:p w14:paraId="5EDA5EA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7A6E8BB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13655EF1" w14:textId="77777777" w:rsidTr="00384BC5">
        <w:trPr>
          <w:trHeight w:val="288"/>
        </w:trPr>
        <w:tc>
          <w:tcPr>
            <w:tcW w:w="599" w:type="dxa"/>
            <w:shd w:val="clear" w:color="FFFFCC" w:fill="FFFFFF"/>
            <w:noWrap/>
          </w:tcPr>
          <w:p w14:paraId="7B0F148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31D</w:t>
            </w:r>
          </w:p>
        </w:tc>
        <w:tc>
          <w:tcPr>
            <w:tcW w:w="878" w:type="dxa"/>
            <w:shd w:val="clear" w:color="FFFFCC" w:fill="FFFFFF"/>
          </w:tcPr>
          <w:p w14:paraId="0C93F4BC"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Boțești VS</w:t>
            </w:r>
          </w:p>
        </w:tc>
        <w:tc>
          <w:tcPr>
            <w:tcW w:w="922" w:type="dxa"/>
            <w:shd w:val="clear" w:color="FFFFCC" w:fill="FFFFFF"/>
          </w:tcPr>
          <w:p w14:paraId="23209ADA"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34E16CC5"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IV Brădicești</w:t>
            </w:r>
          </w:p>
        </w:tc>
        <w:tc>
          <w:tcPr>
            <w:tcW w:w="864" w:type="dxa"/>
            <w:shd w:val="clear" w:color="FFFFCC" w:fill="FFFFFF"/>
            <w:noWrap/>
          </w:tcPr>
          <w:p w14:paraId="471697A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0.20</w:t>
            </w:r>
          </w:p>
        </w:tc>
        <w:tc>
          <w:tcPr>
            <w:tcW w:w="985" w:type="dxa"/>
          </w:tcPr>
          <w:p w14:paraId="48C4FCE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1118" w:type="dxa"/>
            <w:shd w:val="clear" w:color="auto" w:fill="auto"/>
            <w:noWrap/>
          </w:tcPr>
          <w:p w14:paraId="34D7DA7E"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2 CI 4 FR 3 JU 1 ULC</w:t>
            </w:r>
          </w:p>
        </w:tc>
        <w:tc>
          <w:tcPr>
            <w:tcW w:w="1055" w:type="dxa"/>
            <w:shd w:val="clear" w:color="auto" w:fill="auto"/>
            <w:noWrap/>
          </w:tcPr>
          <w:p w14:paraId="57E5F627"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6FR 2 CI 2 DT</w:t>
            </w:r>
          </w:p>
        </w:tc>
        <w:tc>
          <w:tcPr>
            <w:tcW w:w="1088" w:type="dxa"/>
            <w:shd w:val="clear" w:color="auto" w:fill="auto"/>
            <w:noWrap/>
          </w:tcPr>
          <w:p w14:paraId="2C2122F7"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CURATIRI</w:t>
            </w:r>
          </w:p>
          <w:p w14:paraId="0E472DAF"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RARITURI</w:t>
            </w:r>
          </w:p>
        </w:tc>
        <w:tc>
          <w:tcPr>
            <w:tcW w:w="1984" w:type="dxa"/>
          </w:tcPr>
          <w:p w14:paraId="5BB03EC8"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hAnsiTheme="minorHAnsi" w:cstheme="minorHAnsi"/>
                <w:color w:val="000000"/>
                <w:sz w:val="16"/>
                <w:szCs w:val="16"/>
              </w:rPr>
              <w:t>lucrări de igienă (curățiri) cu menținerea compoziției actuale.</w:t>
            </w:r>
          </w:p>
        </w:tc>
      </w:tr>
      <w:tr w:rsidR="00384BC5" w:rsidRPr="00FF607E" w14:paraId="6B7EB88D" w14:textId="77777777" w:rsidTr="00384BC5">
        <w:trPr>
          <w:trHeight w:val="288"/>
        </w:trPr>
        <w:tc>
          <w:tcPr>
            <w:tcW w:w="599" w:type="dxa"/>
            <w:shd w:val="clear" w:color="FFFFCC" w:fill="FFFFFF"/>
            <w:noWrap/>
          </w:tcPr>
          <w:p w14:paraId="32F806B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80A</w:t>
            </w:r>
          </w:p>
        </w:tc>
        <w:tc>
          <w:tcPr>
            <w:tcW w:w="878" w:type="dxa"/>
            <w:shd w:val="clear" w:color="FFFFCC" w:fill="FFFFFF"/>
          </w:tcPr>
          <w:p w14:paraId="70255E2F"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649B1F84"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2E150144"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76DE6045"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25.10</w:t>
            </w:r>
          </w:p>
        </w:tc>
        <w:tc>
          <w:tcPr>
            <w:tcW w:w="985" w:type="dxa"/>
          </w:tcPr>
          <w:p w14:paraId="4C203DB6"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05135585"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 ST 1 FR 7 CA 1 FA</w:t>
            </w:r>
          </w:p>
        </w:tc>
        <w:tc>
          <w:tcPr>
            <w:tcW w:w="1055" w:type="dxa"/>
            <w:shd w:val="clear" w:color="auto" w:fill="auto"/>
            <w:noWrap/>
          </w:tcPr>
          <w:p w14:paraId="51C49347"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2 FA 1 TE 1 DT</w:t>
            </w:r>
          </w:p>
        </w:tc>
        <w:tc>
          <w:tcPr>
            <w:tcW w:w="1088" w:type="dxa"/>
            <w:shd w:val="clear" w:color="auto" w:fill="auto"/>
            <w:noWrap/>
          </w:tcPr>
          <w:p w14:paraId="7D52DAF6"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T. PROGRESIVE (insamintare)</w:t>
            </w:r>
          </w:p>
          <w:p w14:paraId="6EA71D34"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AJUTORAREA REG NATURALE</w:t>
            </w:r>
          </w:p>
        </w:tc>
        <w:tc>
          <w:tcPr>
            <w:tcW w:w="1984" w:type="dxa"/>
          </w:tcPr>
          <w:p w14:paraId="1C184E40" w14:textId="77777777" w:rsidR="00384BC5" w:rsidRPr="00FF607E" w:rsidRDefault="00384BC5" w:rsidP="00990B03">
            <w:pPr>
              <w:widowControl/>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Inițial se vor efectua tăieri progresive deoarece s-a ajuns la vârsta de exploatabilitate, după care se vor face însămânțări cu gorun în proporție de 60%. Se vor efectua îngrijiri ale semințișurilor pentru atingerea compoziției țel – minim 60% gorun</w:t>
            </w:r>
          </w:p>
        </w:tc>
      </w:tr>
      <w:tr w:rsidR="00384BC5" w:rsidRPr="00FF607E" w14:paraId="63F99372" w14:textId="77777777" w:rsidTr="00384BC5">
        <w:trPr>
          <w:trHeight w:val="288"/>
        </w:trPr>
        <w:tc>
          <w:tcPr>
            <w:tcW w:w="599" w:type="dxa"/>
            <w:shd w:val="clear" w:color="FFFFCC" w:fill="FFFFFF"/>
            <w:noWrap/>
          </w:tcPr>
          <w:p w14:paraId="777AE81D"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80B</w:t>
            </w:r>
          </w:p>
        </w:tc>
        <w:tc>
          <w:tcPr>
            <w:tcW w:w="878" w:type="dxa"/>
            <w:shd w:val="clear" w:color="FFFFCC" w:fill="FFFFFF"/>
          </w:tcPr>
          <w:p w14:paraId="41279A25"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27514FCA"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756EC3C2"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3558DF57"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1.21</w:t>
            </w:r>
          </w:p>
        </w:tc>
        <w:tc>
          <w:tcPr>
            <w:tcW w:w="985" w:type="dxa"/>
          </w:tcPr>
          <w:p w14:paraId="2D7CDBCE"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4106E9E8"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ST</w:t>
            </w:r>
          </w:p>
        </w:tc>
        <w:tc>
          <w:tcPr>
            <w:tcW w:w="1055" w:type="dxa"/>
            <w:shd w:val="clear" w:color="auto" w:fill="auto"/>
            <w:noWrap/>
          </w:tcPr>
          <w:p w14:paraId="41484F0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10ST</w:t>
            </w:r>
          </w:p>
        </w:tc>
        <w:tc>
          <w:tcPr>
            <w:tcW w:w="1088" w:type="dxa"/>
            <w:shd w:val="clear" w:color="auto" w:fill="auto"/>
            <w:noWrap/>
          </w:tcPr>
          <w:p w14:paraId="0E0CD96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1DFBE7D5"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38D478C2" w14:textId="77777777" w:rsidTr="00384BC5">
        <w:trPr>
          <w:trHeight w:val="288"/>
        </w:trPr>
        <w:tc>
          <w:tcPr>
            <w:tcW w:w="599" w:type="dxa"/>
            <w:shd w:val="clear" w:color="FFFFCC" w:fill="FFFFFF"/>
            <w:noWrap/>
          </w:tcPr>
          <w:p w14:paraId="789A57AC"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80C</w:t>
            </w:r>
          </w:p>
        </w:tc>
        <w:tc>
          <w:tcPr>
            <w:tcW w:w="878" w:type="dxa"/>
            <w:shd w:val="clear" w:color="FFFFCC" w:fill="FFFFFF"/>
          </w:tcPr>
          <w:p w14:paraId="54226AD4"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47691EE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26D3869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1BDF46A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0.33</w:t>
            </w:r>
          </w:p>
        </w:tc>
        <w:tc>
          <w:tcPr>
            <w:tcW w:w="985" w:type="dxa"/>
          </w:tcPr>
          <w:p w14:paraId="5FA6D29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4347682F"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SC 3 PA 2 DT</w:t>
            </w:r>
          </w:p>
        </w:tc>
        <w:tc>
          <w:tcPr>
            <w:tcW w:w="1055" w:type="dxa"/>
            <w:shd w:val="clear" w:color="auto" w:fill="auto"/>
            <w:noWrap/>
          </w:tcPr>
          <w:p w14:paraId="2574A99E"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3 PA 2 CI 1 DT</w:t>
            </w:r>
          </w:p>
        </w:tc>
        <w:tc>
          <w:tcPr>
            <w:tcW w:w="1088" w:type="dxa"/>
            <w:shd w:val="clear" w:color="auto" w:fill="auto"/>
            <w:noWrap/>
          </w:tcPr>
          <w:p w14:paraId="079BE460"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CURATIRI</w:t>
            </w:r>
          </w:p>
          <w:p w14:paraId="0294DF6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RARITURI</w:t>
            </w:r>
          </w:p>
        </w:tc>
        <w:tc>
          <w:tcPr>
            <w:tcW w:w="1984" w:type="dxa"/>
          </w:tcPr>
          <w:p w14:paraId="244BA340" w14:textId="77777777" w:rsidR="00384BC5" w:rsidRPr="00FF607E" w:rsidRDefault="00384BC5" w:rsidP="00990B03">
            <w:pPr>
              <w:widowControl/>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(curățiri) cu menținerea compoziției actuale.</w:t>
            </w:r>
          </w:p>
          <w:p w14:paraId="04C29B82"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hAnsiTheme="minorHAnsi" w:cstheme="minorHAnsi"/>
                <w:color w:val="000000"/>
                <w:sz w:val="16"/>
                <w:szCs w:val="16"/>
              </w:rPr>
              <w:t>Rărituri în vederea atingerii compoziției țel</w:t>
            </w:r>
          </w:p>
        </w:tc>
      </w:tr>
      <w:tr w:rsidR="00384BC5" w:rsidRPr="00FF607E" w14:paraId="4C2D88B0" w14:textId="77777777" w:rsidTr="00384BC5">
        <w:trPr>
          <w:trHeight w:val="288"/>
        </w:trPr>
        <w:tc>
          <w:tcPr>
            <w:tcW w:w="599" w:type="dxa"/>
            <w:shd w:val="clear" w:color="FFFFCC" w:fill="FFFFFF"/>
            <w:noWrap/>
          </w:tcPr>
          <w:p w14:paraId="4A297C9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80D</w:t>
            </w:r>
          </w:p>
        </w:tc>
        <w:tc>
          <w:tcPr>
            <w:tcW w:w="878" w:type="dxa"/>
            <w:shd w:val="clear" w:color="FFFFCC" w:fill="FFFFFF"/>
          </w:tcPr>
          <w:p w14:paraId="349DD66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2637A2BC"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3F6AD44C"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005F44D3"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0.51</w:t>
            </w:r>
          </w:p>
        </w:tc>
        <w:tc>
          <w:tcPr>
            <w:tcW w:w="985" w:type="dxa"/>
          </w:tcPr>
          <w:p w14:paraId="61E004A1"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2D5E825C"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ST</w:t>
            </w:r>
          </w:p>
        </w:tc>
        <w:tc>
          <w:tcPr>
            <w:tcW w:w="1055" w:type="dxa"/>
            <w:shd w:val="clear" w:color="auto" w:fill="auto"/>
            <w:noWrap/>
          </w:tcPr>
          <w:p w14:paraId="1DBBC55C"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10ST</w:t>
            </w:r>
          </w:p>
          <w:p w14:paraId="478F2E44" w14:textId="77777777" w:rsidR="00384BC5" w:rsidRPr="00FF607E" w:rsidRDefault="00384BC5" w:rsidP="00990B03">
            <w:pPr>
              <w:jc w:val="left"/>
              <w:rPr>
                <w:rFonts w:asciiTheme="minorHAnsi" w:eastAsia="Calibri" w:hAnsiTheme="minorHAnsi" w:cstheme="minorHAnsi"/>
                <w:sz w:val="16"/>
                <w:szCs w:val="16"/>
                <w:lang w:eastAsia="en-US"/>
              </w:rPr>
            </w:pPr>
          </w:p>
        </w:tc>
        <w:tc>
          <w:tcPr>
            <w:tcW w:w="1088" w:type="dxa"/>
            <w:shd w:val="clear" w:color="auto" w:fill="auto"/>
            <w:noWrap/>
          </w:tcPr>
          <w:p w14:paraId="5AEECA5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15D5F53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0EC4401F" w14:textId="77777777" w:rsidTr="00384BC5">
        <w:trPr>
          <w:trHeight w:val="288"/>
        </w:trPr>
        <w:tc>
          <w:tcPr>
            <w:tcW w:w="599" w:type="dxa"/>
            <w:shd w:val="clear" w:color="FFFFCC" w:fill="FFFFFF"/>
            <w:noWrap/>
          </w:tcPr>
          <w:p w14:paraId="09E1A0E2"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81A</w:t>
            </w:r>
          </w:p>
        </w:tc>
        <w:tc>
          <w:tcPr>
            <w:tcW w:w="878" w:type="dxa"/>
            <w:shd w:val="clear" w:color="FFFFCC" w:fill="FFFFFF"/>
          </w:tcPr>
          <w:p w14:paraId="2FE5A285"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1798866F"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516A1A0E"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6E765AB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14.12</w:t>
            </w:r>
          </w:p>
        </w:tc>
        <w:tc>
          <w:tcPr>
            <w:tcW w:w="985" w:type="dxa"/>
          </w:tcPr>
          <w:p w14:paraId="4D83BB5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0828806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CA 3 FA 1 ST 1 DT</w:t>
            </w:r>
          </w:p>
        </w:tc>
        <w:tc>
          <w:tcPr>
            <w:tcW w:w="1055" w:type="dxa"/>
            <w:shd w:val="clear" w:color="auto" w:fill="auto"/>
            <w:noWrap/>
          </w:tcPr>
          <w:p w14:paraId="14D278C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4FA 3 ST 1 DT 2 CA</w:t>
            </w:r>
          </w:p>
        </w:tc>
        <w:tc>
          <w:tcPr>
            <w:tcW w:w="1088" w:type="dxa"/>
            <w:shd w:val="clear" w:color="auto" w:fill="auto"/>
            <w:noWrap/>
          </w:tcPr>
          <w:p w14:paraId="6970858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1CC00D2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77FADE16" w14:textId="77777777" w:rsidTr="00384BC5">
        <w:trPr>
          <w:trHeight w:val="47"/>
        </w:trPr>
        <w:tc>
          <w:tcPr>
            <w:tcW w:w="599" w:type="dxa"/>
            <w:shd w:val="clear" w:color="FFFFCC" w:fill="FFFFFF"/>
            <w:noWrap/>
          </w:tcPr>
          <w:p w14:paraId="19DCA148"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81B</w:t>
            </w:r>
          </w:p>
        </w:tc>
        <w:tc>
          <w:tcPr>
            <w:tcW w:w="878" w:type="dxa"/>
            <w:shd w:val="clear" w:color="FFFFCC" w:fill="FFFFFF"/>
          </w:tcPr>
          <w:p w14:paraId="40240D97"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422A29CE"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6692966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20A0F411"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15.17</w:t>
            </w:r>
          </w:p>
        </w:tc>
        <w:tc>
          <w:tcPr>
            <w:tcW w:w="985" w:type="dxa"/>
          </w:tcPr>
          <w:p w14:paraId="59BFF34F"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1CA60925"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FA 5 CA 1 ST 1 DT</w:t>
            </w:r>
          </w:p>
          <w:p w14:paraId="28B9A03E" w14:textId="77777777" w:rsidR="00384BC5" w:rsidRPr="00FF607E" w:rsidRDefault="00384BC5" w:rsidP="00990B03">
            <w:pPr>
              <w:jc w:val="left"/>
              <w:rPr>
                <w:rFonts w:asciiTheme="minorHAnsi" w:eastAsia="Calibri" w:hAnsiTheme="minorHAnsi" w:cstheme="minorHAnsi"/>
                <w:sz w:val="16"/>
                <w:szCs w:val="16"/>
                <w:lang w:eastAsia="en-US"/>
              </w:rPr>
            </w:pPr>
          </w:p>
          <w:p w14:paraId="74452F28" w14:textId="77777777" w:rsidR="00384BC5" w:rsidRPr="00FF607E" w:rsidRDefault="00384BC5" w:rsidP="00990B03">
            <w:pPr>
              <w:jc w:val="left"/>
              <w:rPr>
                <w:rFonts w:asciiTheme="minorHAnsi" w:eastAsia="Calibri" w:hAnsiTheme="minorHAnsi" w:cstheme="minorHAnsi"/>
                <w:sz w:val="16"/>
                <w:szCs w:val="16"/>
                <w:lang w:eastAsia="en-US"/>
              </w:rPr>
            </w:pPr>
          </w:p>
        </w:tc>
        <w:tc>
          <w:tcPr>
            <w:tcW w:w="1055" w:type="dxa"/>
            <w:shd w:val="clear" w:color="auto" w:fill="auto"/>
            <w:noWrap/>
          </w:tcPr>
          <w:p w14:paraId="1D2EFA0F"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5FA 2 ST 2 DT 1 CA</w:t>
            </w:r>
          </w:p>
        </w:tc>
        <w:tc>
          <w:tcPr>
            <w:tcW w:w="1088" w:type="dxa"/>
            <w:shd w:val="clear" w:color="auto" w:fill="auto"/>
            <w:noWrap/>
          </w:tcPr>
          <w:p w14:paraId="2E3BD3E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Tăieri igienă</w:t>
            </w:r>
          </w:p>
        </w:tc>
        <w:tc>
          <w:tcPr>
            <w:tcW w:w="1984" w:type="dxa"/>
          </w:tcPr>
          <w:p w14:paraId="483D6FE7"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(curățiri) cu menținerea compoziției actuale.</w:t>
            </w:r>
          </w:p>
        </w:tc>
      </w:tr>
      <w:tr w:rsidR="00384BC5" w:rsidRPr="00FF607E" w14:paraId="67A59B56" w14:textId="77777777" w:rsidTr="00384BC5">
        <w:trPr>
          <w:trHeight w:val="288"/>
        </w:trPr>
        <w:tc>
          <w:tcPr>
            <w:tcW w:w="599" w:type="dxa"/>
            <w:shd w:val="clear" w:color="FFFFCC" w:fill="FFFFFF"/>
            <w:noWrap/>
          </w:tcPr>
          <w:p w14:paraId="6E26E4C8"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81C</w:t>
            </w:r>
          </w:p>
        </w:tc>
        <w:tc>
          <w:tcPr>
            <w:tcW w:w="878" w:type="dxa"/>
            <w:shd w:val="clear" w:color="FFFFCC" w:fill="FFFFFF"/>
          </w:tcPr>
          <w:p w14:paraId="6523B0FC"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254995C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1303D228"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14A1FA5D"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0.25</w:t>
            </w:r>
          </w:p>
        </w:tc>
        <w:tc>
          <w:tcPr>
            <w:tcW w:w="985" w:type="dxa"/>
          </w:tcPr>
          <w:p w14:paraId="250E6D3F"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4F4FD32D"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FR 4 CA</w:t>
            </w:r>
          </w:p>
        </w:tc>
        <w:tc>
          <w:tcPr>
            <w:tcW w:w="1055" w:type="dxa"/>
            <w:shd w:val="clear" w:color="auto" w:fill="auto"/>
            <w:noWrap/>
          </w:tcPr>
          <w:p w14:paraId="4465583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7ST 2 DT 1 TE</w:t>
            </w:r>
          </w:p>
        </w:tc>
        <w:tc>
          <w:tcPr>
            <w:tcW w:w="1088" w:type="dxa"/>
            <w:shd w:val="clear" w:color="auto" w:fill="auto"/>
            <w:noWrap/>
          </w:tcPr>
          <w:p w14:paraId="7EF5FAE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INGRIJIREA CULTURILOR, COMPL</w:t>
            </w:r>
          </w:p>
        </w:tc>
        <w:tc>
          <w:tcPr>
            <w:tcW w:w="1984" w:type="dxa"/>
          </w:tcPr>
          <w:p w14:paraId="3DA7C10B"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Diverse lucrări pentru atingerea compoziției țel</w:t>
            </w:r>
          </w:p>
        </w:tc>
      </w:tr>
      <w:tr w:rsidR="00384BC5" w:rsidRPr="00FF607E" w14:paraId="4EBD29C2" w14:textId="77777777" w:rsidTr="00384BC5">
        <w:trPr>
          <w:trHeight w:val="288"/>
        </w:trPr>
        <w:tc>
          <w:tcPr>
            <w:tcW w:w="599" w:type="dxa"/>
            <w:shd w:val="clear" w:color="FFFFCC" w:fill="FFFFFF"/>
            <w:noWrap/>
          </w:tcPr>
          <w:p w14:paraId="5745120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82A</w:t>
            </w:r>
          </w:p>
        </w:tc>
        <w:tc>
          <w:tcPr>
            <w:tcW w:w="878" w:type="dxa"/>
            <w:shd w:val="clear" w:color="FFFFCC" w:fill="FFFFFF"/>
          </w:tcPr>
          <w:p w14:paraId="0FD06916"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495C37B9"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71D2A007"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385214FE"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11.70</w:t>
            </w:r>
          </w:p>
        </w:tc>
        <w:tc>
          <w:tcPr>
            <w:tcW w:w="985" w:type="dxa"/>
          </w:tcPr>
          <w:p w14:paraId="3FFC3634"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3F37D6D6"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 CA 3 TE 2 FA 1 DT</w:t>
            </w:r>
          </w:p>
        </w:tc>
        <w:tc>
          <w:tcPr>
            <w:tcW w:w="1055" w:type="dxa"/>
            <w:shd w:val="clear" w:color="auto" w:fill="auto"/>
            <w:noWrap/>
          </w:tcPr>
          <w:p w14:paraId="5C39A010"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5FA 3 GO 2 TE</w:t>
            </w:r>
          </w:p>
        </w:tc>
        <w:tc>
          <w:tcPr>
            <w:tcW w:w="1088" w:type="dxa"/>
            <w:shd w:val="clear" w:color="auto" w:fill="auto"/>
            <w:noWrap/>
          </w:tcPr>
          <w:p w14:paraId="29BE7B3A"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0B8A2BC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3D6DDE3D" w14:textId="77777777" w:rsidTr="00384BC5">
        <w:trPr>
          <w:trHeight w:val="288"/>
        </w:trPr>
        <w:tc>
          <w:tcPr>
            <w:tcW w:w="599" w:type="dxa"/>
            <w:shd w:val="clear" w:color="FFFFCC" w:fill="FFFFFF"/>
            <w:noWrap/>
          </w:tcPr>
          <w:p w14:paraId="49F7DC7B"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82B</w:t>
            </w:r>
          </w:p>
        </w:tc>
        <w:tc>
          <w:tcPr>
            <w:tcW w:w="878" w:type="dxa"/>
            <w:shd w:val="clear" w:color="FFFFCC" w:fill="FFFFFF"/>
          </w:tcPr>
          <w:p w14:paraId="44D22ED4"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4E5B542E"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Dobrovăț</w:t>
            </w:r>
          </w:p>
          <w:p w14:paraId="20B94866"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864" w:type="dxa"/>
            <w:shd w:val="clear" w:color="FFFFCC" w:fill="FFFFFF"/>
            <w:noWrap/>
          </w:tcPr>
          <w:p w14:paraId="7F1B22CE"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7.99</w:t>
            </w:r>
          </w:p>
        </w:tc>
        <w:tc>
          <w:tcPr>
            <w:tcW w:w="985" w:type="dxa"/>
          </w:tcPr>
          <w:p w14:paraId="4F132A0D"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367EDD77"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CA 2 TE 1 DT 1 GO</w:t>
            </w:r>
          </w:p>
        </w:tc>
        <w:tc>
          <w:tcPr>
            <w:tcW w:w="1055" w:type="dxa"/>
            <w:shd w:val="clear" w:color="auto" w:fill="auto"/>
            <w:noWrap/>
          </w:tcPr>
          <w:p w14:paraId="3C02EA22"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5ST 2 GO 2 FA 1 DT</w:t>
            </w:r>
          </w:p>
        </w:tc>
        <w:tc>
          <w:tcPr>
            <w:tcW w:w="1088" w:type="dxa"/>
            <w:shd w:val="clear" w:color="auto" w:fill="auto"/>
            <w:noWrap/>
          </w:tcPr>
          <w:p w14:paraId="56DCF444"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7593AD57"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40859BAC" w14:textId="77777777" w:rsidTr="00384BC5">
        <w:trPr>
          <w:trHeight w:val="288"/>
        </w:trPr>
        <w:tc>
          <w:tcPr>
            <w:tcW w:w="599" w:type="dxa"/>
            <w:shd w:val="clear" w:color="FFFFCC" w:fill="FFFFFF"/>
            <w:noWrap/>
          </w:tcPr>
          <w:p w14:paraId="3AF398E9"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117</w:t>
            </w:r>
          </w:p>
        </w:tc>
        <w:tc>
          <w:tcPr>
            <w:tcW w:w="878" w:type="dxa"/>
            <w:shd w:val="clear" w:color="FFFFCC" w:fill="FFFFFF"/>
          </w:tcPr>
          <w:p w14:paraId="2E3DF8D0"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1A7F190F"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864" w:type="dxa"/>
            <w:shd w:val="clear" w:color="FFFFCC" w:fill="FFFFFF"/>
            <w:noWrap/>
          </w:tcPr>
          <w:p w14:paraId="18F11198"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0.83</w:t>
            </w:r>
          </w:p>
        </w:tc>
        <w:tc>
          <w:tcPr>
            <w:tcW w:w="985" w:type="dxa"/>
          </w:tcPr>
          <w:p w14:paraId="733CB015"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ROSAC0135</w:t>
            </w:r>
          </w:p>
          <w:p w14:paraId="7A3C1AD9"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7A7E689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FR 2 ST 1 CI 4 CA</w:t>
            </w:r>
          </w:p>
        </w:tc>
        <w:tc>
          <w:tcPr>
            <w:tcW w:w="1055" w:type="dxa"/>
            <w:shd w:val="clear" w:color="auto" w:fill="auto"/>
            <w:noWrap/>
          </w:tcPr>
          <w:p w14:paraId="5E7FC212"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4 FR 1 CI 1 DT</w:t>
            </w:r>
          </w:p>
        </w:tc>
        <w:tc>
          <w:tcPr>
            <w:tcW w:w="1088" w:type="dxa"/>
            <w:shd w:val="clear" w:color="auto" w:fill="auto"/>
            <w:noWrap/>
          </w:tcPr>
          <w:p w14:paraId="66451C8E"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046562A2"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r w:rsidR="00384BC5" w:rsidRPr="00FF607E" w14:paraId="6AFE5A1F" w14:textId="77777777" w:rsidTr="00384BC5">
        <w:trPr>
          <w:trHeight w:val="288"/>
        </w:trPr>
        <w:tc>
          <w:tcPr>
            <w:tcW w:w="599" w:type="dxa"/>
            <w:shd w:val="clear" w:color="FFFFCC" w:fill="FFFFFF"/>
            <w:noWrap/>
          </w:tcPr>
          <w:p w14:paraId="60B1DF83"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118</w:t>
            </w:r>
          </w:p>
        </w:tc>
        <w:tc>
          <w:tcPr>
            <w:tcW w:w="878" w:type="dxa"/>
            <w:shd w:val="clear" w:color="FFFFCC" w:fill="FFFFFF"/>
          </w:tcPr>
          <w:p w14:paraId="22D8901D"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691D751C"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864" w:type="dxa"/>
            <w:shd w:val="clear" w:color="FFFFCC" w:fill="FFFFFF"/>
            <w:noWrap/>
          </w:tcPr>
          <w:p w14:paraId="2A22A570"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2.71</w:t>
            </w:r>
          </w:p>
        </w:tc>
        <w:tc>
          <w:tcPr>
            <w:tcW w:w="985" w:type="dxa"/>
          </w:tcPr>
          <w:p w14:paraId="0E31939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ROSAC0135</w:t>
            </w:r>
          </w:p>
          <w:p w14:paraId="1EF85396"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47F7E571"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8 CA 1 GO 1 CI</w:t>
            </w:r>
          </w:p>
        </w:tc>
        <w:tc>
          <w:tcPr>
            <w:tcW w:w="1055" w:type="dxa"/>
            <w:shd w:val="clear" w:color="auto" w:fill="auto"/>
            <w:noWrap/>
          </w:tcPr>
          <w:p w14:paraId="0C29E849"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2 FA 1 TE 1 DT</w:t>
            </w:r>
          </w:p>
        </w:tc>
        <w:tc>
          <w:tcPr>
            <w:tcW w:w="1088" w:type="dxa"/>
            <w:shd w:val="clear" w:color="auto" w:fill="auto"/>
            <w:noWrap/>
          </w:tcPr>
          <w:p w14:paraId="3EC0EFE4"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T. RASE BENZI ALTERNE, IMPAD</w:t>
            </w:r>
          </w:p>
          <w:p w14:paraId="0ABFE096"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lastRenderedPageBreak/>
              <w:t>INGRIJIREA CULTURILOR</w:t>
            </w:r>
          </w:p>
        </w:tc>
        <w:tc>
          <w:tcPr>
            <w:tcW w:w="1984" w:type="dxa"/>
          </w:tcPr>
          <w:p w14:paraId="7E179D66" w14:textId="77777777" w:rsidR="00384BC5" w:rsidRPr="00FF607E" w:rsidRDefault="00384BC5" w:rsidP="00990B03">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lastRenderedPageBreak/>
              <w:t>Carpenizare excesivă – necesită tăiere rasă urmată de reîmpădurire cu compoziția țel</w:t>
            </w:r>
          </w:p>
        </w:tc>
      </w:tr>
      <w:tr w:rsidR="00384BC5" w:rsidRPr="00FF607E" w14:paraId="3FF8FD44" w14:textId="77777777" w:rsidTr="00384BC5">
        <w:trPr>
          <w:trHeight w:val="288"/>
        </w:trPr>
        <w:tc>
          <w:tcPr>
            <w:tcW w:w="599" w:type="dxa"/>
            <w:shd w:val="clear" w:color="FFFFCC" w:fill="FFFFFF"/>
            <w:noWrap/>
          </w:tcPr>
          <w:p w14:paraId="3AD45212"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128A</w:t>
            </w:r>
          </w:p>
        </w:tc>
        <w:tc>
          <w:tcPr>
            <w:tcW w:w="878" w:type="dxa"/>
            <w:shd w:val="clear" w:color="FFFFCC" w:fill="FFFFFF"/>
          </w:tcPr>
          <w:p w14:paraId="7E5D4B49"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922" w:type="dxa"/>
            <w:shd w:val="clear" w:color="FFFFCC" w:fill="FFFFFF"/>
          </w:tcPr>
          <w:p w14:paraId="5C1E2C0D" w14:textId="77777777" w:rsidR="00384BC5" w:rsidRPr="00FF607E" w:rsidRDefault="00384BC5" w:rsidP="00990B03">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864" w:type="dxa"/>
            <w:shd w:val="clear" w:color="FFFFCC" w:fill="FFFFFF"/>
            <w:noWrap/>
          </w:tcPr>
          <w:p w14:paraId="0C8CC45F"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10.08</w:t>
            </w:r>
          </w:p>
        </w:tc>
        <w:tc>
          <w:tcPr>
            <w:tcW w:w="985" w:type="dxa"/>
          </w:tcPr>
          <w:p w14:paraId="0F56153B" w14:textId="77777777" w:rsidR="00384BC5" w:rsidRPr="00FF607E" w:rsidRDefault="00384BC5" w:rsidP="00990B03">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1118" w:type="dxa"/>
            <w:shd w:val="clear" w:color="auto" w:fill="auto"/>
            <w:noWrap/>
          </w:tcPr>
          <w:p w14:paraId="679C1B0E"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 GO 1 FA 4 CA 1 DT</w:t>
            </w:r>
          </w:p>
        </w:tc>
        <w:tc>
          <w:tcPr>
            <w:tcW w:w="1055" w:type="dxa"/>
            <w:shd w:val="clear" w:color="auto" w:fill="auto"/>
            <w:noWrap/>
          </w:tcPr>
          <w:p w14:paraId="6AC6DF98" w14:textId="77777777" w:rsidR="00384BC5" w:rsidRPr="00FF607E" w:rsidRDefault="00384BC5" w:rsidP="00990B03">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3 FA 1 DT</w:t>
            </w:r>
          </w:p>
        </w:tc>
        <w:tc>
          <w:tcPr>
            <w:tcW w:w="1088" w:type="dxa"/>
            <w:shd w:val="clear" w:color="auto" w:fill="auto"/>
            <w:noWrap/>
          </w:tcPr>
          <w:p w14:paraId="6A7CBF8E"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984" w:type="dxa"/>
          </w:tcPr>
          <w:p w14:paraId="4ECD95CF" w14:textId="77777777" w:rsidR="00384BC5" w:rsidRPr="00FF607E" w:rsidRDefault="00384BC5" w:rsidP="00990B03">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compoziției țel</w:t>
            </w:r>
          </w:p>
        </w:tc>
      </w:tr>
    </w:tbl>
    <w:p w14:paraId="18FF98DD" w14:textId="77777777" w:rsidR="00384BC5" w:rsidRPr="00FF607E" w:rsidRDefault="00384BC5">
      <w:pPr>
        <w:rPr>
          <w:rFonts w:cs="Calibri"/>
          <w:szCs w:val="22"/>
          <w:lang w:val="en-US"/>
        </w:rPr>
      </w:pPr>
    </w:p>
    <w:p w14:paraId="50FCDF33" w14:textId="53BA9A4A" w:rsidR="00CF0206" w:rsidRPr="00FF607E" w:rsidRDefault="00CF0206" w:rsidP="00CF0206">
      <w:r w:rsidRPr="00FF607E">
        <w:t>Având în vedere precizările făcute anterior, faptul că amenajamentul armonizează strategia naturii (a ecosistemelor forestiere) cu strategia societă</w:t>
      </w:r>
      <w:r w:rsidR="00C94AF5" w:rsidRPr="00FF607E">
        <w:t>ț</w:t>
      </w:r>
      <w:r w:rsidRPr="00FF607E">
        <w:t xml:space="preserve">ii umane, precum </w:t>
      </w:r>
      <w:r w:rsidR="00C94AF5" w:rsidRPr="00FF607E">
        <w:t>ș</w:t>
      </w:r>
      <w:r w:rsidRPr="00FF607E">
        <w:t xml:space="preserve">i prevederile Legii 46/2008 – Codul Silvic, Amenajamentul UP Handoca,  trebuie să facă parte integrantă din planurile de management ale ariilor protejate care se regăsesc în teritoriul studiat. </w:t>
      </w:r>
    </w:p>
    <w:p w14:paraId="100B83EB" w14:textId="5F3A8E06" w:rsidR="00CF0206" w:rsidRPr="00FF607E" w:rsidRDefault="00CF0206" w:rsidP="00CF0206">
      <w:r w:rsidRPr="00FF607E">
        <w:t xml:space="preserve">Pentru a analiza legătura dintre amenajamentul silvic </w:t>
      </w:r>
      <w:r w:rsidR="00C94AF5" w:rsidRPr="00FF607E">
        <w:t>ș</w:t>
      </w:r>
      <w:r w:rsidRPr="00FF607E">
        <w:t>i managementul ariei de interes comunitar trebuie cunoscute următoarele :</w:t>
      </w:r>
    </w:p>
    <w:p w14:paraId="24D08BE4" w14:textId="34FE76CA" w:rsidR="00CF0206" w:rsidRPr="00FF607E" w:rsidRDefault="00CF0206" w:rsidP="004C5949">
      <w:pPr>
        <w:pStyle w:val="ListParagraph"/>
        <w:numPr>
          <w:ilvl w:val="0"/>
          <w:numId w:val="18"/>
        </w:numPr>
        <w:spacing w:after="0" w:line="240" w:lineRule="auto"/>
        <w:jc w:val="both"/>
      </w:pPr>
      <w:r w:rsidRPr="00FF607E">
        <w:t>Suprafe</w:t>
      </w:r>
      <w:r w:rsidR="00C94AF5" w:rsidRPr="00FF607E">
        <w:t>ț</w:t>
      </w:r>
      <w:r w:rsidRPr="00FF607E">
        <w:t>ele de păduri peste care se suprapun efectiv ariile de interes comunitar men</w:t>
      </w:r>
      <w:r w:rsidR="00C94AF5" w:rsidRPr="00FF607E">
        <w:t>ț</w:t>
      </w:r>
      <w:r w:rsidRPr="00FF607E">
        <w:t>ionate mai sus, au fost încadrate în categoria func</w:t>
      </w:r>
      <w:r w:rsidR="00C94AF5" w:rsidRPr="00FF607E">
        <w:t>ț</w:t>
      </w:r>
      <w:r w:rsidRPr="00FF607E">
        <w:t>ională A – codru comun.</w:t>
      </w:r>
    </w:p>
    <w:p w14:paraId="6F93622C" w14:textId="23FC1DA5" w:rsidR="00CF0206" w:rsidRPr="00FF607E" w:rsidRDefault="00CF0206" w:rsidP="004C5949">
      <w:pPr>
        <w:pStyle w:val="ListParagraph"/>
        <w:numPr>
          <w:ilvl w:val="0"/>
          <w:numId w:val="18"/>
        </w:numPr>
        <w:spacing w:after="0" w:line="240" w:lineRule="auto"/>
        <w:jc w:val="both"/>
      </w:pPr>
      <w:r w:rsidRPr="00FF607E">
        <w:t xml:space="preserve">În aceste păduri, conform legilor </w:t>
      </w:r>
      <w:r w:rsidR="00C94AF5" w:rsidRPr="00FF607E">
        <w:t>ș</w:t>
      </w:r>
      <w:r w:rsidRPr="00FF607E">
        <w:t>i normativelor în vigoare se permite organizarea produc</w:t>
      </w:r>
      <w:r w:rsidR="00C94AF5" w:rsidRPr="00FF607E">
        <w:t>ț</w:t>
      </w:r>
      <w:r w:rsidRPr="00FF607E">
        <w:t>iei de masă lemnoasă însă în condi</w:t>
      </w:r>
      <w:r w:rsidR="00C94AF5" w:rsidRPr="00FF607E">
        <w:t>ț</w:t>
      </w:r>
      <w:r w:rsidRPr="00FF607E">
        <w:t>iile unor restric</w:t>
      </w:r>
      <w:r w:rsidR="00C94AF5" w:rsidRPr="00FF607E">
        <w:t>ț</w:t>
      </w:r>
      <w:r w:rsidRPr="00FF607E">
        <w:t xml:space="preserve">ii deosebite referitoare la aplicarea tratamentelor </w:t>
      </w:r>
      <w:r w:rsidR="00C94AF5" w:rsidRPr="00FF607E">
        <w:t>ș</w:t>
      </w:r>
      <w:r w:rsidRPr="00FF607E">
        <w:t>i lucrărilor de îngrijire. Practic, în aceste suprafe</w:t>
      </w:r>
      <w:r w:rsidR="00C94AF5" w:rsidRPr="00FF607E">
        <w:t>ț</w:t>
      </w:r>
      <w:r w:rsidRPr="00FF607E">
        <w:t>e se poate face recoltare de masă lemnoasă dar numai prin aplicarea unor tratamente  mai intensive (Tratamentul tăierilor progresive).</w:t>
      </w:r>
    </w:p>
    <w:p w14:paraId="042A229B" w14:textId="7A16C4C8" w:rsidR="00CF0206" w:rsidRPr="00FF607E" w:rsidRDefault="00CF0206" w:rsidP="004C5949">
      <w:pPr>
        <w:pStyle w:val="ListParagraph"/>
        <w:numPr>
          <w:ilvl w:val="0"/>
          <w:numId w:val="18"/>
        </w:numPr>
        <w:spacing w:after="0" w:line="240" w:lineRule="auto"/>
        <w:jc w:val="both"/>
      </w:pPr>
      <w:r w:rsidRPr="00FF607E">
        <w:t xml:space="preserve">După cum s-a arătat anterior, aceste tratamente au drept scop crearea </w:t>
      </w:r>
      <w:r w:rsidR="00C94AF5" w:rsidRPr="00FF607E">
        <w:t>ș</w:t>
      </w:r>
      <w:r w:rsidRPr="00FF607E">
        <w:t>i men</w:t>
      </w:r>
      <w:r w:rsidR="00C94AF5" w:rsidRPr="00FF607E">
        <w:t>ț</w:t>
      </w:r>
      <w:r w:rsidRPr="00FF607E">
        <w:t>inerea unor structuri pluriene, structură foarte stabilă care permite acestor arborete să-</w:t>
      </w:r>
      <w:r w:rsidR="00C94AF5" w:rsidRPr="00FF607E">
        <w:t>ș</w:t>
      </w:r>
      <w:r w:rsidRPr="00FF607E">
        <w:t>i îndeplinească func</w:t>
      </w:r>
      <w:r w:rsidR="00C94AF5" w:rsidRPr="00FF607E">
        <w:t>ț</w:t>
      </w:r>
      <w:r w:rsidRPr="00FF607E">
        <w:t>ia principală de protec</w:t>
      </w:r>
      <w:r w:rsidR="00C94AF5" w:rsidRPr="00FF607E">
        <w:t>ț</w:t>
      </w:r>
      <w:r w:rsidRPr="00FF607E">
        <w:t xml:space="preserve">ie atribuită </w:t>
      </w:r>
      <w:r w:rsidR="00C94AF5" w:rsidRPr="00FF607E">
        <w:t>ș</w:t>
      </w:r>
      <w:r w:rsidRPr="00FF607E">
        <w:t xml:space="preserve">i anume aceea de a asigura un mediu favorabil </w:t>
      </w:r>
      <w:r w:rsidR="00C94AF5" w:rsidRPr="00FF607E">
        <w:t>ș</w:t>
      </w:r>
      <w:r w:rsidRPr="00FF607E">
        <w:t>i o protec</w:t>
      </w:r>
      <w:r w:rsidR="00C94AF5" w:rsidRPr="00FF607E">
        <w:t>ț</w:t>
      </w:r>
      <w:r w:rsidRPr="00FF607E">
        <w:t>ie laterală pentru arboretele ocrotite integral. Pe lângă acestea, tratamentele contribuie la men</w:t>
      </w:r>
      <w:r w:rsidR="00C94AF5" w:rsidRPr="00FF607E">
        <w:t>ț</w:t>
      </w:r>
      <w:r w:rsidRPr="00FF607E">
        <w:t>inerea unei stări fitosanitare bune prin extragerea cu prioritate a arborilor infesta</w:t>
      </w:r>
      <w:r w:rsidR="00C94AF5" w:rsidRPr="00FF607E">
        <w:t>ț</w:t>
      </w:r>
      <w:r w:rsidRPr="00FF607E">
        <w:t>i, bolnavi. Aplicarea acestor tratamente se face prin extragerea de volume relativ mici (care în medie reprezintă cca 12-30% din volumul existent, extrac</w:t>
      </w:r>
      <w:r w:rsidR="00C94AF5" w:rsidRPr="00FF607E">
        <w:t>ț</w:t>
      </w:r>
      <w:r w:rsidRPr="00FF607E">
        <w:t>iile făcându-se de a</w:t>
      </w:r>
      <w:r w:rsidR="00C94AF5" w:rsidRPr="00FF607E">
        <w:t>ș</w:t>
      </w:r>
      <w:r w:rsidRPr="00FF607E">
        <w:t xml:space="preserve">a natură încât solul să nu fie niciodată dezgolit.  Pentru aceste păduri  putem aprecia că prevederile Amenajamentului (PP) pot avea un impact minor nesemnificativ </w:t>
      </w:r>
      <w:r w:rsidR="00C94AF5" w:rsidRPr="00FF607E">
        <w:t>ș</w:t>
      </w:r>
      <w:r w:rsidRPr="00FF607E">
        <w:t xml:space="preserve">i de foarte scurtă durată asupra ariei de interes comunitar. </w:t>
      </w:r>
    </w:p>
    <w:p w14:paraId="5F7E4815" w14:textId="427B36AB" w:rsidR="00CF0206" w:rsidRPr="00FF607E" w:rsidRDefault="00CF0206" w:rsidP="004C5949">
      <w:pPr>
        <w:pStyle w:val="ListParagraph"/>
        <w:numPr>
          <w:ilvl w:val="0"/>
          <w:numId w:val="18"/>
        </w:numPr>
        <w:spacing w:after="0" w:line="240" w:lineRule="auto"/>
        <w:jc w:val="both"/>
      </w:pPr>
      <w:r w:rsidRPr="00FF607E">
        <w:t>Trebuie însă precizat următorul aspect : Func</w:t>
      </w:r>
      <w:r w:rsidR="00C94AF5" w:rsidRPr="00FF607E">
        <w:t>ț</w:t>
      </w:r>
      <w:r w:rsidRPr="00FF607E">
        <w:t xml:space="preserve">ia principală a acestor păduri este de a asigura o conservare a mediului </w:t>
      </w:r>
      <w:r w:rsidR="00C94AF5" w:rsidRPr="00FF607E">
        <w:t>ș</w:t>
      </w:r>
      <w:r w:rsidRPr="00FF607E">
        <w:t>i o protec</w:t>
      </w:r>
      <w:r w:rsidR="00C94AF5" w:rsidRPr="00FF607E">
        <w:t>ț</w:t>
      </w:r>
      <w:r w:rsidRPr="00FF607E">
        <w:t>ie laterală pentru zonele ocrotite integral. Prin tăieri progresive, arboretele sunt conduse către structuri relativ pluriene sau pluriene mult mai stabile.</w:t>
      </w:r>
    </w:p>
    <w:p w14:paraId="0AA03B2D" w14:textId="2010BD50" w:rsidR="00CF0206" w:rsidRPr="00FF607E" w:rsidRDefault="00CF0206" w:rsidP="004C5949">
      <w:pPr>
        <w:pStyle w:val="ListParagraph"/>
        <w:numPr>
          <w:ilvl w:val="0"/>
          <w:numId w:val="18"/>
        </w:numPr>
        <w:spacing w:after="0" w:line="240" w:lineRule="auto"/>
        <w:jc w:val="both"/>
      </w:pPr>
      <w:r w:rsidRPr="00FF607E">
        <w:t xml:space="preserve">Deci aplicarea acestor lucrări se înscrie de fapt în strategia de conservare a ariei de interes comunitar </w:t>
      </w:r>
      <w:r w:rsidR="00C94AF5" w:rsidRPr="00FF607E">
        <w:t>ș</w:t>
      </w:r>
      <w:r w:rsidRPr="00FF607E">
        <w:t>i nu invers.</w:t>
      </w:r>
      <w:r w:rsidRPr="00FF607E">
        <w:tab/>
      </w:r>
    </w:p>
    <w:p w14:paraId="400AF641" w14:textId="28DE3532" w:rsidR="00CF0206" w:rsidRPr="00FF607E" w:rsidRDefault="00CF0206" w:rsidP="004C5949">
      <w:pPr>
        <w:pStyle w:val="ListParagraph"/>
        <w:numPr>
          <w:ilvl w:val="0"/>
          <w:numId w:val="18"/>
        </w:numPr>
        <w:spacing w:after="0" w:line="240" w:lineRule="auto"/>
        <w:jc w:val="both"/>
      </w:pPr>
      <w:r w:rsidRPr="00FF607E">
        <w:t xml:space="preserve">Pentru aceste păduri  putem aprecia că prevederile Amenajamentului (PP) pot avea un impact minor nesemnificativ </w:t>
      </w:r>
      <w:r w:rsidR="00C94AF5" w:rsidRPr="00FF607E">
        <w:t>ș</w:t>
      </w:r>
      <w:r w:rsidRPr="00FF607E">
        <w:t>i de foarte scurtă durată pe suprafe</w:t>
      </w:r>
      <w:r w:rsidR="00C94AF5" w:rsidRPr="00FF607E">
        <w:t>ț</w:t>
      </w:r>
      <w:r w:rsidRPr="00FF607E">
        <w:t>e mici.</w:t>
      </w:r>
    </w:p>
    <w:p w14:paraId="35722646" w14:textId="77777777" w:rsidR="00CF0206" w:rsidRPr="00FF607E" w:rsidRDefault="00CF0206" w:rsidP="00CF0206">
      <w:r w:rsidRPr="00FF607E">
        <w:t xml:space="preserve">Amenajamentul UP Handoca are o legătură directă cu  habitatele de pădure existente, indiferent dacă aria de interes comunitar a fost constituită după directiva „habitate” sau directiva „păsări”. </w:t>
      </w:r>
    </w:p>
    <w:p w14:paraId="773311C9" w14:textId="77777777" w:rsidR="00D9171E" w:rsidRPr="00FF607E" w:rsidRDefault="00D9171E">
      <w:pPr>
        <w:rPr>
          <w:rFonts w:cs="Calibri"/>
          <w:b/>
          <w:bCs/>
          <w:i/>
          <w:iCs/>
          <w:szCs w:val="22"/>
        </w:rPr>
      </w:pPr>
    </w:p>
    <w:p w14:paraId="7D3E3B5C" w14:textId="2122DAB0" w:rsidR="00D9171E" w:rsidRPr="00FF607E" w:rsidRDefault="00D348BF">
      <w:pPr>
        <w:rPr>
          <w:rFonts w:cs="Calibri"/>
          <w:b/>
          <w:bCs/>
          <w:i/>
          <w:iCs/>
          <w:szCs w:val="22"/>
        </w:rPr>
      </w:pPr>
      <w:r w:rsidRPr="00FF607E">
        <w:t>Pădurile ce fac parte din siturile Natura 2000 reprezintă habitate foarte diversificate, cu caracteristici foarte bune pentru existen</w:t>
      </w:r>
      <w:r w:rsidR="00C94AF5" w:rsidRPr="00FF607E">
        <w:t>ț</w:t>
      </w:r>
      <w:r w:rsidRPr="00FF607E">
        <w:t xml:space="preserve">a </w:t>
      </w:r>
      <w:r w:rsidR="00C94AF5" w:rsidRPr="00FF607E">
        <w:t>ș</w:t>
      </w:r>
      <w:r w:rsidRPr="00FF607E">
        <w:t>i dezvoltarea unui număr mare de specii de interes comunitar.</w:t>
      </w:r>
    </w:p>
    <w:p w14:paraId="577835A0" w14:textId="77777777" w:rsidR="00D9171E" w:rsidRPr="00FF607E" w:rsidRDefault="00D9171E">
      <w:pPr>
        <w:rPr>
          <w:rFonts w:cs="Calibri"/>
          <w:b/>
          <w:bCs/>
          <w:i/>
          <w:iCs/>
          <w:szCs w:val="22"/>
        </w:rPr>
      </w:pPr>
    </w:p>
    <w:p w14:paraId="39AE290C" w14:textId="77777777" w:rsidR="00D9171E" w:rsidRPr="00FF607E" w:rsidRDefault="00D9171E">
      <w:pPr>
        <w:rPr>
          <w:rFonts w:cs="Calibri"/>
          <w:b/>
          <w:bCs/>
          <w:i/>
          <w:iCs/>
          <w:szCs w:val="22"/>
        </w:rPr>
        <w:sectPr w:rsidR="00D9171E" w:rsidRPr="00FF607E" w:rsidSect="00F75B3C">
          <w:pgSz w:w="11907" w:h="16840" w:code="9"/>
          <w:pgMar w:top="1134" w:right="1134" w:bottom="1134" w:left="1418" w:header="567" w:footer="567" w:gutter="0"/>
          <w:cols w:space="720"/>
          <w:docGrid w:linePitch="360"/>
        </w:sectPr>
      </w:pPr>
    </w:p>
    <w:p w14:paraId="696976BE" w14:textId="64D9C489" w:rsidR="00B652F7" w:rsidRPr="00FF607E" w:rsidRDefault="00B652F7" w:rsidP="00B652F7">
      <w:pPr>
        <w:pStyle w:val="Heading3"/>
        <w:rPr>
          <w:lang w:eastAsia="en-GB"/>
        </w:rPr>
      </w:pPr>
      <w:bookmarkStart w:id="50" w:name="_Toc144223545"/>
      <w:bookmarkStart w:id="51" w:name="_Toc156159455"/>
      <w:r w:rsidRPr="00FF607E">
        <w:rPr>
          <w:lang w:eastAsia="en-GB"/>
        </w:rPr>
        <w:lastRenderedPageBreak/>
        <w:t>Efectele generate de interven</w:t>
      </w:r>
      <w:r w:rsidR="00C94AF5" w:rsidRPr="00FF607E">
        <w:rPr>
          <w:lang w:eastAsia="en-GB"/>
        </w:rPr>
        <w:t>ț</w:t>
      </w:r>
      <w:r w:rsidRPr="00FF607E">
        <w:rPr>
          <w:lang w:eastAsia="en-GB"/>
        </w:rPr>
        <w:t>iile proiectului</w:t>
      </w:r>
      <w:bookmarkEnd w:id="50"/>
      <w:bookmarkEnd w:id="51"/>
    </w:p>
    <w:p w14:paraId="0DFD3882" w14:textId="6DCD6CFE" w:rsidR="00B652F7" w:rsidRPr="00FF607E" w:rsidRDefault="00B652F7" w:rsidP="00B652F7">
      <w:r w:rsidRPr="00FF607E">
        <w:t>Efectele generate de implementarea PP sunt prezentate tabelar, pentru fiecare din interven</w:t>
      </w:r>
      <w:r w:rsidR="00C94AF5" w:rsidRPr="00FF607E">
        <w:t>ț</w:t>
      </w:r>
      <w:r w:rsidRPr="00FF607E">
        <w:t>iile PP.</w:t>
      </w:r>
    </w:p>
    <w:p w14:paraId="7B2BD19D" w14:textId="77777777" w:rsidR="00550578" w:rsidRPr="00FF607E" w:rsidRDefault="00550578" w:rsidP="00B652F7"/>
    <w:p w14:paraId="466D92C4" w14:textId="47ACFE7E" w:rsidR="00EF3F8D" w:rsidRPr="00FF607E" w:rsidRDefault="007A02EB" w:rsidP="00EF3F8D">
      <w:pPr>
        <w:pStyle w:val="Caption"/>
        <w:rPr>
          <w:lang w:val="ro-RO"/>
        </w:rPr>
      </w:pPr>
      <w:r w:rsidRPr="00FF607E">
        <w:rPr>
          <w:lang w:val="ro-RO"/>
        </w:rPr>
        <w:t xml:space="preserve">Tabelul 11. </w:t>
      </w:r>
      <w:r w:rsidR="00EF3F8D" w:rsidRPr="00FF607E">
        <w:rPr>
          <w:lang w:val="ro-RO"/>
        </w:rPr>
        <w:t>Sumarul efectelor generate de implementarea PP</w:t>
      </w:r>
    </w:p>
    <w:tbl>
      <w:tblPr>
        <w:tblW w:w="14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864"/>
        <w:gridCol w:w="3685"/>
        <w:gridCol w:w="1418"/>
        <w:gridCol w:w="1843"/>
        <w:gridCol w:w="1554"/>
        <w:gridCol w:w="1276"/>
        <w:gridCol w:w="1271"/>
      </w:tblGrid>
      <w:tr w:rsidR="00EF3F8D" w:rsidRPr="00FF607E" w14:paraId="050163A0" w14:textId="77777777" w:rsidTr="00036A93">
        <w:tc>
          <w:tcPr>
            <w:tcW w:w="1255" w:type="dxa"/>
            <w:shd w:val="clear" w:color="auto" w:fill="D9D9D9"/>
          </w:tcPr>
          <w:p w14:paraId="74A4443D"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Etapa</w:t>
            </w:r>
          </w:p>
        </w:tc>
        <w:tc>
          <w:tcPr>
            <w:tcW w:w="1864" w:type="dxa"/>
            <w:shd w:val="clear" w:color="auto" w:fill="D9D9D9"/>
          </w:tcPr>
          <w:p w14:paraId="5CDACC99"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Efecte</w:t>
            </w:r>
          </w:p>
        </w:tc>
        <w:tc>
          <w:tcPr>
            <w:tcW w:w="3685" w:type="dxa"/>
            <w:shd w:val="clear" w:color="auto" w:fill="D9D9D9"/>
          </w:tcPr>
          <w:p w14:paraId="50E7EDE9" w14:textId="02CCE4C3"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Tip/ tipuri de interven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ie care generează efectul</w:t>
            </w:r>
          </w:p>
        </w:tc>
        <w:tc>
          <w:tcPr>
            <w:tcW w:w="1418" w:type="dxa"/>
            <w:shd w:val="clear" w:color="auto" w:fill="D9D9D9"/>
          </w:tcPr>
          <w:p w14:paraId="6C9EE5CC"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Modalitatea de cuantificare</w:t>
            </w:r>
          </w:p>
        </w:tc>
        <w:tc>
          <w:tcPr>
            <w:tcW w:w="1843" w:type="dxa"/>
            <w:shd w:val="clear" w:color="auto" w:fill="D9D9D9"/>
          </w:tcPr>
          <w:p w14:paraId="26E2C15E"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Cuantificarea efectelor</w:t>
            </w:r>
          </w:p>
        </w:tc>
        <w:tc>
          <w:tcPr>
            <w:tcW w:w="1554" w:type="dxa"/>
            <w:shd w:val="clear" w:color="auto" w:fill="D9D9D9"/>
          </w:tcPr>
          <w:p w14:paraId="6420E92B" w14:textId="42A356BA"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Distan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a până la care se resimt efectele</w:t>
            </w:r>
          </w:p>
        </w:tc>
        <w:tc>
          <w:tcPr>
            <w:tcW w:w="1276" w:type="dxa"/>
            <w:shd w:val="clear" w:color="auto" w:fill="D9D9D9"/>
          </w:tcPr>
          <w:p w14:paraId="5D9E1566" w14:textId="1453ECC0"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ANPIC</w:t>
            </w:r>
            <w:r w:rsidRPr="00FF607E">
              <w:rPr>
                <w:rFonts w:asciiTheme="minorHAnsi" w:hAnsiTheme="minorHAnsi" w:cstheme="minorHAnsi"/>
                <w:b/>
                <w:bCs/>
                <w:sz w:val="18"/>
                <w:szCs w:val="18"/>
              </w:rPr>
              <w:br/>
              <w:t>poten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ial afectate</w:t>
            </w:r>
          </w:p>
        </w:tc>
        <w:tc>
          <w:tcPr>
            <w:tcW w:w="1271" w:type="dxa"/>
            <w:shd w:val="clear" w:color="auto" w:fill="D9D9D9"/>
          </w:tcPr>
          <w:p w14:paraId="14A7D0C9" w14:textId="22EBC4D6"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Alte informa</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ii suplimentare</w:t>
            </w:r>
          </w:p>
        </w:tc>
      </w:tr>
      <w:tr w:rsidR="00D9171E" w:rsidRPr="00FF607E" w14:paraId="5EDE41A6" w14:textId="77777777" w:rsidTr="00036A93">
        <w:tc>
          <w:tcPr>
            <w:tcW w:w="1255" w:type="dxa"/>
            <w:vMerge w:val="restart"/>
            <w:shd w:val="clear" w:color="auto" w:fill="auto"/>
          </w:tcPr>
          <w:p w14:paraId="215791DF"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Lucrări de îngrijire</w:t>
            </w:r>
          </w:p>
        </w:tc>
        <w:tc>
          <w:tcPr>
            <w:tcW w:w="1864" w:type="dxa"/>
            <w:shd w:val="clear" w:color="auto" w:fill="auto"/>
          </w:tcPr>
          <w:p w14:paraId="3783D9F3"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Lucrări pentru asigurarea regenerării naturale</w:t>
            </w:r>
          </w:p>
        </w:tc>
        <w:tc>
          <w:tcPr>
            <w:tcW w:w="3685" w:type="dxa"/>
            <w:vMerge w:val="restart"/>
            <w:shd w:val="clear" w:color="auto" w:fill="auto"/>
          </w:tcPr>
          <w:p w14:paraId="584D131F" w14:textId="7D865B44"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Lucrările se execută la arboretele tinere, în stadiul de desi</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În arboretele de amestec se urmăre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te favorizarea în masă a speciilor de valoare economică mai mare împotriva speciilor secundare, dar mai repede crescătoare la început. În arboretele pure se urmăre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te favorizarea cre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terii exemplarelor bune, provenite din sămân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ă, în dauna lăstarilor sau a preexisten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ilor necorespunzători.</w:t>
            </w:r>
          </w:p>
        </w:tc>
        <w:tc>
          <w:tcPr>
            <w:tcW w:w="1418" w:type="dxa"/>
            <w:vMerge w:val="restart"/>
            <w:shd w:val="clear" w:color="auto" w:fill="auto"/>
          </w:tcPr>
          <w:p w14:paraId="1FE36FEB"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Vizuală        Cantitativă</w:t>
            </w:r>
          </w:p>
        </w:tc>
        <w:tc>
          <w:tcPr>
            <w:tcW w:w="1843" w:type="dxa"/>
            <w:vMerge w:val="restart"/>
            <w:shd w:val="clear" w:color="auto" w:fill="auto"/>
          </w:tcPr>
          <w:p w14:paraId="7349542C" w14:textId="051B5F0E"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Un posibil impact negativ de slabă intensitate se poate resim</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 pe o perioadă scurtă, datorită deschiderii căilor de colectare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extragerii materialului lemnos.</w:t>
            </w:r>
          </w:p>
        </w:tc>
        <w:tc>
          <w:tcPr>
            <w:tcW w:w="1554" w:type="dxa"/>
            <w:vMerge w:val="restart"/>
            <w:shd w:val="clear" w:color="auto" w:fill="auto"/>
          </w:tcPr>
          <w:p w14:paraId="5F2F18F7"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La nivelul amplasamentului</w:t>
            </w:r>
          </w:p>
        </w:tc>
        <w:tc>
          <w:tcPr>
            <w:tcW w:w="1276" w:type="dxa"/>
            <w:vMerge w:val="restart"/>
            <w:shd w:val="clear" w:color="auto" w:fill="auto"/>
          </w:tcPr>
          <w:p w14:paraId="2CDD94AC" w14:textId="38FE0969"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ROSPA 0096 Pădurea Micle</w:t>
            </w:r>
            <w:r w:rsidR="00C94AF5" w:rsidRPr="00FF607E">
              <w:rPr>
                <w:rFonts w:asciiTheme="minorHAnsi" w:hAnsiTheme="minorHAnsi" w:cstheme="minorHAnsi"/>
                <w:bCs/>
                <w:sz w:val="18"/>
                <w:szCs w:val="18"/>
              </w:rPr>
              <w:t>ș</w:t>
            </w:r>
            <w:r w:rsidRPr="00FF607E">
              <w:rPr>
                <w:rFonts w:asciiTheme="minorHAnsi" w:hAnsiTheme="minorHAnsi" w:cstheme="minorHAnsi"/>
                <w:bCs/>
                <w:sz w:val="18"/>
                <w:szCs w:val="18"/>
              </w:rPr>
              <w:t>ti</w:t>
            </w:r>
          </w:p>
          <w:p w14:paraId="4B9D5543" w14:textId="77777777" w:rsidR="00D9171E" w:rsidRPr="00FF607E" w:rsidRDefault="00D9171E" w:rsidP="0094200A">
            <w:pPr>
              <w:jc w:val="left"/>
              <w:rPr>
                <w:rFonts w:asciiTheme="minorHAnsi" w:hAnsiTheme="minorHAnsi" w:cstheme="minorHAnsi"/>
                <w:bCs/>
                <w:sz w:val="18"/>
                <w:szCs w:val="18"/>
              </w:rPr>
            </w:pPr>
          </w:p>
          <w:p w14:paraId="6DDCCFD1"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ROSPA 0092 Pădurea Bârnova</w:t>
            </w:r>
          </w:p>
          <w:p w14:paraId="4B1D7505" w14:textId="77777777" w:rsidR="00D9171E" w:rsidRPr="00FF607E" w:rsidRDefault="00D9171E" w:rsidP="0094200A">
            <w:pPr>
              <w:jc w:val="left"/>
              <w:rPr>
                <w:rFonts w:asciiTheme="minorHAnsi" w:hAnsiTheme="minorHAnsi" w:cstheme="minorHAnsi"/>
                <w:bCs/>
                <w:sz w:val="18"/>
                <w:szCs w:val="18"/>
              </w:rPr>
            </w:pPr>
          </w:p>
          <w:p w14:paraId="441F1077" w14:textId="2B6DB7B3" w:rsidR="00D9171E" w:rsidRPr="00FF607E" w:rsidRDefault="008B1C5A"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ROSAC0135</w:t>
            </w:r>
            <w:r w:rsidR="00D9171E" w:rsidRPr="00FF607E">
              <w:rPr>
                <w:rFonts w:asciiTheme="minorHAnsi" w:hAnsiTheme="minorHAnsi" w:cstheme="minorHAnsi"/>
                <w:bCs/>
                <w:sz w:val="18"/>
                <w:szCs w:val="18"/>
              </w:rPr>
              <w:t xml:space="preserve"> Pădurea Bârnova-Repedea</w:t>
            </w:r>
          </w:p>
        </w:tc>
        <w:tc>
          <w:tcPr>
            <w:tcW w:w="1271" w:type="dxa"/>
            <w:vMerge w:val="restart"/>
            <w:shd w:val="clear" w:color="auto" w:fill="auto"/>
          </w:tcPr>
          <w:p w14:paraId="76C7824A"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Intersectează ANPIC</w:t>
            </w:r>
          </w:p>
        </w:tc>
      </w:tr>
      <w:tr w:rsidR="00D9171E" w:rsidRPr="00FF607E" w14:paraId="6256F23E" w14:textId="77777777" w:rsidTr="00036A93">
        <w:tc>
          <w:tcPr>
            <w:tcW w:w="1255" w:type="dxa"/>
            <w:vMerge/>
            <w:shd w:val="clear" w:color="auto" w:fill="auto"/>
          </w:tcPr>
          <w:p w14:paraId="0F896562"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25031F8B"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Regenerări</w:t>
            </w:r>
          </w:p>
        </w:tc>
        <w:tc>
          <w:tcPr>
            <w:tcW w:w="3685" w:type="dxa"/>
            <w:vMerge/>
            <w:shd w:val="clear" w:color="auto" w:fill="auto"/>
          </w:tcPr>
          <w:p w14:paraId="03DDE128" w14:textId="77777777" w:rsidR="00D9171E" w:rsidRPr="00FF607E" w:rsidRDefault="00D9171E" w:rsidP="0094200A">
            <w:pPr>
              <w:jc w:val="left"/>
              <w:rPr>
                <w:rFonts w:asciiTheme="minorHAnsi" w:hAnsiTheme="minorHAnsi" w:cstheme="minorHAnsi"/>
                <w:bCs/>
                <w:sz w:val="18"/>
                <w:szCs w:val="18"/>
              </w:rPr>
            </w:pPr>
          </w:p>
        </w:tc>
        <w:tc>
          <w:tcPr>
            <w:tcW w:w="1418" w:type="dxa"/>
            <w:vMerge/>
            <w:shd w:val="clear" w:color="auto" w:fill="auto"/>
          </w:tcPr>
          <w:p w14:paraId="72135DD8"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6C042F03"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778C768E"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62AD1826"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25845FAB" w14:textId="77777777" w:rsidR="00D9171E" w:rsidRPr="00FF607E" w:rsidRDefault="00D9171E" w:rsidP="0094200A">
            <w:pPr>
              <w:jc w:val="left"/>
              <w:rPr>
                <w:rFonts w:asciiTheme="minorHAnsi" w:hAnsiTheme="minorHAnsi" w:cstheme="minorHAnsi"/>
                <w:bCs/>
                <w:sz w:val="18"/>
                <w:szCs w:val="18"/>
              </w:rPr>
            </w:pPr>
          </w:p>
        </w:tc>
      </w:tr>
      <w:tr w:rsidR="00D9171E" w:rsidRPr="00FF607E" w14:paraId="2E14B0D0" w14:textId="77777777" w:rsidTr="00036A93">
        <w:tc>
          <w:tcPr>
            <w:tcW w:w="1255" w:type="dxa"/>
            <w:vMerge/>
            <w:shd w:val="clear" w:color="auto" w:fill="auto"/>
          </w:tcPr>
          <w:p w14:paraId="3C982D88"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3517A1A9"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Completări în arboretele care nu au închis starea de masiv</w:t>
            </w:r>
          </w:p>
        </w:tc>
        <w:tc>
          <w:tcPr>
            <w:tcW w:w="3685" w:type="dxa"/>
            <w:vMerge/>
            <w:shd w:val="clear" w:color="auto" w:fill="auto"/>
          </w:tcPr>
          <w:p w14:paraId="66A18F68" w14:textId="77777777" w:rsidR="00D9171E" w:rsidRPr="00FF607E" w:rsidRDefault="00D9171E" w:rsidP="0094200A">
            <w:pPr>
              <w:jc w:val="left"/>
              <w:rPr>
                <w:rFonts w:asciiTheme="minorHAnsi" w:hAnsiTheme="minorHAnsi" w:cstheme="minorHAnsi"/>
                <w:bCs/>
                <w:sz w:val="18"/>
                <w:szCs w:val="18"/>
              </w:rPr>
            </w:pPr>
          </w:p>
        </w:tc>
        <w:tc>
          <w:tcPr>
            <w:tcW w:w="1418" w:type="dxa"/>
            <w:vMerge/>
            <w:shd w:val="clear" w:color="auto" w:fill="auto"/>
          </w:tcPr>
          <w:p w14:paraId="5F077FC4"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3DBD6D20"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2710462F"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36613F95"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4BD10E0C" w14:textId="77777777" w:rsidR="00D9171E" w:rsidRPr="00FF607E" w:rsidRDefault="00D9171E" w:rsidP="0094200A">
            <w:pPr>
              <w:jc w:val="left"/>
              <w:rPr>
                <w:rFonts w:asciiTheme="minorHAnsi" w:hAnsiTheme="minorHAnsi" w:cstheme="minorHAnsi"/>
                <w:bCs/>
                <w:sz w:val="18"/>
                <w:szCs w:val="18"/>
              </w:rPr>
            </w:pPr>
          </w:p>
        </w:tc>
      </w:tr>
      <w:tr w:rsidR="00D9171E" w:rsidRPr="00FF607E" w14:paraId="4600D978" w14:textId="77777777" w:rsidTr="00036A93">
        <w:tc>
          <w:tcPr>
            <w:tcW w:w="1255" w:type="dxa"/>
            <w:vMerge/>
            <w:shd w:val="clear" w:color="auto" w:fill="auto"/>
          </w:tcPr>
          <w:p w14:paraId="6ACFD5DB"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424C1889"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Îngrijirea culturilor tinere</w:t>
            </w:r>
          </w:p>
        </w:tc>
        <w:tc>
          <w:tcPr>
            <w:tcW w:w="3685" w:type="dxa"/>
            <w:vMerge/>
            <w:shd w:val="clear" w:color="auto" w:fill="auto"/>
          </w:tcPr>
          <w:p w14:paraId="7C5621D9" w14:textId="77777777" w:rsidR="00D9171E" w:rsidRPr="00FF607E" w:rsidRDefault="00D9171E" w:rsidP="0094200A">
            <w:pPr>
              <w:jc w:val="left"/>
              <w:rPr>
                <w:rFonts w:asciiTheme="minorHAnsi" w:hAnsiTheme="minorHAnsi" w:cstheme="minorHAnsi"/>
                <w:bCs/>
                <w:sz w:val="18"/>
                <w:szCs w:val="18"/>
              </w:rPr>
            </w:pPr>
          </w:p>
        </w:tc>
        <w:tc>
          <w:tcPr>
            <w:tcW w:w="1418" w:type="dxa"/>
            <w:vMerge/>
            <w:shd w:val="clear" w:color="auto" w:fill="auto"/>
          </w:tcPr>
          <w:p w14:paraId="0F5D791F"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0FFC5456"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5E3C11F3"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418985A6"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53D8FA22" w14:textId="77777777" w:rsidR="00D9171E" w:rsidRPr="00FF607E" w:rsidRDefault="00D9171E" w:rsidP="0094200A">
            <w:pPr>
              <w:jc w:val="left"/>
              <w:rPr>
                <w:rFonts w:asciiTheme="minorHAnsi" w:hAnsiTheme="minorHAnsi" w:cstheme="minorHAnsi"/>
                <w:bCs/>
                <w:sz w:val="18"/>
                <w:szCs w:val="18"/>
              </w:rPr>
            </w:pPr>
          </w:p>
        </w:tc>
      </w:tr>
      <w:tr w:rsidR="00D9171E" w:rsidRPr="00FF607E" w14:paraId="16A34696" w14:textId="77777777" w:rsidTr="00036A93">
        <w:tc>
          <w:tcPr>
            <w:tcW w:w="1255" w:type="dxa"/>
            <w:vMerge w:val="restart"/>
            <w:shd w:val="clear" w:color="auto" w:fill="auto"/>
          </w:tcPr>
          <w:p w14:paraId="29A3B8BF"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Lucrări de îngrijire cu rezultare de produse secundare</w:t>
            </w:r>
          </w:p>
        </w:tc>
        <w:tc>
          <w:tcPr>
            <w:tcW w:w="1864" w:type="dxa"/>
            <w:shd w:val="clear" w:color="auto" w:fill="auto"/>
          </w:tcPr>
          <w:p w14:paraId="08F33D4C" w14:textId="6F50BE6E"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Cură</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iri</w:t>
            </w:r>
          </w:p>
        </w:tc>
        <w:tc>
          <w:tcPr>
            <w:tcW w:w="3685" w:type="dxa"/>
            <w:shd w:val="clear" w:color="auto" w:fill="auto"/>
          </w:tcPr>
          <w:p w14:paraId="26F31E80" w14:textId="3CD95591" w:rsidR="00D9171E" w:rsidRPr="00FF607E" w:rsidRDefault="00D9171E" w:rsidP="0094200A">
            <w:pPr>
              <w:jc w:val="left"/>
              <w:rPr>
                <w:rFonts w:asciiTheme="minorHAnsi" w:hAnsiTheme="minorHAnsi" w:cstheme="minorHAnsi"/>
                <w:sz w:val="18"/>
                <w:szCs w:val="18"/>
              </w:rPr>
            </w:pPr>
            <w:r w:rsidRPr="00FF607E">
              <w:rPr>
                <w:rFonts w:asciiTheme="minorHAnsi" w:hAnsiTheme="minorHAnsi" w:cstheme="minorHAnsi"/>
                <w:sz w:val="18"/>
                <w:szCs w:val="18"/>
              </w:rPr>
              <w:t>se execută arboretelor aflate în stadiul de nuieli</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-prăjini</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Prin aceste lucrări se urmăre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te îmbunătă</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irea calită</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ii, cre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terii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compozi</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iei arboretelor prin extragerea arborilor rău conforma</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 accidenta</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 bolnavi, deperisan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 sau usca</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 înghesui</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 sau apar</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inând unor specii mai pu</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in valoroase; Lucrarea duce la grăbirea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dirijarea convenabilă a procesului natural de selec</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ie contribuind esen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ial la ob</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inerea unor arborete de amestec cât mai bine propor</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ionate sau a unor arborete pure constituite din cât mai multe exemplare valoroase</w:t>
            </w:r>
          </w:p>
        </w:tc>
        <w:tc>
          <w:tcPr>
            <w:tcW w:w="1418" w:type="dxa"/>
            <w:vMerge w:val="restart"/>
            <w:shd w:val="clear" w:color="auto" w:fill="auto"/>
          </w:tcPr>
          <w:p w14:paraId="57E5CBDF"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Vizuală        Cantitativă</w:t>
            </w:r>
          </w:p>
        </w:tc>
        <w:tc>
          <w:tcPr>
            <w:tcW w:w="1843" w:type="dxa"/>
            <w:vMerge w:val="restart"/>
            <w:shd w:val="clear" w:color="auto" w:fill="auto"/>
          </w:tcPr>
          <w:p w14:paraId="25CB0CC5" w14:textId="078DF735"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Un posibil impact negativ de slabă intensitate se poate resim</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 pe o perioadă scurtă, datorită deschiderii căilor de colectare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extragerii materialului lemnos.</w:t>
            </w:r>
          </w:p>
        </w:tc>
        <w:tc>
          <w:tcPr>
            <w:tcW w:w="1554" w:type="dxa"/>
            <w:vMerge w:val="restart"/>
            <w:shd w:val="clear" w:color="auto" w:fill="auto"/>
          </w:tcPr>
          <w:p w14:paraId="79B5A479"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La nivelul amplasamentului</w:t>
            </w:r>
          </w:p>
        </w:tc>
        <w:tc>
          <w:tcPr>
            <w:tcW w:w="1276" w:type="dxa"/>
            <w:vMerge/>
            <w:shd w:val="clear" w:color="auto" w:fill="auto"/>
          </w:tcPr>
          <w:p w14:paraId="4873BE07"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1B4DE6FD" w14:textId="77777777" w:rsidR="00D9171E" w:rsidRPr="00FF607E" w:rsidRDefault="00D9171E" w:rsidP="0094200A">
            <w:pPr>
              <w:jc w:val="left"/>
              <w:rPr>
                <w:rFonts w:asciiTheme="minorHAnsi" w:hAnsiTheme="minorHAnsi" w:cstheme="minorHAnsi"/>
                <w:bCs/>
                <w:sz w:val="18"/>
                <w:szCs w:val="18"/>
              </w:rPr>
            </w:pPr>
          </w:p>
        </w:tc>
      </w:tr>
      <w:tr w:rsidR="00D9171E" w:rsidRPr="00FF607E" w14:paraId="255644C0" w14:textId="77777777" w:rsidTr="00036A93">
        <w:tc>
          <w:tcPr>
            <w:tcW w:w="1255" w:type="dxa"/>
            <w:vMerge/>
            <w:shd w:val="clear" w:color="auto" w:fill="auto"/>
          </w:tcPr>
          <w:p w14:paraId="10D7B7B2"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3EAEDAEA"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Rărituri</w:t>
            </w:r>
          </w:p>
        </w:tc>
        <w:tc>
          <w:tcPr>
            <w:tcW w:w="3685" w:type="dxa"/>
            <w:shd w:val="clear" w:color="auto" w:fill="auto"/>
          </w:tcPr>
          <w:p w14:paraId="55112623" w14:textId="39371516" w:rsidR="00D9171E" w:rsidRPr="00FF607E" w:rsidRDefault="00D9171E" w:rsidP="0094200A">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 xml:space="preserve">constituie cele mai intensive, dar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cele mai dificile interven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ii din cadrul lucrărilor de îngrijire. Acestea se execută periodic începând din stadiul de pări</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 al arboretelor până în apropierea vârstei de exploatare. Scopul acestor lucrări este multiplu. Se urmăre</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te o selec</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ie pozitivă prin favorizarea exemplarelor de valoare, bine echilibrate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care asigură o mai ra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ională folosire a spa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iului de cre</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tere în </w:t>
            </w:r>
            <w:r w:rsidRPr="00FF607E">
              <w:rPr>
                <w:rFonts w:asciiTheme="minorHAnsi" w:hAnsiTheme="minorHAnsi" w:cstheme="minorHAnsi"/>
                <w:color w:val="000000"/>
                <w:sz w:val="18"/>
                <w:szCs w:val="18"/>
              </w:rPr>
              <w:lastRenderedPageBreak/>
              <w:t>raport cu obiectivul urmărit. Răriturile duc la îmbunătă</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irea produc</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iei cantitative, dar mai ales calitative, la mărirea rezisten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ei arborilor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arboretelor la adversită</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 la crearea unei structuri adecvate func</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iei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i chiar la pregătirea arboretelor pentru regenerare. Arboretele în care se fac rărituri au între 30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i 80 de ani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sunt arborete cu o consisten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ă de regulă de 0,9 sau mai mare</w:t>
            </w:r>
          </w:p>
          <w:p w14:paraId="0DF0F279" w14:textId="17262C9B"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color w:val="000000"/>
                <w:sz w:val="18"/>
                <w:szCs w:val="18"/>
              </w:rPr>
              <w:t>Se ajustează compozi</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ia pădurii; se modelează structura verticală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orizontală a arboretelor.</w:t>
            </w:r>
          </w:p>
        </w:tc>
        <w:tc>
          <w:tcPr>
            <w:tcW w:w="1418" w:type="dxa"/>
            <w:vMerge/>
            <w:shd w:val="clear" w:color="auto" w:fill="auto"/>
          </w:tcPr>
          <w:p w14:paraId="6F92B2B1"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69DE2CFB"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0B707C9E"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75696E4B"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68B93C96" w14:textId="77777777" w:rsidR="00D9171E" w:rsidRPr="00FF607E" w:rsidRDefault="00D9171E" w:rsidP="0094200A">
            <w:pPr>
              <w:jc w:val="left"/>
              <w:rPr>
                <w:rFonts w:asciiTheme="minorHAnsi" w:hAnsiTheme="minorHAnsi" w:cstheme="minorHAnsi"/>
                <w:bCs/>
                <w:sz w:val="18"/>
                <w:szCs w:val="18"/>
              </w:rPr>
            </w:pPr>
          </w:p>
        </w:tc>
      </w:tr>
      <w:tr w:rsidR="00D9171E" w:rsidRPr="00FF607E" w14:paraId="1BD1C9C8" w14:textId="77777777" w:rsidTr="00036A93">
        <w:tc>
          <w:tcPr>
            <w:tcW w:w="1255" w:type="dxa"/>
            <w:vMerge/>
            <w:shd w:val="clear" w:color="auto" w:fill="auto"/>
          </w:tcPr>
          <w:p w14:paraId="79982FB2"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5E6AB779"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de igienă</w:t>
            </w:r>
          </w:p>
        </w:tc>
        <w:tc>
          <w:tcPr>
            <w:tcW w:w="3685" w:type="dxa"/>
            <w:shd w:val="clear" w:color="auto" w:fill="auto"/>
          </w:tcPr>
          <w:p w14:paraId="3F0D87E1" w14:textId="7D72C353" w:rsidR="00D9171E" w:rsidRPr="00FF607E" w:rsidRDefault="00D9171E" w:rsidP="0094200A">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urmăresc realizarea unei stări fitosanitare corespunzătoare a arboretelor prin extragerea arborilor usca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 sau în curs de uscare, rup</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 sau doborâ</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 ataca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 de ciuperci sau insecte sau cei cu vătămări mecanice. În general se înlătură arborii a căror prezen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ă constituie un pericol poten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ial pentru restul arborilor sănăto</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Aceste tăieri se fac continuu, de fiecare dată când este nevoie. Aceste tăieri se vor face pe întreaga suprafa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ă a ocolului, atunci când este cazul</w:t>
            </w:r>
          </w:p>
          <w:p w14:paraId="0522A44D" w14:textId="415686D8"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color w:val="000000"/>
                <w:sz w:val="18"/>
                <w:szCs w:val="18"/>
              </w:rPr>
              <w:t>Un posibil impact negativ de slabă intensitate se poate resim</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i, pe o scurtă perioadă, cu ocazia deschiderii căilor de colectare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i a extragerii materialului lemnos. Necesitatea conservării arborilor bătrâni sau în descompunere, a celor cu scorburi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a lemnului mort.</w:t>
            </w:r>
          </w:p>
        </w:tc>
        <w:tc>
          <w:tcPr>
            <w:tcW w:w="1418" w:type="dxa"/>
            <w:vMerge/>
            <w:shd w:val="clear" w:color="auto" w:fill="auto"/>
          </w:tcPr>
          <w:p w14:paraId="1D05BE1F"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005B5BD2"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4BDE2F60"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25CC5689"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2B2093C5" w14:textId="77777777" w:rsidR="00D9171E" w:rsidRPr="00FF607E" w:rsidRDefault="00D9171E" w:rsidP="0094200A">
            <w:pPr>
              <w:jc w:val="left"/>
              <w:rPr>
                <w:rFonts w:asciiTheme="minorHAnsi" w:hAnsiTheme="minorHAnsi" w:cstheme="minorHAnsi"/>
                <w:bCs/>
                <w:sz w:val="18"/>
                <w:szCs w:val="18"/>
              </w:rPr>
            </w:pPr>
          </w:p>
        </w:tc>
      </w:tr>
      <w:tr w:rsidR="00D9171E" w:rsidRPr="00FF607E" w14:paraId="63DB29D4" w14:textId="77777777" w:rsidTr="00036A93">
        <w:tc>
          <w:tcPr>
            <w:tcW w:w="1255" w:type="dxa"/>
            <w:vMerge/>
            <w:shd w:val="clear" w:color="auto" w:fill="auto"/>
          </w:tcPr>
          <w:p w14:paraId="5A36AFA2"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7EFCB99B"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Produse secundare</w:t>
            </w:r>
          </w:p>
        </w:tc>
        <w:tc>
          <w:tcPr>
            <w:tcW w:w="3685" w:type="dxa"/>
            <w:shd w:val="clear" w:color="auto" w:fill="auto"/>
          </w:tcPr>
          <w:p w14:paraId="406974C2" w14:textId="77777777" w:rsidR="00D9171E" w:rsidRPr="00FF607E" w:rsidRDefault="00D9171E" w:rsidP="0094200A">
            <w:pPr>
              <w:jc w:val="left"/>
              <w:rPr>
                <w:rFonts w:asciiTheme="minorHAnsi" w:hAnsiTheme="minorHAnsi" w:cstheme="minorHAnsi"/>
                <w:bCs/>
                <w:sz w:val="18"/>
                <w:szCs w:val="18"/>
              </w:rPr>
            </w:pPr>
          </w:p>
        </w:tc>
        <w:tc>
          <w:tcPr>
            <w:tcW w:w="1418" w:type="dxa"/>
            <w:vMerge/>
            <w:shd w:val="clear" w:color="auto" w:fill="auto"/>
          </w:tcPr>
          <w:p w14:paraId="28B0FD49" w14:textId="77777777" w:rsidR="00D9171E" w:rsidRPr="00FF607E" w:rsidRDefault="00D9171E" w:rsidP="0094200A">
            <w:pPr>
              <w:jc w:val="left"/>
              <w:rPr>
                <w:rFonts w:asciiTheme="minorHAnsi" w:hAnsiTheme="minorHAnsi" w:cstheme="minorHAnsi"/>
                <w:bCs/>
                <w:sz w:val="18"/>
                <w:szCs w:val="18"/>
              </w:rPr>
            </w:pPr>
          </w:p>
        </w:tc>
        <w:tc>
          <w:tcPr>
            <w:tcW w:w="1843" w:type="dxa"/>
            <w:vMerge/>
            <w:shd w:val="clear" w:color="auto" w:fill="auto"/>
          </w:tcPr>
          <w:p w14:paraId="28F1A5F3"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5978193E"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6F6D41AD"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4D7D881A" w14:textId="77777777" w:rsidR="00D9171E" w:rsidRPr="00FF607E" w:rsidRDefault="00D9171E" w:rsidP="0094200A">
            <w:pPr>
              <w:jc w:val="left"/>
              <w:rPr>
                <w:rFonts w:asciiTheme="minorHAnsi" w:hAnsiTheme="minorHAnsi" w:cstheme="minorHAnsi"/>
                <w:bCs/>
                <w:sz w:val="18"/>
                <w:szCs w:val="18"/>
              </w:rPr>
            </w:pPr>
          </w:p>
        </w:tc>
      </w:tr>
      <w:tr w:rsidR="00D9171E" w:rsidRPr="00FF607E" w14:paraId="3A88038F" w14:textId="77777777" w:rsidTr="00036A93">
        <w:tc>
          <w:tcPr>
            <w:tcW w:w="1255" w:type="dxa"/>
            <w:vMerge w:val="restart"/>
            <w:shd w:val="clear" w:color="auto" w:fill="auto"/>
          </w:tcPr>
          <w:p w14:paraId="69E0A8CB"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
                <w:bCs/>
                <w:sz w:val="18"/>
                <w:szCs w:val="18"/>
              </w:rPr>
              <w:t>Tăieri – produse principale</w:t>
            </w:r>
          </w:p>
        </w:tc>
        <w:tc>
          <w:tcPr>
            <w:tcW w:w="1864" w:type="dxa"/>
            <w:shd w:val="clear" w:color="auto" w:fill="auto"/>
          </w:tcPr>
          <w:p w14:paraId="6AB85A78"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progresive</w:t>
            </w:r>
          </w:p>
        </w:tc>
        <w:tc>
          <w:tcPr>
            <w:tcW w:w="3685" w:type="dxa"/>
            <w:shd w:val="clear" w:color="auto" w:fill="auto"/>
          </w:tcPr>
          <w:p w14:paraId="3D73AEEC" w14:textId="0C560507" w:rsidR="00D9171E" w:rsidRPr="00FF607E" w:rsidRDefault="00D9171E" w:rsidP="003606FC">
            <w:pPr>
              <w:jc w:val="left"/>
              <w:rPr>
                <w:rFonts w:asciiTheme="minorHAnsi" w:hAnsiTheme="minorHAnsi" w:cstheme="minorHAnsi"/>
                <w:bCs/>
                <w:sz w:val="18"/>
                <w:szCs w:val="18"/>
              </w:rPr>
            </w:pPr>
            <w:r w:rsidRPr="00FF607E">
              <w:rPr>
                <w:rFonts w:asciiTheme="minorHAnsi" w:hAnsiTheme="minorHAnsi" w:cstheme="minorHAnsi"/>
                <w:color w:val="000000"/>
                <w:sz w:val="18"/>
                <w:szCs w:val="18"/>
              </w:rPr>
              <w:t>Sunt tăieri repetate, localizate, la care regenerarea se realizează sub masiv. Caracteristica principală a tratamentului o constituie declan</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area procesului de regenerare  cu ocazia primei tăieri (tăierea de însămân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are) într-un număr de puncte din arboret care vor constitui ochiurile de regenerare. Mărimea acestor ochiuri depinde de arboret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 de condi</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iile sta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ionale. După regenerarea acestor ochiuri, semin</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 xml:space="preserve">ul de aici se pune în valoare prin lărgirea ochiurilor respective (tăierea de punere în lumină). </w:t>
            </w:r>
            <w:r w:rsidRPr="00FF607E">
              <w:rPr>
                <w:rFonts w:asciiTheme="minorHAnsi" w:hAnsiTheme="minorHAnsi" w:cstheme="minorHAnsi"/>
                <w:color w:val="000000"/>
                <w:sz w:val="18"/>
                <w:szCs w:val="18"/>
              </w:rPr>
              <w:lastRenderedPageBreak/>
              <w:t>Concomitent cu punerea în lumină se deschid noi ochiuri de regenerare. Atunci când aproape întreaga suprafa</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ă este regenerată se face ultima tăiere (tăierea de racordare). Astfel de tăieri se vor face în arboretele exploatabile care îndeplinesc func</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iile de protec</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 xml:space="preserve">ie cele mai permisive. </w:t>
            </w:r>
          </w:p>
        </w:tc>
        <w:tc>
          <w:tcPr>
            <w:tcW w:w="1418" w:type="dxa"/>
            <w:vMerge w:val="restart"/>
            <w:shd w:val="clear" w:color="auto" w:fill="auto"/>
          </w:tcPr>
          <w:p w14:paraId="1A0A5AD8"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lastRenderedPageBreak/>
              <w:t>Vizuală        Cantitativă</w:t>
            </w:r>
          </w:p>
        </w:tc>
        <w:tc>
          <w:tcPr>
            <w:tcW w:w="1843" w:type="dxa"/>
            <w:shd w:val="clear" w:color="auto" w:fill="auto"/>
          </w:tcPr>
          <w:p w14:paraId="1A4BD269" w14:textId="67202EF8"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Un posibil impact negativ de slabă intensitate se poate resim</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 pe o scurtă perioadă, cu ocazia deschiderii căilor de colectare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extragerii materialului lemnos. Imediat după tăierile crâng, se procedează la împădurire</w:t>
            </w:r>
          </w:p>
        </w:tc>
        <w:tc>
          <w:tcPr>
            <w:tcW w:w="1554" w:type="dxa"/>
            <w:vMerge w:val="restart"/>
            <w:shd w:val="clear" w:color="auto" w:fill="auto"/>
          </w:tcPr>
          <w:p w14:paraId="69D3B3A0"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bCs/>
                <w:sz w:val="18"/>
                <w:szCs w:val="18"/>
              </w:rPr>
              <w:t>La nivelul amplasamentului</w:t>
            </w:r>
          </w:p>
        </w:tc>
        <w:tc>
          <w:tcPr>
            <w:tcW w:w="1276" w:type="dxa"/>
            <w:vMerge/>
            <w:shd w:val="clear" w:color="auto" w:fill="auto"/>
          </w:tcPr>
          <w:p w14:paraId="799EE4C7"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5FBB9676" w14:textId="77777777" w:rsidR="00D9171E" w:rsidRPr="00FF607E" w:rsidRDefault="00D9171E" w:rsidP="0094200A">
            <w:pPr>
              <w:jc w:val="left"/>
              <w:rPr>
                <w:rFonts w:asciiTheme="minorHAnsi" w:hAnsiTheme="minorHAnsi" w:cstheme="minorHAnsi"/>
                <w:bCs/>
                <w:sz w:val="18"/>
                <w:szCs w:val="18"/>
              </w:rPr>
            </w:pPr>
          </w:p>
        </w:tc>
      </w:tr>
      <w:tr w:rsidR="00D9171E" w:rsidRPr="00FF607E" w14:paraId="49641399" w14:textId="77777777" w:rsidTr="00036A93">
        <w:tc>
          <w:tcPr>
            <w:tcW w:w="1255" w:type="dxa"/>
            <w:vMerge/>
            <w:shd w:val="clear" w:color="auto" w:fill="auto"/>
          </w:tcPr>
          <w:p w14:paraId="0EFD64DC"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2A131295"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rase</w:t>
            </w:r>
          </w:p>
        </w:tc>
        <w:tc>
          <w:tcPr>
            <w:tcW w:w="3685" w:type="dxa"/>
            <w:shd w:val="clear" w:color="auto" w:fill="auto"/>
          </w:tcPr>
          <w:p w14:paraId="36D145F8" w14:textId="2876DF05" w:rsidR="00D9171E" w:rsidRPr="00FF607E" w:rsidRDefault="002072DD" w:rsidP="00D9171E">
            <w:pPr>
              <w:rPr>
                <w:rFonts w:asciiTheme="minorHAnsi" w:hAnsiTheme="minorHAnsi" w:cstheme="minorHAnsi"/>
                <w:bCs/>
                <w:sz w:val="18"/>
                <w:szCs w:val="18"/>
              </w:rPr>
            </w:pPr>
            <w:r w:rsidRPr="00FF607E">
              <w:rPr>
                <w:rFonts w:asciiTheme="minorHAnsi" w:eastAsia="Calibri" w:hAnsiTheme="minorHAnsi" w:cstheme="minorHAnsi"/>
                <w:sz w:val="18"/>
                <w:szCs w:val="18"/>
                <w:lang w:eastAsia="en-US"/>
              </w:rPr>
              <w:t>Carpenizare excesivă – necesită tăiere rasă urmată de reîmpădurire cu compoziția țel</w:t>
            </w:r>
            <w:r w:rsidRPr="00FF607E">
              <w:rPr>
                <w:rFonts w:asciiTheme="minorHAnsi" w:hAnsiTheme="minorHAnsi" w:cstheme="minorHAnsi"/>
                <w:bCs/>
                <w:iCs/>
                <w:sz w:val="18"/>
                <w:szCs w:val="18"/>
              </w:rPr>
              <w:t>. Tăieri rase sunt propuse in parcela 118 (2.71 ha), care suferă de un intens proces de carpenizare</w:t>
            </w:r>
            <w:r w:rsidR="00D9171E" w:rsidRPr="00FF607E">
              <w:rPr>
                <w:rFonts w:asciiTheme="minorHAnsi" w:hAnsiTheme="minorHAnsi" w:cstheme="minorHAnsi"/>
                <w:bCs/>
                <w:iCs/>
                <w:sz w:val="18"/>
                <w:szCs w:val="18"/>
              </w:rPr>
              <w:t>. Prin lucrarea propusă se va extrage 100% din masa lemnoasă existentă</w:t>
            </w:r>
            <w:r w:rsidR="00E27EB7" w:rsidRPr="00FF607E">
              <w:rPr>
                <w:rFonts w:asciiTheme="minorHAnsi" w:hAnsiTheme="minorHAnsi" w:cstheme="minorHAnsi"/>
                <w:bCs/>
                <w:iCs/>
                <w:sz w:val="18"/>
                <w:szCs w:val="18"/>
              </w:rPr>
              <w:t xml:space="preserve"> (</w:t>
            </w:r>
            <w:r w:rsidR="00E27EB7" w:rsidRPr="00FF607E">
              <w:rPr>
                <w:rFonts w:asciiTheme="minorHAnsi" w:eastAsia="Calibri" w:hAnsiTheme="minorHAnsi" w:cstheme="minorHAnsi"/>
                <w:sz w:val="18"/>
                <w:szCs w:val="18"/>
                <w:lang w:eastAsia="en-US"/>
              </w:rPr>
              <w:t>8 CA 1 GO 1 CI</w:t>
            </w:r>
            <w:r w:rsidR="00E27EB7" w:rsidRPr="00FF607E">
              <w:rPr>
                <w:rFonts w:asciiTheme="minorHAnsi" w:eastAsia="Calibri" w:hAnsiTheme="minorHAnsi" w:cstheme="minorHAnsi"/>
                <w:sz w:val="18"/>
                <w:szCs w:val="18"/>
                <w:lang w:eastAsia="en-US"/>
              </w:rPr>
              <w:t>)</w:t>
            </w:r>
            <w:r w:rsidR="00D9171E" w:rsidRPr="00FF607E">
              <w:rPr>
                <w:rFonts w:asciiTheme="minorHAnsi" w:hAnsiTheme="minorHAnsi" w:cstheme="minorHAnsi"/>
                <w:bCs/>
                <w:iCs/>
                <w:sz w:val="18"/>
                <w:szCs w:val="18"/>
              </w:rPr>
              <w:t xml:space="preserve"> iar suprafa</w:t>
            </w:r>
            <w:r w:rsidR="00C94AF5" w:rsidRPr="00FF607E">
              <w:rPr>
                <w:rFonts w:asciiTheme="minorHAnsi" w:hAnsiTheme="minorHAnsi" w:cstheme="minorHAnsi"/>
                <w:bCs/>
                <w:iCs/>
                <w:sz w:val="18"/>
                <w:szCs w:val="18"/>
              </w:rPr>
              <w:t>ț</w:t>
            </w:r>
            <w:r w:rsidR="00D9171E" w:rsidRPr="00FF607E">
              <w:rPr>
                <w:rFonts w:asciiTheme="minorHAnsi" w:hAnsiTheme="minorHAnsi" w:cstheme="minorHAnsi"/>
                <w:bCs/>
                <w:iCs/>
                <w:sz w:val="18"/>
                <w:szCs w:val="18"/>
              </w:rPr>
              <w:t>a se va împăduri conform compozi</w:t>
            </w:r>
            <w:r w:rsidR="00C94AF5" w:rsidRPr="00FF607E">
              <w:rPr>
                <w:rFonts w:asciiTheme="minorHAnsi" w:hAnsiTheme="minorHAnsi" w:cstheme="minorHAnsi"/>
                <w:bCs/>
                <w:iCs/>
                <w:sz w:val="18"/>
                <w:szCs w:val="18"/>
              </w:rPr>
              <w:t>ț</w:t>
            </w:r>
            <w:r w:rsidR="00D9171E" w:rsidRPr="00FF607E">
              <w:rPr>
                <w:rFonts w:asciiTheme="minorHAnsi" w:hAnsiTheme="minorHAnsi" w:cstheme="minorHAnsi"/>
                <w:bCs/>
                <w:iCs/>
                <w:sz w:val="18"/>
                <w:szCs w:val="18"/>
              </w:rPr>
              <w:t xml:space="preserve">iei </w:t>
            </w:r>
            <w:r w:rsidR="00C94AF5" w:rsidRPr="00FF607E">
              <w:rPr>
                <w:rFonts w:asciiTheme="minorHAnsi" w:hAnsiTheme="minorHAnsi" w:cstheme="minorHAnsi"/>
                <w:bCs/>
                <w:iCs/>
                <w:sz w:val="18"/>
                <w:szCs w:val="18"/>
              </w:rPr>
              <w:t>ț</w:t>
            </w:r>
            <w:r w:rsidR="00D9171E" w:rsidRPr="00FF607E">
              <w:rPr>
                <w:rFonts w:asciiTheme="minorHAnsi" w:hAnsiTheme="minorHAnsi" w:cstheme="minorHAnsi"/>
                <w:bCs/>
                <w:iCs/>
                <w:sz w:val="18"/>
                <w:szCs w:val="18"/>
              </w:rPr>
              <w:t>el</w:t>
            </w:r>
            <w:r w:rsidR="00E27EB7" w:rsidRPr="00FF607E">
              <w:rPr>
                <w:rFonts w:asciiTheme="minorHAnsi" w:hAnsiTheme="minorHAnsi" w:cstheme="minorHAnsi"/>
                <w:bCs/>
                <w:iCs/>
                <w:sz w:val="18"/>
                <w:szCs w:val="18"/>
              </w:rPr>
              <w:t xml:space="preserve"> </w:t>
            </w:r>
            <w:r w:rsidR="00730607" w:rsidRPr="00FF607E">
              <w:rPr>
                <w:rFonts w:asciiTheme="minorHAnsi" w:hAnsiTheme="minorHAnsi" w:cstheme="minorHAnsi"/>
                <w:bCs/>
                <w:iCs/>
                <w:sz w:val="18"/>
                <w:szCs w:val="18"/>
              </w:rPr>
              <w:t>(</w:t>
            </w:r>
            <w:r w:rsidR="00730607" w:rsidRPr="00FF607E">
              <w:rPr>
                <w:rFonts w:asciiTheme="minorHAnsi" w:eastAsia="Calibri" w:hAnsiTheme="minorHAnsi" w:cstheme="minorHAnsi"/>
                <w:sz w:val="18"/>
                <w:szCs w:val="18"/>
                <w:lang w:eastAsia="en-US"/>
              </w:rPr>
              <w:t>6GO 2 FA 1 TE 1 DT</w:t>
            </w:r>
            <w:r w:rsidR="00730607" w:rsidRPr="00FF607E">
              <w:rPr>
                <w:rFonts w:asciiTheme="minorHAnsi" w:eastAsia="Calibri" w:hAnsiTheme="minorHAnsi" w:cstheme="minorHAnsi"/>
                <w:sz w:val="18"/>
                <w:szCs w:val="18"/>
                <w:lang w:eastAsia="en-US"/>
              </w:rPr>
              <w:t>)</w:t>
            </w:r>
            <w:r w:rsidR="00D9171E" w:rsidRPr="00FF607E">
              <w:rPr>
                <w:rFonts w:asciiTheme="minorHAnsi" w:hAnsiTheme="minorHAnsi" w:cstheme="minorHAnsi"/>
                <w:bCs/>
                <w:iCs/>
                <w:sz w:val="18"/>
                <w:szCs w:val="18"/>
              </w:rPr>
              <w:t xml:space="preserve"> prezentată în planul decenal </w:t>
            </w:r>
            <w:r w:rsidR="00C94AF5" w:rsidRPr="00FF607E">
              <w:rPr>
                <w:rFonts w:asciiTheme="minorHAnsi" w:hAnsiTheme="minorHAnsi" w:cstheme="minorHAnsi"/>
                <w:bCs/>
                <w:iCs/>
                <w:sz w:val="18"/>
                <w:szCs w:val="18"/>
              </w:rPr>
              <w:t>ș</w:t>
            </w:r>
            <w:r w:rsidR="00D9171E" w:rsidRPr="00FF607E">
              <w:rPr>
                <w:rFonts w:asciiTheme="minorHAnsi" w:hAnsiTheme="minorHAnsi" w:cstheme="minorHAnsi"/>
                <w:bCs/>
                <w:iCs/>
                <w:sz w:val="18"/>
                <w:szCs w:val="18"/>
              </w:rPr>
              <w:t xml:space="preserve">i în planul lucrărilor de regenerare. </w:t>
            </w:r>
          </w:p>
        </w:tc>
        <w:tc>
          <w:tcPr>
            <w:tcW w:w="1418" w:type="dxa"/>
            <w:vMerge/>
            <w:shd w:val="clear" w:color="auto" w:fill="auto"/>
          </w:tcPr>
          <w:p w14:paraId="15761C81" w14:textId="77777777" w:rsidR="00D9171E" w:rsidRPr="00FF607E" w:rsidRDefault="00D9171E" w:rsidP="0094200A">
            <w:pPr>
              <w:jc w:val="left"/>
              <w:rPr>
                <w:rFonts w:asciiTheme="minorHAnsi" w:hAnsiTheme="minorHAnsi" w:cstheme="minorHAnsi"/>
                <w:bCs/>
                <w:sz w:val="18"/>
                <w:szCs w:val="18"/>
              </w:rPr>
            </w:pPr>
          </w:p>
        </w:tc>
        <w:tc>
          <w:tcPr>
            <w:tcW w:w="1843" w:type="dxa"/>
            <w:shd w:val="clear" w:color="auto" w:fill="auto"/>
          </w:tcPr>
          <w:p w14:paraId="6F30396E" w14:textId="72728AC4"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Un posibil impact negativ de slabă intensitate se poate resim</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 pe o scurtă perioadă, cu ocazia deschiderii căilor de colectare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extragerii materialului lemnos. Imediat după tăierile crâng, se procedează la împădurire</w:t>
            </w:r>
          </w:p>
        </w:tc>
        <w:tc>
          <w:tcPr>
            <w:tcW w:w="1554" w:type="dxa"/>
            <w:vMerge/>
            <w:shd w:val="clear" w:color="auto" w:fill="auto"/>
          </w:tcPr>
          <w:p w14:paraId="2818367C"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43EF00E6"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430246D4" w14:textId="77777777" w:rsidR="00D9171E" w:rsidRPr="00FF607E" w:rsidRDefault="00D9171E" w:rsidP="0094200A">
            <w:pPr>
              <w:jc w:val="left"/>
              <w:rPr>
                <w:rFonts w:asciiTheme="minorHAnsi" w:hAnsiTheme="minorHAnsi" w:cstheme="minorHAnsi"/>
                <w:bCs/>
                <w:sz w:val="18"/>
                <w:szCs w:val="18"/>
              </w:rPr>
            </w:pPr>
          </w:p>
        </w:tc>
      </w:tr>
      <w:tr w:rsidR="00D9171E" w:rsidRPr="00FF607E" w14:paraId="12F9C374" w14:textId="77777777" w:rsidTr="00036A93">
        <w:tc>
          <w:tcPr>
            <w:tcW w:w="1255" w:type="dxa"/>
            <w:vMerge/>
            <w:shd w:val="clear" w:color="auto" w:fill="auto"/>
          </w:tcPr>
          <w:p w14:paraId="1F50B398" w14:textId="77777777" w:rsidR="00D9171E" w:rsidRPr="00FF607E" w:rsidRDefault="00D9171E" w:rsidP="0094200A">
            <w:pPr>
              <w:jc w:val="left"/>
              <w:rPr>
                <w:rFonts w:asciiTheme="minorHAnsi" w:hAnsiTheme="minorHAnsi" w:cstheme="minorHAnsi"/>
                <w:bCs/>
                <w:sz w:val="18"/>
                <w:szCs w:val="18"/>
              </w:rPr>
            </w:pPr>
          </w:p>
        </w:tc>
        <w:tc>
          <w:tcPr>
            <w:tcW w:w="1864" w:type="dxa"/>
            <w:shd w:val="clear" w:color="auto" w:fill="auto"/>
          </w:tcPr>
          <w:p w14:paraId="76068DFB" w14:textId="77777777"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Tăieri în crâng</w:t>
            </w:r>
          </w:p>
        </w:tc>
        <w:tc>
          <w:tcPr>
            <w:tcW w:w="3685" w:type="dxa"/>
            <w:shd w:val="clear" w:color="auto" w:fill="auto"/>
          </w:tcPr>
          <w:p w14:paraId="7481C620" w14:textId="267F381D" w:rsidR="00D9171E" w:rsidRPr="00FF607E" w:rsidRDefault="00D9171E" w:rsidP="0094200A">
            <w:pPr>
              <w:jc w:val="left"/>
              <w:rPr>
                <w:rFonts w:asciiTheme="minorHAnsi" w:hAnsiTheme="minorHAnsi" w:cstheme="minorHAnsi"/>
                <w:bCs/>
                <w:sz w:val="18"/>
                <w:szCs w:val="18"/>
              </w:rPr>
            </w:pPr>
            <w:r w:rsidRPr="00FF607E">
              <w:rPr>
                <w:rFonts w:asciiTheme="minorHAnsi" w:hAnsiTheme="minorHAnsi" w:cstheme="minorHAnsi"/>
                <w:sz w:val="18"/>
                <w:szCs w:val="18"/>
              </w:rPr>
              <w:t xml:space="preserve">se vor executa în ua 17 C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20 C, arborete artificiale de productivitate inferioară, în special salcâmete. Consiten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a acestor arborete este 0,8, prin lucrarea propusă se va extrage salcâmul care se va regenera natural din lăstari.</w:t>
            </w:r>
          </w:p>
        </w:tc>
        <w:tc>
          <w:tcPr>
            <w:tcW w:w="1418" w:type="dxa"/>
            <w:vMerge/>
            <w:shd w:val="clear" w:color="auto" w:fill="auto"/>
          </w:tcPr>
          <w:p w14:paraId="319AA1DA" w14:textId="77777777" w:rsidR="00D9171E" w:rsidRPr="00FF607E" w:rsidRDefault="00D9171E" w:rsidP="0094200A">
            <w:pPr>
              <w:jc w:val="left"/>
              <w:rPr>
                <w:rFonts w:asciiTheme="minorHAnsi" w:hAnsiTheme="minorHAnsi" w:cstheme="minorHAnsi"/>
                <w:bCs/>
                <w:sz w:val="18"/>
                <w:szCs w:val="18"/>
              </w:rPr>
            </w:pPr>
          </w:p>
        </w:tc>
        <w:tc>
          <w:tcPr>
            <w:tcW w:w="1843" w:type="dxa"/>
            <w:shd w:val="clear" w:color="auto" w:fill="auto"/>
          </w:tcPr>
          <w:p w14:paraId="143FF526" w14:textId="77777777" w:rsidR="00D9171E" w:rsidRPr="00FF607E" w:rsidRDefault="00D9171E" w:rsidP="0094200A">
            <w:pPr>
              <w:jc w:val="left"/>
              <w:rPr>
                <w:rFonts w:asciiTheme="minorHAnsi" w:hAnsiTheme="minorHAnsi" w:cstheme="minorHAnsi"/>
                <w:bCs/>
                <w:sz w:val="18"/>
                <w:szCs w:val="18"/>
              </w:rPr>
            </w:pPr>
          </w:p>
        </w:tc>
        <w:tc>
          <w:tcPr>
            <w:tcW w:w="1554" w:type="dxa"/>
            <w:vMerge/>
            <w:shd w:val="clear" w:color="auto" w:fill="auto"/>
          </w:tcPr>
          <w:p w14:paraId="74AC7B2F" w14:textId="77777777" w:rsidR="00D9171E" w:rsidRPr="00FF607E" w:rsidRDefault="00D9171E" w:rsidP="0094200A">
            <w:pPr>
              <w:jc w:val="left"/>
              <w:rPr>
                <w:rFonts w:asciiTheme="minorHAnsi" w:hAnsiTheme="minorHAnsi" w:cstheme="minorHAnsi"/>
                <w:bCs/>
                <w:sz w:val="18"/>
                <w:szCs w:val="18"/>
              </w:rPr>
            </w:pPr>
          </w:p>
        </w:tc>
        <w:tc>
          <w:tcPr>
            <w:tcW w:w="1276" w:type="dxa"/>
            <w:vMerge/>
            <w:shd w:val="clear" w:color="auto" w:fill="auto"/>
          </w:tcPr>
          <w:p w14:paraId="17FEA5C0" w14:textId="77777777" w:rsidR="00D9171E" w:rsidRPr="00FF607E" w:rsidRDefault="00D9171E" w:rsidP="0094200A">
            <w:pPr>
              <w:jc w:val="left"/>
              <w:rPr>
                <w:rFonts w:asciiTheme="minorHAnsi" w:hAnsiTheme="minorHAnsi" w:cstheme="minorHAnsi"/>
                <w:bCs/>
                <w:sz w:val="18"/>
                <w:szCs w:val="18"/>
              </w:rPr>
            </w:pPr>
          </w:p>
        </w:tc>
        <w:tc>
          <w:tcPr>
            <w:tcW w:w="1271" w:type="dxa"/>
            <w:vMerge/>
            <w:shd w:val="clear" w:color="auto" w:fill="auto"/>
          </w:tcPr>
          <w:p w14:paraId="1F296AFA" w14:textId="77777777" w:rsidR="00D9171E" w:rsidRPr="00FF607E" w:rsidRDefault="00D9171E" w:rsidP="0094200A">
            <w:pPr>
              <w:jc w:val="left"/>
              <w:rPr>
                <w:rFonts w:asciiTheme="minorHAnsi" w:hAnsiTheme="minorHAnsi" w:cstheme="minorHAnsi"/>
                <w:bCs/>
                <w:sz w:val="18"/>
                <w:szCs w:val="18"/>
              </w:rPr>
            </w:pPr>
          </w:p>
        </w:tc>
      </w:tr>
    </w:tbl>
    <w:p w14:paraId="12CBE953" w14:textId="77777777" w:rsidR="00EF3F8D" w:rsidRPr="00FF607E" w:rsidRDefault="00EF3F8D" w:rsidP="00B652F7"/>
    <w:p w14:paraId="33C2C0C3" w14:textId="77777777" w:rsidR="00EF3F8D" w:rsidRPr="00FF607E" w:rsidRDefault="00EF3F8D" w:rsidP="00B652F7">
      <w:pPr>
        <w:sectPr w:rsidR="00EF3F8D" w:rsidRPr="00FF607E" w:rsidSect="00F75B3C">
          <w:pgSz w:w="16840" w:h="11907" w:orient="landscape" w:code="9"/>
          <w:pgMar w:top="1134" w:right="1134" w:bottom="1134" w:left="1418" w:header="567" w:footer="567" w:gutter="0"/>
          <w:cols w:space="720"/>
          <w:docGrid w:linePitch="360"/>
        </w:sectPr>
      </w:pPr>
    </w:p>
    <w:p w14:paraId="5169C7BD" w14:textId="77777777" w:rsidR="00B652F7" w:rsidRPr="00FF607E" w:rsidRDefault="00B652F7" w:rsidP="00B652F7">
      <w:pPr>
        <w:pStyle w:val="Heading3"/>
        <w:rPr>
          <w:lang w:eastAsia="en-GB"/>
        </w:rPr>
      </w:pPr>
      <w:bookmarkStart w:id="52" w:name="_Toc144223546"/>
      <w:bookmarkStart w:id="53" w:name="_Toc156159456"/>
      <w:r w:rsidRPr="00FF607E">
        <w:rPr>
          <w:lang w:eastAsia="en-GB"/>
        </w:rPr>
        <w:lastRenderedPageBreak/>
        <w:t>Alte PP-uri cu care proiectul analizat poate genera impact cumulat</w:t>
      </w:r>
      <w:bookmarkEnd w:id="52"/>
      <w:bookmarkEnd w:id="53"/>
    </w:p>
    <w:p w14:paraId="622081C3" w14:textId="13F03557" w:rsidR="00B652F7" w:rsidRPr="00FF607E" w:rsidRDefault="00B652F7" w:rsidP="004C5949">
      <w:pPr>
        <w:pStyle w:val="ListParagraph"/>
        <w:numPr>
          <w:ilvl w:val="0"/>
          <w:numId w:val="18"/>
        </w:numPr>
        <w:spacing w:after="0" w:line="240" w:lineRule="auto"/>
        <w:jc w:val="both"/>
      </w:pPr>
      <w:r w:rsidRPr="00FF607E">
        <w:rPr>
          <w:b/>
        </w:rPr>
        <w:t>Amenajamentul Ocolului Silvic Lunca Cetă</w:t>
      </w:r>
      <w:r w:rsidR="00C94AF5" w:rsidRPr="00FF607E">
        <w:rPr>
          <w:b/>
        </w:rPr>
        <w:t>ț</w:t>
      </w:r>
      <w:r w:rsidRPr="00FF607E">
        <w:rPr>
          <w:b/>
        </w:rPr>
        <w:t>uii UP I Tome</w:t>
      </w:r>
      <w:r w:rsidR="00C94AF5" w:rsidRPr="00FF607E">
        <w:rPr>
          <w:b/>
        </w:rPr>
        <w:t>ș</w:t>
      </w:r>
      <w:r w:rsidRPr="00FF607E">
        <w:rPr>
          <w:b/>
        </w:rPr>
        <w:t>ti, UP II Tome</w:t>
      </w:r>
      <w:r w:rsidR="00C94AF5" w:rsidRPr="00FF607E">
        <w:rPr>
          <w:b/>
        </w:rPr>
        <w:t>ș</w:t>
      </w:r>
      <w:r w:rsidRPr="00FF607E">
        <w:rPr>
          <w:b/>
        </w:rPr>
        <w:t>ti, UP III Ciurea, UP IV Voine</w:t>
      </w:r>
      <w:r w:rsidR="00C94AF5" w:rsidRPr="00FF607E">
        <w:rPr>
          <w:b/>
        </w:rPr>
        <w:t>ș</w:t>
      </w:r>
      <w:r w:rsidRPr="00FF607E">
        <w:rPr>
          <w:b/>
        </w:rPr>
        <w:t>ti, UP V Corne</w:t>
      </w:r>
      <w:r w:rsidR="00C94AF5" w:rsidRPr="00FF607E">
        <w:rPr>
          <w:b/>
        </w:rPr>
        <w:t>ș</w:t>
      </w:r>
      <w:r w:rsidRPr="00FF607E">
        <w:rPr>
          <w:b/>
        </w:rPr>
        <w:t>ti,</w:t>
      </w:r>
      <w:r w:rsidRPr="00FF607E">
        <w:t xml:space="preserve"> începând cu anul 2019 în cadrul căruia sunt propuse următoarele: peste 750.000 de metri cubi de lemn sunt programa</w:t>
      </w:r>
      <w:r w:rsidR="00C94AF5" w:rsidRPr="00FF607E">
        <w:t>ț</w:t>
      </w:r>
      <w:r w:rsidRPr="00FF607E">
        <w:t>i pentru a fi extra</w:t>
      </w:r>
      <w:r w:rsidR="00C94AF5" w:rsidRPr="00FF607E">
        <w:t>ș</w:t>
      </w:r>
      <w:r w:rsidRPr="00FF607E">
        <w:t xml:space="preserve">i în următorii 10 ani, în mare parte din exploatări principale </w:t>
      </w:r>
      <w:r w:rsidR="00C94AF5" w:rsidRPr="00FF607E">
        <w:t>ș</w:t>
      </w:r>
      <w:r w:rsidRPr="00FF607E">
        <w:t>i progresive (635.000 mc);</w:t>
      </w:r>
    </w:p>
    <w:p w14:paraId="141F0975" w14:textId="52B5F4D2" w:rsidR="00B652F7" w:rsidRPr="00FF607E" w:rsidRDefault="00B652F7" w:rsidP="004C5949">
      <w:pPr>
        <w:pStyle w:val="ListParagraph"/>
        <w:numPr>
          <w:ilvl w:val="0"/>
          <w:numId w:val="18"/>
        </w:numPr>
        <w:spacing w:after="0" w:line="240" w:lineRule="auto"/>
        <w:jc w:val="both"/>
      </w:pPr>
      <w:r w:rsidRPr="00FF607E">
        <w:rPr>
          <w:b/>
        </w:rPr>
        <w:t>Amenajamentul Ocolului Silvic Dobrovă</w:t>
      </w:r>
      <w:r w:rsidR="00C94AF5" w:rsidRPr="00FF607E">
        <w:rPr>
          <w:b/>
        </w:rPr>
        <w:t>ț</w:t>
      </w:r>
      <w:r w:rsidRPr="00FF607E">
        <w:rPr>
          <w:b/>
        </w:rPr>
        <w:t xml:space="preserve"> UP I Nastea, UP II Pietrosu, UP III Cobuza, UP IV Brădice</w:t>
      </w:r>
      <w:r w:rsidR="00C94AF5" w:rsidRPr="00FF607E">
        <w:rPr>
          <w:b/>
        </w:rPr>
        <w:t>ș</w:t>
      </w:r>
      <w:r w:rsidRPr="00FF607E">
        <w:rPr>
          <w:b/>
        </w:rPr>
        <w:t>ti</w:t>
      </w:r>
      <w:r w:rsidRPr="00FF607E">
        <w:t>;</w:t>
      </w:r>
    </w:p>
    <w:p w14:paraId="05BA8B66" w14:textId="47F3B16F" w:rsidR="00B652F7" w:rsidRPr="00FF607E" w:rsidRDefault="00B652F7" w:rsidP="004C5949">
      <w:pPr>
        <w:pStyle w:val="ListParagraph"/>
        <w:numPr>
          <w:ilvl w:val="0"/>
          <w:numId w:val="18"/>
        </w:numPr>
        <w:spacing w:after="0" w:line="240" w:lineRule="auto"/>
        <w:jc w:val="both"/>
        <w:rPr>
          <w:b/>
        </w:rPr>
      </w:pPr>
      <w:r w:rsidRPr="00FF607E">
        <w:rPr>
          <w:b/>
        </w:rPr>
        <w:t>Amenajamentul fondului forestier proprietate privată apar</w:t>
      </w:r>
      <w:r w:rsidR="00C94AF5" w:rsidRPr="00FF607E">
        <w:rPr>
          <w:b/>
        </w:rPr>
        <w:t>ț</w:t>
      </w:r>
      <w:r w:rsidRPr="00FF607E">
        <w:rPr>
          <w:b/>
        </w:rPr>
        <w:t xml:space="preserve">inând persoanelor fizice Lupu Constantin </w:t>
      </w:r>
      <w:r w:rsidR="00C94AF5" w:rsidRPr="00FF607E">
        <w:rPr>
          <w:b/>
        </w:rPr>
        <w:t>ș</w:t>
      </w:r>
      <w:r w:rsidRPr="00FF607E">
        <w:rPr>
          <w:b/>
        </w:rPr>
        <w:t>i Lupu Simona Dorina, UP Micle</w:t>
      </w:r>
      <w:r w:rsidR="00C94AF5" w:rsidRPr="00FF607E">
        <w:rPr>
          <w:b/>
        </w:rPr>
        <w:t>ș</w:t>
      </w:r>
      <w:r w:rsidRPr="00FF607E">
        <w:rPr>
          <w:b/>
        </w:rPr>
        <w:t xml:space="preserve">ti, jud. Vaslui, </w:t>
      </w:r>
      <w:r w:rsidRPr="00FF607E">
        <w:t>în cazul căruia suprafa</w:t>
      </w:r>
      <w:r w:rsidR="00C94AF5" w:rsidRPr="00FF607E">
        <w:t>ț</w:t>
      </w:r>
      <w:r w:rsidRPr="00FF607E">
        <w:t>a determinată pentru amenajare este de 230,91 ha</w:t>
      </w:r>
    </w:p>
    <w:p w14:paraId="60827CE1" w14:textId="77777777" w:rsidR="00B652F7" w:rsidRPr="00FF607E" w:rsidRDefault="00B652F7" w:rsidP="00B652F7">
      <w:pPr>
        <w:rPr>
          <w:sz w:val="18"/>
          <w:szCs w:val="16"/>
        </w:rPr>
      </w:pPr>
    </w:p>
    <w:p w14:paraId="08FD9FC1" w14:textId="32D88571" w:rsidR="00B652F7" w:rsidRPr="00FF607E" w:rsidRDefault="00ED1FF5" w:rsidP="00B652F7">
      <w:pPr>
        <w:pStyle w:val="Caption"/>
        <w:rPr>
          <w:lang w:val="ro-RO"/>
        </w:rPr>
      </w:pPr>
      <w:r w:rsidRPr="00FF607E">
        <w:rPr>
          <w:lang w:val="ro-RO"/>
        </w:rPr>
        <w:t xml:space="preserve">Tabelul 13. </w:t>
      </w:r>
      <w:r w:rsidR="00B652F7" w:rsidRPr="00FF607E">
        <w:rPr>
          <w:lang w:val="ro-RO"/>
        </w:rPr>
        <w:t>Caracteristicile altor PP-uri (în implementare, aprobate sau în evaluare) care pot avea impact cumulativ cu PP-ul evaluat asupra ANPIC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126"/>
        <w:gridCol w:w="1701"/>
        <w:gridCol w:w="3539"/>
      </w:tblGrid>
      <w:tr w:rsidR="00EF3F8D" w:rsidRPr="00FF607E" w14:paraId="520D1B4E" w14:textId="77777777" w:rsidTr="0094200A">
        <w:tc>
          <w:tcPr>
            <w:tcW w:w="2098" w:type="dxa"/>
            <w:shd w:val="clear" w:color="auto" w:fill="D9D9D9"/>
          </w:tcPr>
          <w:p w14:paraId="04E664B1"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Nume PP</w:t>
            </w:r>
          </w:p>
        </w:tc>
        <w:tc>
          <w:tcPr>
            <w:tcW w:w="2126" w:type="dxa"/>
            <w:shd w:val="clear" w:color="auto" w:fill="D9D9D9"/>
          </w:tcPr>
          <w:p w14:paraId="15B188E9" w14:textId="4AB80963"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Localizarea fa</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ă de ANPIC (distan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a)</w:t>
            </w:r>
          </w:p>
        </w:tc>
        <w:tc>
          <w:tcPr>
            <w:tcW w:w="1701" w:type="dxa"/>
            <w:shd w:val="clear" w:color="auto" w:fill="D9D9D9"/>
          </w:tcPr>
          <w:p w14:paraId="56DE055F"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Efecte generate</w:t>
            </w:r>
          </w:p>
        </w:tc>
        <w:tc>
          <w:tcPr>
            <w:tcW w:w="3539" w:type="dxa"/>
            <w:shd w:val="clear" w:color="auto" w:fill="D9D9D9"/>
          </w:tcPr>
          <w:p w14:paraId="1E80E63B" w14:textId="77777777" w:rsidR="00EF3F8D" w:rsidRPr="00FF607E" w:rsidRDefault="00EF3F8D" w:rsidP="0094200A">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Impacturi</w:t>
            </w:r>
          </w:p>
        </w:tc>
      </w:tr>
      <w:tr w:rsidR="00EF3F8D" w:rsidRPr="00FF607E" w14:paraId="52FCCBF1" w14:textId="77777777" w:rsidTr="0094200A">
        <w:tc>
          <w:tcPr>
            <w:tcW w:w="2098" w:type="dxa"/>
            <w:shd w:val="clear" w:color="auto" w:fill="auto"/>
          </w:tcPr>
          <w:p w14:paraId="5BDD702D" w14:textId="77777777" w:rsidR="00EF3F8D" w:rsidRPr="00FF607E" w:rsidRDefault="00EF3F8D" w:rsidP="0094200A">
            <w:pPr>
              <w:jc w:val="left"/>
              <w:rPr>
                <w:rFonts w:asciiTheme="minorHAnsi" w:hAnsiTheme="minorHAnsi" w:cstheme="minorHAnsi"/>
                <w:sz w:val="18"/>
                <w:szCs w:val="18"/>
                <w:lang w:eastAsia="en-US"/>
              </w:rPr>
            </w:pPr>
            <w:r w:rsidRPr="00FF607E">
              <w:rPr>
                <w:rFonts w:asciiTheme="minorHAnsi" w:hAnsiTheme="minorHAnsi" w:cstheme="minorHAnsi"/>
                <w:sz w:val="18"/>
                <w:szCs w:val="18"/>
              </w:rPr>
              <w:t>Alte 3 amenajamente silvice</w:t>
            </w:r>
          </w:p>
        </w:tc>
        <w:tc>
          <w:tcPr>
            <w:tcW w:w="2126" w:type="dxa"/>
            <w:shd w:val="clear" w:color="auto" w:fill="auto"/>
          </w:tcPr>
          <w:p w14:paraId="59255D51" w14:textId="77777777" w:rsidR="00EF3F8D" w:rsidRPr="00FF607E" w:rsidRDefault="00EF3F8D" w:rsidP="0094200A">
            <w:pPr>
              <w:jc w:val="left"/>
              <w:rPr>
                <w:rFonts w:asciiTheme="minorHAnsi" w:hAnsiTheme="minorHAnsi" w:cstheme="minorHAnsi"/>
                <w:sz w:val="18"/>
                <w:szCs w:val="18"/>
                <w:lang w:eastAsia="en-US"/>
              </w:rPr>
            </w:pPr>
            <w:r w:rsidRPr="00FF607E">
              <w:rPr>
                <w:rFonts w:asciiTheme="minorHAnsi" w:hAnsiTheme="minorHAnsi" w:cstheme="minorHAnsi"/>
                <w:sz w:val="18"/>
                <w:szCs w:val="18"/>
              </w:rPr>
              <w:t>Intersectează ANPIC</w:t>
            </w:r>
          </w:p>
        </w:tc>
        <w:tc>
          <w:tcPr>
            <w:tcW w:w="1701" w:type="dxa"/>
            <w:shd w:val="clear" w:color="auto" w:fill="auto"/>
          </w:tcPr>
          <w:p w14:paraId="0979C6A5" w14:textId="5D99751B" w:rsidR="00EF3F8D" w:rsidRPr="00FF607E" w:rsidRDefault="00EF3F8D" w:rsidP="0094200A">
            <w:pPr>
              <w:jc w:val="left"/>
              <w:rPr>
                <w:rFonts w:asciiTheme="minorHAnsi" w:hAnsiTheme="minorHAnsi" w:cstheme="minorHAnsi"/>
                <w:sz w:val="18"/>
                <w:szCs w:val="18"/>
                <w:lang w:eastAsia="en-US"/>
              </w:rPr>
            </w:pPr>
            <w:r w:rsidRPr="00FF607E">
              <w:rPr>
                <w:rFonts w:asciiTheme="minorHAnsi" w:hAnsiTheme="minorHAnsi" w:cstheme="minorHAnsi"/>
                <w:sz w:val="18"/>
                <w:szCs w:val="18"/>
              </w:rPr>
              <w:t>Acelea</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i efecte ca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proiectul analizat</w:t>
            </w:r>
          </w:p>
        </w:tc>
        <w:tc>
          <w:tcPr>
            <w:tcW w:w="3539" w:type="dxa"/>
            <w:shd w:val="clear" w:color="auto" w:fill="auto"/>
          </w:tcPr>
          <w:p w14:paraId="1FC64FBB" w14:textId="534692C1" w:rsidR="00EF3F8D" w:rsidRPr="00FF607E" w:rsidRDefault="00EF3F8D" w:rsidP="0094200A">
            <w:pPr>
              <w:jc w:val="left"/>
              <w:rPr>
                <w:rFonts w:asciiTheme="minorHAnsi" w:hAnsiTheme="minorHAnsi" w:cstheme="minorHAnsi"/>
                <w:sz w:val="18"/>
                <w:szCs w:val="18"/>
              </w:rPr>
            </w:pPr>
            <w:r w:rsidRPr="00FF607E">
              <w:rPr>
                <w:rFonts w:asciiTheme="minorHAnsi" w:hAnsiTheme="minorHAnsi" w:cstheme="minorHAnsi"/>
                <w:sz w:val="18"/>
                <w:szCs w:val="18"/>
              </w:rPr>
              <w:t>Impactul asupra tipurilor de habitate este reprezentat de pierderea de habitat, perturbarea habitatelor sau modificarea condi</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iilor ecologice prin lucrările silvice propuse. </w:t>
            </w:r>
          </w:p>
          <w:p w14:paraId="15ED7DB8" w14:textId="77777777" w:rsidR="00EF3F8D" w:rsidRPr="00FF607E" w:rsidRDefault="00EF3F8D" w:rsidP="0094200A">
            <w:pPr>
              <w:jc w:val="left"/>
              <w:rPr>
                <w:rFonts w:asciiTheme="minorHAnsi" w:hAnsiTheme="minorHAnsi" w:cstheme="minorHAnsi"/>
                <w:sz w:val="18"/>
                <w:szCs w:val="18"/>
                <w:lang w:eastAsia="en-US"/>
              </w:rPr>
            </w:pPr>
          </w:p>
        </w:tc>
      </w:tr>
    </w:tbl>
    <w:p w14:paraId="00E9C07E" w14:textId="48379464" w:rsidR="00B652F7" w:rsidRPr="00FF607E" w:rsidRDefault="00B652F7">
      <w:pPr>
        <w:rPr>
          <w:sz w:val="18"/>
          <w:szCs w:val="16"/>
        </w:rPr>
      </w:pPr>
      <w:r w:rsidRPr="00FF607E">
        <w:rPr>
          <w:sz w:val="18"/>
          <w:szCs w:val="16"/>
        </w:rPr>
        <w:t>*) Analiza tuturor proiectelor / activită</w:t>
      </w:r>
      <w:r w:rsidR="00C94AF5" w:rsidRPr="00FF607E">
        <w:rPr>
          <w:sz w:val="18"/>
          <w:szCs w:val="16"/>
        </w:rPr>
        <w:t>ț</w:t>
      </w:r>
      <w:r w:rsidRPr="00FF607E">
        <w:rPr>
          <w:sz w:val="18"/>
          <w:szCs w:val="16"/>
        </w:rPr>
        <w:t>ilor care se desfă</w:t>
      </w:r>
      <w:r w:rsidR="00C94AF5" w:rsidRPr="00FF607E">
        <w:rPr>
          <w:sz w:val="18"/>
          <w:szCs w:val="16"/>
        </w:rPr>
        <w:t>ș</w:t>
      </w:r>
      <w:r w:rsidRPr="00FF607E">
        <w:rPr>
          <w:sz w:val="18"/>
          <w:szCs w:val="16"/>
        </w:rPr>
        <w:t>oară în vecinătatea relevantă a proiectului analizat, sunt prezentate mai sus.</w:t>
      </w:r>
    </w:p>
    <w:p w14:paraId="228A65A9" w14:textId="67A8164B" w:rsidR="00A8126A" w:rsidRPr="00FF607E" w:rsidRDefault="00A8126A" w:rsidP="00A8126A">
      <w:pPr>
        <w:pStyle w:val="Heading2"/>
        <w:rPr>
          <w:lang w:val="ro-RO" w:eastAsia="en-GB"/>
        </w:rPr>
      </w:pPr>
      <w:bookmarkStart w:id="54" w:name="_Toc144223547"/>
      <w:bookmarkStart w:id="55" w:name="_Toc156159457"/>
      <w:r w:rsidRPr="00FF607E">
        <w:rPr>
          <w:lang w:val="ro-RO" w:eastAsia="en-GB"/>
        </w:rPr>
        <w:t>Informa</w:t>
      </w:r>
      <w:r w:rsidR="00C94AF5" w:rsidRPr="00FF607E">
        <w:rPr>
          <w:lang w:val="ro-RO" w:eastAsia="en-GB"/>
        </w:rPr>
        <w:t>ț</w:t>
      </w:r>
      <w:r w:rsidRPr="00FF607E">
        <w:rPr>
          <w:lang w:val="ro-RO" w:eastAsia="en-GB"/>
        </w:rPr>
        <w:t>ii privind aria naturală protejată de interes comunitar afectată de implementarea PP-ului</w:t>
      </w:r>
      <w:bookmarkEnd w:id="54"/>
      <w:bookmarkEnd w:id="55"/>
    </w:p>
    <w:p w14:paraId="326ACD9A" w14:textId="77777777" w:rsidR="00A8126A" w:rsidRPr="00FF607E" w:rsidRDefault="00A8126A" w:rsidP="00A8126A">
      <w:pPr>
        <w:pStyle w:val="Heading3"/>
        <w:rPr>
          <w:lang w:eastAsia="en-GB"/>
        </w:rPr>
      </w:pPr>
      <w:bookmarkStart w:id="56" w:name="_Toc144223548"/>
      <w:bookmarkStart w:id="57" w:name="_Toc156159458"/>
      <w:r w:rsidRPr="00FF607E">
        <w:rPr>
          <w:lang w:eastAsia="en-GB"/>
        </w:rPr>
        <w:t>Date privind ariile naturale protejate de interes comunitar</w:t>
      </w:r>
      <w:bookmarkEnd w:id="56"/>
      <w:bookmarkEnd w:id="57"/>
    </w:p>
    <w:p w14:paraId="331CF810" w14:textId="77777777" w:rsidR="00627281" w:rsidRPr="00FF607E" w:rsidRDefault="00627281" w:rsidP="00627281">
      <w:pPr>
        <w:rPr>
          <w:b/>
          <w:bCs/>
        </w:rPr>
      </w:pPr>
      <w:r w:rsidRPr="00FF607E">
        <w:rPr>
          <w:rFonts w:cs="Calibri"/>
          <w:color w:val="000000"/>
        </w:rPr>
        <w:t>Suprafața fondului forestier din UP Handoca se suprapune parțial cu aria protejată ROSPA 0096 Pădurea Miclești (parcelele 8, 31) (are Plan de Management aprobat), ROSPA 0092 Pădurea Bârnova (parcelele 80, 81, 82, 117,118, 128) (nu are Plan de Management aprobat), ROSAC0135 Pădurea Bârnova-Repedea (are Plan de Management aprobat),  și ROSPA 0092 Pădurea Bârnova (parcelele 117, 118, 128) (nu are Plan de Management aprobat), pe o suprafață de 124 ha.</w:t>
      </w:r>
    </w:p>
    <w:p w14:paraId="2D3CBE68" w14:textId="77777777" w:rsidR="00D926A7" w:rsidRPr="00FF607E" w:rsidRDefault="00D926A7" w:rsidP="00D926A7"/>
    <w:p w14:paraId="0E616404" w14:textId="77777777" w:rsidR="00D926A7" w:rsidRPr="00FF607E" w:rsidRDefault="00D926A7" w:rsidP="00D926A7">
      <w:pPr>
        <w:rPr>
          <w:szCs w:val="22"/>
        </w:rPr>
      </w:pPr>
      <w:r w:rsidRPr="00FF607E">
        <w:rPr>
          <w:szCs w:val="22"/>
        </w:rPr>
        <w:t>Aplicarea amenajamentului propus include realizarea următoarelor lucrări:</w:t>
      </w:r>
    </w:p>
    <w:p w14:paraId="4946A4D3" w14:textId="77777777" w:rsidR="00D926A7" w:rsidRPr="00FF607E" w:rsidRDefault="00D926A7" w:rsidP="004C5949">
      <w:pPr>
        <w:pStyle w:val="ListParagraph"/>
        <w:numPr>
          <w:ilvl w:val="0"/>
          <w:numId w:val="15"/>
        </w:numPr>
        <w:spacing w:after="0" w:line="240" w:lineRule="auto"/>
        <w:jc w:val="both"/>
      </w:pPr>
      <w:r w:rsidRPr="00FF607E">
        <w:t>asigurarea regenerării naturale: 16,54 ha;</w:t>
      </w:r>
    </w:p>
    <w:p w14:paraId="362E1569" w14:textId="77777777" w:rsidR="00D926A7" w:rsidRPr="00FF607E" w:rsidRDefault="00D926A7" w:rsidP="004C5949">
      <w:pPr>
        <w:pStyle w:val="ListParagraph"/>
        <w:numPr>
          <w:ilvl w:val="0"/>
          <w:numId w:val="15"/>
        </w:numPr>
        <w:spacing w:after="0" w:line="240" w:lineRule="auto"/>
        <w:jc w:val="both"/>
      </w:pPr>
      <w:r w:rsidRPr="00FF607E">
        <w:t>împăduriri: 3,50 ha;</w:t>
      </w:r>
    </w:p>
    <w:p w14:paraId="20F8200F" w14:textId="77777777" w:rsidR="00D926A7" w:rsidRPr="00FF607E" w:rsidRDefault="00D926A7" w:rsidP="004C5949">
      <w:pPr>
        <w:pStyle w:val="ListParagraph"/>
        <w:numPr>
          <w:ilvl w:val="0"/>
          <w:numId w:val="15"/>
        </w:numPr>
        <w:spacing w:after="0" w:line="240" w:lineRule="auto"/>
        <w:jc w:val="both"/>
      </w:pPr>
      <w:r w:rsidRPr="00FF607E">
        <w:t>îngrijirea culturilor tinere: 3,21 ha;</w:t>
      </w:r>
    </w:p>
    <w:p w14:paraId="69F29ACA" w14:textId="1E142ACC" w:rsidR="00D926A7" w:rsidRPr="00FF607E" w:rsidRDefault="00D926A7" w:rsidP="004C5949">
      <w:pPr>
        <w:pStyle w:val="ListParagraph"/>
        <w:numPr>
          <w:ilvl w:val="0"/>
          <w:numId w:val="15"/>
        </w:numPr>
        <w:spacing w:after="0" w:line="240" w:lineRule="auto"/>
        <w:jc w:val="both"/>
      </w:pPr>
      <w:r w:rsidRPr="00FF607E">
        <w:t>cură</w:t>
      </w:r>
      <w:r w:rsidR="00C94AF5" w:rsidRPr="00FF607E">
        <w:t>ț</w:t>
      </w:r>
      <w:r w:rsidRPr="00FF607E">
        <w:t>iri: 0,53 ha, cu un volum de extras de 1mc;</w:t>
      </w:r>
    </w:p>
    <w:p w14:paraId="1B293231" w14:textId="77777777" w:rsidR="00D926A7" w:rsidRPr="00FF607E" w:rsidRDefault="00D926A7" w:rsidP="004C5949">
      <w:pPr>
        <w:pStyle w:val="ListParagraph"/>
        <w:numPr>
          <w:ilvl w:val="0"/>
          <w:numId w:val="15"/>
        </w:numPr>
        <w:spacing w:after="0" w:line="240" w:lineRule="auto"/>
        <w:jc w:val="both"/>
      </w:pPr>
      <w:r w:rsidRPr="00FF607E">
        <w:t>rărituri: 102,54 ha, cu un volum de extras de 2169 mc;</w:t>
      </w:r>
    </w:p>
    <w:p w14:paraId="1677507A" w14:textId="77777777" w:rsidR="00D926A7" w:rsidRPr="00FF607E" w:rsidRDefault="00D926A7" w:rsidP="004C5949">
      <w:pPr>
        <w:pStyle w:val="ListParagraph"/>
        <w:numPr>
          <w:ilvl w:val="0"/>
          <w:numId w:val="15"/>
        </w:numPr>
        <w:spacing w:after="0" w:line="240" w:lineRule="auto"/>
        <w:jc w:val="both"/>
      </w:pPr>
      <w:r w:rsidRPr="00FF607E">
        <w:t>tăieri de regenerare: 35,60 ha, 3631 mc, din care:</w:t>
      </w:r>
    </w:p>
    <w:p w14:paraId="7A572784" w14:textId="77777777" w:rsidR="00D926A7" w:rsidRPr="00FF607E" w:rsidRDefault="00D926A7" w:rsidP="004C5949">
      <w:pPr>
        <w:pStyle w:val="ListParagraph"/>
        <w:numPr>
          <w:ilvl w:val="0"/>
          <w:numId w:val="21"/>
        </w:numPr>
        <w:spacing w:after="0" w:line="240" w:lineRule="auto"/>
        <w:jc w:val="both"/>
      </w:pPr>
      <w:r w:rsidRPr="00FF607E">
        <w:t>tăieri progresive: - 27,10 ha, 2329 mc;</w:t>
      </w:r>
    </w:p>
    <w:p w14:paraId="7C93F2ED" w14:textId="77777777" w:rsidR="00D926A7" w:rsidRPr="00FF607E" w:rsidRDefault="00D926A7" w:rsidP="004C5949">
      <w:pPr>
        <w:pStyle w:val="ListParagraph"/>
        <w:numPr>
          <w:ilvl w:val="0"/>
          <w:numId w:val="21"/>
        </w:numPr>
        <w:spacing w:after="0" w:line="240" w:lineRule="auto"/>
        <w:jc w:val="both"/>
      </w:pPr>
      <w:r w:rsidRPr="00FF607E">
        <w:t>tăieri rase: 2,71 ha, 573 mc;</w:t>
      </w:r>
    </w:p>
    <w:p w14:paraId="52DB7797" w14:textId="77777777" w:rsidR="00D926A7" w:rsidRPr="00FF607E" w:rsidRDefault="00D926A7" w:rsidP="004C5949">
      <w:pPr>
        <w:pStyle w:val="ListParagraph"/>
        <w:numPr>
          <w:ilvl w:val="0"/>
          <w:numId w:val="21"/>
        </w:numPr>
        <w:spacing w:after="0" w:line="240" w:lineRule="auto"/>
        <w:jc w:val="both"/>
      </w:pPr>
      <w:r w:rsidRPr="00FF607E">
        <w:t>tăieri în crâng: 5,79 ha, 729 mc;</w:t>
      </w:r>
    </w:p>
    <w:p w14:paraId="4887C1AF" w14:textId="77777777" w:rsidR="00D926A7" w:rsidRPr="00FF607E" w:rsidRDefault="00D926A7" w:rsidP="004C5949">
      <w:pPr>
        <w:pStyle w:val="ListParagraph"/>
        <w:numPr>
          <w:ilvl w:val="0"/>
          <w:numId w:val="15"/>
        </w:numPr>
        <w:spacing w:after="0" w:line="240" w:lineRule="auto"/>
        <w:jc w:val="both"/>
      </w:pPr>
      <w:r w:rsidRPr="00FF607E">
        <w:t>tăieri de igienă: 28,77 ha, cu un volum de extras de 246 mc;</w:t>
      </w:r>
    </w:p>
    <w:p w14:paraId="1B1E2AA5" w14:textId="77777777" w:rsidR="00D926A7" w:rsidRPr="00FF607E" w:rsidRDefault="00D926A7" w:rsidP="004C5949">
      <w:pPr>
        <w:pStyle w:val="ListParagraph"/>
        <w:numPr>
          <w:ilvl w:val="0"/>
          <w:numId w:val="15"/>
        </w:numPr>
        <w:spacing w:after="0" w:line="240" w:lineRule="auto"/>
        <w:jc w:val="both"/>
      </w:pPr>
      <w:r w:rsidRPr="00FF607E">
        <w:t>tăieri de conservare: nu este cazul.</w:t>
      </w:r>
    </w:p>
    <w:p w14:paraId="702EF884" w14:textId="5561A31A" w:rsidR="00D926A7" w:rsidRPr="00FF607E" w:rsidRDefault="00D926A7" w:rsidP="00240CB1">
      <w:pPr>
        <w:pStyle w:val="Heading4"/>
      </w:pPr>
      <w:r w:rsidRPr="00FF607E">
        <w:t>Prezentarea succintă a sitului ROSPA 0096 Pădurea Micle</w:t>
      </w:r>
      <w:r w:rsidR="00C94AF5" w:rsidRPr="00FF607E">
        <w:t>ș</w:t>
      </w:r>
      <w:r w:rsidRPr="00FF607E">
        <w:t>ti</w:t>
      </w:r>
    </w:p>
    <w:p w14:paraId="5500DE0E" w14:textId="0CF109EE" w:rsidR="00D926A7" w:rsidRPr="00FF607E" w:rsidRDefault="00D926A7" w:rsidP="004C5949">
      <w:pPr>
        <w:pStyle w:val="ListParagraph"/>
        <w:numPr>
          <w:ilvl w:val="0"/>
          <w:numId w:val="15"/>
        </w:numPr>
        <w:spacing w:after="0" w:line="240" w:lineRule="auto"/>
        <w:jc w:val="both"/>
      </w:pPr>
      <w:r w:rsidRPr="00FF607E">
        <w:t>Situl natura 2000 ROSPA0096 Pădurea Micle</w:t>
      </w:r>
      <w:r w:rsidR="00C94AF5" w:rsidRPr="00FF607E">
        <w:t>ș</w:t>
      </w:r>
      <w:r w:rsidRPr="00FF607E">
        <w:t>ti s-a constituit ca arie de protec</w:t>
      </w:r>
      <w:r w:rsidR="00C94AF5" w:rsidRPr="00FF607E">
        <w:t>ț</w:t>
      </w:r>
      <w:r w:rsidRPr="00FF607E">
        <w:t xml:space="preserve">ie specială avifaunistică, conform Directivei 79/409/CEE privind conservarea păsărilor sălbatice </w:t>
      </w:r>
      <w:r w:rsidR="00C94AF5" w:rsidRPr="00FF607E">
        <w:t>ș</w:t>
      </w:r>
      <w:r w:rsidRPr="00FF607E">
        <w:t>i s-a inclus în anexa nr. 1 la Hotărârea de Guvern nr. 1284/2007 privind declararea ariilor de protec</w:t>
      </w:r>
      <w:r w:rsidR="00C94AF5" w:rsidRPr="00FF607E">
        <w:t>ț</w:t>
      </w:r>
      <w:r w:rsidRPr="00FF607E">
        <w:t>ie specială avifaunistică ca parte integrantă a re</w:t>
      </w:r>
      <w:r w:rsidR="00C94AF5" w:rsidRPr="00FF607E">
        <w:t>ț</w:t>
      </w:r>
      <w:r w:rsidRPr="00FF607E">
        <w:t xml:space="preserve">elei ecologice europene Natura 2000 în România, completată </w:t>
      </w:r>
      <w:r w:rsidR="00C94AF5" w:rsidRPr="00FF607E">
        <w:t>ș</w:t>
      </w:r>
      <w:r w:rsidRPr="00FF607E">
        <w:t>i modificată prin HG nr. 971/2011. Suprafa</w:t>
      </w:r>
      <w:r w:rsidR="00C94AF5" w:rsidRPr="00FF607E">
        <w:t>ț</w:t>
      </w:r>
      <w:r w:rsidRPr="00FF607E">
        <w:t>a sitului este de 8631 ha.</w:t>
      </w:r>
    </w:p>
    <w:p w14:paraId="1D53B3E7" w14:textId="1530EBF5" w:rsidR="00D926A7" w:rsidRPr="00FF607E" w:rsidRDefault="00D926A7" w:rsidP="004C5949">
      <w:pPr>
        <w:pStyle w:val="ListParagraph"/>
        <w:numPr>
          <w:ilvl w:val="0"/>
          <w:numId w:val="15"/>
        </w:numPr>
        <w:spacing w:after="0" w:line="240" w:lineRule="auto"/>
        <w:jc w:val="both"/>
      </w:pPr>
      <w:r w:rsidRPr="00FF607E">
        <w:lastRenderedPageBreak/>
        <w:t>Situl a fost desemnat pentru conservarea efectivelor popula</w:t>
      </w:r>
      <w:r w:rsidR="00C94AF5" w:rsidRPr="00FF607E">
        <w:t>ț</w:t>
      </w:r>
      <w:r w:rsidRPr="00FF607E">
        <w:t>ionale a 12 specii de păsări protejate în spa</w:t>
      </w:r>
      <w:r w:rsidR="00C94AF5" w:rsidRPr="00FF607E">
        <w:t>ț</w:t>
      </w:r>
      <w:r w:rsidRPr="00FF607E">
        <w:t xml:space="preserve">iul european care folosesc habitatele sitului, formate din păduri de stejar, culturi agricole </w:t>
      </w:r>
      <w:r w:rsidR="00C94AF5" w:rsidRPr="00FF607E">
        <w:t>ș</w:t>
      </w:r>
      <w:r w:rsidRPr="00FF607E">
        <w:t>i paji</w:t>
      </w:r>
      <w:r w:rsidR="00C94AF5" w:rsidRPr="00FF607E">
        <w:t>ș</w:t>
      </w:r>
      <w:r w:rsidRPr="00FF607E">
        <w:t xml:space="preserve">ti, pentru cuibărit sau repaus </w:t>
      </w:r>
      <w:r w:rsidR="00C94AF5" w:rsidRPr="00FF607E">
        <w:t>ș</w:t>
      </w:r>
      <w:r w:rsidRPr="00FF607E">
        <w:t>i hrănire în timpul migra</w:t>
      </w:r>
      <w:r w:rsidR="00C94AF5" w:rsidRPr="00FF607E">
        <w:t>ț</w:t>
      </w:r>
      <w:r w:rsidRPr="00FF607E">
        <w:t xml:space="preserve">iilor. În cadrul sitului se presupune că sunt prezente una sau două perechi de acvilă de câmp (Aquila heliaca)  care cuibăresc în aceste păduri, specia fiind o pasăre răpitoare diurnă periclitată în România </w:t>
      </w:r>
      <w:r w:rsidR="00C94AF5" w:rsidRPr="00FF607E">
        <w:t>ș</w:t>
      </w:r>
      <w:r w:rsidRPr="00FF607E">
        <w:t>i critic amenin</w:t>
      </w:r>
      <w:r w:rsidR="00C94AF5" w:rsidRPr="00FF607E">
        <w:t>ț</w:t>
      </w:r>
      <w:r w:rsidRPr="00FF607E">
        <w:t>ată la nivel global. Este semnificativă prezen</w:t>
      </w:r>
      <w:r w:rsidR="00C94AF5" w:rsidRPr="00FF607E">
        <w:t>ț</w:t>
      </w:r>
      <w:r w:rsidRPr="00FF607E">
        <w:t xml:space="preserve">a acestei specii </w:t>
      </w:r>
      <w:r w:rsidR="00C94AF5" w:rsidRPr="00FF607E">
        <w:t>ș</w:t>
      </w:r>
      <w:r w:rsidRPr="00FF607E">
        <w:t>i în timpul migra</w:t>
      </w:r>
      <w:r w:rsidR="00C94AF5" w:rsidRPr="00FF607E">
        <w:t>ț</w:t>
      </w:r>
      <w:r w:rsidRPr="00FF607E">
        <w:t xml:space="preserve">iilor, atunci când apar </w:t>
      </w:r>
      <w:r w:rsidR="00C94AF5" w:rsidRPr="00FF607E">
        <w:t>ș</w:t>
      </w:r>
      <w:r w:rsidRPr="00FF607E">
        <w:t xml:space="preserve">i mai multe exemplare de </w:t>
      </w:r>
      <w:r w:rsidR="00C94AF5" w:rsidRPr="00FF607E">
        <w:t>ș</w:t>
      </w:r>
      <w:r w:rsidRPr="00FF607E">
        <w:t xml:space="preserve">oim călător, dar </w:t>
      </w:r>
      <w:r w:rsidR="00C94AF5" w:rsidRPr="00FF607E">
        <w:t>ș</w:t>
      </w:r>
      <w:r w:rsidRPr="00FF607E">
        <w:t>i stoluri mari de barză albă, situl fiind 5 pozi</w:t>
      </w:r>
      <w:r w:rsidR="00C94AF5" w:rsidRPr="00FF607E">
        <w:t>ț</w:t>
      </w:r>
      <w:r w:rsidRPr="00FF607E">
        <w:t>ionat aproape de ruta de migra</w:t>
      </w:r>
      <w:r w:rsidR="00C94AF5" w:rsidRPr="00FF607E">
        <w:t>ț</w:t>
      </w:r>
      <w:r w:rsidRPr="00FF607E">
        <w:t>ie est- elbică care trece prin estul României, urmând cursul Siretului. Din punct de vedere al modului în care trebuie atins scopul de conservare al speciilor pentru care a fost desemnată aria protejată în cauză, se prevede conservarea prin interven</w:t>
      </w:r>
      <w:r w:rsidR="00C94AF5" w:rsidRPr="00FF607E">
        <w:t>ț</w:t>
      </w:r>
      <w:r w:rsidRPr="00FF607E">
        <w:t>ii active de gospodărire. Astfel, pentru situl de importan</w:t>
      </w:r>
      <w:r w:rsidR="00C94AF5" w:rsidRPr="00FF607E">
        <w:t>ț</w:t>
      </w:r>
      <w:r w:rsidRPr="00FF607E">
        <w:t>ă comunitară, conform Ordonan</w:t>
      </w:r>
      <w:r w:rsidR="00C94AF5" w:rsidRPr="00FF607E">
        <w:t>ț</w:t>
      </w:r>
      <w:r w:rsidRPr="00FF607E">
        <w:t>ei de Urgen</w:t>
      </w:r>
      <w:r w:rsidR="00C94AF5" w:rsidRPr="00FF607E">
        <w:t>ț</w:t>
      </w:r>
      <w:r w:rsidRPr="00FF607E">
        <w:t xml:space="preserve">ă a Guvernului nr. 57/2007 privind regimul ariilor naturale protejate, conservarea habitatelor naturale, a florei </w:t>
      </w:r>
      <w:r w:rsidR="00C94AF5" w:rsidRPr="00FF607E">
        <w:t>ș</w:t>
      </w:r>
      <w:r w:rsidRPr="00FF607E">
        <w:t xml:space="preserve">i faunei sălbatice, aprobată cu modificări </w:t>
      </w:r>
      <w:r w:rsidR="00C94AF5" w:rsidRPr="00FF607E">
        <w:t>ș</w:t>
      </w:r>
      <w:r w:rsidRPr="00FF607E">
        <w:t xml:space="preserve">i completări prin Legea 49/2011, modificată </w:t>
      </w:r>
      <w:r w:rsidR="00C94AF5" w:rsidRPr="00FF607E">
        <w:t>ș</w:t>
      </w:r>
      <w:r w:rsidRPr="00FF607E">
        <w:t>i completată prin Ordonan</w:t>
      </w:r>
      <w:r w:rsidR="00C94AF5" w:rsidRPr="00FF607E">
        <w:t>ț</w:t>
      </w:r>
      <w:r w:rsidRPr="00FF607E">
        <w:t xml:space="preserve">a Guvernului nr. 20/2014 </w:t>
      </w:r>
      <w:r w:rsidR="00C94AF5" w:rsidRPr="00FF607E">
        <w:t>ș</w:t>
      </w:r>
      <w:r w:rsidRPr="00FF607E">
        <w:t>i Legea nr. 73/2015, sunt prevăzute a fi aplicate măsurile de conservare necesare men</w:t>
      </w:r>
      <w:r w:rsidR="00C94AF5" w:rsidRPr="00FF607E">
        <w:t>ț</w:t>
      </w:r>
      <w:r w:rsidRPr="00FF607E">
        <w:t xml:space="preserve">inerii sau refacerii la o stare de conservare favorabilă a habitatelor naturale </w:t>
      </w:r>
      <w:r w:rsidR="00C94AF5" w:rsidRPr="00FF607E">
        <w:t>ș</w:t>
      </w:r>
      <w:r w:rsidRPr="00FF607E">
        <w:t>i popula</w:t>
      </w:r>
      <w:r w:rsidR="00C94AF5" w:rsidRPr="00FF607E">
        <w:t>ț</w:t>
      </w:r>
      <w:r w:rsidRPr="00FF607E">
        <w:t>iilor speciilor de importan</w:t>
      </w:r>
      <w:r w:rsidR="00C94AF5" w:rsidRPr="00FF607E">
        <w:t>ț</w:t>
      </w:r>
      <w:r w:rsidRPr="00FF607E">
        <w:t>ă comunitară pentru care situl este desemnat.</w:t>
      </w:r>
    </w:p>
    <w:p w14:paraId="2F295F37" w14:textId="6FEEDF17" w:rsidR="00D926A7" w:rsidRPr="00FF607E" w:rsidRDefault="00D926A7" w:rsidP="004C5949">
      <w:pPr>
        <w:pStyle w:val="ListParagraph"/>
        <w:numPr>
          <w:ilvl w:val="0"/>
          <w:numId w:val="15"/>
        </w:numPr>
        <w:spacing w:after="0" w:line="240" w:lineRule="auto"/>
        <w:jc w:val="both"/>
        <w:rPr>
          <w:rFonts w:cs="Calibri"/>
        </w:rPr>
      </w:pPr>
      <w:r w:rsidRPr="00FF607E">
        <w:t>Situl Natura 2000 ROSPA0096 Pădurea Micle</w:t>
      </w:r>
      <w:r w:rsidR="00C94AF5" w:rsidRPr="00FF607E">
        <w:t>ș</w:t>
      </w:r>
      <w:r w:rsidRPr="00FF607E">
        <w:t>ti se află în extremitatea sud- estică a jude</w:t>
      </w:r>
      <w:r w:rsidR="00C94AF5" w:rsidRPr="00FF607E">
        <w:t>ț</w:t>
      </w:r>
      <w:r w:rsidRPr="00FF607E">
        <w:t>ului Ia</w:t>
      </w:r>
      <w:r w:rsidR="00C94AF5" w:rsidRPr="00FF607E">
        <w:t>ș</w:t>
      </w:r>
      <w:r w:rsidRPr="00FF607E">
        <w:t>i, pe teritoriile comunelor Ciorte</w:t>
      </w:r>
      <w:r w:rsidR="00C94AF5" w:rsidRPr="00FF607E">
        <w:t>ș</w:t>
      </w:r>
      <w:r w:rsidRPr="00FF607E">
        <w:t xml:space="preserve">ti </w:t>
      </w:r>
      <w:r w:rsidR="00C94AF5" w:rsidRPr="00FF607E">
        <w:t>ș</w:t>
      </w:r>
      <w:r w:rsidRPr="00FF607E">
        <w:t>i Dolhe</w:t>
      </w:r>
      <w:r w:rsidR="00C94AF5" w:rsidRPr="00FF607E">
        <w:t>ș</w:t>
      </w:r>
      <w:r w:rsidRPr="00FF607E">
        <w:t xml:space="preserve">ti </w:t>
      </w:r>
      <w:r w:rsidR="00C94AF5" w:rsidRPr="00FF607E">
        <w:t>ș</w:t>
      </w:r>
      <w:r w:rsidRPr="00FF607E">
        <w:t>i cea nord- estică a jude</w:t>
      </w:r>
      <w:r w:rsidR="00C94AF5" w:rsidRPr="00FF607E">
        <w:t>ț</w:t>
      </w:r>
      <w:r w:rsidRPr="00FF607E">
        <w:t>ului Vaslui, pe teritoriile comunelor Bo</w:t>
      </w:r>
      <w:r w:rsidR="00C94AF5" w:rsidRPr="00FF607E">
        <w:t>ț</w:t>
      </w:r>
      <w:r w:rsidRPr="00FF607E">
        <w:t>e</w:t>
      </w:r>
      <w:r w:rsidR="00C94AF5" w:rsidRPr="00FF607E">
        <w:t>ș</w:t>
      </w:r>
      <w:r w:rsidRPr="00FF607E">
        <w:t>ti, Bune</w:t>
      </w:r>
      <w:r w:rsidR="00C94AF5" w:rsidRPr="00FF607E">
        <w:t>ș</w:t>
      </w:r>
      <w:r w:rsidRPr="00FF607E">
        <w:t>ti- Avere</w:t>
      </w:r>
      <w:r w:rsidR="00C94AF5" w:rsidRPr="00FF607E">
        <w:t>ș</w:t>
      </w:r>
      <w:r w:rsidRPr="00FF607E">
        <w:t xml:space="preserve">ti </w:t>
      </w:r>
      <w:r w:rsidR="00C94AF5" w:rsidRPr="00FF607E">
        <w:t>ș</w:t>
      </w:r>
      <w:r w:rsidRPr="00FF607E">
        <w:t>i Micle</w:t>
      </w:r>
      <w:r w:rsidR="00C94AF5" w:rsidRPr="00FF607E">
        <w:t>ș</w:t>
      </w:r>
      <w:r w:rsidRPr="00FF607E">
        <w:t>ti, în imediata apropierea a drumului na</w:t>
      </w:r>
      <w:r w:rsidR="00C94AF5" w:rsidRPr="00FF607E">
        <w:t>ț</w:t>
      </w:r>
      <w:r w:rsidRPr="00FF607E">
        <w:t>ional DN 24, care leagă municipiul Ia</w:t>
      </w:r>
      <w:r w:rsidR="00C94AF5" w:rsidRPr="00FF607E">
        <w:t>ș</w:t>
      </w:r>
      <w:r w:rsidRPr="00FF607E">
        <w:t>i de municipiul Vaslui. 63% din suprafa</w:t>
      </w:r>
      <w:r w:rsidR="00C94AF5" w:rsidRPr="00FF607E">
        <w:t>ț</w:t>
      </w:r>
      <w:r w:rsidRPr="00FF607E">
        <w:t>a sitului se găse</w:t>
      </w:r>
      <w:r w:rsidR="00C94AF5" w:rsidRPr="00FF607E">
        <w:t>ș</w:t>
      </w:r>
      <w:r w:rsidRPr="00FF607E">
        <w:t>te pe raza jude</w:t>
      </w:r>
      <w:r w:rsidR="00C94AF5" w:rsidRPr="00FF607E">
        <w:t>ț</w:t>
      </w:r>
      <w:r w:rsidRPr="00FF607E">
        <w:t>ului Ia</w:t>
      </w:r>
      <w:r w:rsidR="00C94AF5" w:rsidRPr="00FF607E">
        <w:t>ș</w:t>
      </w:r>
      <w:r w:rsidRPr="00FF607E">
        <w:t xml:space="preserve">i </w:t>
      </w:r>
      <w:r w:rsidR="00C94AF5" w:rsidRPr="00FF607E">
        <w:t>ș</w:t>
      </w:r>
      <w:r w:rsidRPr="00FF607E">
        <w:t>i 37% pe raza jude</w:t>
      </w:r>
      <w:r w:rsidR="00C94AF5" w:rsidRPr="00FF607E">
        <w:t>ț</w:t>
      </w:r>
      <w:r w:rsidRPr="00FF607E">
        <w:t xml:space="preserve">ului Vaslui. Localizarea geografică este dată de coordonatele 46º 51' 25'' Latitudine Nordică </w:t>
      </w:r>
      <w:r w:rsidR="00C94AF5" w:rsidRPr="00FF607E">
        <w:t>ș</w:t>
      </w:r>
      <w:r w:rsidRPr="00FF607E">
        <w:t>i 27º 53' 12'' Longitudine Estică</w:t>
      </w:r>
      <w:r w:rsidRPr="00FF607E">
        <w:rPr>
          <w:rFonts w:cs="Calibri"/>
        </w:rPr>
        <w:t xml:space="preserve">. </w:t>
      </w:r>
      <w:r w:rsidRPr="00FF607E">
        <w:rPr>
          <w:rFonts w:cs="Calibri"/>
          <w:color w:val="000000"/>
          <w:shd w:val="clear" w:color="auto" w:fill="FFFFFF"/>
        </w:rPr>
        <w:t>Pădurea este specifică silvostepei Moldovei, cu predominan</w:t>
      </w:r>
      <w:r w:rsidR="00C94AF5" w:rsidRPr="00FF607E">
        <w:rPr>
          <w:rFonts w:cs="Calibri"/>
          <w:color w:val="000000"/>
          <w:shd w:val="clear" w:color="auto" w:fill="FFFFFF"/>
        </w:rPr>
        <w:t>ț</w:t>
      </w:r>
      <w:r w:rsidRPr="00FF607E">
        <w:rPr>
          <w:rFonts w:cs="Calibri"/>
          <w:color w:val="000000"/>
          <w:shd w:val="clear" w:color="auto" w:fill="FFFFFF"/>
        </w:rPr>
        <w:t>a speciilor de stejar(Quercus sp.).</w:t>
      </w:r>
    </w:p>
    <w:p w14:paraId="61368098" w14:textId="77777777" w:rsidR="00D926A7" w:rsidRPr="00FF607E" w:rsidRDefault="00D926A7" w:rsidP="00D926A7">
      <w:pPr>
        <w:widowControl/>
        <w:autoSpaceDE/>
        <w:autoSpaceDN/>
        <w:adjustRightInd/>
        <w:rPr>
          <w:rFonts w:cs="Calibri"/>
          <w:szCs w:val="22"/>
        </w:rPr>
      </w:pPr>
    </w:p>
    <w:p w14:paraId="02F0293B" w14:textId="26CC318C" w:rsidR="00D926A7" w:rsidRPr="00FF607E" w:rsidRDefault="00D926A7" w:rsidP="00D926A7">
      <w:pPr>
        <w:rPr>
          <w:b/>
          <w:bCs/>
          <w:i/>
          <w:iCs/>
        </w:rPr>
      </w:pPr>
      <w:r w:rsidRPr="00FF607E">
        <w:rPr>
          <w:b/>
          <w:bCs/>
          <w:i/>
          <w:iCs/>
        </w:rPr>
        <w:t xml:space="preserve">Tipuri de habitate prezente în sit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p w14:paraId="526A6006" w14:textId="77777777" w:rsidR="00D926A7" w:rsidRPr="00FF607E" w:rsidRDefault="00D926A7" w:rsidP="00D926A7">
      <w:pPr>
        <w:rPr>
          <w:sz w:val="18"/>
          <w:szCs w:val="16"/>
        </w:rPr>
      </w:pPr>
      <w:r w:rsidRPr="00FF607E">
        <w:rPr>
          <w:sz w:val="18"/>
          <w:szCs w:val="16"/>
        </w:rPr>
        <w:t>Nu a fost raportat nici un tip de habitat pentru acest site.</w:t>
      </w:r>
    </w:p>
    <w:p w14:paraId="55F2AABC" w14:textId="77777777" w:rsidR="00D926A7" w:rsidRPr="00FF607E" w:rsidRDefault="00D926A7" w:rsidP="00D926A7">
      <w:pPr>
        <w:widowControl/>
        <w:autoSpaceDE/>
        <w:autoSpaceDN/>
        <w:adjustRightInd/>
        <w:jc w:val="left"/>
        <w:rPr>
          <w:rFonts w:ascii="Times New Roman" w:hAnsi="Times New Roman"/>
          <w:b/>
          <w:bCs/>
          <w:color w:val="000000"/>
          <w:sz w:val="19"/>
          <w:szCs w:val="19"/>
        </w:rPr>
      </w:pPr>
    </w:p>
    <w:p w14:paraId="598CD5FF" w14:textId="0F4F7DF6" w:rsidR="00D926A7" w:rsidRPr="00FF607E" w:rsidRDefault="00D926A7" w:rsidP="00D926A7">
      <w:pPr>
        <w:rPr>
          <w:b/>
          <w:bCs/>
          <w:i/>
          <w:iCs/>
        </w:rPr>
      </w:pPr>
      <w:r w:rsidRPr="00FF607E">
        <w:rPr>
          <w:b/>
          <w:bCs/>
          <w:i/>
          <w:iCs/>
        </w:rPr>
        <w:t xml:space="preserve">Specii prevăzute la articolul 4 din Directiva 2009/147/CE, specii enumerate în anexa II la Directiva 92/43/CEE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tbl>
      <w:tblPr>
        <w:tblW w:w="9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3"/>
        <w:gridCol w:w="517"/>
        <w:gridCol w:w="2506"/>
        <w:gridCol w:w="282"/>
        <w:gridCol w:w="326"/>
        <w:gridCol w:w="436"/>
        <w:gridCol w:w="379"/>
        <w:gridCol w:w="424"/>
        <w:gridCol w:w="566"/>
        <w:gridCol w:w="566"/>
        <w:gridCol w:w="695"/>
        <w:gridCol w:w="589"/>
        <w:gridCol w:w="566"/>
        <w:gridCol w:w="566"/>
        <w:gridCol w:w="427"/>
      </w:tblGrid>
      <w:tr w:rsidR="00D926A7" w:rsidRPr="00FF607E" w14:paraId="08E56B8A" w14:textId="77777777" w:rsidTr="00D926A7">
        <w:trPr>
          <w:trHeight w:hRule="exact" w:val="370"/>
        </w:trPr>
        <w:tc>
          <w:tcPr>
            <w:tcW w:w="4154" w:type="dxa"/>
            <w:gridSpan w:val="5"/>
            <w:shd w:val="clear" w:color="auto" w:fill="D9D9D9"/>
          </w:tcPr>
          <w:p w14:paraId="0AFA8077"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Specie</w:t>
            </w:r>
          </w:p>
        </w:tc>
        <w:tc>
          <w:tcPr>
            <w:tcW w:w="3073" w:type="dxa"/>
            <w:gridSpan w:val="6"/>
            <w:shd w:val="clear" w:color="auto" w:fill="D9D9D9"/>
          </w:tcPr>
          <w:p w14:paraId="471F0D20"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Populatie</w:t>
            </w:r>
          </w:p>
        </w:tc>
        <w:tc>
          <w:tcPr>
            <w:tcW w:w="2131" w:type="dxa"/>
            <w:gridSpan w:val="4"/>
            <w:shd w:val="clear" w:color="auto" w:fill="D9D9D9"/>
          </w:tcPr>
          <w:p w14:paraId="0D4771CD"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Sit</w:t>
            </w:r>
          </w:p>
        </w:tc>
      </w:tr>
      <w:tr w:rsidR="00D926A7" w:rsidRPr="00FF607E" w14:paraId="4C1B57E7" w14:textId="77777777" w:rsidTr="00D926A7">
        <w:trPr>
          <w:trHeight w:hRule="exact" w:val="360"/>
        </w:trPr>
        <w:tc>
          <w:tcPr>
            <w:tcW w:w="514" w:type="dxa"/>
            <w:shd w:val="clear" w:color="auto" w:fill="D9D9D9"/>
          </w:tcPr>
          <w:p w14:paraId="645B4B19"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Grup</w:t>
            </w:r>
          </w:p>
        </w:tc>
        <w:tc>
          <w:tcPr>
            <w:tcW w:w="518" w:type="dxa"/>
            <w:shd w:val="clear" w:color="auto" w:fill="D9D9D9"/>
          </w:tcPr>
          <w:p w14:paraId="1D5CE03E"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Cod</w:t>
            </w:r>
          </w:p>
        </w:tc>
        <w:tc>
          <w:tcPr>
            <w:tcW w:w="2512" w:type="dxa"/>
            <w:shd w:val="clear" w:color="auto" w:fill="D9D9D9"/>
          </w:tcPr>
          <w:p w14:paraId="0F135C0E" w14:textId="4D85F90E"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 xml:space="preserve">Denumire </w:t>
            </w:r>
            <w:r w:rsidR="00C94AF5" w:rsidRPr="00FF607E">
              <w:rPr>
                <w:rFonts w:cs="Calibri"/>
                <w:b/>
                <w:bCs/>
                <w:color w:val="000000"/>
                <w:sz w:val="18"/>
                <w:szCs w:val="18"/>
              </w:rPr>
              <w:t>ș</w:t>
            </w:r>
            <w:r w:rsidRPr="00FF607E">
              <w:rPr>
                <w:rFonts w:cs="Calibri"/>
                <w:b/>
                <w:bCs/>
                <w:color w:val="000000"/>
                <w:sz w:val="18"/>
                <w:szCs w:val="18"/>
              </w:rPr>
              <w:t>tiin</w:t>
            </w:r>
            <w:r w:rsidR="00C94AF5" w:rsidRPr="00FF607E">
              <w:rPr>
                <w:rFonts w:cs="Calibri"/>
                <w:b/>
                <w:bCs/>
                <w:color w:val="000000"/>
                <w:sz w:val="18"/>
                <w:szCs w:val="18"/>
              </w:rPr>
              <w:t>ț</w:t>
            </w:r>
            <w:r w:rsidRPr="00FF607E">
              <w:rPr>
                <w:rFonts w:cs="Calibri"/>
                <w:b/>
                <w:bCs/>
                <w:color w:val="000000"/>
                <w:sz w:val="18"/>
                <w:szCs w:val="18"/>
              </w:rPr>
              <w:t>ifică</w:t>
            </w:r>
          </w:p>
        </w:tc>
        <w:tc>
          <w:tcPr>
            <w:tcW w:w="283" w:type="dxa"/>
            <w:shd w:val="clear" w:color="auto" w:fill="D9D9D9"/>
          </w:tcPr>
          <w:p w14:paraId="74BF3B08"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S</w:t>
            </w:r>
          </w:p>
        </w:tc>
        <w:tc>
          <w:tcPr>
            <w:tcW w:w="317" w:type="dxa"/>
            <w:shd w:val="clear" w:color="auto" w:fill="D9D9D9"/>
          </w:tcPr>
          <w:p w14:paraId="674899B7"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NP</w:t>
            </w:r>
          </w:p>
        </w:tc>
        <w:tc>
          <w:tcPr>
            <w:tcW w:w="437" w:type="dxa"/>
            <w:shd w:val="clear" w:color="auto" w:fill="D9D9D9"/>
          </w:tcPr>
          <w:p w14:paraId="673DEC67" w14:textId="77777777" w:rsidR="00D926A7" w:rsidRPr="00FF607E" w:rsidRDefault="00D926A7" w:rsidP="00A2688C">
            <w:pPr>
              <w:widowControl/>
              <w:autoSpaceDE/>
              <w:autoSpaceDN/>
              <w:adjustRightInd/>
              <w:spacing w:line="160" w:lineRule="exact"/>
              <w:jc w:val="left"/>
              <w:rPr>
                <w:rFonts w:cs="Calibri"/>
                <w:sz w:val="18"/>
                <w:szCs w:val="18"/>
              </w:rPr>
            </w:pPr>
            <w:r w:rsidRPr="00FF607E">
              <w:rPr>
                <w:rFonts w:cs="Calibri"/>
                <w:b/>
                <w:bCs/>
                <w:color w:val="000000"/>
                <w:sz w:val="18"/>
                <w:szCs w:val="18"/>
              </w:rPr>
              <w:t>Tip</w:t>
            </w:r>
          </w:p>
        </w:tc>
        <w:tc>
          <w:tcPr>
            <w:tcW w:w="805" w:type="dxa"/>
            <w:gridSpan w:val="2"/>
            <w:shd w:val="clear" w:color="auto" w:fill="D9D9D9"/>
          </w:tcPr>
          <w:p w14:paraId="4DA30CF9"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Marime</w:t>
            </w:r>
          </w:p>
        </w:tc>
        <w:tc>
          <w:tcPr>
            <w:tcW w:w="567" w:type="dxa"/>
            <w:shd w:val="clear" w:color="auto" w:fill="D9D9D9"/>
          </w:tcPr>
          <w:p w14:paraId="03359955"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Unit.</w:t>
            </w:r>
          </w:p>
        </w:tc>
        <w:tc>
          <w:tcPr>
            <w:tcW w:w="567" w:type="dxa"/>
            <w:shd w:val="clear" w:color="auto" w:fill="D9D9D9"/>
          </w:tcPr>
          <w:p w14:paraId="3A48026F"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Categ.</w:t>
            </w:r>
          </w:p>
        </w:tc>
        <w:tc>
          <w:tcPr>
            <w:tcW w:w="686" w:type="dxa"/>
            <w:shd w:val="clear" w:color="auto" w:fill="D9D9D9"/>
          </w:tcPr>
          <w:p w14:paraId="77922AC6"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Calit.</w:t>
            </w:r>
          </w:p>
        </w:tc>
        <w:tc>
          <w:tcPr>
            <w:tcW w:w="590" w:type="dxa"/>
            <w:shd w:val="clear" w:color="auto" w:fill="D9D9D9"/>
          </w:tcPr>
          <w:p w14:paraId="3D7FE597"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AIBICID</w:t>
            </w:r>
          </w:p>
        </w:tc>
        <w:tc>
          <w:tcPr>
            <w:tcW w:w="1562" w:type="dxa"/>
            <w:gridSpan w:val="3"/>
            <w:shd w:val="clear" w:color="auto" w:fill="D9D9D9"/>
          </w:tcPr>
          <w:p w14:paraId="6E97AED7"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AIBIC</w:t>
            </w:r>
          </w:p>
        </w:tc>
      </w:tr>
      <w:tr w:rsidR="00D926A7" w:rsidRPr="00FF607E" w14:paraId="3DC2C113" w14:textId="77777777" w:rsidTr="00D926A7">
        <w:trPr>
          <w:trHeight w:hRule="exact" w:val="360"/>
        </w:trPr>
        <w:tc>
          <w:tcPr>
            <w:tcW w:w="514" w:type="dxa"/>
            <w:shd w:val="clear" w:color="auto" w:fill="D9D9D9"/>
          </w:tcPr>
          <w:p w14:paraId="5008250A" w14:textId="77777777" w:rsidR="00D926A7" w:rsidRPr="00FF607E" w:rsidRDefault="00D926A7" w:rsidP="00A2688C">
            <w:pPr>
              <w:widowControl/>
              <w:autoSpaceDE/>
              <w:autoSpaceDN/>
              <w:adjustRightInd/>
              <w:jc w:val="left"/>
              <w:rPr>
                <w:rFonts w:cs="Calibri"/>
                <w:sz w:val="18"/>
                <w:szCs w:val="18"/>
              </w:rPr>
            </w:pPr>
          </w:p>
        </w:tc>
        <w:tc>
          <w:tcPr>
            <w:tcW w:w="518" w:type="dxa"/>
            <w:shd w:val="clear" w:color="auto" w:fill="D9D9D9"/>
          </w:tcPr>
          <w:p w14:paraId="6381CE97" w14:textId="77777777" w:rsidR="00D926A7" w:rsidRPr="00FF607E" w:rsidRDefault="00D926A7" w:rsidP="00A2688C">
            <w:pPr>
              <w:widowControl/>
              <w:autoSpaceDE/>
              <w:autoSpaceDN/>
              <w:adjustRightInd/>
              <w:jc w:val="left"/>
              <w:rPr>
                <w:rFonts w:cs="Calibri"/>
                <w:sz w:val="18"/>
                <w:szCs w:val="18"/>
              </w:rPr>
            </w:pPr>
          </w:p>
        </w:tc>
        <w:tc>
          <w:tcPr>
            <w:tcW w:w="2512" w:type="dxa"/>
            <w:shd w:val="clear" w:color="auto" w:fill="D9D9D9"/>
          </w:tcPr>
          <w:p w14:paraId="05DF6E85" w14:textId="77777777" w:rsidR="00D926A7" w:rsidRPr="00FF607E" w:rsidRDefault="00D926A7" w:rsidP="00A2688C">
            <w:pPr>
              <w:widowControl/>
              <w:autoSpaceDE/>
              <w:autoSpaceDN/>
              <w:adjustRightInd/>
              <w:jc w:val="left"/>
              <w:rPr>
                <w:rFonts w:cs="Calibri"/>
                <w:sz w:val="18"/>
                <w:szCs w:val="18"/>
              </w:rPr>
            </w:pPr>
          </w:p>
        </w:tc>
        <w:tc>
          <w:tcPr>
            <w:tcW w:w="283" w:type="dxa"/>
            <w:shd w:val="clear" w:color="auto" w:fill="D9D9D9"/>
          </w:tcPr>
          <w:p w14:paraId="679F9ADD"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D9D9D9"/>
          </w:tcPr>
          <w:p w14:paraId="7104F31D"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D9D9D9"/>
          </w:tcPr>
          <w:p w14:paraId="65EF8FC7" w14:textId="77777777" w:rsidR="00D926A7" w:rsidRPr="00FF607E" w:rsidRDefault="00D926A7" w:rsidP="00A2688C">
            <w:pPr>
              <w:widowControl/>
              <w:autoSpaceDE/>
              <w:autoSpaceDN/>
              <w:adjustRightInd/>
              <w:jc w:val="left"/>
              <w:rPr>
                <w:rFonts w:cs="Calibri"/>
                <w:sz w:val="18"/>
                <w:szCs w:val="18"/>
              </w:rPr>
            </w:pPr>
          </w:p>
        </w:tc>
        <w:tc>
          <w:tcPr>
            <w:tcW w:w="380" w:type="dxa"/>
            <w:shd w:val="clear" w:color="auto" w:fill="D9D9D9"/>
          </w:tcPr>
          <w:p w14:paraId="326BA308"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Min.</w:t>
            </w:r>
          </w:p>
        </w:tc>
        <w:tc>
          <w:tcPr>
            <w:tcW w:w="425" w:type="dxa"/>
            <w:shd w:val="clear" w:color="auto" w:fill="D9D9D9"/>
          </w:tcPr>
          <w:p w14:paraId="665A264C"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Max.</w:t>
            </w:r>
          </w:p>
        </w:tc>
        <w:tc>
          <w:tcPr>
            <w:tcW w:w="567" w:type="dxa"/>
            <w:shd w:val="clear" w:color="auto" w:fill="D9D9D9"/>
          </w:tcPr>
          <w:p w14:paraId="2B7C1AE3"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masura</w:t>
            </w:r>
          </w:p>
        </w:tc>
        <w:tc>
          <w:tcPr>
            <w:tcW w:w="567" w:type="dxa"/>
            <w:shd w:val="clear" w:color="auto" w:fill="D9D9D9"/>
          </w:tcPr>
          <w:p w14:paraId="532031CF"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CIRIVIP</w:t>
            </w:r>
          </w:p>
        </w:tc>
        <w:tc>
          <w:tcPr>
            <w:tcW w:w="686" w:type="dxa"/>
            <w:shd w:val="clear" w:color="auto" w:fill="D9D9D9"/>
          </w:tcPr>
          <w:p w14:paraId="1523A6A5"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date</w:t>
            </w:r>
          </w:p>
        </w:tc>
        <w:tc>
          <w:tcPr>
            <w:tcW w:w="590" w:type="dxa"/>
            <w:shd w:val="clear" w:color="auto" w:fill="D9D9D9"/>
          </w:tcPr>
          <w:p w14:paraId="13BCD69F"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Pop.</w:t>
            </w:r>
          </w:p>
        </w:tc>
        <w:tc>
          <w:tcPr>
            <w:tcW w:w="567" w:type="dxa"/>
            <w:shd w:val="clear" w:color="auto" w:fill="D9D9D9"/>
          </w:tcPr>
          <w:p w14:paraId="4E823A99"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Conserv.</w:t>
            </w:r>
          </w:p>
        </w:tc>
        <w:tc>
          <w:tcPr>
            <w:tcW w:w="567" w:type="dxa"/>
            <w:shd w:val="clear" w:color="auto" w:fill="D9D9D9"/>
          </w:tcPr>
          <w:p w14:paraId="750ED931"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Izolare</w:t>
            </w:r>
          </w:p>
        </w:tc>
        <w:tc>
          <w:tcPr>
            <w:tcW w:w="428" w:type="dxa"/>
            <w:shd w:val="clear" w:color="auto" w:fill="D9D9D9"/>
          </w:tcPr>
          <w:p w14:paraId="55AF364B" w14:textId="77777777" w:rsidR="00D926A7" w:rsidRPr="00FF607E" w:rsidRDefault="00D926A7" w:rsidP="00A2688C">
            <w:pPr>
              <w:widowControl/>
              <w:autoSpaceDE/>
              <w:autoSpaceDN/>
              <w:adjustRightInd/>
              <w:spacing w:line="160" w:lineRule="exact"/>
              <w:jc w:val="left"/>
              <w:rPr>
                <w:rFonts w:cs="Calibri"/>
                <w:sz w:val="14"/>
                <w:szCs w:val="14"/>
              </w:rPr>
            </w:pPr>
            <w:r w:rsidRPr="00FF607E">
              <w:rPr>
                <w:rFonts w:cs="Calibri"/>
                <w:b/>
                <w:bCs/>
                <w:color w:val="000000"/>
                <w:sz w:val="14"/>
                <w:szCs w:val="14"/>
              </w:rPr>
              <w:t>Global</w:t>
            </w:r>
          </w:p>
        </w:tc>
      </w:tr>
      <w:tr w:rsidR="00D926A7" w:rsidRPr="00FF607E" w14:paraId="79F21E5B" w14:textId="77777777" w:rsidTr="00A2688C">
        <w:trPr>
          <w:trHeight w:hRule="exact" w:val="347"/>
        </w:trPr>
        <w:tc>
          <w:tcPr>
            <w:tcW w:w="514" w:type="dxa"/>
            <w:shd w:val="clear" w:color="auto" w:fill="FFFFFF"/>
          </w:tcPr>
          <w:p w14:paraId="7375C9F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08D227A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A247</w:t>
            </w:r>
          </w:p>
        </w:tc>
        <w:tc>
          <w:tcPr>
            <w:tcW w:w="2512" w:type="dxa"/>
            <w:shd w:val="clear" w:color="auto" w:fill="FFFFFF"/>
          </w:tcPr>
          <w:p w14:paraId="0148158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Alauda arvensis (Ciocârlie de câmp)</w:t>
            </w:r>
          </w:p>
        </w:tc>
        <w:tc>
          <w:tcPr>
            <w:tcW w:w="283" w:type="dxa"/>
            <w:shd w:val="clear" w:color="auto" w:fill="FFFFFF"/>
          </w:tcPr>
          <w:p w14:paraId="456F7A92"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0BDFD4B"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3AB0BC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3EF897E"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177A633E"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D3E0B6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0484C0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5098972E"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8ECB13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B57DF06"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7513EB07"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82C6382"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E1BFB19" w14:textId="77777777" w:rsidTr="00A2688C">
        <w:trPr>
          <w:trHeight w:hRule="exact" w:val="295"/>
        </w:trPr>
        <w:tc>
          <w:tcPr>
            <w:tcW w:w="514" w:type="dxa"/>
            <w:shd w:val="clear" w:color="auto" w:fill="FFFFFF"/>
          </w:tcPr>
          <w:p w14:paraId="588388B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492181E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A256</w:t>
            </w:r>
          </w:p>
        </w:tc>
        <w:tc>
          <w:tcPr>
            <w:tcW w:w="2512" w:type="dxa"/>
            <w:shd w:val="clear" w:color="auto" w:fill="FFFFFF"/>
          </w:tcPr>
          <w:p w14:paraId="2581E43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Anthus trivialis (Fâsă de pădure)</w:t>
            </w:r>
          </w:p>
        </w:tc>
        <w:tc>
          <w:tcPr>
            <w:tcW w:w="283" w:type="dxa"/>
            <w:shd w:val="clear" w:color="auto" w:fill="FFFFFF"/>
          </w:tcPr>
          <w:p w14:paraId="031E107E"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336B6FD1"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3BAD67B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66FB5B7"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069ADABE"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7DC65368"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C7AB95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4B2407B5"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04875D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36DD465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61E163C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1EBCDAA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r>
      <w:tr w:rsidR="00D926A7" w:rsidRPr="00FF607E" w14:paraId="078CA6E7" w14:textId="77777777" w:rsidTr="00A2688C">
        <w:trPr>
          <w:trHeight w:hRule="exact" w:val="278"/>
        </w:trPr>
        <w:tc>
          <w:tcPr>
            <w:tcW w:w="514" w:type="dxa"/>
            <w:shd w:val="clear" w:color="auto" w:fill="FFFFFF"/>
          </w:tcPr>
          <w:p w14:paraId="227CD92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2AA39CA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A404</w:t>
            </w:r>
          </w:p>
        </w:tc>
        <w:tc>
          <w:tcPr>
            <w:tcW w:w="2512" w:type="dxa"/>
            <w:shd w:val="clear" w:color="auto" w:fill="FFFFFF"/>
          </w:tcPr>
          <w:p w14:paraId="61BDE40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Aquila heliaca (Acvilă de câmp)</w:t>
            </w:r>
          </w:p>
        </w:tc>
        <w:tc>
          <w:tcPr>
            <w:tcW w:w="283" w:type="dxa"/>
            <w:shd w:val="clear" w:color="auto" w:fill="FFFFFF"/>
          </w:tcPr>
          <w:p w14:paraId="4CE191D8"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04A4F93E"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7FA76F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380" w:type="dxa"/>
            <w:shd w:val="clear" w:color="auto" w:fill="FFFFFF"/>
          </w:tcPr>
          <w:p w14:paraId="6EB2F1D1"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425" w:type="dxa"/>
            <w:shd w:val="clear" w:color="auto" w:fill="FFFFFF"/>
          </w:tcPr>
          <w:p w14:paraId="61F3C414"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7</w:t>
            </w:r>
          </w:p>
        </w:tc>
        <w:tc>
          <w:tcPr>
            <w:tcW w:w="567" w:type="dxa"/>
            <w:shd w:val="clear" w:color="auto" w:fill="FFFFFF"/>
          </w:tcPr>
          <w:p w14:paraId="5FB6157F"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i</w:t>
            </w:r>
          </w:p>
        </w:tc>
        <w:tc>
          <w:tcPr>
            <w:tcW w:w="567" w:type="dxa"/>
            <w:shd w:val="clear" w:color="auto" w:fill="FFFFFF"/>
          </w:tcPr>
          <w:p w14:paraId="676387F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686" w:type="dxa"/>
            <w:shd w:val="clear" w:color="auto" w:fill="FFFFFF"/>
          </w:tcPr>
          <w:p w14:paraId="706519D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19CABD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2279181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A9D309A"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B5E310E"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2920ED86" w14:textId="77777777" w:rsidTr="00A2688C">
        <w:trPr>
          <w:trHeight w:hRule="exact" w:val="278"/>
        </w:trPr>
        <w:tc>
          <w:tcPr>
            <w:tcW w:w="514" w:type="dxa"/>
            <w:shd w:val="clear" w:color="auto" w:fill="FFFFFF"/>
          </w:tcPr>
          <w:p w14:paraId="39EBA3F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1FFE0F7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A221</w:t>
            </w:r>
          </w:p>
        </w:tc>
        <w:tc>
          <w:tcPr>
            <w:tcW w:w="2512" w:type="dxa"/>
            <w:shd w:val="clear" w:color="auto" w:fill="FFFFFF"/>
          </w:tcPr>
          <w:p w14:paraId="70A47F8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Asio otus (Ciuf de pădure)</w:t>
            </w:r>
          </w:p>
        </w:tc>
        <w:tc>
          <w:tcPr>
            <w:tcW w:w="283" w:type="dxa"/>
            <w:shd w:val="clear" w:color="auto" w:fill="FFFFFF"/>
          </w:tcPr>
          <w:p w14:paraId="71BC5CF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24664BD"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19382B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30BBC4B"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04435A19"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6E4242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94CF44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843C2B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A91196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B877B99"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279D82DC"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0B20970"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7E0FB527" w14:textId="77777777" w:rsidTr="00A2688C">
        <w:trPr>
          <w:trHeight w:hRule="exact" w:val="278"/>
        </w:trPr>
        <w:tc>
          <w:tcPr>
            <w:tcW w:w="514" w:type="dxa"/>
            <w:shd w:val="clear" w:color="auto" w:fill="FFFFFF"/>
          </w:tcPr>
          <w:p w14:paraId="6F44ED5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4253182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A087</w:t>
            </w:r>
          </w:p>
        </w:tc>
        <w:tc>
          <w:tcPr>
            <w:tcW w:w="2512" w:type="dxa"/>
            <w:shd w:val="clear" w:color="auto" w:fill="FFFFFF"/>
          </w:tcPr>
          <w:p w14:paraId="08D14989" w14:textId="389D9D98"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Buteo buteo (</w:t>
            </w:r>
            <w:r w:rsidR="00C94AF5" w:rsidRPr="00FF607E">
              <w:rPr>
                <w:rFonts w:cs="Calibri"/>
                <w:sz w:val="18"/>
                <w:szCs w:val="18"/>
              </w:rPr>
              <w:t>Ș</w:t>
            </w:r>
            <w:r w:rsidRPr="00FF607E">
              <w:rPr>
                <w:rFonts w:cs="Calibri"/>
                <w:sz w:val="18"/>
                <w:szCs w:val="18"/>
              </w:rPr>
              <w:t>orecar comun)</w:t>
            </w:r>
          </w:p>
        </w:tc>
        <w:tc>
          <w:tcPr>
            <w:tcW w:w="283" w:type="dxa"/>
            <w:shd w:val="clear" w:color="auto" w:fill="FFFFFF"/>
          </w:tcPr>
          <w:p w14:paraId="5FFED24D"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DD6C364"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312B0F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380" w:type="dxa"/>
            <w:shd w:val="clear" w:color="auto" w:fill="FFFFFF"/>
          </w:tcPr>
          <w:p w14:paraId="3F1CB5B3"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425" w:type="dxa"/>
            <w:shd w:val="clear" w:color="auto" w:fill="FFFFFF"/>
          </w:tcPr>
          <w:p w14:paraId="4B735B0F"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12</w:t>
            </w:r>
          </w:p>
        </w:tc>
        <w:tc>
          <w:tcPr>
            <w:tcW w:w="567" w:type="dxa"/>
            <w:shd w:val="clear" w:color="auto" w:fill="FFFFFF"/>
          </w:tcPr>
          <w:p w14:paraId="23792FC8"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i</w:t>
            </w:r>
          </w:p>
        </w:tc>
        <w:tc>
          <w:tcPr>
            <w:tcW w:w="567" w:type="dxa"/>
            <w:shd w:val="clear" w:color="auto" w:fill="FFFFFF"/>
          </w:tcPr>
          <w:p w14:paraId="7B2AE39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76B2E0B"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25D2296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567" w:type="dxa"/>
            <w:shd w:val="clear" w:color="auto" w:fill="FFFFFF"/>
          </w:tcPr>
          <w:p w14:paraId="0A8AF9E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10A1260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113D772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r>
      <w:tr w:rsidR="00D926A7" w:rsidRPr="00FF607E" w14:paraId="62F0ACBE" w14:textId="77777777" w:rsidTr="00A2688C">
        <w:trPr>
          <w:trHeight w:hRule="exact" w:val="278"/>
        </w:trPr>
        <w:tc>
          <w:tcPr>
            <w:tcW w:w="514" w:type="dxa"/>
            <w:shd w:val="clear" w:color="auto" w:fill="FFFFFF"/>
          </w:tcPr>
          <w:p w14:paraId="3BA591A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9D1908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A087</w:t>
            </w:r>
          </w:p>
        </w:tc>
        <w:tc>
          <w:tcPr>
            <w:tcW w:w="2512" w:type="dxa"/>
            <w:shd w:val="clear" w:color="auto" w:fill="FFFFFF"/>
          </w:tcPr>
          <w:p w14:paraId="57A180B9" w14:textId="333CA262"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Buteo buteo (</w:t>
            </w:r>
            <w:r w:rsidR="00C94AF5" w:rsidRPr="00FF607E">
              <w:rPr>
                <w:rFonts w:cs="Calibri"/>
                <w:sz w:val="18"/>
                <w:szCs w:val="18"/>
              </w:rPr>
              <w:t>Ș</w:t>
            </w:r>
            <w:r w:rsidRPr="00FF607E">
              <w:rPr>
                <w:rFonts w:cs="Calibri"/>
                <w:sz w:val="18"/>
                <w:szCs w:val="18"/>
              </w:rPr>
              <w:t>orecar comun)</w:t>
            </w:r>
          </w:p>
        </w:tc>
        <w:tc>
          <w:tcPr>
            <w:tcW w:w="283" w:type="dxa"/>
            <w:shd w:val="clear" w:color="auto" w:fill="FFFFFF"/>
          </w:tcPr>
          <w:p w14:paraId="69D42D92"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0BE51741"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6EB9CA9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689DE29D"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w:t>
            </w:r>
          </w:p>
        </w:tc>
        <w:tc>
          <w:tcPr>
            <w:tcW w:w="425" w:type="dxa"/>
            <w:shd w:val="clear" w:color="auto" w:fill="FFFFFF"/>
          </w:tcPr>
          <w:p w14:paraId="0C0B8046"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3</w:t>
            </w:r>
          </w:p>
        </w:tc>
        <w:tc>
          <w:tcPr>
            <w:tcW w:w="567" w:type="dxa"/>
            <w:shd w:val="clear" w:color="auto" w:fill="FFFFFF"/>
          </w:tcPr>
          <w:p w14:paraId="3044ABBD"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557D2EE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E7C309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D60522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567" w:type="dxa"/>
            <w:shd w:val="clear" w:color="auto" w:fill="FFFFFF"/>
          </w:tcPr>
          <w:p w14:paraId="333C07A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20FE133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4E35043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r>
      <w:tr w:rsidR="00D926A7" w:rsidRPr="00FF607E" w14:paraId="47602144" w14:textId="77777777" w:rsidTr="00A2688C">
        <w:trPr>
          <w:trHeight w:hRule="exact" w:val="278"/>
        </w:trPr>
        <w:tc>
          <w:tcPr>
            <w:tcW w:w="514" w:type="dxa"/>
            <w:shd w:val="clear" w:color="auto" w:fill="FFFFFF"/>
          </w:tcPr>
          <w:p w14:paraId="461FD64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4E6C592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A224</w:t>
            </w:r>
          </w:p>
        </w:tc>
        <w:tc>
          <w:tcPr>
            <w:tcW w:w="2512" w:type="dxa"/>
            <w:shd w:val="clear" w:color="auto" w:fill="FFFFFF"/>
          </w:tcPr>
          <w:p w14:paraId="2DA5149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Caprimulgus europaeus (Păpăludă)</w:t>
            </w:r>
          </w:p>
        </w:tc>
        <w:tc>
          <w:tcPr>
            <w:tcW w:w="283" w:type="dxa"/>
            <w:shd w:val="clear" w:color="auto" w:fill="FFFFFF"/>
          </w:tcPr>
          <w:p w14:paraId="3112F1FE"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3EDA65A8"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5B7AA35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AD91B1F"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425" w:type="dxa"/>
            <w:shd w:val="clear" w:color="auto" w:fill="FFFFFF"/>
          </w:tcPr>
          <w:p w14:paraId="45F237EC"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6</w:t>
            </w:r>
          </w:p>
        </w:tc>
        <w:tc>
          <w:tcPr>
            <w:tcW w:w="567" w:type="dxa"/>
            <w:shd w:val="clear" w:color="auto" w:fill="FFFFFF"/>
          </w:tcPr>
          <w:p w14:paraId="78583365"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6AB8A1A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481E562A"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EDC629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7BE68A8"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5EC1EB44"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506B81D1"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007266FB" w14:textId="77777777" w:rsidTr="00A2688C">
        <w:trPr>
          <w:trHeight w:hRule="exact" w:val="278"/>
        </w:trPr>
        <w:tc>
          <w:tcPr>
            <w:tcW w:w="514" w:type="dxa"/>
            <w:shd w:val="clear" w:color="auto" w:fill="FFFFFF"/>
          </w:tcPr>
          <w:p w14:paraId="4DE90E9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00E1650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A031</w:t>
            </w:r>
          </w:p>
        </w:tc>
        <w:tc>
          <w:tcPr>
            <w:tcW w:w="2512" w:type="dxa"/>
            <w:shd w:val="clear" w:color="auto" w:fill="FFFFFF"/>
          </w:tcPr>
          <w:p w14:paraId="61ECF9B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Ciconia ciconia (Barză albă)</w:t>
            </w:r>
          </w:p>
        </w:tc>
        <w:tc>
          <w:tcPr>
            <w:tcW w:w="283" w:type="dxa"/>
            <w:shd w:val="clear" w:color="auto" w:fill="FFFFFF"/>
          </w:tcPr>
          <w:p w14:paraId="5B356C6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B8B8454"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2260621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380" w:type="dxa"/>
            <w:shd w:val="clear" w:color="auto" w:fill="FFFFFF"/>
          </w:tcPr>
          <w:p w14:paraId="66A08C9C"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1500</w:t>
            </w:r>
          </w:p>
        </w:tc>
        <w:tc>
          <w:tcPr>
            <w:tcW w:w="425" w:type="dxa"/>
            <w:shd w:val="clear" w:color="auto" w:fill="FFFFFF"/>
          </w:tcPr>
          <w:p w14:paraId="383F1E9B"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2000</w:t>
            </w:r>
          </w:p>
        </w:tc>
        <w:tc>
          <w:tcPr>
            <w:tcW w:w="567" w:type="dxa"/>
            <w:shd w:val="clear" w:color="auto" w:fill="FFFFFF"/>
          </w:tcPr>
          <w:p w14:paraId="6885E34B"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i</w:t>
            </w:r>
          </w:p>
        </w:tc>
        <w:tc>
          <w:tcPr>
            <w:tcW w:w="567" w:type="dxa"/>
            <w:shd w:val="clear" w:color="auto" w:fill="FFFFFF"/>
          </w:tcPr>
          <w:p w14:paraId="736D9CE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4F29DA0F"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39F408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567" w:type="dxa"/>
            <w:shd w:val="clear" w:color="auto" w:fill="FFFFFF"/>
          </w:tcPr>
          <w:p w14:paraId="5F7A3A2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6F16BBB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562C66D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r>
      <w:tr w:rsidR="00D926A7" w:rsidRPr="00FF607E" w14:paraId="654FBFE5" w14:textId="77777777" w:rsidTr="00A2688C">
        <w:trPr>
          <w:trHeight w:hRule="exact" w:val="278"/>
        </w:trPr>
        <w:tc>
          <w:tcPr>
            <w:tcW w:w="514" w:type="dxa"/>
            <w:shd w:val="clear" w:color="auto" w:fill="FFFFFF"/>
          </w:tcPr>
          <w:p w14:paraId="3FE55DF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D536C3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A031</w:t>
            </w:r>
          </w:p>
        </w:tc>
        <w:tc>
          <w:tcPr>
            <w:tcW w:w="2512" w:type="dxa"/>
            <w:shd w:val="clear" w:color="auto" w:fill="FFFFFF"/>
          </w:tcPr>
          <w:p w14:paraId="646BF70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Ciconia ciconia (Barză albă)</w:t>
            </w:r>
          </w:p>
        </w:tc>
        <w:tc>
          <w:tcPr>
            <w:tcW w:w="283" w:type="dxa"/>
            <w:shd w:val="clear" w:color="auto" w:fill="FFFFFF"/>
          </w:tcPr>
          <w:p w14:paraId="1CF0174B"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1BA4C9F"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231A485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42558CD1"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w:t>
            </w:r>
          </w:p>
        </w:tc>
        <w:tc>
          <w:tcPr>
            <w:tcW w:w="425" w:type="dxa"/>
            <w:shd w:val="clear" w:color="auto" w:fill="FFFFFF"/>
          </w:tcPr>
          <w:p w14:paraId="670800A5"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3</w:t>
            </w:r>
          </w:p>
        </w:tc>
        <w:tc>
          <w:tcPr>
            <w:tcW w:w="567" w:type="dxa"/>
            <w:shd w:val="clear" w:color="auto" w:fill="FFFFFF"/>
          </w:tcPr>
          <w:p w14:paraId="390DA82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5BF90E2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7CA0BF29"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DD295A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567" w:type="dxa"/>
            <w:shd w:val="clear" w:color="auto" w:fill="FFFFFF"/>
          </w:tcPr>
          <w:p w14:paraId="52C4415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4E0BBBB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332D20C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r>
      <w:tr w:rsidR="00D926A7" w:rsidRPr="00FF607E" w14:paraId="0810AE2E" w14:textId="77777777" w:rsidTr="00A2688C">
        <w:trPr>
          <w:trHeight w:hRule="exact" w:val="399"/>
        </w:trPr>
        <w:tc>
          <w:tcPr>
            <w:tcW w:w="514" w:type="dxa"/>
            <w:shd w:val="clear" w:color="auto" w:fill="FFFFFF"/>
          </w:tcPr>
          <w:p w14:paraId="3F819E3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6A9F7EA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A373</w:t>
            </w:r>
          </w:p>
        </w:tc>
        <w:tc>
          <w:tcPr>
            <w:tcW w:w="2512" w:type="dxa"/>
            <w:shd w:val="clear" w:color="auto" w:fill="FFFFFF"/>
          </w:tcPr>
          <w:p w14:paraId="03CA518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Coccothraustes coccothraustes (Botgros)</w:t>
            </w:r>
          </w:p>
        </w:tc>
        <w:tc>
          <w:tcPr>
            <w:tcW w:w="283" w:type="dxa"/>
            <w:shd w:val="clear" w:color="auto" w:fill="FFFFFF"/>
          </w:tcPr>
          <w:p w14:paraId="03A6ED8F"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35F432EF"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452C63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68A8864"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B9F338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5889BA9"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4C85F2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05F78DA7"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501E66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34F0FA1A"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BB77484"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7FDA0DA"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0ED66DA1" w14:textId="77777777" w:rsidTr="00A2688C">
        <w:trPr>
          <w:trHeight w:hRule="exact" w:val="278"/>
        </w:trPr>
        <w:tc>
          <w:tcPr>
            <w:tcW w:w="514" w:type="dxa"/>
            <w:shd w:val="clear" w:color="auto" w:fill="FFFFFF"/>
          </w:tcPr>
          <w:p w14:paraId="02F6CC2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1033C9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A207</w:t>
            </w:r>
          </w:p>
        </w:tc>
        <w:tc>
          <w:tcPr>
            <w:tcW w:w="2512" w:type="dxa"/>
            <w:shd w:val="clear" w:color="auto" w:fill="FFFFFF"/>
          </w:tcPr>
          <w:p w14:paraId="0438B58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Columba oenas (Porumbel de scorbură)</w:t>
            </w:r>
          </w:p>
        </w:tc>
        <w:tc>
          <w:tcPr>
            <w:tcW w:w="283" w:type="dxa"/>
            <w:shd w:val="clear" w:color="auto" w:fill="FFFFFF"/>
          </w:tcPr>
          <w:p w14:paraId="0E986412"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0743B539"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B8C056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5B81503"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120AF0B4"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8C0F059"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CD160B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777768BF"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AFA70A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34C0ADE1"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5EDB6A33"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2862216"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58F22D8A" w14:textId="77777777" w:rsidTr="00A2688C">
        <w:trPr>
          <w:trHeight w:hRule="exact" w:val="423"/>
        </w:trPr>
        <w:tc>
          <w:tcPr>
            <w:tcW w:w="514" w:type="dxa"/>
            <w:shd w:val="clear" w:color="auto" w:fill="FFFFFF"/>
          </w:tcPr>
          <w:p w14:paraId="53385F7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34B3A8A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A208</w:t>
            </w:r>
          </w:p>
        </w:tc>
        <w:tc>
          <w:tcPr>
            <w:tcW w:w="2512" w:type="dxa"/>
            <w:shd w:val="clear" w:color="auto" w:fill="FFFFFF"/>
          </w:tcPr>
          <w:p w14:paraId="6B5B017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Columba palumbus (Porumbel gulerat)</w:t>
            </w:r>
          </w:p>
        </w:tc>
        <w:tc>
          <w:tcPr>
            <w:tcW w:w="283" w:type="dxa"/>
            <w:shd w:val="clear" w:color="auto" w:fill="FFFFFF"/>
          </w:tcPr>
          <w:p w14:paraId="1D54EFEE"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E8536EE"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37992E8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380" w:type="dxa"/>
            <w:shd w:val="clear" w:color="auto" w:fill="FFFFFF"/>
          </w:tcPr>
          <w:p w14:paraId="0A9A4091"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AABC082"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A052029"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1AF6BB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41C3DC0A"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1DD4AF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190F230"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60A81831"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BB4FA47"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5D42BB00" w14:textId="77777777" w:rsidTr="00A2688C">
        <w:trPr>
          <w:trHeight w:hRule="exact" w:val="278"/>
        </w:trPr>
        <w:tc>
          <w:tcPr>
            <w:tcW w:w="514" w:type="dxa"/>
            <w:shd w:val="clear" w:color="auto" w:fill="FFFFFF"/>
          </w:tcPr>
          <w:p w14:paraId="5DC9E65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259778D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A113</w:t>
            </w:r>
          </w:p>
        </w:tc>
        <w:tc>
          <w:tcPr>
            <w:tcW w:w="2512" w:type="dxa"/>
            <w:shd w:val="clear" w:color="auto" w:fill="FFFFFF"/>
          </w:tcPr>
          <w:p w14:paraId="3F02CD82" w14:textId="14830935"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Coturnix coturnix (Prepeli</w:t>
            </w:r>
            <w:r w:rsidR="00C94AF5" w:rsidRPr="00FF607E">
              <w:rPr>
                <w:rFonts w:cs="Calibri"/>
                <w:sz w:val="18"/>
                <w:szCs w:val="18"/>
              </w:rPr>
              <w:t>ț</w:t>
            </w:r>
            <w:r w:rsidRPr="00FF607E">
              <w:rPr>
                <w:rFonts w:cs="Calibri"/>
                <w:sz w:val="18"/>
                <w:szCs w:val="18"/>
              </w:rPr>
              <w:t>ă)</w:t>
            </w:r>
          </w:p>
        </w:tc>
        <w:tc>
          <w:tcPr>
            <w:tcW w:w="283" w:type="dxa"/>
            <w:shd w:val="clear" w:color="auto" w:fill="FFFFFF"/>
          </w:tcPr>
          <w:p w14:paraId="6992B70F"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3C85BB8D"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178E8C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46875BAF"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1D51B5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7787DA55"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1CFF26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119244B0"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361D86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BB881D3"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0594649"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7BEA0EB2"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AD9292F" w14:textId="77777777" w:rsidTr="00A2688C">
        <w:trPr>
          <w:trHeight w:hRule="exact" w:val="278"/>
        </w:trPr>
        <w:tc>
          <w:tcPr>
            <w:tcW w:w="514" w:type="dxa"/>
            <w:shd w:val="clear" w:color="auto" w:fill="FFFFFF"/>
          </w:tcPr>
          <w:p w14:paraId="640CCC4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A05EBD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A122</w:t>
            </w:r>
          </w:p>
        </w:tc>
        <w:tc>
          <w:tcPr>
            <w:tcW w:w="2512" w:type="dxa"/>
            <w:shd w:val="clear" w:color="auto" w:fill="FFFFFF"/>
          </w:tcPr>
          <w:p w14:paraId="3034FFA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Crex crex (Cristei de câmp)</w:t>
            </w:r>
          </w:p>
        </w:tc>
        <w:tc>
          <w:tcPr>
            <w:tcW w:w="283" w:type="dxa"/>
            <w:shd w:val="clear" w:color="auto" w:fill="FFFFFF"/>
          </w:tcPr>
          <w:p w14:paraId="7C40892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2D97A3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C31CDD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DB1BC38"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425" w:type="dxa"/>
            <w:shd w:val="clear" w:color="auto" w:fill="FFFFFF"/>
          </w:tcPr>
          <w:p w14:paraId="468E7C65"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10</w:t>
            </w:r>
          </w:p>
        </w:tc>
        <w:tc>
          <w:tcPr>
            <w:tcW w:w="567" w:type="dxa"/>
            <w:shd w:val="clear" w:color="auto" w:fill="FFFFFF"/>
          </w:tcPr>
          <w:p w14:paraId="6347168A"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3938A2E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4CCE0135"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6113C2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2E3E4FBC"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27859A6B"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B81BA69"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F8F8300" w14:textId="77777777" w:rsidTr="00A2688C">
        <w:trPr>
          <w:trHeight w:hRule="exact" w:val="278"/>
        </w:trPr>
        <w:tc>
          <w:tcPr>
            <w:tcW w:w="514" w:type="dxa"/>
            <w:shd w:val="clear" w:color="auto" w:fill="FFFFFF"/>
          </w:tcPr>
          <w:p w14:paraId="080DBE2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12449BF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A212</w:t>
            </w:r>
          </w:p>
        </w:tc>
        <w:tc>
          <w:tcPr>
            <w:tcW w:w="2512" w:type="dxa"/>
            <w:shd w:val="clear" w:color="auto" w:fill="FFFFFF"/>
          </w:tcPr>
          <w:p w14:paraId="6D20E6C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Cuculus canorus (Cuc)</w:t>
            </w:r>
          </w:p>
        </w:tc>
        <w:tc>
          <w:tcPr>
            <w:tcW w:w="283" w:type="dxa"/>
            <w:shd w:val="clear" w:color="auto" w:fill="FFFFFF"/>
          </w:tcPr>
          <w:p w14:paraId="2241CD57"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16F37E1"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32BF923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A5871BC"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E1036E1"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F1619B3"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DE4B83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5A7B6401"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AB84E4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1BA00AC8"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65CA6056"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FDEC099"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8ECB779" w14:textId="77777777" w:rsidTr="00A2688C">
        <w:trPr>
          <w:trHeight w:hRule="exact" w:val="463"/>
        </w:trPr>
        <w:tc>
          <w:tcPr>
            <w:tcW w:w="514" w:type="dxa"/>
            <w:shd w:val="clear" w:color="auto" w:fill="FFFFFF"/>
          </w:tcPr>
          <w:p w14:paraId="7FA1738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6FDA351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A238</w:t>
            </w:r>
          </w:p>
        </w:tc>
        <w:tc>
          <w:tcPr>
            <w:tcW w:w="2512" w:type="dxa"/>
            <w:shd w:val="clear" w:color="auto" w:fill="FFFFFF"/>
          </w:tcPr>
          <w:p w14:paraId="2134C4E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Dendrocopos medius (Ciocănitoare de stejar)</w:t>
            </w:r>
          </w:p>
        </w:tc>
        <w:tc>
          <w:tcPr>
            <w:tcW w:w="283" w:type="dxa"/>
            <w:shd w:val="clear" w:color="auto" w:fill="FFFFFF"/>
          </w:tcPr>
          <w:p w14:paraId="00726EEB"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115EC29"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0111C2F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380" w:type="dxa"/>
            <w:shd w:val="clear" w:color="auto" w:fill="FFFFFF"/>
          </w:tcPr>
          <w:p w14:paraId="2171CD36"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11</w:t>
            </w:r>
          </w:p>
        </w:tc>
        <w:tc>
          <w:tcPr>
            <w:tcW w:w="425" w:type="dxa"/>
            <w:shd w:val="clear" w:color="auto" w:fill="FFFFFF"/>
          </w:tcPr>
          <w:p w14:paraId="25DA42AC"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14</w:t>
            </w:r>
          </w:p>
        </w:tc>
        <w:tc>
          <w:tcPr>
            <w:tcW w:w="567" w:type="dxa"/>
            <w:shd w:val="clear" w:color="auto" w:fill="FFFFFF"/>
          </w:tcPr>
          <w:p w14:paraId="413C8C5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4AE11BF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38F9DA65"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643C397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575963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3B0FE1B1"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B5221EF"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4FA32F7" w14:textId="77777777" w:rsidTr="00A2688C">
        <w:trPr>
          <w:trHeight w:hRule="exact" w:val="278"/>
        </w:trPr>
        <w:tc>
          <w:tcPr>
            <w:tcW w:w="514" w:type="dxa"/>
            <w:shd w:val="clear" w:color="auto" w:fill="FFFFFF"/>
          </w:tcPr>
          <w:p w14:paraId="3C477B4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1D51BA0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A429</w:t>
            </w:r>
          </w:p>
        </w:tc>
        <w:tc>
          <w:tcPr>
            <w:tcW w:w="2512" w:type="dxa"/>
            <w:shd w:val="clear" w:color="auto" w:fill="FFFFFF"/>
          </w:tcPr>
          <w:p w14:paraId="635A407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Dendrocopos syriacus (Ciocănitoare de grădină)</w:t>
            </w:r>
          </w:p>
        </w:tc>
        <w:tc>
          <w:tcPr>
            <w:tcW w:w="283" w:type="dxa"/>
            <w:shd w:val="clear" w:color="auto" w:fill="FFFFFF"/>
          </w:tcPr>
          <w:p w14:paraId="1868B9C1"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04AAD96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29626E4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402C6B6F"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15</w:t>
            </w:r>
          </w:p>
        </w:tc>
        <w:tc>
          <w:tcPr>
            <w:tcW w:w="425" w:type="dxa"/>
            <w:shd w:val="clear" w:color="auto" w:fill="FFFFFF"/>
          </w:tcPr>
          <w:p w14:paraId="03226788"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20</w:t>
            </w:r>
          </w:p>
        </w:tc>
        <w:tc>
          <w:tcPr>
            <w:tcW w:w="567" w:type="dxa"/>
            <w:shd w:val="clear" w:color="auto" w:fill="FFFFFF"/>
          </w:tcPr>
          <w:p w14:paraId="59EA7697"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12D462D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78DF9BE0"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M</w:t>
            </w:r>
          </w:p>
        </w:tc>
        <w:tc>
          <w:tcPr>
            <w:tcW w:w="590" w:type="dxa"/>
            <w:shd w:val="clear" w:color="auto" w:fill="FFFFFF"/>
          </w:tcPr>
          <w:p w14:paraId="356BEA2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567" w:type="dxa"/>
            <w:shd w:val="clear" w:color="auto" w:fill="FFFFFF"/>
          </w:tcPr>
          <w:p w14:paraId="08034EF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67" w:type="dxa"/>
            <w:shd w:val="clear" w:color="auto" w:fill="FFFFFF"/>
          </w:tcPr>
          <w:p w14:paraId="01F8F6F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428" w:type="dxa"/>
            <w:shd w:val="clear" w:color="auto" w:fill="FFFFFF"/>
          </w:tcPr>
          <w:p w14:paraId="4726C25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r>
      <w:tr w:rsidR="00D926A7" w:rsidRPr="00FF607E" w14:paraId="3B26C709" w14:textId="77777777" w:rsidTr="00A2688C">
        <w:trPr>
          <w:trHeight w:hRule="exact" w:val="431"/>
        </w:trPr>
        <w:tc>
          <w:tcPr>
            <w:tcW w:w="514" w:type="dxa"/>
            <w:shd w:val="clear" w:color="auto" w:fill="FFFFFF"/>
          </w:tcPr>
          <w:p w14:paraId="7D81F06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lastRenderedPageBreak/>
              <w:t>B</w:t>
            </w:r>
          </w:p>
        </w:tc>
        <w:tc>
          <w:tcPr>
            <w:tcW w:w="518" w:type="dxa"/>
            <w:shd w:val="clear" w:color="auto" w:fill="FFFFFF"/>
          </w:tcPr>
          <w:p w14:paraId="7CF105A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A379</w:t>
            </w:r>
          </w:p>
        </w:tc>
        <w:tc>
          <w:tcPr>
            <w:tcW w:w="2512" w:type="dxa"/>
            <w:shd w:val="clear" w:color="auto" w:fill="FFFFFF"/>
          </w:tcPr>
          <w:p w14:paraId="4573785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Emberiza hortulana (Presură de grădină)</w:t>
            </w:r>
          </w:p>
        </w:tc>
        <w:tc>
          <w:tcPr>
            <w:tcW w:w="283" w:type="dxa"/>
            <w:shd w:val="clear" w:color="auto" w:fill="FFFFFF"/>
          </w:tcPr>
          <w:p w14:paraId="79DD82BD"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1ED8FA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51AC272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4679D5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30</w:t>
            </w:r>
          </w:p>
        </w:tc>
        <w:tc>
          <w:tcPr>
            <w:tcW w:w="425" w:type="dxa"/>
            <w:shd w:val="clear" w:color="auto" w:fill="FFFFFF"/>
          </w:tcPr>
          <w:p w14:paraId="260C3B6C"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40</w:t>
            </w:r>
          </w:p>
        </w:tc>
        <w:tc>
          <w:tcPr>
            <w:tcW w:w="567" w:type="dxa"/>
            <w:shd w:val="clear" w:color="auto" w:fill="FFFFFF"/>
          </w:tcPr>
          <w:p w14:paraId="3E505AC7"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males</w:t>
            </w:r>
          </w:p>
        </w:tc>
        <w:tc>
          <w:tcPr>
            <w:tcW w:w="567" w:type="dxa"/>
            <w:shd w:val="clear" w:color="auto" w:fill="FFFFFF"/>
          </w:tcPr>
          <w:p w14:paraId="2BB7552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34A1F8B"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DA8ECB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148D09EF"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1C2E22E"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C6BB5B6"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68E635C1" w14:textId="77777777" w:rsidTr="00A2688C">
        <w:trPr>
          <w:trHeight w:hRule="exact" w:val="278"/>
        </w:trPr>
        <w:tc>
          <w:tcPr>
            <w:tcW w:w="514" w:type="dxa"/>
            <w:shd w:val="clear" w:color="auto" w:fill="FFFFFF"/>
          </w:tcPr>
          <w:p w14:paraId="59AE6C6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1382685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A103</w:t>
            </w:r>
          </w:p>
        </w:tc>
        <w:tc>
          <w:tcPr>
            <w:tcW w:w="2512" w:type="dxa"/>
            <w:shd w:val="clear" w:color="auto" w:fill="FFFFFF"/>
          </w:tcPr>
          <w:p w14:paraId="0CEA9EAA" w14:textId="64BB4DF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Falco peregrinus (</w:t>
            </w:r>
            <w:r w:rsidR="00C94AF5" w:rsidRPr="00FF607E">
              <w:rPr>
                <w:rFonts w:cs="Calibri"/>
                <w:sz w:val="18"/>
                <w:szCs w:val="18"/>
              </w:rPr>
              <w:t>Ș</w:t>
            </w:r>
            <w:r w:rsidRPr="00FF607E">
              <w:rPr>
                <w:rFonts w:cs="Calibri"/>
                <w:sz w:val="18"/>
                <w:szCs w:val="18"/>
              </w:rPr>
              <w:t>oim călător)</w:t>
            </w:r>
          </w:p>
        </w:tc>
        <w:tc>
          <w:tcPr>
            <w:tcW w:w="283" w:type="dxa"/>
            <w:shd w:val="clear" w:color="auto" w:fill="FFFFFF"/>
          </w:tcPr>
          <w:p w14:paraId="1FD5A24C"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1BFFC79"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D45970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380" w:type="dxa"/>
            <w:shd w:val="clear" w:color="auto" w:fill="FFFFFF"/>
          </w:tcPr>
          <w:p w14:paraId="11BEF488"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3</w:t>
            </w:r>
          </w:p>
        </w:tc>
        <w:tc>
          <w:tcPr>
            <w:tcW w:w="425" w:type="dxa"/>
            <w:shd w:val="clear" w:color="auto" w:fill="FFFFFF"/>
          </w:tcPr>
          <w:p w14:paraId="65B7BFD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567" w:type="dxa"/>
            <w:shd w:val="clear" w:color="auto" w:fill="FFFFFF"/>
          </w:tcPr>
          <w:p w14:paraId="5547DBBF"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i</w:t>
            </w:r>
          </w:p>
        </w:tc>
        <w:tc>
          <w:tcPr>
            <w:tcW w:w="567" w:type="dxa"/>
            <w:shd w:val="clear" w:color="auto" w:fill="FFFFFF"/>
          </w:tcPr>
          <w:p w14:paraId="40C6082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08338AE0"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C636A8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CFA6488"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3CEF84AE"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BC1E7CB"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8A20B14" w14:textId="77777777" w:rsidTr="00A2688C">
        <w:trPr>
          <w:trHeight w:hRule="exact" w:val="278"/>
        </w:trPr>
        <w:tc>
          <w:tcPr>
            <w:tcW w:w="514" w:type="dxa"/>
            <w:shd w:val="clear" w:color="auto" w:fill="FFFFFF"/>
          </w:tcPr>
          <w:p w14:paraId="62A9133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0B53FB1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A099</w:t>
            </w:r>
          </w:p>
        </w:tc>
        <w:tc>
          <w:tcPr>
            <w:tcW w:w="2512" w:type="dxa"/>
            <w:shd w:val="clear" w:color="auto" w:fill="FFFFFF"/>
          </w:tcPr>
          <w:p w14:paraId="2FD4FC86" w14:textId="37A291EF"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Falco subbuteo (</w:t>
            </w:r>
            <w:r w:rsidR="00C94AF5" w:rsidRPr="00FF607E">
              <w:rPr>
                <w:rFonts w:cs="Calibri"/>
                <w:sz w:val="18"/>
                <w:szCs w:val="18"/>
              </w:rPr>
              <w:t>Ș</w:t>
            </w:r>
            <w:r w:rsidRPr="00FF607E">
              <w:rPr>
                <w:rFonts w:cs="Calibri"/>
                <w:sz w:val="18"/>
                <w:szCs w:val="18"/>
              </w:rPr>
              <w:t>oimul rândunelelor)</w:t>
            </w:r>
          </w:p>
        </w:tc>
        <w:tc>
          <w:tcPr>
            <w:tcW w:w="283" w:type="dxa"/>
            <w:shd w:val="clear" w:color="auto" w:fill="FFFFFF"/>
          </w:tcPr>
          <w:p w14:paraId="18E85F9F"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5A9206B"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644D718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A0A0F6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w:t>
            </w:r>
          </w:p>
        </w:tc>
        <w:tc>
          <w:tcPr>
            <w:tcW w:w="425" w:type="dxa"/>
            <w:shd w:val="clear" w:color="auto" w:fill="FFFFFF"/>
          </w:tcPr>
          <w:p w14:paraId="3EFDD2D0"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3</w:t>
            </w:r>
          </w:p>
        </w:tc>
        <w:tc>
          <w:tcPr>
            <w:tcW w:w="567" w:type="dxa"/>
            <w:shd w:val="clear" w:color="auto" w:fill="FFFFFF"/>
          </w:tcPr>
          <w:p w14:paraId="2A8D3AB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071297C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6F55C5EB"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896C8A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5B9C60F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93FF92F"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6474EAD"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1AC5E883" w14:textId="77777777" w:rsidTr="00A2688C">
        <w:trPr>
          <w:trHeight w:hRule="exact" w:val="278"/>
        </w:trPr>
        <w:tc>
          <w:tcPr>
            <w:tcW w:w="514" w:type="dxa"/>
            <w:shd w:val="clear" w:color="auto" w:fill="FFFFFF"/>
          </w:tcPr>
          <w:p w14:paraId="3B8FDC0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18F7CEC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A096</w:t>
            </w:r>
          </w:p>
        </w:tc>
        <w:tc>
          <w:tcPr>
            <w:tcW w:w="2512" w:type="dxa"/>
            <w:shd w:val="clear" w:color="auto" w:fill="FFFFFF"/>
          </w:tcPr>
          <w:p w14:paraId="75C3AB62" w14:textId="146E182D"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Falco tinnunculus (Vânturel ro</w:t>
            </w:r>
            <w:r w:rsidR="00C94AF5" w:rsidRPr="00FF607E">
              <w:rPr>
                <w:rFonts w:cs="Calibri"/>
                <w:sz w:val="18"/>
                <w:szCs w:val="18"/>
              </w:rPr>
              <w:t>ș</w:t>
            </w:r>
            <w:r w:rsidRPr="00FF607E">
              <w:rPr>
                <w:rFonts w:cs="Calibri"/>
                <w:sz w:val="18"/>
                <w:szCs w:val="18"/>
              </w:rPr>
              <w:t>u)</w:t>
            </w:r>
          </w:p>
        </w:tc>
        <w:tc>
          <w:tcPr>
            <w:tcW w:w="283" w:type="dxa"/>
            <w:shd w:val="clear" w:color="auto" w:fill="FFFFFF"/>
          </w:tcPr>
          <w:p w14:paraId="6E92D6AB"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124258EF"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65A713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6B5FAC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6</w:t>
            </w:r>
          </w:p>
        </w:tc>
        <w:tc>
          <w:tcPr>
            <w:tcW w:w="425" w:type="dxa"/>
            <w:shd w:val="clear" w:color="auto" w:fill="FFFFFF"/>
          </w:tcPr>
          <w:p w14:paraId="2E62C684"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10</w:t>
            </w:r>
          </w:p>
        </w:tc>
        <w:tc>
          <w:tcPr>
            <w:tcW w:w="567" w:type="dxa"/>
            <w:shd w:val="clear" w:color="auto" w:fill="FFFFFF"/>
          </w:tcPr>
          <w:p w14:paraId="1E66731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5B5A41F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0A0E62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27A9A4E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32282A1B"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49E40EC5"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D1787EA"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DF75CBC" w14:textId="77777777" w:rsidTr="00A2688C">
        <w:trPr>
          <w:trHeight w:hRule="exact" w:val="278"/>
        </w:trPr>
        <w:tc>
          <w:tcPr>
            <w:tcW w:w="514" w:type="dxa"/>
            <w:shd w:val="clear" w:color="auto" w:fill="FFFFFF"/>
          </w:tcPr>
          <w:p w14:paraId="3575AE8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7EB528B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A299</w:t>
            </w:r>
          </w:p>
        </w:tc>
        <w:tc>
          <w:tcPr>
            <w:tcW w:w="2512" w:type="dxa"/>
            <w:shd w:val="clear" w:color="auto" w:fill="FFFFFF"/>
          </w:tcPr>
          <w:p w14:paraId="06E7CCC0" w14:textId="122B553D"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Hippolais icterina (Frunzări</w:t>
            </w:r>
            <w:r w:rsidR="00C94AF5" w:rsidRPr="00FF607E">
              <w:rPr>
                <w:rFonts w:cs="Calibri"/>
                <w:sz w:val="18"/>
                <w:szCs w:val="18"/>
              </w:rPr>
              <w:t>ț</w:t>
            </w:r>
            <w:r w:rsidRPr="00FF607E">
              <w:rPr>
                <w:rFonts w:cs="Calibri"/>
                <w:sz w:val="18"/>
                <w:szCs w:val="18"/>
              </w:rPr>
              <w:t>ă galbenă)</w:t>
            </w:r>
          </w:p>
        </w:tc>
        <w:tc>
          <w:tcPr>
            <w:tcW w:w="283" w:type="dxa"/>
            <w:shd w:val="clear" w:color="auto" w:fill="FFFFFF"/>
          </w:tcPr>
          <w:p w14:paraId="05A69455"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295254B"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0EC492B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63DB34D"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81460A0"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0CB90D3"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C7FB90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686" w:type="dxa"/>
            <w:shd w:val="clear" w:color="auto" w:fill="FFFFFF"/>
          </w:tcPr>
          <w:p w14:paraId="1AEB3617"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C86C85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69C00C4A"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7A4618E"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83F42ED"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5ED3363E" w14:textId="77777777" w:rsidTr="00A2688C">
        <w:trPr>
          <w:trHeight w:hRule="exact" w:val="278"/>
        </w:trPr>
        <w:tc>
          <w:tcPr>
            <w:tcW w:w="514" w:type="dxa"/>
            <w:shd w:val="clear" w:color="auto" w:fill="FFFFFF"/>
          </w:tcPr>
          <w:p w14:paraId="55AD5B9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769F415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A251</w:t>
            </w:r>
          </w:p>
        </w:tc>
        <w:tc>
          <w:tcPr>
            <w:tcW w:w="2512" w:type="dxa"/>
            <w:shd w:val="clear" w:color="auto" w:fill="FFFFFF"/>
          </w:tcPr>
          <w:p w14:paraId="5699804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Hirundo rustica (Rândunică)</w:t>
            </w:r>
          </w:p>
        </w:tc>
        <w:tc>
          <w:tcPr>
            <w:tcW w:w="283" w:type="dxa"/>
            <w:shd w:val="clear" w:color="auto" w:fill="FFFFFF"/>
          </w:tcPr>
          <w:p w14:paraId="59DA814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E9D5835"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654DA89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6F48AF2B"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275056C"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E5DE35D"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2E84C8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44CD1762"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B06EED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240622C0"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A6FD567"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F5A85FE"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60471BA7" w14:textId="77777777" w:rsidTr="00A2688C">
        <w:trPr>
          <w:trHeight w:hRule="exact" w:val="278"/>
        </w:trPr>
        <w:tc>
          <w:tcPr>
            <w:tcW w:w="514" w:type="dxa"/>
            <w:shd w:val="clear" w:color="auto" w:fill="FFFFFF"/>
          </w:tcPr>
          <w:p w14:paraId="67D4C19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68147CC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A233</w:t>
            </w:r>
          </w:p>
        </w:tc>
        <w:tc>
          <w:tcPr>
            <w:tcW w:w="2512" w:type="dxa"/>
            <w:shd w:val="clear" w:color="auto" w:fill="FFFFFF"/>
          </w:tcPr>
          <w:p w14:paraId="7502ADF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Jynx torquilla (Capîntors)</w:t>
            </w:r>
          </w:p>
        </w:tc>
        <w:tc>
          <w:tcPr>
            <w:tcW w:w="283" w:type="dxa"/>
            <w:shd w:val="clear" w:color="auto" w:fill="FFFFFF"/>
          </w:tcPr>
          <w:p w14:paraId="02D98D65"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F11FE15"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204D53C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193FCA4"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35500961"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A8493F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B2E7B9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1486DE1"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2AC2DA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62601C2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C243499"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340288CE"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51F1E5D8" w14:textId="77777777" w:rsidTr="00A2688C">
        <w:trPr>
          <w:trHeight w:hRule="exact" w:val="278"/>
        </w:trPr>
        <w:tc>
          <w:tcPr>
            <w:tcW w:w="514" w:type="dxa"/>
            <w:shd w:val="clear" w:color="auto" w:fill="auto"/>
          </w:tcPr>
          <w:p w14:paraId="22FCC73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672370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A338</w:t>
            </w:r>
          </w:p>
        </w:tc>
        <w:tc>
          <w:tcPr>
            <w:tcW w:w="2512" w:type="dxa"/>
            <w:shd w:val="clear" w:color="auto" w:fill="FFFFFF"/>
          </w:tcPr>
          <w:p w14:paraId="76B60964" w14:textId="117E2F0C"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Lanius collurio (Sfrâncioc ro</w:t>
            </w:r>
            <w:r w:rsidR="00C94AF5" w:rsidRPr="00FF607E">
              <w:rPr>
                <w:rFonts w:cs="Calibri"/>
                <w:sz w:val="18"/>
                <w:szCs w:val="18"/>
              </w:rPr>
              <w:t>ș</w:t>
            </w:r>
            <w:r w:rsidRPr="00FF607E">
              <w:rPr>
                <w:rFonts w:cs="Calibri"/>
                <w:sz w:val="18"/>
                <w:szCs w:val="18"/>
              </w:rPr>
              <w:t>iatic)</w:t>
            </w:r>
          </w:p>
        </w:tc>
        <w:tc>
          <w:tcPr>
            <w:tcW w:w="283" w:type="dxa"/>
            <w:shd w:val="clear" w:color="auto" w:fill="FFFFFF"/>
          </w:tcPr>
          <w:p w14:paraId="40933937"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B06BE6E"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CC47EC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940FCE7"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20</w:t>
            </w:r>
          </w:p>
        </w:tc>
        <w:tc>
          <w:tcPr>
            <w:tcW w:w="425" w:type="dxa"/>
            <w:shd w:val="clear" w:color="auto" w:fill="FFFFFF"/>
          </w:tcPr>
          <w:p w14:paraId="6D32E496"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25</w:t>
            </w:r>
          </w:p>
        </w:tc>
        <w:tc>
          <w:tcPr>
            <w:tcW w:w="567" w:type="dxa"/>
            <w:shd w:val="clear" w:color="auto" w:fill="FFFFFF"/>
          </w:tcPr>
          <w:p w14:paraId="547830F2"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21FAA7D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280549C8"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6DEC485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1CA0CEEF"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602F74AC"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79BE020"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554668B" w14:textId="77777777" w:rsidTr="00A2688C">
        <w:trPr>
          <w:trHeight w:hRule="exact" w:val="278"/>
        </w:trPr>
        <w:tc>
          <w:tcPr>
            <w:tcW w:w="514" w:type="dxa"/>
            <w:shd w:val="clear" w:color="auto" w:fill="auto"/>
          </w:tcPr>
          <w:p w14:paraId="480B6E7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799A247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A339</w:t>
            </w:r>
          </w:p>
        </w:tc>
        <w:tc>
          <w:tcPr>
            <w:tcW w:w="2512" w:type="dxa"/>
            <w:shd w:val="clear" w:color="auto" w:fill="FFFFFF"/>
          </w:tcPr>
          <w:p w14:paraId="2975195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Lanius minor (Sfrâncioc cu frunte neagră)</w:t>
            </w:r>
          </w:p>
        </w:tc>
        <w:tc>
          <w:tcPr>
            <w:tcW w:w="283" w:type="dxa"/>
            <w:shd w:val="clear" w:color="auto" w:fill="FFFFFF"/>
          </w:tcPr>
          <w:p w14:paraId="0C5AA04A"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0BC3DD66"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411537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7BBEC06"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10</w:t>
            </w:r>
          </w:p>
        </w:tc>
        <w:tc>
          <w:tcPr>
            <w:tcW w:w="425" w:type="dxa"/>
            <w:shd w:val="clear" w:color="auto" w:fill="FFFFFF"/>
          </w:tcPr>
          <w:p w14:paraId="5F5A7C51"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12</w:t>
            </w:r>
          </w:p>
        </w:tc>
        <w:tc>
          <w:tcPr>
            <w:tcW w:w="567" w:type="dxa"/>
            <w:shd w:val="clear" w:color="auto" w:fill="FFFFFF"/>
          </w:tcPr>
          <w:p w14:paraId="2D601CF9"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5B44455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6525D082"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6BCEF4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9337D4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57593580"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4665841"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AC58018" w14:textId="77777777" w:rsidTr="00A2688C">
        <w:trPr>
          <w:trHeight w:hRule="exact" w:val="278"/>
        </w:trPr>
        <w:tc>
          <w:tcPr>
            <w:tcW w:w="514" w:type="dxa"/>
            <w:shd w:val="clear" w:color="auto" w:fill="auto"/>
          </w:tcPr>
          <w:p w14:paraId="01EEAD6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3C7FFAA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A246</w:t>
            </w:r>
          </w:p>
        </w:tc>
        <w:tc>
          <w:tcPr>
            <w:tcW w:w="2512" w:type="dxa"/>
            <w:shd w:val="clear" w:color="auto" w:fill="FFFFFF"/>
          </w:tcPr>
          <w:p w14:paraId="14BF9A2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Lullula arborea (Ciocârlie de pădure)</w:t>
            </w:r>
          </w:p>
        </w:tc>
        <w:tc>
          <w:tcPr>
            <w:tcW w:w="283" w:type="dxa"/>
            <w:shd w:val="clear" w:color="auto" w:fill="FFFFFF"/>
          </w:tcPr>
          <w:p w14:paraId="1589D7EF"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42DB8C6"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91672A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D3A1C27"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4</w:t>
            </w:r>
          </w:p>
        </w:tc>
        <w:tc>
          <w:tcPr>
            <w:tcW w:w="425" w:type="dxa"/>
            <w:shd w:val="clear" w:color="auto" w:fill="FFFFFF"/>
          </w:tcPr>
          <w:p w14:paraId="3957050C"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5</w:t>
            </w:r>
          </w:p>
        </w:tc>
        <w:tc>
          <w:tcPr>
            <w:tcW w:w="567" w:type="dxa"/>
            <w:shd w:val="clear" w:color="auto" w:fill="FFFFFF"/>
          </w:tcPr>
          <w:p w14:paraId="5A696105"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17BBD77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1C465B48"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5228AB9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D4B1F1C"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45F566EA"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7279EEA7"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B994EB5" w14:textId="77777777" w:rsidTr="00A2688C">
        <w:trPr>
          <w:trHeight w:hRule="exact" w:val="278"/>
        </w:trPr>
        <w:tc>
          <w:tcPr>
            <w:tcW w:w="514" w:type="dxa"/>
            <w:shd w:val="clear" w:color="auto" w:fill="auto"/>
          </w:tcPr>
          <w:p w14:paraId="15CFE34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634EC40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A271</w:t>
            </w:r>
          </w:p>
        </w:tc>
        <w:tc>
          <w:tcPr>
            <w:tcW w:w="2512" w:type="dxa"/>
            <w:shd w:val="clear" w:color="auto" w:fill="FFFFFF"/>
          </w:tcPr>
          <w:p w14:paraId="5FC23074" w14:textId="0D2AA0BE"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Luscinia megarhynchos (Privighetoare ro</w:t>
            </w:r>
            <w:r w:rsidR="00C94AF5" w:rsidRPr="00FF607E">
              <w:rPr>
                <w:rFonts w:cs="Calibri"/>
                <w:sz w:val="18"/>
                <w:szCs w:val="18"/>
              </w:rPr>
              <w:t>ș</w:t>
            </w:r>
            <w:r w:rsidRPr="00FF607E">
              <w:rPr>
                <w:rFonts w:cs="Calibri"/>
                <w:sz w:val="18"/>
                <w:szCs w:val="18"/>
              </w:rPr>
              <w:t>cată)</w:t>
            </w:r>
          </w:p>
        </w:tc>
        <w:tc>
          <w:tcPr>
            <w:tcW w:w="283" w:type="dxa"/>
            <w:shd w:val="clear" w:color="auto" w:fill="FFFFFF"/>
          </w:tcPr>
          <w:p w14:paraId="37C9C708"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2E53F2B"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3FB5367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5F7C8B4"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DDB67D3"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52AD99A"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7EABB8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328973D"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73EC24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DB0ADDB"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7E0A9900"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779C8B4F"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6C580A3B" w14:textId="77777777" w:rsidTr="00A2688C">
        <w:trPr>
          <w:trHeight w:hRule="exact" w:val="278"/>
        </w:trPr>
        <w:tc>
          <w:tcPr>
            <w:tcW w:w="514" w:type="dxa"/>
            <w:shd w:val="clear" w:color="auto" w:fill="auto"/>
          </w:tcPr>
          <w:p w14:paraId="536D5D1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2598B49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A230</w:t>
            </w:r>
          </w:p>
        </w:tc>
        <w:tc>
          <w:tcPr>
            <w:tcW w:w="2512" w:type="dxa"/>
            <w:shd w:val="clear" w:color="auto" w:fill="FFFFFF"/>
          </w:tcPr>
          <w:p w14:paraId="6E55B78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Merops apiaster (Prigorie)</w:t>
            </w:r>
          </w:p>
        </w:tc>
        <w:tc>
          <w:tcPr>
            <w:tcW w:w="283" w:type="dxa"/>
            <w:shd w:val="clear" w:color="auto" w:fill="FFFFFF"/>
          </w:tcPr>
          <w:p w14:paraId="696EEE11"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FAFE036"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9394FE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6BA69E5"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87D331B"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61E867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C1AA15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54AD1D7D"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05120F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1369CA45"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5C817130"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CE01A26"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3CBB3D2" w14:textId="77777777" w:rsidTr="00A2688C">
        <w:trPr>
          <w:trHeight w:hRule="exact" w:val="278"/>
        </w:trPr>
        <w:tc>
          <w:tcPr>
            <w:tcW w:w="514" w:type="dxa"/>
            <w:shd w:val="clear" w:color="auto" w:fill="auto"/>
          </w:tcPr>
          <w:p w14:paraId="088D5EF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3280E20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A383</w:t>
            </w:r>
          </w:p>
        </w:tc>
        <w:tc>
          <w:tcPr>
            <w:tcW w:w="2512" w:type="dxa"/>
            <w:shd w:val="clear" w:color="auto" w:fill="FFFFFF"/>
          </w:tcPr>
          <w:p w14:paraId="156B03A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Miliaria calandra (Presură sură)</w:t>
            </w:r>
          </w:p>
        </w:tc>
        <w:tc>
          <w:tcPr>
            <w:tcW w:w="283" w:type="dxa"/>
            <w:shd w:val="clear" w:color="auto" w:fill="FFFFFF"/>
          </w:tcPr>
          <w:p w14:paraId="4577D57D"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146029D"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5DF119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9B26516"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3BDCBC4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E30E8D6"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5610DD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075BEDFC"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6CC594F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72F0BF50"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8E85C5F"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52C692D"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9D24427" w14:textId="77777777" w:rsidTr="00A2688C">
        <w:trPr>
          <w:trHeight w:hRule="exact" w:val="278"/>
        </w:trPr>
        <w:tc>
          <w:tcPr>
            <w:tcW w:w="514" w:type="dxa"/>
            <w:shd w:val="clear" w:color="auto" w:fill="auto"/>
          </w:tcPr>
          <w:p w14:paraId="28BE5C4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29E6D33B"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A262</w:t>
            </w:r>
          </w:p>
        </w:tc>
        <w:tc>
          <w:tcPr>
            <w:tcW w:w="2512" w:type="dxa"/>
            <w:shd w:val="clear" w:color="auto" w:fill="FFFFFF"/>
          </w:tcPr>
          <w:p w14:paraId="1742443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Motacilla alba (Codobatură albă)</w:t>
            </w:r>
          </w:p>
        </w:tc>
        <w:tc>
          <w:tcPr>
            <w:tcW w:w="283" w:type="dxa"/>
            <w:shd w:val="clear" w:color="auto" w:fill="FFFFFF"/>
          </w:tcPr>
          <w:p w14:paraId="643EE9C2"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C9AAF2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353DAEA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A6112F5"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19210AE3"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3AB5DB0"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035FDC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254C6A1"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954EF7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A72D24A"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31FA2DAF"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5B77361"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1284BD6D" w14:textId="77777777" w:rsidTr="00A2688C">
        <w:trPr>
          <w:trHeight w:hRule="exact" w:val="391"/>
        </w:trPr>
        <w:tc>
          <w:tcPr>
            <w:tcW w:w="514" w:type="dxa"/>
            <w:shd w:val="clear" w:color="auto" w:fill="auto"/>
          </w:tcPr>
          <w:p w14:paraId="228D65E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258C4C88"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A260</w:t>
            </w:r>
          </w:p>
        </w:tc>
        <w:tc>
          <w:tcPr>
            <w:tcW w:w="2512" w:type="dxa"/>
            <w:shd w:val="clear" w:color="auto" w:fill="FFFFFF"/>
          </w:tcPr>
          <w:p w14:paraId="1260B48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Motacilla flava (Codobatură galbenă)</w:t>
            </w:r>
          </w:p>
        </w:tc>
        <w:tc>
          <w:tcPr>
            <w:tcW w:w="283" w:type="dxa"/>
            <w:shd w:val="clear" w:color="auto" w:fill="FFFFFF"/>
          </w:tcPr>
          <w:p w14:paraId="22FB797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46E8CF7"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02299F3"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A78DE4A"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9F47CA5"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35EB5E3"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374872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1872AEA7"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2A3065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33666D5"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913DA91"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9B4A759"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6851BBA1" w14:textId="77777777" w:rsidTr="00A2688C">
        <w:trPr>
          <w:trHeight w:hRule="exact" w:val="425"/>
        </w:trPr>
        <w:tc>
          <w:tcPr>
            <w:tcW w:w="514" w:type="dxa"/>
            <w:shd w:val="clear" w:color="auto" w:fill="auto"/>
          </w:tcPr>
          <w:p w14:paraId="0963CC0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5495E7D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A277</w:t>
            </w:r>
          </w:p>
        </w:tc>
        <w:tc>
          <w:tcPr>
            <w:tcW w:w="2512" w:type="dxa"/>
            <w:shd w:val="clear" w:color="auto" w:fill="FFFFFF"/>
          </w:tcPr>
          <w:p w14:paraId="15EB82F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Oenanthe oenanthe (Pietrar sur)</w:t>
            </w:r>
          </w:p>
        </w:tc>
        <w:tc>
          <w:tcPr>
            <w:tcW w:w="283" w:type="dxa"/>
            <w:shd w:val="clear" w:color="auto" w:fill="FFFFFF"/>
          </w:tcPr>
          <w:p w14:paraId="070BF422"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70A16AE1"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7B8E323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929918C"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6AC15D6E"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72A404C"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AF1565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2789F9F6"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347083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0713FD02"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24DDD81F"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DB8DF0C"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78C6D409" w14:textId="77777777" w:rsidTr="00A2688C">
        <w:trPr>
          <w:trHeight w:hRule="exact" w:val="430"/>
        </w:trPr>
        <w:tc>
          <w:tcPr>
            <w:tcW w:w="514" w:type="dxa"/>
            <w:shd w:val="clear" w:color="auto" w:fill="auto"/>
          </w:tcPr>
          <w:p w14:paraId="2297FB7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B</w:t>
            </w:r>
          </w:p>
        </w:tc>
        <w:tc>
          <w:tcPr>
            <w:tcW w:w="518" w:type="dxa"/>
            <w:shd w:val="clear" w:color="auto" w:fill="FFFFFF"/>
          </w:tcPr>
          <w:p w14:paraId="3B96ADE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A337</w:t>
            </w:r>
          </w:p>
        </w:tc>
        <w:tc>
          <w:tcPr>
            <w:tcW w:w="2512" w:type="dxa"/>
            <w:shd w:val="clear" w:color="auto" w:fill="FFFFFF"/>
          </w:tcPr>
          <w:p w14:paraId="1E99DD5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Oriolus oriolus (Grangur)</w:t>
            </w:r>
          </w:p>
        </w:tc>
        <w:tc>
          <w:tcPr>
            <w:tcW w:w="283" w:type="dxa"/>
            <w:shd w:val="clear" w:color="auto" w:fill="FFFFFF"/>
          </w:tcPr>
          <w:p w14:paraId="0FCE3B5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75C62F92"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F1BE72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C7EB6D3"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438B4B1"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E789D7A"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43E2D7B"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w:t>
            </w:r>
          </w:p>
        </w:tc>
        <w:tc>
          <w:tcPr>
            <w:tcW w:w="686" w:type="dxa"/>
            <w:shd w:val="clear" w:color="auto" w:fill="FFFFFF"/>
          </w:tcPr>
          <w:p w14:paraId="4063B18F"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4B9F87A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4224D1B0"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98D1E9D"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55DC200F"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1E223495" w14:textId="77777777" w:rsidTr="00A2688C">
        <w:trPr>
          <w:trHeight w:hRule="exact" w:val="422"/>
        </w:trPr>
        <w:tc>
          <w:tcPr>
            <w:tcW w:w="514" w:type="dxa"/>
            <w:shd w:val="clear" w:color="auto" w:fill="auto"/>
          </w:tcPr>
          <w:p w14:paraId="7EC14F62"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590F550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A214</w:t>
            </w:r>
          </w:p>
        </w:tc>
        <w:tc>
          <w:tcPr>
            <w:tcW w:w="2512" w:type="dxa"/>
            <w:shd w:val="clear" w:color="auto" w:fill="FFFFFF"/>
          </w:tcPr>
          <w:p w14:paraId="3C3D626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Otus scops (Ciuf)</w:t>
            </w:r>
          </w:p>
        </w:tc>
        <w:tc>
          <w:tcPr>
            <w:tcW w:w="283" w:type="dxa"/>
            <w:shd w:val="clear" w:color="auto" w:fill="FFFFFF"/>
          </w:tcPr>
          <w:p w14:paraId="19F3FA9B"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3FE1DE35"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57165F2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04E764D"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D1D34DA"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481509B"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7FFE3A1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5707D195"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62002EB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3C0E4BA0"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B7804BB"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165A37FA"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0E30B0AA" w14:textId="77777777" w:rsidTr="00A2688C">
        <w:trPr>
          <w:trHeight w:hRule="exact" w:val="429"/>
        </w:trPr>
        <w:tc>
          <w:tcPr>
            <w:tcW w:w="514" w:type="dxa"/>
            <w:shd w:val="clear" w:color="auto" w:fill="FFFFFF"/>
          </w:tcPr>
          <w:p w14:paraId="21480BE7"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63FD533D"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A273</w:t>
            </w:r>
          </w:p>
        </w:tc>
        <w:tc>
          <w:tcPr>
            <w:tcW w:w="2512" w:type="dxa"/>
            <w:shd w:val="clear" w:color="auto" w:fill="FFFFFF"/>
          </w:tcPr>
          <w:p w14:paraId="086F3F74" w14:textId="46DAFDA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Phoenicurus ochruros (Codro</w:t>
            </w:r>
            <w:r w:rsidR="00C94AF5" w:rsidRPr="00FF607E">
              <w:rPr>
                <w:rFonts w:cs="Calibri"/>
                <w:sz w:val="18"/>
                <w:szCs w:val="18"/>
              </w:rPr>
              <w:t>ș</w:t>
            </w:r>
            <w:r w:rsidRPr="00FF607E">
              <w:rPr>
                <w:rFonts w:cs="Calibri"/>
                <w:sz w:val="18"/>
                <w:szCs w:val="18"/>
              </w:rPr>
              <w:t xml:space="preserve"> de munte)</w:t>
            </w:r>
          </w:p>
        </w:tc>
        <w:tc>
          <w:tcPr>
            <w:tcW w:w="283" w:type="dxa"/>
            <w:shd w:val="clear" w:color="auto" w:fill="FFFFFF"/>
          </w:tcPr>
          <w:p w14:paraId="2EE1F505"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D819D48"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607B8C2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EBD7CF3"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466F77FA"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D5A9BD8"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819882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686" w:type="dxa"/>
            <w:shd w:val="clear" w:color="auto" w:fill="FFFFFF"/>
          </w:tcPr>
          <w:p w14:paraId="668851F2"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16BCA9B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5EC70A5F"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4E5D041"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F731D1D"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7ADCA59C" w14:textId="77777777" w:rsidTr="00A2688C">
        <w:trPr>
          <w:trHeight w:hRule="exact" w:val="421"/>
        </w:trPr>
        <w:tc>
          <w:tcPr>
            <w:tcW w:w="514" w:type="dxa"/>
            <w:shd w:val="clear" w:color="auto" w:fill="FFFFFF"/>
          </w:tcPr>
          <w:p w14:paraId="7CF61609"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07B864E3"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A234</w:t>
            </w:r>
          </w:p>
        </w:tc>
        <w:tc>
          <w:tcPr>
            <w:tcW w:w="2512" w:type="dxa"/>
            <w:shd w:val="clear" w:color="auto" w:fill="FFFFFF"/>
          </w:tcPr>
          <w:p w14:paraId="480317A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Picus canus (Ciocănitoare verzuie)</w:t>
            </w:r>
          </w:p>
        </w:tc>
        <w:tc>
          <w:tcPr>
            <w:tcW w:w="283" w:type="dxa"/>
            <w:shd w:val="clear" w:color="auto" w:fill="FFFFFF"/>
          </w:tcPr>
          <w:p w14:paraId="39AE5A0C"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70C1610A"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5B49EF0"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3D424304"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12</w:t>
            </w:r>
          </w:p>
        </w:tc>
        <w:tc>
          <w:tcPr>
            <w:tcW w:w="425" w:type="dxa"/>
            <w:shd w:val="clear" w:color="auto" w:fill="FFFFFF"/>
          </w:tcPr>
          <w:p w14:paraId="3211C486"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15</w:t>
            </w:r>
          </w:p>
        </w:tc>
        <w:tc>
          <w:tcPr>
            <w:tcW w:w="567" w:type="dxa"/>
            <w:shd w:val="clear" w:color="auto" w:fill="FFFFFF"/>
          </w:tcPr>
          <w:p w14:paraId="6EAD1AE0" w14:textId="77777777" w:rsidR="00D926A7" w:rsidRPr="00FF607E" w:rsidRDefault="00D926A7" w:rsidP="00A2688C">
            <w:pPr>
              <w:widowControl/>
              <w:autoSpaceDE/>
              <w:autoSpaceDN/>
              <w:adjustRightInd/>
              <w:jc w:val="left"/>
              <w:rPr>
                <w:rFonts w:cs="Calibri"/>
                <w:sz w:val="18"/>
                <w:szCs w:val="18"/>
              </w:rPr>
            </w:pPr>
            <w:r w:rsidRPr="00FF607E">
              <w:rPr>
                <w:rFonts w:cs="Calibri"/>
                <w:sz w:val="18"/>
                <w:szCs w:val="18"/>
              </w:rPr>
              <w:t>p</w:t>
            </w:r>
          </w:p>
        </w:tc>
        <w:tc>
          <w:tcPr>
            <w:tcW w:w="567" w:type="dxa"/>
            <w:shd w:val="clear" w:color="auto" w:fill="FFFFFF"/>
          </w:tcPr>
          <w:p w14:paraId="01ECE72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786DA77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21BDDB85"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0B9B47B9"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5F1B45D8"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34534DCE"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5B79B2A0" w14:textId="77777777" w:rsidTr="00A2688C">
        <w:trPr>
          <w:trHeight w:hRule="exact" w:val="413"/>
        </w:trPr>
        <w:tc>
          <w:tcPr>
            <w:tcW w:w="514" w:type="dxa"/>
            <w:shd w:val="clear" w:color="auto" w:fill="FFFFFF"/>
          </w:tcPr>
          <w:p w14:paraId="7DCA4056"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53132E62"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A249</w:t>
            </w:r>
          </w:p>
        </w:tc>
        <w:tc>
          <w:tcPr>
            <w:tcW w:w="2512" w:type="dxa"/>
            <w:shd w:val="clear" w:color="auto" w:fill="FFFFFF"/>
          </w:tcPr>
          <w:p w14:paraId="21E74B4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Riparia riparia (Lăstun de mal)</w:t>
            </w:r>
          </w:p>
        </w:tc>
        <w:tc>
          <w:tcPr>
            <w:tcW w:w="283" w:type="dxa"/>
            <w:shd w:val="clear" w:color="auto" w:fill="FFFFFF"/>
          </w:tcPr>
          <w:p w14:paraId="413FCF4A"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8002452"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487E40D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E8A7D41"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11F3F7D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5777A2AF"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23A8FA87"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249FD68D"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22F699F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697D8227"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EF701D0"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350D54C4"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7A827E8F" w14:textId="77777777" w:rsidTr="00A2688C">
        <w:trPr>
          <w:trHeight w:hRule="exact" w:val="418"/>
        </w:trPr>
        <w:tc>
          <w:tcPr>
            <w:tcW w:w="514" w:type="dxa"/>
            <w:shd w:val="clear" w:color="auto" w:fill="FFFFFF"/>
          </w:tcPr>
          <w:p w14:paraId="66C692A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6AF49AB5"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A276</w:t>
            </w:r>
          </w:p>
        </w:tc>
        <w:tc>
          <w:tcPr>
            <w:tcW w:w="2512" w:type="dxa"/>
            <w:shd w:val="clear" w:color="auto" w:fill="FFFFFF"/>
          </w:tcPr>
          <w:p w14:paraId="44DFF8A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Saxicola torquata (Mărăcinar negru)</w:t>
            </w:r>
          </w:p>
        </w:tc>
        <w:tc>
          <w:tcPr>
            <w:tcW w:w="283" w:type="dxa"/>
            <w:shd w:val="clear" w:color="auto" w:fill="FFFFFF"/>
          </w:tcPr>
          <w:p w14:paraId="5F522176"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6CDA9810"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90882BE"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68C8046"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0721E1B0"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9DBD1EA"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110C19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ADFB7EA"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339F61BA"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0474EE9F"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14F2F945"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485185B0"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2A7024C8" w14:textId="77777777" w:rsidTr="00A2688C">
        <w:trPr>
          <w:trHeight w:hRule="exact" w:val="425"/>
        </w:trPr>
        <w:tc>
          <w:tcPr>
            <w:tcW w:w="514" w:type="dxa"/>
            <w:shd w:val="clear" w:color="auto" w:fill="FFFFFF"/>
          </w:tcPr>
          <w:p w14:paraId="7B3E3B0B"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1D6C0205"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A361</w:t>
            </w:r>
          </w:p>
        </w:tc>
        <w:tc>
          <w:tcPr>
            <w:tcW w:w="2512" w:type="dxa"/>
            <w:shd w:val="clear" w:color="auto" w:fill="FFFFFF"/>
          </w:tcPr>
          <w:p w14:paraId="53963861" w14:textId="26C5A9F4"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Serinus serinus (Cănăra</w:t>
            </w:r>
            <w:r w:rsidR="00C94AF5" w:rsidRPr="00FF607E">
              <w:rPr>
                <w:rFonts w:cs="Calibri"/>
                <w:sz w:val="18"/>
                <w:szCs w:val="18"/>
              </w:rPr>
              <w:t>ș</w:t>
            </w:r>
            <w:r w:rsidRPr="00FF607E">
              <w:rPr>
                <w:rFonts w:cs="Calibri"/>
                <w:sz w:val="18"/>
                <w:szCs w:val="18"/>
              </w:rPr>
              <w:t>)</w:t>
            </w:r>
          </w:p>
        </w:tc>
        <w:tc>
          <w:tcPr>
            <w:tcW w:w="283" w:type="dxa"/>
            <w:shd w:val="clear" w:color="auto" w:fill="FFFFFF"/>
          </w:tcPr>
          <w:p w14:paraId="44FDD4C7"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8D8B394"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0C6E141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7604F889"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37BFA598"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4E407B94"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AD1C1EC"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7C093673"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87AD11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6AB3333E"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77C1C8F5"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0474D5F"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11C73772" w14:textId="77777777" w:rsidTr="00A2688C">
        <w:trPr>
          <w:trHeight w:hRule="exact" w:val="431"/>
        </w:trPr>
        <w:tc>
          <w:tcPr>
            <w:tcW w:w="514" w:type="dxa"/>
            <w:shd w:val="clear" w:color="auto" w:fill="FFFFFF"/>
          </w:tcPr>
          <w:p w14:paraId="2B3FDC62"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4BF6594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A210</w:t>
            </w:r>
          </w:p>
        </w:tc>
        <w:tc>
          <w:tcPr>
            <w:tcW w:w="2512" w:type="dxa"/>
            <w:shd w:val="clear" w:color="auto" w:fill="FFFFFF"/>
          </w:tcPr>
          <w:p w14:paraId="44CB7259"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Streptopelia turtur (Turturică)</w:t>
            </w:r>
          </w:p>
        </w:tc>
        <w:tc>
          <w:tcPr>
            <w:tcW w:w="283" w:type="dxa"/>
            <w:shd w:val="clear" w:color="auto" w:fill="FFFFFF"/>
          </w:tcPr>
          <w:p w14:paraId="4BEEA8B5"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1DCB0292"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02E5436"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C6165CB"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1F8B1635"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5DFB39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1F9748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39F77219"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64E0FED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269EB064"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30E1BE13"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5F45BF42"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23DF7B8" w14:textId="77777777" w:rsidTr="00A2688C">
        <w:trPr>
          <w:trHeight w:hRule="exact" w:val="423"/>
        </w:trPr>
        <w:tc>
          <w:tcPr>
            <w:tcW w:w="514" w:type="dxa"/>
            <w:shd w:val="clear" w:color="auto" w:fill="FFFFFF"/>
          </w:tcPr>
          <w:p w14:paraId="22A6DC8B"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766788F3"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A311</w:t>
            </w:r>
          </w:p>
        </w:tc>
        <w:tc>
          <w:tcPr>
            <w:tcW w:w="2512" w:type="dxa"/>
            <w:shd w:val="clear" w:color="auto" w:fill="FFFFFF"/>
          </w:tcPr>
          <w:p w14:paraId="7CFDC4EA"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Sylvia atricapilla (Silvie cu cap negru)</w:t>
            </w:r>
          </w:p>
        </w:tc>
        <w:tc>
          <w:tcPr>
            <w:tcW w:w="283" w:type="dxa"/>
            <w:shd w:val="clear" w:color="auto" w:fill="FFFFFF"/>
          </w:tcPr>
          <w:p w14:paraId="2E7841EA"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5685800E"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5A8E6EF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254366A0"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25C4D5C1"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B49077C"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0BB0E6A2"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1C8C8C60"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56F2093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1E57F0ED"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2EC27031"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7456D533"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10D10FF0" w14:textId="77777777" w:rsidTr="00572789">
        <w:trPr>
          <w:trHeight w:hRule="exact" w:val="409"/>
        </w:trPr>
        <w:tc>
          <w:tcPr>
            <w:tcW w:w="514" w:type="dxa"/>
            <w:shd w:val="clear" w:color="auto" w:fill="FFFFFF"/>
          </w:tcPr>
          <w:p w14:paraId="5E5520CA"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02D7C226" w14:textId="77777777" w:rsidR="00D926A7" w:rsidRPr="00FF607E" w:rsidRDefault="00D926A7" w:rsidP="00A2688C">
            <w:pPr>
              <w:widowControl/>
              <w:autoSpaceDE/>
              <w:autoSpaceDN/>
              <w:adjustRightInd/>
              <w:spacing w:line="150" w:lineRule="exact"/>
              <w:jc w:val="left"/>
              <w:rPr>
                <w:rFonts w:cs="Calibri"/>
                <w:color w:val="000000"/>
                <w:sz w:val="18"/>
                <w:szCs w:val="18"/>
              </w:rPr>
            </w:pPr>
          </w:p>
          <w:p w14:paraId="2A3FDA56"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A310</w:t>
            </w:r>
          </w:p>
        </w:tc>
        <w:tc>
          <w:tcPr>
            <w:tcW w:w="2512" w:type="dxa"/>
            <w:shd w:val="clear" w:color="auto" w:fill="FFFFFF"/>
          </w:tcPr>
          <w:p w14:paraId="6EA7E75D"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Sylvia borin (Silvie de zăvoi)</w:t>
            </w:r>
          </w:p>
        </w:tc>
        <w:tc>
          <w:tcPr>
            <w:tcW w:w="283" w:type="dxa"/>
            <w:shd w:val="clear" w:color="auto" w:fill="FFFFFF"/>
          </w:tcPr>
          <w:p w14:paraId="3A63CEA0"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21FAA31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274EC64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141A4CDF"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5003B2C5"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38EE0C6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1F5EA74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0D444329"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0ED132BF"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0A947B5E"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7D4D7E8A"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0FC7995"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33B6FFBF" w14:textId="77777777" w:rsidTr="00A2688C">
        <w:trPr>
          <w:trHeight w:hRule="exact" w:val="419"/>
        </w:trPr>
        <w:tc>
          <w:tcPr>
            <w:tcW w:w="514" w:type="dxa"/>
            <w:shd w:val="clear" w:color="auto" w:fill="FFFFFF"/>
          </w:tcPr>
          <w:p w14:paraId="3F5D369D"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7605095C" w14:textId="77777777" w:rsidR="00D926A7" w:rsidRPr="00FF607E" w:rsidRDefault="00D926A7" w:rsidP="00A2688C">
            <w:pPr>
              <w:widowControl/>
              <w:autoSpaceDE/>
              <w:autoSpaceDN/>
              <w:adjustRightInd/>
              <w:spacing w:line="150" w:lineRule="exact"/>
              <w:jc w:val="left"/>
              <w:rPr>
                <w:rFonts w:cs="Calibri"/>
                <w:color w:val="000000"/>
                <w:sz w:val="18"/>
                <w:szCs w:val="18"/>
              </w:rPr>
            </w:pPr>
          </w:p>
          <w:p w14:paraId="3A4516F1"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A309</w:t>
            </w:r>
          </w:p>
        </w:tc>
        <w:tc>
          <w:tcPr>
            <w:tcW w:w="2512" w:type="dxa"/>
            <w:shd w:val="clear" w:color="auto" w:fill="FFFFFF"/>
          </w:tcPr>
          <w:p w14:paraId="078DF398"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Sylvia communis (Silvie de câmp)</w:t>
            </w:r>
          </w:p>
        </w:tc>
        <w:tc>
          <w:tcPr>
            <w:tcW w:w="283" w:type="dxa"/>
            <w:shd w:val="clear" w:color="auto" w:fill="FFFFFF"/>
          </w:tcPr>
          <w:p w14:paraId="6BC6D21A"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45771F03"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05EDA1C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0863905B"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6EA5B6B7"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665F8B81" w14:textId="77777777" w:rsidR="00D926A7" w:rsidRPr="00FF607E" w:rsidRDefault="00D926A7" w:rsidP="00A2688C">
            <w:pPr>
              <w:widowControl/>
              <w:autoSpaceDE/>
              <w:autoSpaceDN/>
              <w:adjustRightInd/>
              <w:jc w:val="left"/>
              <w:rPr>
                <w:rFonts w:cs="Calibri"/>
                <w:sz w:val="18"/>
                <w:szCs w:val="18"/>
              </w:rPr>
            </w:pPr>
          </w:p>
        </w:tc>
        <w:tc>
          <w:tcPr>
            <w:tcW w:w="567" w:type="dxa"/>
            <w:shd w:val="clear" w:color="auto" w:fill="FFFFFF"/>
          </w:tcPr>
          <w:p w14:paraId="7A77CBF8"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60D8EFD0"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D74EF2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0A0891C7"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5CD3FA9"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2E0FEAFF" w14:textId="77777777" w:rsidR="00D926A7" w:rsidRPr="00FF607E" w:rsidRDefault="00D926A7" w:rsidP="00A2688C">
            <w:pPr>
              <w:widowControl/>
              <w:autoSpaceDE/>
              <w:autoSpaceDN/>
              <w:adjustRightInd/>
              <w:spacing w:line="150" w:lineRule="exact"/>
              <w:jc w:val="left"/>
              <w:rPr>
                <w:rFonts w:cs="Calibri"/>
                <w:sz w:val="18"/>
                <w:szCs w:val="18"/>
              </w:rPr>
            </w:pPr>
          </w:p>
        </w:tc>
      </w:tr>
      <w:tr w:rsidR="00D926A7" w:rsidRPr="00FF607E" w14:paraId="4836BA2D" w14:textId="77777777" w:rsidTr="00A2688C">
        <w:trPr>
          <w:trHeight w:hRule="exact" w:val="434"/>
        </w:trPr>
        <w:tc>
          <w:tcPr>
            <w:tcW w:w="514" w:type="dxa"/>
            <w:shd w:val="clear" w:color="auto" w:fill="FFFFFF"/>
          </w:tcPr>
          <w:p w14:paraId="0E7E0454"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B</w:t>
            </w:r>
          </w:p>
        </w:tc>
        <w:tc>
          <w:tcPr>
            <w:tcW w:w="518" w:type="dxa"/>
            <w:shd w:val="clear" w:color="auto" w:fill="FFFFFF"/>
          </w:tcPr>
          <w:p w14:paraId="1378B800" w14:textId="77777777" w:rsidR="00D926A7" w:rsidRPr="00FF607E" w:rsidRDefault="00D926A7" w:rsidP="00A2688C">
            <w:pPr>
              <w:widowControl/>
              <w:autoSpaceDE/>
              <w:autoSpaceDN/>
              <w:adjustRightInd/>
              <w:spacing w:line="150" w:lineRule="exact"/>
              <w:jc w:val="left"/>
              <w:rPr>
                <w:rFonts w:cs="Calibri"/>
                <w:color w:val="000000"/>
                <w:sz w:val="18"/>
                <w:szCs w:val="18"/>
              </w:rPr>
            </w:pPr>
          </w:p>
          <w:p w14:paraId="1937954B"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A232</w:t>
            </w:r>
          </w:p>
        </w:tc>
        <w:tc>
          <w:tcPr>
            <w:tcW w:w="2512" w:type="dxa"/>
            <w:shd w:val="clear" w:color="auto" w:fill="FFFFFF"/>
          </w:tcPr>
          <w:p w14:paraId="0467280E" w14:textId="77777777" w:rsidR="00D926A7" w:rsidRPr="00FF607E" w:rsidRDefault="00D926A7" w:rsidP="00A2688C">
            <w:pPr>
              <w:widowControl/>
              <w:autoSpaceDE/>
              <w:autoSpaceDN/>
              <w:adjustRightInd/>
              <w:spacing w:line="150" w:lineRule="exact"/>
              <w:jc w:val="left"/>
              <w:rPr>
                <w:rFonts w:cs="Calibri"/>
                <w:color w:val="000000"/>
                <w:sz w:val="18"/>
                <w:szCs w:val="18"/>
              </w:rPr>
            </w:pPr>
            <w:r w:rsidRPr="00FF607E">
              <w:rPr>
                <w:rFonts w:cs="Calibri"/>
                <w:color w:val="000000"/>
                <w:sz w:val="18"/>
                <w:szCs w:val="18"/>
              </w:rPr>
              <w:t>Upupa epops (Pupăză(</w:t>
            </w:r>
          </w:p>
        </w:tc>
        <w:tc>
          <w:tcPr>
            <w:tcW w:w="283" w:type="dxa"/>
            <w:shd w:val="clear" w:color="auto" w:fill="FFFFFF"/>
          </w:tcPr>
          <w:p w14:paraId="04785158" w14:textId="77777777" w:rsidR="00D926A7" w:rsidRPr="00FF607E" w:rsidRDefault="00D926A7" w:rsidP="00A2688C">
            <w:pPr>
              <w:widowControl/>
              <w:autoSpaceDE/>
              <w:autoSpaceDN/>
              <w:adjustRightInd/>
              <w:jc w:val="left"/>
              <w:rPr>
                <w:rFonts w:cs="Calibri"/>
                <w:sz w:val="18"/>
                <w:szCs w:val="18"/>
              </w:rPr>
            </w:pPr>
          </w:p>
        </w:tc>
        <w:tc>
          <w:tcPr>
            <w:tcW w:w="317" w:type="dxa"/>
            <w:shd w:val="clear" w:color="auto" w:fill="FFFFFF"/>
          </w:tcPr>
          <w:p w14:paraId="16D54F8C" w14:textId="77777777" w:rsidR="00D926A7" w:rsidRPr="00FF607E" w:rsidRDefault="00D926A7" w:rsidP="00A2688C">
            <w:pPr>
              <w:widowControl/>
              <w:autoSpaceDE/>
              <w:autoSpaceDN/>
              <w:adjustRightInd/>
              <w:jc w:val="left"/>
              <w:rPr>
                <w:rFonts w:cs="Calibri"/>
                <w:sz w:val="18"/>
                <w:szCs w:val="18"/>
              </w:rPr>
            </w:pPr>
          </w:p>
        </w:tc>
        <w:tc>
          <w:tcPr>
            <w:tcW w:w="437" w:type="dxa"/>
            <w:shd w:val="clear" w:color="auto" w:fill="FFFFFF"/>
          </w:tcPr>
          <w:p w14:paraId="105978A4"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r</w:t>
            </w:r>
          </w:p>
        </w:tc>
        <w:tc>
          <w:tcPr>
            <w:tcW w:w="380" w:type="dxa"/>
            <w:shd w:val="clear" w:color="auto" w:fill="FFFFFF"/>
          </w:tcPr>
          <w:p w14:paraId="5375E9B1" w14:textId="77777777" w:rsidR="00D926A7" w:rsidRPr="00FF607E" w:rsidRDefault="00D926A7" w:rsidP="00A2688C">
            <w:pPr>
              <w:widowControl/>
              <w:autoSpaceDE/>
              <w:autoSpaceDN/>
              <w:adjustRightInd/>
              <w:jc w:val="left"/>
              <w:rPr>
                <w:rFonts w:cs="Calibri"/>
                <w:sz w:val="18"/>
                <w:szCs w:val="18"/>
              </w:rPr>
            </w:pPr>
          </w:p>
        </w:tc>
        <w:tc>
          <w:tcPr>
            <w:tcW w:w="425" w:type="dxa"/>
            <w:shd w:val="clear" w:color="auto" w:fill="FFFFFF"/>
          </w:tcPr>
          <w:p w14:paraId="6D931B64"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3F8EC157"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629C03BD"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C</w:t>
            </w:r>
          </w:p>
        </w:tc>
        <w:tc>
          <w:tcPr>
            <w:tcW w:w="686" w:type="dxa"/>
            <w:shd w:val="clear" w:color="auto" w:fill="FFFFFF"/>
          </w:tcPr>
          <w:p w14:paraId="16486166" w14:textId="77777777" w:rsidR="00D926A7" w:rsidRPr="00FF607E" w:rsidRDefault="00D926A7" w:rsidP="00A2688C">
            <w:pPr>
              <w:widowControl/>
              <w:autoSpaceDE/>
              <w:autoSpaceDN/>
              <w:adjustRightInd/>
              <w:jc w:val="left"/>
              <w:rPr>
                <w:rFonts w:cs="Calibri"/>
                <w:sz w:val="18"/>
                <w:szCs w:val="18"/>
              </w:rPr>
            </w:pPr>
          </w:p>
        </w:tc>
        <w:tc>
          <w:tcPr>
            <w:tcW w:w="590" w:type="dxa"/>
            <w:shd w:val="clear" w:color="auto" w:fill="FFFFFF"/>
          </w:tcPr>
          <w:p w14:paraId="71CD4391" w14:textId="77777777" w:rsidR="00D926A7" w:rsidRPr="00FF607E" w:rsidRDefault="00D926A7" w:rsidP="00A2688C">
            <w:pPr>
              <w:widowControl/>
              <w:autoSpaceDE/>
              <w:autoSpaceDN/>
              <w:adjustRightInd/>
              <w:spacing w:line="150" w:lineRule="exact"/>
              <w:jc w:val="left"/>
              <w:rPr>
                <w:rFonts w:cs="Calibri"/>
                <w:sz w:val="18"/>
                <w:szCs w:val="18"/>
              </w:rPr>
            </w:pPr>
            <w:r w:rsidRPr="00FF607E">
              <w:rPr>
                <w:rFonts w:cs="Calibri"/>
                <w:sz w:val="18"/>
                <w:szCs w:val="18"/>
              </w:rPr>
              <w:t>D</w:t>
            </w:r>
          </w:p>
        </w:tc>
        <w:tc>
          <w:tcPr>
            <w:tcW w:w="567" w:type="dxa"/>
            <w:shd w:val="clear" w:color="auto" w:fill="FFFFFF"/>
          </w:tcPr>
          <w:p w14:paraId="6AA616BF" w14:textId="77777777" w:rsidR="00D926A7" w:rsidRPr="00FF607E" w:rsidRDefault="00D926A7" w:rsidP="00A2688C">
            <w:pPr>
              <w:widowControl/>
              <w:autoSpaceDE/>
              <w:autoSpaceDN/>
              <w:adjustRightInd/>
              <w:spacing w:line="150" w:lineRule="exact"/>
              <w:jc w:val="left"/>
              <w:rPr>
                <w:rFonts w:cs="Calibri"/>
                <w:sz w:val="18"/>
                <w:szCs w:val="18"/>
              </w:rPr>
            </w:pPr>
          </w:p>
        </w:tc>
        <w:tc>
          <w:tcPr>
            <w:tcW w:w="567" w:type="dxa"/>
            <w:shd w:val="clear" w:color="auto" w:fill="FFFFFF"/>
          </w:tcPr>
          <w:p w14:paraId="00C38E02" w14:textId="77777777" w:rsidR="00D926A7" w:rsidRPr="00FF607E" w:rsidRDefault="00D926A7" w:rsidP="00A2688C">
            <w:pPr>
              <w:widowControl/>
              <w:autoSpaceDE/>
              <w:autoSpaceDN/>
              <w:adjustRightInd/>
              <w:spacing w:line="150" w:lineRule="exact"/>
              <w:jc w:val="left"/>
              <w:rPr>
                <w:rFonts w:cs="Calibri"/>
                <w:sz w:val="18"/>
                <w:szCs w:val="18"/>
              </w:rPr>
            </w:pPr>
          </w:p>
        </w:tc>
        <w:tc>
          <w:tcPr>
            <w:tcW w:w="428" w:type="dxa"/>
            <w:shd w:val="clear" w:color="auto" w:fill="FFFFFF"/>
          </w:tcPr>
          <w:p w14:paraId="692B966D" w14:textId="77777777" w:rsidR="00D926A7" w:rsidRPr="00FF607E" w:rsidRDefault="00D926A7" w:rsidP="00A2688C">
            <w:pPr>
              <w:widowControl/>
              <w:autoSpaceDE/>
              <w:autoSpaceDN/>
              <w:adjustRightInd/>
              <w:spacing w:line="150" w:lineRule="exact"/>
              <w:jc w:val="left"/>
              <w:rPr>
                <w:rFonts w:cs="Calibri"/>
                <w:sz w:val="18"/>
                <w:szCs w:val="18"/>
              </w:rPr>
            </w:pPr>
          </w:p>
        </w:tc>
      </w:tr>
    </w:tbl>
    <w:p w14:paraId="769128D6" w14:textId="77777777" w:rsidR="00D926A7" w:rsidRPr="00FF607E" w:rsidRDefault="00D926A7" w:rsidP="00D926A7">
      <w:pPr>
        <w:pStyle w:val="BodyText7"/>
        <w:shd w:val="clear" w:color="auto" w:fill="auto"/>
        <w:spacing w:after="0" w:line="240" w:lineRule="auto"/>
        <w:ind w:firstLine="0"/>
        <w:jc w:val="both"/>
        <w:rPr>
          <w:sz w:val="18"/>
          <w:szCs w:val="18"/>
        </w:rPr>
      </w:pPr>
      <w:r w:rsidRPr="00FF607E">
        <w:rPr>
          <w:sz w:val="18"/>
          <w:szCs w:val="18"/>
        </w:rPr>
        <w:t>Legendă:</w:t>
      </w:r>
    </w:p>
    <w:p w14:paraId="39D88770" w14:textId="5BFED6D0" w:rsidR="00D926A7" w:rsidRPr="00FF607E" w:rsidRDefault="00D926A7" w:rsidP="004C5949">
      <w:pPr>
        <w:pStyle w:val="Bodytext30"/>
        <w:numPr>
          <w:ilvl w:val="0"/>
          <w:numId w:val="22"/>
        </w:numPr>
        <w:shd w:val="clear" w:color="auto" w:fill="auto"/>
        <w:tabs>
          <w:tab w:val="left" w:pos="317"/>
        </w:tabs>
        <w:spacing w:before="0" w:after="0" w:line="240" w:lineRule="auto"/>
        <w:ind w:left="360" w:hanging="360"/>
        <w:jc w:val="both"/>
        <w:rPr>
          <w:sz w:val="18"/>
          <w:szCs w:val="18"/>
          <w:lang w:val="ro-RO"/>
        </w:rPr>
      </w:pPr>
      <w:r w:rsidRPr="00FF607E">
        <w:rPr>
          <w:sz w:val="18"/>
          <w:szCs w:val="18"/>
          <w:lang w:val="ro-RO"/>
        </w:rPr>
        <w:t>Popula</w:t>
      </w:r>
      <w:r w:rsidR="00C94AF5" w:rsidRPr="00FF607E">
        <w:rPr>
          <w:sz w:val="18"/>
          <w:szCs w:val="18"/>
          <w:lang w:val="ro-RO"/>
        </w:rPr>
        <w:t>ț</w:t>
      </w:r>
      <w:r w:rsidRPr="00FF607E">
        <w:rPr>
          <w:sz w:val="18"/>
          <w:szCs w:val="18"/>
          <w:lang w:val="ro-RO"/>
        </w:rPr>
        <w:t>ie: C - specie comună, R - specie rară, V - foarte rară, P - specia este prezentă</w:t>
      </w:r>
    </w:p>
    <w:p w14:paraId="42D0AA88" w14:textId="0CDD8D3B" w:rsidR="00D926A7" w:rsidRPr="00FF607E" w:rsidRDefault="00D926A7" w:rsidP="004C5949">
      <w:pPr>
        <w:pStyle w:val="Bodytext30"/>
        <w:numPr>
          <w:ilvl w:val="0"/>
          <w:numId w:val="22"/>
        </w:numPr>
        <w:shd w:val="clear" w:color="auto" w:fill="auto"/>
        <w:tabs>
          <w:tab w:val="left" w:pos="317"/>
          <w:tab w:val="right" w:pos="8597"/>
        </w:tabs>
        <w:spacing w:before="0" w:after="0" w:line="240" w:lineRule="auto"/>
        <w:ind w:left="360" w:hanging="360"/>
        <w:jc w:val="both"/>
        <w:rPr>
          <w:sz w:val="18"/>
          <w:szCs w:val="18"/>
          <w:lang w:val="ro-RO"/>
        </w:rPr>
      </w:pPr>
      <w:r w:rsidRPr="00FF607E">
        <w:rPr>
          <w:sz w:val="18"/>
          <w:szCs w:val="18"/>
          <w:lang w:val="ro-RO"/>
        </w:rPr>
        <w:t>Evaluare (popula</w:t>
      </w:r>
      <w:r w:rsidR="00C94AF5" w:rsidRPr="00FF607E">
        <w:rPr>
          <w:sz w:val="18"/>
          <w:szCs w:val="18"/>
          <w:lang w:val="ro-RO"/>
        </w:rPr>
        <w:t>ț</w:t>
      </w:r>
      <w:r w:rsidRPr="00FF607E">
        <w:rPr>
          <w:sz w:val="18"/>
          <w:szCs w:val="18"/>
          <w:lang w:val="ro-RO"/>
        </w:rPr>
        <w:t>ie): A - 100 &gt; p &gt; 15%, B - 15 &gt; p &gt; 2%, C - 2 &gt; p &gt; 0%, D - nesemnificativă</w:t>
      </w:r>
    </w:p>
    <w:p w14:paraId="5A2AEAE3" w14:textId="77777777" w:rsidR="00D926A7" w:rsidRPr="00FF607E" w:rsidRDefault="00D926A7" w:rsidP="004C5949">
      <w:pPr>
        <w:pStyle w:val="Bodytext30"/>
        <w:numPr>
          <w:ilvl w:val="0"/>
          <w:numId w:val="22"/>
        </w:numPr>
        <w:shd w:val="clear" w:color="auto" w:fill="auto"/>
        <w:tabs>
          <w:tab w:val="left" w:pos="317"/>
          <w:tab w:val="right" w:pos="8597"/>
        </w:tabs>
        <w:spacing w:before="0" w:after="0" w:line="240" w:lineRule="auto"/>
        <w:ind w:left="360" w:hanging="360"/>
        <w:jc w:val="both"/>
        <w:rPr>
          <w:sz w:val="18"/>
          <w:szCs w:val="18"/>
          <w:lang w:val="ro-RO"/>
        </w:rPr>
      </w:pPr>
      <w:r w:rsidRPr="00FF607E">
        <w:rPr>
          <w:sz w:val="18"/>
          <w:szCs w:val="18"/>
          <w:lang w:val="ro-RO"/>
        </w:rPr>
        <w:t>Evaluare (conservare): A - excelentă, B - bună, C - medie sau redusă</w:t>
      </w:r>
    </w:p>
    <w:p w14:paraId="3B81EB3E" w14:textId="47261390" w:rsidR="00D926A7" w:rsidRPr="00FF607E" w:rsidRDefault="00D926A7" w:rsidP="004C5949">
      <w:pPr>
        <w:pStyle w:val="Bodytext30"/>
        <w:numPr>
          <w:ilvl w:val="0"/>
          <w:numId w:val="22"/>
        </w:numPr>
        <w:shd w:val="clear" w:color="auto" w:fill="auto"/>
        <w:tabs>
          <w:tab w:val="left" w:pos="317"/>
          <w:tab w:val="right" w:pos="8597"/>
        </w:tabs>
        <w:spacing w:before="0" w:after="0" w:line="240" w:lineRule="auto"/>
        <w:ind w:left="360" w:hanging="360"/>
        <w:jc w:val="both"/>
        <w:rPr>
          <w:sz w:val="18"/>
          <w:szCs w:val="18"/>
          <w:lang w:val="ro-RO"/>
        </w:rPr>
      </w:pPr>
      <w:r w:rsidRPr="00FF607E">
        <w:rPr>
          <w:sz w:val="18"/>
          <w:szCs w:val="18"/>
          <w:lang w:val="ro-RO"/>
        </w:rPr>
        <w:t>Evaluare</w:t>
      </w:r>
      <w:r w:rsidRPr="00FF607E">
        <w:rPr>
          <w:sz w:val="18"/>
          <w:szCs w:val="18"/>
          <w:lang w:val="ro-RO"/>
        </w:rPr>
        <w:tab/>
        <w:t>(izolare): A - (aproape) izolată, B - popula</w:t>
      </w:r>
      <w:r w:rsidR="00C94AF5" w:rsidRPr="00FF607E">
        <w:rPr>
          <w:sz w:val="18"/>
          <w:szCs w:val="18"/>
          <w:lang w:val="ro-RO"/>
        </w:rPr>
        <w:t>ț</w:t>
      </w:r>
      <w:r w:rsidRPr="00FF607E">
        <w:rPr>
          <w:sz w:val="18"/>
          <w:szCs w:val="18"/>
          <w:lang w:val="ro-RO"/>
        </w:rPr>
        <w:t>ie ne-izolată, dar la limita ariei de distribu</w:t>
      </w:r>
      <w:r w:rsidR="00C94AF5" w:rsidRPr="00FF607E">
        <w:rPr>
          <w:sz w:val="18"/>
          <w:szCs w:val="18"/>
          <w:lang w:val="ro-RO"/>
        </w:rPr>
        <w:t>ț</w:t>
      </w:r>
      <w:r w:rsidRPr="00FF607E">
        <w:rPr>
          <w:sz w:val="18"/>
          <w:szCs w:val="18"/>
          <w:lang w:val="ro-RO"/>
        </w:rPr>
        <w:t>ie, C - popula</w:t>
      </w:r>
      <w:r w:rsidR="00C94AF5" w:rsidRPr="00FF607E">
        <w:rPr>
          <w:sz w:val="18"/>
          <w:szCs w:val="18"/>
          <w:lang w:val="ro-RO"/>
        </w:rPr>
        <w:t>ț</w:t>
      </w:r>
      <w:r w:rsidRPr="00FF607E">
        <w:rPr>
          <w:sz w:val="18"/>
          <w:szCs w:val="18"/>
          <w:lang w:val="ro-RO"/>
        </w:rPr>
        <w:t>ie ne</w:t>
      </w:r>
      <w:r w:rsidRPr="00FF607E">
        <w:rPr>
          <w:sz w:val="18"/>
          <w:szCs w:val="18"/>
          <w:lang w:val="ro-RO"/>
        </w:rPr>
        <w:softHyphen/>
      </w:r>
    </w:p>
    <w:p w14:paraId="022A8F21" w14:textId="77777777" w:rsidR="00D926A7" w:rsidRPr="00FF607E" w:rsidRDefault="00D926A7" w:rsidP="00D926A7">
      <w:pPr>
        <w:pStyle w:val="Bodytext30"/>
        <w:shd w:val="clear" w:color="auto" w:fill="auto"/>
        <w:spacing w:before="0" w:after="0" w:line="240" w:lineRule="auto"/>
        <w:ind w:left="380"/>
        <w:jc w:val="both"/>
        <w:rPr>
          <w:sz w:val="18"/>
          <w:szCs w:val="18"/>
          <w:lang w:val="ro-RO"/>
        </w:rPr>
      </w:pPr>
      <w:r w:rsidRPr="00FF607E">
        <w:rPr>
          <w:sz w:val="18"/>
          <w:szCs w:val="18"/>
          <w:lang w:val="ro-RO"/>
        </w:rPr>
        <w:t>izolată cu o arie de răspândire extinsă</w:t>
      </w:r>
    </w:p>
    <w:p w14:paraId="35C1A427" w14:textId="77777777" w:rsidR="00D926A7" w:rsidRPr="00FF607E" w:rsidRDefault="00D926A7" w:rsidP="004C5949">
      <w:pPr>
        <w:pStyle w:val="Bodytext30"/>
        <w:numPr>
          <w:ilvl w:val="0"/>
          <w:numId w:val="22"/>
        </w:numPr>
        <w:shd w:val="clear" w:color="auto" w:fill="auto"/>
        <w:tabs>
          <w:tab w:val="left" w:pos="317"/>
          <w:tab w:val="right" w:pos="8597"/>
        </w:tabs>
        <w:spacing w:before="0" w:after="0" w:line="240" w:lineRule="auto"/>
        <w:ind w:left="360" w:hanging="360"/>
        <w:jc w:val="both"/>
        <w:rPr>
          <w:sz w:val="18"/>
          <w:szCs w:val="18"/>
          <w:lang w:val="ro-RO"/>
        </w:rPr>
      </w:pPr>
      <w:r w:rsidRPr="00FF607E">
        <w:rPr>
          <w:sz w:val="18"/>
          <w:szCs w:val="18"/>
          <w:lang w:val="ro-RO"/>
        </w:rPr>
        <w:t>Evaluare (globală): A - excelentă, B - bună, C – considerabil</w:t>
      </w:r>
    </w:p>
    <w:p w14:paraId="60C34ABA" w14:textId="77777777" w:rsidR="00D926A7" w:rsidRPr="00FF607E" w:rsidRDefault="00D926A7" w:rsidP="00D926A7">
      <w:pPr>
        <w:widowControl/>
        <w:autoSpaceDE/>
        <w:autoSpaceDN/>
        <w:adjustRightInd/>
        <w:jc w:val="left"/>
        <w:rPr>
          <w:rFonts w:ascii="Arial" w:hAnsi="Arial" w:cs="Arial"/>
          <w:b/>
          <w:bCs/>
          <w:color w:val="000000"/>
          <w:sz w:val="20"/>
        </w:rPr>
      </w:pPr>
    </w:p>
    <w:p w14:paraId="3F16BB41" w14:textId="77777777" w:rsidR="00D926A7" w:rsidRPr="00FF607E" w:rsidRDefault="00D926A7" w:rsidP="00D926A7">
      <w:pPr>
        <w:rPr>
          <w:b/>
          <w:bCs/>
          <w:i/>
          <w:iCs/>
        </w:rPr>
      </w:pPr>
      <w:r w:rsidRPr="00FF607E">
        <w:rPr>
          <w:b/>
          <w:bCs/>
          <w:i/>
          <w:iCs/>
        </w:rPr>
        <w:t>Caracteristici generale ale sitului</w:t>
      </w:r>
    </w:p>
    <w:tbl>
      <w:tblPr>
        <w:tblW w:w="92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2"/>
        <w:gridCol w:w="6056"/>
        <w:gridCol w:w="2165"/>
      </w:tblGrid>
      <w:tr w:rsidR="00D926A7" w:rsidRPr="00FF607E" w14:paraId="34F5FA3F" w14:textId="77777777" w:rsidTr="00D926A7">
        <w:trPr>
          <w:trHeight w:hRule="exact" w:val="302"/>
        </w:trPr>
        <w:tc>
          <w:tcPr>
            <w:tcW w:w="1032" w:type="dxa"/>
            <w:shd w:val="clear" w:color="auto" w:fill="D9D9D9"/>
          </w:tcPr>
          <w:p w14:paraId="661A85DA" w14:textId="77777777" w:rsidR="00D926A7" w:rsidRPr="00FF607E" w:rsidRDefault="00D926A7" w:rsidP="00A2688C">
            <w:pPr>
              <w:widowControl/>
              <w:autoSpaceDE/>
              <w:autoSpaceDN/>
              <w:adjustRightInd/>
              <w:spacing w:line="180" w:lineRule="exact"/>
              <w:jc w:val="left"/>
              <w:rPr>
                <w:rFonts w:cs="Calibri"/>
                <w:b/>
                <w:bCs/>
                <w:sz w:val="24"/>
                <w:szCs w:val="24"/>
              </w:rPr>
            </w:pPr>
            <w:r w:rsidRPr="00FF607E">
              <w:rPr>
                <w:rFonts w:cs="Calibri"/>
                <w:b/>
                <w:bCs/>
                <w:i/>
                <w:iCs/>
                <w:color w:val="000000"/>
                <w:sz w:val="18"/>
                <w:szCs w:val="18"/>
              </w:rPr>
              <w:t>Cod</w:t>
            </w:r>
          </w:p>
        </w:tc>
        <w:tc>
          <w:tcPr>
            <w:tcW w:w="6056" w:type="dxa"/>
            <w:shd w:val="clear" w:color="auto" w:fill="D9D9D9"/>
          </w:tcPr>
          <w:p w14:paraId="228DE2D9" w14:textId="77777777" w:rsidR="00D926A7" w:rsidRPr="00FF607E" w:rsidRDefault="00D926A7" w:rsidP="00A2688C">
            <w:pPr>
              <w:widowControl/>
              <w:autoSpaceDE/>
              <w:autoSpaceDN/>
              <w:adjustRightInd/>
              <w:spacing w:line="180" w:lineRule="exact"/>
              <w:jc w:val="left"/>
              <w:rPr>
                <w:rFonts w:cs="Calibri"/>
                <w:b/>
                <w:bCs/>
                <w:sz w:val="24"/>
                <w:szCs w:val="24"/>
              </w:rPr>
            </w:pPr>
            <w:r w:rsidRPr="00FF607E">
              <w:rPr>
                <w:rFonts w:cs="Calibri"/>
                <w:b/>
                <w:bCs/>
                <w:i/>
                <w:iCs/>
                <w:color w:val="000000"/>
                <w:sz w:val="18"/>
                <w:szCs w:val="18"/>
              </w:rPr>
              <w:t>Clase habitate</w:t>
            </w:r>
          </w:p>
        </w:tc>
        <w:tc>
          <w:tcPr>
            <w:tcW w:w="2165" w:type="dxa"/>
            <w:shd w:val="clear" w:color="auto" w:fill="D9D9D9"/>
          </w:tcPr>
          <w:p w14:paraId="384472D4" w14:textId="77777777" w:rsidR="00D926A7" w:rsidRPr="00FF607E" w:rsidRDefault="00D926A7" w:rsidP="00A2688C">
            <w:pPr>
              <w:widowControl/>
              <w:autoSpaceDE/>
              <w:autoSpaceDN/>
              <w:adjustRightInd/>
              <w:spacing w:line="180" w:lineRule="exact"/>
              <w:jc w:val="left"/>
              <w:rPr>
                <w:rFonts w:cs="Calibri"/>
                <w:b/>
                <w:bCs/>
                <w:sz w:val="24"/>
                <w:szCs w:val="24"/>
              </w:rPr>
            </w:pPr>
            <w:r w:rsidRPr="00FF607E">
              <w:rPr>
                <w:rFonts w:cs="Calibri"/>
                <w:b/>
                <w:bCs/>
                <w:i/>
                <w:iCs/>
                <w:color w:val="000000"/>
                <w:sz w:val="18"/>
                <w:szCs w:val="18"/>
              </w:rPr>
              <w:t>Acoperire (%)</w:t>
            </w:r>
          </w:p>
        </w:tc>
      </w:tr>
      <w:tr w:rsidR="00D926A7" w:rsidRPr="00FF607E" w14:paraId="5F1D999C" w14:textId="77777777" w:rsidTr="00A2688C">
        <w:trPr>
          <w:trHeight w:hRule="exact" w:val="344"/>
        </w:trPr>
        <w:tc>
          <w:tcPr>
            <w:tcW w:w="1032" w:type="dxa"/>
            <w:shd w:val="clear" w:color="auto" w:fill="FFFFFF"/>
          </w:tcPr>
          <w:p w14:paraId="5B8E0473"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N06</w:t>
            </w:r>
          </w:p>
        </w:tc>
        <w:tc>
          <w:tcPr>
            <w:tcW w:w="6056" w:type="dxa"/>
            <w:shd w:val="clear" w:color="auto" w:fill="FFFFFF"/>
          </w:tcPr>
          <w:p w14:paraId="724D8724"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Râuri, lacuri</w:t>
            </w:r>
          </w:p>
        </w:tc>
        <w:tc>
          <w:tcPr>
            <w:tcW w:w="2165" w:type="dxa"/>
            <w:shd w:val="clear" w:color="auto" w:fill="FFFFFF"/>
          </w:tcPr>
          <w:p w14:paraId="23466857"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0,13</w:t>
            </w:r>
          </w:p>
        </w:tc>
      </w:tr>
      <w:tr w:rsidR="00D926A7" w:rsidRPr="00FF607E" w14:paraId="653FEAF2" w14:textId="77777777" w:rsidTr="00A2688C">
        <w:trPr>
          <w:trHeight w:hRule="exact" w:val="292"/>
        </w:trPr>
        <w:tc>
          <w:tcPr>
            <w:tcW w:w="1032" w:type="dxa"/>
            <w:shd w:val="clear" w:color="auto" w:fill="FFFFFF"/>
          </w:tcPr>
          <w:p w14:paraId="0D9AE4DE"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N07</w:t>
            </w:r>
          </w:p>
        </w:tc>
        <w:tc>
          <w:tcPr>
            <w:tcW w:w="6056" w:type="dxa"/>
            <w:shd w:val="clear" w:color="auto" w:fill="FFFFFF"/>
          </w:tcPr>
          <w:p w14:paraId="0A4AE168" w14:textId="4797756D"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Mla</w:t>
            </w:r>
            <w:r w:rsidR="00C94AF5" w:rsidRPr="00FF607E">
              <w:rPr>
                <w:rFonts w:cs="Calibri"/>
                <w:sz w:val="18"/>
                <w:szCs w:val="18"/>
              </w:rPr>
              <w:t>ș</w:t>
            </w:r>
            <w:r w:rsidRPr="00FF607E">
              <w:rPr>
                <w:rFonts w:cs="Calibri"/>
                <w:sz w:val="18"/>
                <w:szCs w:val="18"/>
              </w:rPr>
              <w:t>tini, turbării</w:t>
            </w:r>
          </w:p>
        </w:tc>
        <w:tc>
          <w:tcPr>
            <w:tcW w:w="2165" w:type="dxa"/>
            <w:shd w:val="clear" w:color="auto" w:fill="FFFFFF"/>
          </w:tcPr>
          <w:p w14:paraId="75B61491"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2,10</w:t>
            </w:r>
          </w:p>
        </w:tc>
      </w:tr>
      <w:tr w:rsidR="00D926A7" w:rsidRPr="00FF607E" w14:paraId="0DEC7371" w14:textId="77777777" w:rsidTr="00A2688C">
        <w:trPr>
          <w:trHeight w:hRule="exact" w:val="217"/>
        </w:trPr>
        <w:tc>
          <w:tcPr>
            <w:tcW w:w="1032" w:type="dxa"/>
            <w:shd w:val="clear" w:color="auto" w:fill="FFFFFF"/>
          </w:tcPr>
          <w:p w14:paraId="602531E2"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N12</w:t>
            </w:r>
          </w:p>
        </w:tc>
        <w:tc>
          <w:tcPr>
            <w:tcW w:w="6056" w:type="dxa"/>
            <w:shd w:val="clear" w:color="auto" w:fill="FFFFFF"/>
          </w:tcPr>
          <w:p w14:paraId="0DF7A17E"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Culturi (teren arabil)</w:t>
            </w:r>
          </w:p>
        </w:tc>
        <w:tc>
          <w:tcPr>
            <w:tcW w:w="2165" w:type="dxa"/>
            <w:shd w:val="clear" w:color="auto" w:fill="FFFFFF"/>
          </w:tcPr>
          <w:p w14:paraId="6FFB11F2"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29,44</w:t>
            </w:r>
          </w:p>
        </w:tc>
      </w:tr>
      <w:tr w:rsidR="00D926A7" w:rsidRPr="00FF607E" w14:paraId="76B26F08" w14:textId="77777777" w:rsidTr="00A2688C">
        <w:trPr>
          <w:trHeight w:hRule="exact" w:val="278"/>
        </w:trPr>
        <w:tc>
          <w:tcPr>
            <w:tcW w:w="1032" w:type="dxa"/>
            <w:shd w:val="clear" w:color="auto" w:fill="FFFFFF"/>
          </w:tcPr>
          <w:p w14:paraId="431579B6"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N14</w:t>
            </w:r>
          </w:p>
        </w:tc>
        <w:tc>
          <w:tcPr>
            <w:tcW w:w="6056" w:type="dxa"/>
            <w:shd w:val="clear" w:color="auto" w:fill="FFFFFF"/>
          </w:tcPr>
          <w:p w14:paraId="29EB15C8" w14:textId="1A4E5DC3"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Pă</w:t>
            </w:r>
            <w:r w:rsidR="00C94AF5" w:rsidRPr="00FF607E">
              <w:rPr>
                <w:rFonts w:cs="Calibri"/>
                <w:sz w:val="18"/>
                <w:szCs w:val="18"/>
              </w:rPr>
              <w:t>ș</w:t>
            </w:r>
            <w:r w:rsidRPr="00FF607E">
              <w:rPr>
                <w:rFonts w:cs="Calibri"/>
                <w:sz w:val="18"/>
                <w:szCs w:val="18"/>
              </w:rPr>
              <w:t>uni</w:t>
            </w:r>
          </w:p>
        </w:tc>
        <w:tc>
          <w:tcPr>
            <w:tcW w:w="2165" w:type="dxa"/>
            <w:shd w:val="clear" w:color="auto" w:fill="FFFFFF"/>
          </w:tcPr>
          <w:p w14:paraId="3AAF6B41"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10,15</w:t>
            </w:r>
          </w:p>
        </w:tc>
      </w:tr>
      <w:tr w:rsidR="00D926A7" w:rsidRPr="00FF607E" w14:paraId="1C42CFC3" w14:textId="77777777" w:rsidTr="00A2688C">
        <w:trPr>
          <w:trHeight w:hRule="exact" w:val="282"/>
        </w:trPr>
        <w:tc>
          <w:tcPr>
            <w:tcW w:w="1032" w:type="dxa"/>
            <w:shd w:val="clear" w:color="auto" w:fill="FFFFFF"/>
          </w:tcPr>
          <w:p w14:paraId="365A7E9E"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N15</w:t>
            </w:r>
          </w:p>
        </w:tc>
        <w:tc>
          <w:tcPr>
            <w:tcW w:w="6056" w:type="dxa"/>
            <w:shd w:val="clear" w:color="auto" w:fill="FFFFFF"/>
          </w:tcPr>
          <w:p w14:paraId="48B83EDA"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Alte terenuri arabile</w:t>
            </w:r>
          </w:p>
        </w:tc>
        <w:tc>
          <w:tcPr>
            <w:tcW w:w="2165" w:type="dxa"/>
            <w:shd w:val="clear" w:color="auto" w:fill="FFFFFF"/>
          </w:tcPr>
          <w:p w14:paraId="5F5007A9"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19,38</w:t>
            </w:r>
          </w:p>
        </w:tc>
      </w:tr>
      <w:tr w:rsidR="00D926A7" w:rsidRPr="00FF607E" w14:paraId="71B5058B" w14:textId="77777777" w:rsidTr="00A2688C">
        <w:trPr>
          <w:trHeight w:hRule="exact" w:val="282"/>
        </w:trPr>
        <w:tc>
          <w:tcPr>
            <w:tcW w:w="1032" w:type="dxa"/>
            <w:shd w:val="clear" w:color="auto" w:fill="FFFFFF"/>
          </w:tcPr>
          <w:p w14:paraId="4A293EDC"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N16</w:t>
            </w:r>
          </w:p>
        </w:tc>
        <w:tc>
          <w:tcPr>
            <w:tcW w:w="6056" w:type="dxa"/>
            <w:shd w:val="clear" w:color="auto" w:fill="FFFFFF"/>
          </w:tcPr>
          <w:p w14:paraId="2B5D61A7"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Păduri de foioase</w:t>
            </w:r>
          </w:p>
        </w:tc>
        <w:tc>
          <w:tcPr>
            <w:tcW w:w="2165" w:type="dxa"/>
            <w:shd w:val="clear" w:color="auto" w:fill="FFFFFF"/>
          </w:tcPr>
          <w:p w14:paraId="38781471"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32,39</w:t>
            </w:r>
          </w:p>
        </w:tc>
      </w:tr>
      <w:tr w:rsidR="00D926A7" w:rsidRPr="00FF607E" w14:paraId="32411EAE" w14:textId="77777777" w:rsidTr="00A2688C">
        <w:trPr>
          <w:trHeight w:hRule="exact" w:val="286"/>
        </w:trPr>
        <w:tc>
          <w:tcPr>
            <w:tcW w:w="1032" w:type="dxa"/>
            <w:shd w:val="clear" w:color="auto" w:fill="FFFFFF"/>
          </w:tcPr>
          <w:p w14:paraId="48A2A52C"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lastRenderedPageBreak/>
              <w:t>N21</w:t>
            </w:r>
          </w:p>
        </w:tc>
        <w:tc>
          <w:tcPr>
            <w:tcW w:w="6056" w:type="dxa"/>
            <w:shd w:val="clear" w:color="auto" w:fill="FFFFFF"/>
          </w:tcPr>
          <w:p w14:paraId="22A7769B" w14:textId="18212F60"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 xml:space="preserve">Vii </w:t>
            </w:r>
            <w:r w:rsidR="00C94AF5" w:rsidRPr="00FF607E">
              <w:rPr>
                <w:rFonts w:cs="Calibri"/>
                <w:sz w:val="18"/>
                <w:szCs w:val="18"/>
              </w:rPr>
              <w:t>ș</w:t>
            </w:r>
            <w:r w:rsidRPr="00FF607E">
              <w:rPr>
                <w:rFonts w:cs="Calibri"/>
                <w:sz w:val="18"/>
                <w:szCs w:val="18"/>
              </w:rPr>
              <w:t>i livezi</w:t>
            </w:r>
          </w:p>
        </w:tc>
        <w:tc>
          <w:tcPr>
            <w:tcW w:w="2165" w:type="dxa"/>
            <w:shd w:val="clear" w:color="auto" w:fill="FFFFFF"/>
          </w:tcPr>
          <w:p w14:paraId="0D7DE830"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1,87</w:t>
            </w:r>
          </w:p>
        </w:tc>
      </w:tr>
      <w:tr w:rsidR="00D926A7" w:rsidRPr="00FF607E" w14:paraId="777C47A0" w14:textId="77777777" w:rsidTr="00A2688C">
        <w:trPr>
          <w:trHeight w:hRule="exact" w:val="286"/>
        </w:trPr>
        <w:tc>
          <w:tcPr>
            <w:tcW w:w="1032" w:type="dxa"/>
            <w:shd w:val="clear" w:color="auto" w:fill="FFFFFF"/>
          </w:tcPr>
          <w:p w14:paraId="0742B741"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N23</w:t>
            </w:r>
          </w:p>
        </w:tc>
        <w:tc>
          <w:tcPr>
            <w:tcW w:w="6056" w:type="dxa"/>
            <w:shd w:val="clear" w:color="auto" w:fill="FFFFFF"/>
          </w:tcPr>
          <w:p w14:paraId="257CFB60" w14:textId="3A167C5B"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Alte terenuri artificiale (localită</w:t>
            </w:r>
            <w:r w:rsidR="00C94AF5" w:rsidRPr="00FF607E">
              <w:rPr>
                <w:rFonts w:cs="Calibri"/>
                <w:sz w:val="18"/>
                <w:szCs w:val="18"/>
              </w:rPr>
              <w:t>ț</w:t>
            </w:r>
            <w:r w:rsidRPr="00FF607E">
              <w:rPr>
                <w:rFonts w:cs="Calibri"/>
                <w:sz w:val="18"/>
                <w:szCs w:val="18"/>
              </w:rPr>
              <w:t>i, mine)</w:t>
            </w:r>
          </w:p>
        </w:tc>
        <w:tc>
          <w:tcPr>
            <w:tcW w:w="2165" w:type="dxa"/>
            <w:shd w:val="clear" w:color="auto" w:fill="FFFFFF"/>
          </w:tcPr>
          <w:p w14:paraId="46C465A5"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4,41</w:t>
            </w:r>
          </w:p>
        </w:tc>
      </w:tr>
      <w:tr w:rsidR="00D926A7" w:rsidRPr="00FF607E" w14:paraId="6557C5F2" w14:textId="77777777" w:rsidTr="00A2688C">
        <w:trPr>
          <w:trHeight w:hRule="exact" w:val="286"/>
        </w:trPr>
        <w:tc>
          <w:tcPr>
            <w:tcW w:w="1032" w:type="dxa"/>
            <w:shd w:val="clear" w:color="auto" w:fill="FFFFFF"/>
          </w:tcPr>
          <w:p w14:paraId="75D4B969" w14:textId="77777777"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N26</w:t>
            </w:r>
          </w:p>
        </w:tc>
        <w:tc>
          <w:tcPr>
            <w:tcW w:w="6056" w:type="dxa"/>
            <w:shd w:val="clear" w:color="auto" w:fill="FFFFFF"/>
          </w:tcPr>
          <w:p w14:paraId="7CD9EDBF" w14:textId="1B2A7413" w:rsidR="00D926A7" w:rsidRPr="00FF607E" w:rsidRDefault="00D926A7" w:rsidP="00A2688C">
            <w:pPr>
              <w:widowControl/>
              <w:autoSpaceDE/>
              <w:autoSpaceDN/>
              <w:adjustRightInd/>
              <w:spacing w:line="180" w:lineRule="exact"/>
              <w:jc w:val="left"/>
              <w:rPr>
                <w:rFonts w:cs="Calibri"/>
                <w:sz w:val="24"/>
                <w:szCs w:val="24"/>
              </w:rPr>
            </w:pPr>
            <w:r w:rsidRPr="00FF607E">
              <w:rPr>
                <w:rFonts w:cs="Calibri"/>
                <w:sz w:val="18"/>
                <w:szCs w:val="18"/>
              </w:rPr>
              <w:t>Habitate de păduri (păduri în tranzi</w:t>
            </w:r>
            <w:r w:rsidR="00C94AF5" w:rsidRPr="00FF607E">
              <w:rPr>
                <w:rFonts w:cs="Calibri"/>
                <w:sz w:val="18"/>
                <w:szCs w:val="18"/>
              </w:rPr>
              <w:t>ț</w:t>
            </w:r>
            <w:r w:rsidRPr="00FF607E">
              <w:rPr>
                <w:rFonts w:cs="Calibri"/>
                <w:sz w:val="18"/>
                <w:szCs w:val="18"/>
              </w:rPr>
              <w:t>ie)</w:t>
            </w:r>
          </w:p>
        </w:tc>
        <w:tc>
          <w:tcPr>
            <w:tcW w:w="2165" w:type="dxa"/>
            <w:shd w:val="clear" w:color="auto" w:fill="FFFFFF"/>
          </w:tcPr>
          <w:p w14:paraId="4F82BB49" w14:textId="77777777" w:rsidR="00D926A7" w:rsidRPr="00FF607E" w:rsidRDefault="00D926A7" w:rsidP="00A2688C">
            <w:pPr>
              <w:widowControl/>
              <w:autoSpaceDE/>
              <w:autoSpaceDN/>
              <w:adjustRightInd/>
              <w:spacing w:line="180" w:lineRule="exact"/>
              <w:jc w:val="left"/>
              <w:rPr>
                <w:rFonts w:cs="Calibri"/>
                <w:sz w:val="18"/>
                <w:szCs w:val="18"/>
              </w:rPr>
            </w:pPr>
            <w:r w:rsidRPr="00FF607E">
              <w:rPr>
                <w:rFonts w:cs="Calibri"/>
                <w:sz w:val="18"/>
                <w:szCs w:val="18"/>
              </w:rPr>
              <w:t>0,13</w:t>
            </w:r>
          </w:p>
        </w:tc>
      </w:tr>
    </w:tbl>
    <w:p w14:paraId="7351BA5D" w14:textId="77777777" w:rsidR="00EF4EBA" w:rsidRPr="00FF607E" w:rsidRDefault="00EF4EBA" w:rsidP="00D926A7">
      <w:pPr>
        <w:rPr>
          <w:b/>
          <w:bCs/>
          <w:i/>
          <w:iCs/>
        </w:rPr>
      </w:pPr>
    </w:p>
    <w:p w14:paraId="21677FBE" w14:textId="77777777" w:rsidR="00D926A7" w:rsidRPr="00FF607E" w:rsidRDefault="00D926A7" w:rsidP="00D926A7">
      <w:pPr>
        <w:rPr>
          <w:b/>
          <w:bCs/>
          <w:i/>
          <w:iCs/>
        </w:rPr>
      </w:pPr>
      <w:r w:rsidRPr="00FF607E">
        <w:rPr>
          <w:b/>
          <w:bCs/>
          <w:i/>
          <w:iCs/>
        </w:rPr>
        <w:t>Calitate si importanta</w:t>
      </w:r>
    </w:p>
    <w:p w14:paraId="1A9C5C8A" w14:textId="2BAAF07B" w:rsidR="00D926A7" w:rsidRPr="00FF607E" w:rsidRDefault="00D926A7" w:rsidP="00D926A7">
      <w:r w:rsidRPr="00FF607E">
        <w:t xml:space="preserve">În această zonă se presupune cuibăritul a 1-2 perechi de Aquila heliaca, specie periclitată pentru România </w:t>
      </w:r>
      <w:r w:rsidR="00C94AF5" w:rsidRPr="00FF607E">
        <w:t>ș</w:t>
      </w:r>
      <w:r w:rsidRPr="00FF607E">
        <w:t>i amenin</w:t>
      </w:r>
      <w:r w:rsidR="00C94AF5" w:rsidRPr="00FF607E">
        <w:t>ț</w:t>
      </w:r>
      <w:r w:rsidRPr="00FF607E">
        <w:t>ată la nivel global.</w:t>
      </w:r>
      <w:r w:rsidR="00572789" w:rsidRPr="00FF607E">
        <w:t xml:space="preserve"> </w:t>
      </w:r>
      <w:r w:rsidRPr="00FF607E">
        <w:t>Este un sit important pentru speciile forestiere dar nu îndepline</w:t>
      </w:r>
      <w:r w:rsidR="00C94AF5" w:rsidRPr="00FF607E">
        <w:t>ș</w:t>
      </w:r>
      <w:r w:rsidRPr="00FF607E">
        <w:t>te criteriile cantitative pentru nici una dintre speciile din directivă. Prezintă importan</w:t>
      </w:r>
      <w:r w:rsidR="00C94AF5" w:rsidRPr="00FF607E">
        <w:t>ț</w:t>
      </w:r>
      <w:r w:rsidRPr="00FF607E">
        <w:t>ă regională.</w:t>
      </w:r>
    </w:p>
    <w:p w14:paraId="7B96DCAA" w14:textId="77777777" w:rsidR="00EF4EBA" w:rsidRPr="00FF607E" w:rsidRDefault="00EF4EBA" w:rsidP="00D926A7"/>
    <w:p w14:paraId="659C7159" w14:textId="77777777" w:rsidR="00D926A7" w:rsidRPr="00FF607E" w:rsidRDefault="00D926A7" w:rsidP="00D926A7">
      <w:pPr>
        <w:rPr>
          <w:b/>
          <w:bCs/>
          <w:i/>
          <w:iCs/>
        </w:rPr>
      </w:pPr>
      <w:r w:rsidRPr="00FF607E">
        <w:rPr>
          <w:b/>
          <w:bCs/>
          <w:i/>
          <w:iCs/>
        </w:rPr>
        <w:t>Managementul sitului</w:t>
      </w:r>
    </w:p>
    <w:p w14:paraId="3DB54C75" w14:textId="520675D0" w:rsidR="00D926A7" w:rsidRPr="00FF607E" w:rsidRDefault="00D926A7" w:rsidP="00D926A7">
      <w:r w:rsidRPr="00FF607E">
        <w:t>În prezent, responsabilitatea managementului pentru partea română îi revine Agen</w:t>
      </w:r>
      <w:r w:rsidR="00C94AF5" w:rsidRPr="00FF607E">
        <w:t>ț</w:t>
      </w:r>
      <w:r w:rsidRPr="00FF607E">
        <w:t>iei Na</w:t>
      </w:r>
      <w:r w:rsidR="00C94AF5" w:rsidRPr="00FF607E">
        <w:t>ț</w:t>
      </w:r>
      <w:r w:rsidRPr="00FF607E">
        <w:t>ionale pentru Arii Naturale Protejate (ANANP), ST Ia</w:t>
      </w:r>
      <w:r w:rsidR="00C94AF5" w:rsidRPr="00FF607E">
        <w:t>ș</w:t>
      </w:r>
      <w:r w:rsidRPr="00FF607E">
        <w:t>i.</w:t>
      </w:r>
    </w:p>
    <w:p w14:paraId="6F42F845" w14:textId="77777777" w:rsidR="00EF4EBA" w:rsidRPr="00FF607E" w:rsidRDefault="00EF4EBA" w:rsidP="00D926A7"/>
    <w:p w14:paraId="773B721D" w14:textId="7A1FA584" w:rsidR="00D926A7" w:rsidRPr="00FF607E" w:rsidRDefault="00D926A7" w:rsidP="00D926A7">
      <w:pPr>
        <w:rPr>
          <w:b/>
          <w:bCs/>
          <w:i/>
          <w:iCs/>
        </w:rPr>
      </w:pPr>
      <w:r w:rsidRPr="00FF607E">
        <w:rPr>
          <w:b/>
          <w:bCs/>
          <w:i/>
          <w:iCs/>
        </w:rPr>
        <w:t>Planuri de management al sitului </w:t>
      </w:r>
      <w:r w:rsidR="00C94AF5" w:rsidRPr="00FF607E">
        <w:rPr>
          <w:b/>
          <w:bCs/>
          <w:i/>
          <w:iCs/>
        </w:rPr>
        <w:t>ș</w:t>
      </w:r>
      <w:r w:rsidRPr="00FF607E">
        <w:rPr>
          <w:b/>
          <w:bCs/>
          <w:i/>
          <w:iCs/>
        </w:rPr>
        <w:t>i măsuri minime de conservare</w:t>
      </w:r>
    </w:p>
    <w:p w14:paraId="109672D8" w14:textId="55B2A3B3" w:rsidR="00133DC4" w:rsidRPr="00FF607E" w:rsidRDefault="00D926A7" w:rsidP="00D926A7">
      <w:pPr>
        <w:rPr>
          <w:i/>
          <w:iCs/>
        </w:rPr>
      </w:pPr>
      <w:r w:rsidRPr="00FF607E">
        <w:t>Planul de management al sitului ROSPA 0096 Pădurea Micle</w:t>
      </w:r>
      <w:r w:rsidR="00C94AF5" w:rsidRPr="00FF607E">
        <w:t>ș</w:t>
      </w:r>
      <w:r w:rsidRPr="00FF607E">
        <w:t>ti din 31.05.2016 aprobat prin Ordinul 1018/2016.</w:t>
      </w:r>
      <w:r w:rsidRPr="00FF607E">
        <w:rPr>
          <w:rFonts w:ascii="Verdana" w:hAnsi="Verdana"/>
          <w:color w:val="000000"/>
          <w:sz w:val="20"/>
        </w:rPr>
        <w:br/>
      </w:r>
      <w:r w:rsidRPr="00FF607E">
        <w:t>Pentru situl ROSPA 0096 Pădurea Micle</w:t>
      </w:r>
      <w:r w:rsidR="00C94AF5" w:rsidRPr="00FF607E">
        <w:t>ș</w:t>
      </w:r>
      <w:r w:rsidRPr="00FF607E">
        <w:t xml:space="preserve">ti a fost emisă de către Ministerul Mediului, Apelor </w:t>
      </w:r>
      <w:r w:rsidR="00C94AF5" w:rsidRPr="00FF607E">
        <w:t>ș</w:t>
      </w:r>
      <w:r w:rsidRPr="00FF607E">
        <w:t xml:space="preserve">i Pădurilor, </w:t>
      </w:r>
      <w:r w:rsidRPr="00FF607E">
        <w:rPr>
          <w:iCs/>
        </w:rPr>
        <w:t xml:space="preserve">Decizia nr. 201/20.04.2022 privind Normelor metodologice de implementare a obiectivelor de conservare din Anexa la Ordinul Ministrului Mediului </w:t>
      </w:r>
      <w:r w:rsidR="00C94AF5" w:rsidRPr="00FF607E">
        <w:rPr>
          <w:iCs/>
        </w:rPr>
        <w:t>ș</w:t>
      </w:r>
      <w:r w:rsidRPr="00FF607E">
        <w:rPr>
          <w:iCs/>
        </w:rPr>
        <w:t xml:space="preserve">i a Pădurilor nr. 1018/2016 privind aprobarea Planului de Management </w:t>
      </w:r>
      <w:r w:rsidR="00C94AF5" w:rsidRPr="00FF607E">
        <w:rPr>
          <w:iCs/>
        </w:rPr>
        <w:t>ș</w:t>
      </w:r>
      <w:r w:rsidRPr="00FF607E">
        <w:rPr>
          <w:iCs/>
        </w:rPr>
        <w:t>i a Regulamentului Sitului Natura 2000 ROSPA0096 Pădurea Micle</w:t>
      </w:r>
      <w:r w:rsidR="00C94AF5" w:rsidRPr="00FF607E">
        <w:rPr>
          <w:iCs/>
        </w:rPr>
        <w:t>ș</w:t>
      </w:r>
      <w:r w:rsidRPr="00FF607E">
        <w:rPr>
          <w:iCs/>
        </w:rPr>
        <w:t xml:space="preserve">ti </w:t>
      </w:r>
      <w:r w:rsidR="00C94AF5" w:rsidRPr="00FF607E">
        <w:rPr>
          <w:iCs/>
        </w:rPr>
        <w:t>ș</w:t>
      </w:r>
      <w:r w:rsidRPr="00FF607E">
        <w:rPr>
          <w:iCs/>
        </w:rPr>
        <w:t>i anularea notei nr. 10882/BT/2245/14.04.2022</w:t>
      </w:r>
      <w:r w:rsidR="008A2663" w:rsidRPr="00FF607E">
        <w:rPr>
          <w:iCs/>
        </w:rPr>
        <w:t>.</w:t>
      </w:r>
    </w:p>
    <w:p w14:paraId="76C08169" w14:textId="77777777" w:rsidR="00133DC4" w:rsidRPr="00FF607E" w:rsidRDefault="00133DC4" w:rsidP="00240CB1">
      <w:pPr>
        <w:pStyle w:val="Heading4"/>
      </w:pPr>
      <w:r w:rsidRPr="00FF607E">
        <w:t xml:space="preserve">Prezentarea succintă a sitului ROSPA 0092 Pădurea Bârnova </w:t>
      </w:r>
    </w:p>
    <w:p w14:paraId="52319B25" w14:textId="00206727" w:rsidR="00133DC4" w:rsidRPr="00FF607E" w:rsidRDefault="00133DC4" w:rsidP="00133DC4">
      <w:r w:rsidRPr="00FF607E">
        <w:t>Sit de tip SPA declarat prin Hotărârea Guvernului nr. 1284/2007 privind declararea ariilor de protec</w:t>
      </w:r>
      <w:r w:rsidR="00C94AF5" w:rsidRPr="00FF607E">
        <w:t>ț</w:t>
      </w:r>
      <w:r w:rsidRPr="00FF607E">
        <w:t>ie specială avifaunistică, ca parte integrantă a re</w:t>
      </w:r>
      <w:r w:rsidR="00C94AF5" w:rsidRPr="00FF607E">
        <w:t>ț</w:t>
      </w:r>
      <w:r w:rsidRPr="00FF607E">
        <w:t>elei ecologice Natura 2000 în România.</w:t>
      </w:r>
    </w:p>
    <w:p w14:paraId="5419B9F9" w14:textId="6637845D" w:rsidR="00133DC4" w:rsidRPr="00FF607E" w:rsidRDefault="00133DC4" w:rsidP="00133DC4">
      <w:r w:rsidRPr="00FF607E">
        <w:t>Situl este reprezentat în cea mai mare parte de păduri de foioase - păduri dacice de fag (aproximativ 70%)</w:t>
      </w:r>
      <w:r w:rsidR="00C94AF5" w:rsidRPr="00FF607E">
        <w:t>ș</w:t>
      </w:r>
      <w:r w:rsidRPr="00FF607E">
        <w:t xml:space="preserve">i păduri dacice de stejar </w:t>
      </w:r>
      <w:r w:rsidR="00C94AF5" w:rsidRPr="00FF607E">
        <w:t>ș</w:t>
      </w:r>
      <w:r w:rsidRPr="00FF607E">
        <w:t xml:space="preserve">i carpen (aproximativ 20%), cu o deosebită valoare </w:t>
      </w:r>
      <w:r w:rsidR="00C94AF5" w:rsidRPr="00FF607E">
        <w:t>ș</w:t>
      </w:r>
      <w:r w:rsidRPr="00FF607E">
        <w:t>tiin</w:t>
      </w:r>
      <w:r w:rsidR="00C94AF5" w:rsidRPr="00FF607E">
        <w:t>ț</w:t>
      </w:r>
      <w:r w:rsidRPr="00FF607E">
        <w:t xml:space="preserve">ifică </w:t>
      </w:r>
      <w:r w:rsidR="00C94AF5" w:rsidRPr="00FF607E">
        <w:t>ș</w:t>
      </w:r>
      <w:r w:rsidRPr="00FF607E">
        <w:t>i peisagistică, unde î</w:t>
      </w:r>
      <w:r w:rsidR="00C94AF5" w:rsidRPr="00FF607E">
        <w:t>ș</w:t>
      </w:r>
      <w:r w:rsidRPr="00FF607E">
        <w:t xml:space="preserve">i găsesc habitat cca. 116 specii de păsări rare, vulnerabile sau periclitate, 1 specie de plantă </w:t>
      </w:r>
      <w:r w:rsidR="00C94AF5" w:rsidRPr="00FF607E">
        <w:t>ș</w:t>
      </w:r>
      <w:r w:rsidRPr="00FF607E">
        <w:t xml:space="preserve">i 4 specii de mamifere mici de importantă comunitară, precum </w:t>
      </w:r>
      <w:r w:rsidR="00C94AF5" w:rsidRPr="00FF607E">
        <w:t>ș</w:t>
      </w:r>
      <w:r w:rsidRPr="00FF607E">
        <w:t xml:space="preserve">i alte specii de plante </w:t>
      </w:r>
      <w:r w:rsidR="00C94AF5" w:rsidRPr="00FF607E">
        <w:t>ș</w:t>
      </w:r>
      <w:r w:rsidRPr="00FF607E">
        <w:t>i animale enumerate în diferite conven</w:t>
      </w:r>
      <w:r w:rsidR="00C94AF5" w:rsidRPr="00FF607E">
        <w:t>ț</w:t>
      </w:r>
      <w:r w:rsidRPr="00FF607E">
        <w:t>ii interna</w:t>
      </w:r>
      <w:r w:rsidR="00C94AF5" w:rsidRPr="00FF607E">
        <w:t>ț</w:t>
      </w:r>
      <w:r w:rsidRPr="00FF607E">
        <w:t xml:space="preserve">ionale </w:t>
      </w:r>
      <w:r w:rsidR="00C94AF5" w:rsidRPr="00FF607E">
        <w:t>ș</w:t>
      </w:r>
      <w:r w:rsidRPr="00FF607E">
        <w:t>i liste ro</w:t>
      </w:r>
      <w:r w:rsidR="00C94AF5" w:rsidRPr="00FF607E">
        <w:t>ș</w:t>
      </w:r>
      <w:r w:rsidRPr="00FF607E">
        <w:t>ii.</w:t>
      </w:r>
    </w:p>
    <w:p w14:paraId="7A0075FF" w14:textId="20579485" w:rsidR="00133DC4" w:rsidRPr="00FF607E" w:rsidRDefault="00133DC4" w:rsidP="00133DC4">
      <w:r w:rsidRPr="00FF607E">
        <w:t>Cel mai important sit din Romania pentru Bubo bubo. Îndepline</w:t>
      </w:r>
      <w:r w:rsidR="00C94AF5" w:rsidRPr="00FF607E">
        <w:t>ș</w:t>
      </w:r>
      <w:r w:rsidRPr="00FF607E">
        <w:t xml:space="preserve">te criteriile C1 </w:t>
      </w:r>
      <w:r w:rsidR="00C94AF5" w:rsidRPr="00FF607E">
        <w:t>ș</w:t>
      </w:r>
      <w:r w:rsidRPr="00FF607E">
        <w:t>i C6 elaborate de Bird Life International pentru desemnarea de IBA.</w:t>
      </w:r>
    </w:p>
    <w:p w14:paraId="7EBBB118" w14:textId="5496A910" w:rsidR="00133DC4" w:rsidRPr="00FF607E" w:rsidRDefault="00133DC4" w:rsidP="00133DC4">
      <w:r w:rsidRPr="00FF607E">
        <w:t>Situl ROSPA0092 Pădurea Bârnova se află în sud-estul jude</w:t>
      </w:r>
      <w:r w:rsidR="00C94AF5" w:rsidRPr="00FF607E">
        <w:t>ț</w:t>
      </w:r>
      <w:r w:rsidRPr="00FF607E">
        <w:t>ului Ia</w:t>
      </w:r>
      <w:r w:rsidR="00C94AF5" w:rsidRPr="00FF607E">
        <w:t>ș</w:t>
      </w:r>
      <w:r w:rsidRPr="00FF607E">
        <w:t>i, pe teritoriile administrative ale comunelor Bârnova, Ciurea, Comarna, Dobrovâ</w:t>
      </w:r>
      <w:r w:rsidR="00C94AF5" w:rsidRPr="00FF607E">
        <w:t>ț</w:t>
      </w:r>
      <w:r w:rsidRPr="00FF607E">
        <w:t>, Grajduri, Mogo</w:t>
      </w:r>
      <w:r w:rsidR="00C94AF5" w:rsidRPr="00FF607E">
        <w:t>ș</w:t>
      </w:r>
      <w:r w:rsidRPr="00FF607E">
        <w:t>e</w:t>
      </w:r>
      <w:r w:rsidR="00C94AF5" w:rsidRPr="00FF607E">
        <w:t>ș</w:t>
      </w:r>
      <w:r w:rsidRPr="00FF607E">
        <w:t xml:space="preserve">ti, Scânteia, Schitu Duca </w:t>
      </w:r>
      <w:r w:rsidR="00C94AF5" w:rsidRPr="00FF607E">
        <w:t>ș</w:t>
      </w:r>
      <w:r w:rsidRPr="00FF607E">
        <w:t>i Tome</w:t>
      </w:r>
      <w:r w:rsidR="00C94AF5" w:rsidRPr="00FF607E">
        <w:t>ș</w:t>
      </w:r>
      <w:r w:rsidRPr="00FF607E">
        <w:t xml:space="preserve">ti </w:t>
      </w:r>
      <w:r w:rsidR="00C94AF5" w:rsidRPr="00FF607E">
        <w:t>ș</w:t>
      </w:r>
      <w:r w:rsidRPr="00FF607E">
        <w:t>i pe cel al Municipiului Ia</w:t>
      </w:r>
      <w:r w:rsidR="00C94AF5" w:rsidRPr="00FF607E">
        <w:t>ș</w:t>
      </w:r>
      <w:r w:rsidRPr="00FF607E">
        <w:t>i.</w:t>
      </w:r>
    </w:p>
    <w:p w14:paraId="0185D07F" w14:textId="73DFE5AF" w:rsidR="00133DC4" w:rsidRPr="00FF607E" w:rsidRDefault="00133DC4" w:rsidP="00133DC4">
      <w:r w:rsidRPr="00FF607E">
        <w:t>Situl este străbătut pe direc</w:t>
      </w:r>
      <w:r w:rsidR="00C94AF5" w:rsidRPr="00FF607E">
        <w:t>ț</w:t>
      </w:r>
      <w:r w:rsidRPr="00FF607E">
        <w:t>ia NV-SE de DN 24 iar extremitatea sa nordică este reprezentată de localitatea Păun. Spere dreapta, limita sitului urmăre</w:t>
      </w:r>
      <w:r w:rsidR="00C94AF5" w:rsidRPr="00FF607E">
        <w:t>ș</w:t>
      </w:r>
      <w:r w:rsidRPr="00FF607E">
        <w:t xml:space="preserve">te liziera pădurii </w:t>
      </w:r>
      <w:r w:rsidR="00C94AF5" w:rsidRPr="00FF607E">
        <w:t>ș</w:t>
      </w:r>
      <w:r w:rsidRPr="00FF607E">
        <w:t>i delimitează localită</w:t>
      </w:r>
      <w:r w:rsidR="00C94AF5" w:rsidRPr="00FF607E">
        <w:t>ț</w:t>
      </w:r>
      <w:r w:rsidRPr="00FF607E">
        <w:t xml:space="preserve">ile Goruni, Chicerea </w:t>
      </w:r>
      <w:r w:rsidR="00C94AF5" w:rsidRPr="00FF607E">
        <w:t>ș</w:t>
      </w:r>
      <w:r w:rsidRPr="00FF607E">
        <w:t>i Curagău. În partea de NE a sitului este exclusă localitatea Poieni, aflată de asemenea pe DN24, iar limita continuă spre sud, la vest de localită</w:t>
      </w:r>
      <w:r w:rsidR="00C94AF5" w:rsidRPr="00FF607E">
        <w:t>ț</w:t>
      </w:r>
      <w:r w:rsidRPr="00FF607E">
        <w:t>ile Schitu Duca, Dumitre</w:t>
      </w:r>
      <w:r w:rsidR="00C94AF5" w:rsidRPr="00FF607E">
        <w:t>ș</w:t>
      </w:r>
      <w:r w:rsidRPr="00FF607E">
        <w:t>tii Gala</w:t>
      </w:r>
      <w:r w:rsidR="00C94AF5" w:rsidRPr="00FF607E">
        <w:t>ț</w:t>
      </w:r>
      <w:r w:rsidRPr="00FF607E">
        <w:t xml:space="preserve">ii, Slobozia </w:t>
      </w:r>
      <w:r w:rsidR="00C94AF5" w:rsidRPr="00FF607E">
        <w:t>ș</w:t>
      </w:r>
      <w:r w:rsidRPr="00FF607E">
        <w:t>i Dobrovă</w:t>
      </w:r>
      <w:r w:rsidR="00C94AF5" w:rsidRPr="00FF607E">
        <w:t>ț</w:t>
      </w:r>
      <w:r w:rsidRPr="00FF607E">
        <w:t xml:space="preserve">, aceasta reprezentând </w:t>
      </w:r>
      <w:r w:rsidR="00C94AF5" w:rsidRPr="00FF607E">
        <w:t>ș</w:t>
      </w:r>
      <w:r w:rsidRPr="00FF607E">
        <w:t>i extremitatea sudică a sitului.</w:t>
      </w:r>
    </w:p>
    <w:p w14:paraId="059C4579" w14:textId="7B7B5E3F" w:rsidR="00133DC4" w:rsidRPr="00FF607E" w:rsidRDefault="00133DC4" w:rsidP="00133DC4">
      <w:r w:rsidRPr="00FF607E">
        <w:t>La vest, limita urmăre</w:t>
      </w:r>
      <w:r w:rsidR="00C94AF5" w:rsidRPr="00FF607E">
        <w:t>ș</w:t>
      </w:r>
      <w:r w:rsidRPr="00FF607E">
        <w:t xml:space="preserve">te în mare parte liziera pădurii </w:t>
      </w:r>
      <w:r w:rsidR="00C94AF5" w:rsidRPr="00FF607E">
        <w:t>ș</w:t>
      </w:r>
      <w:r w:rsidRPr="00FF607E">
        <w:t>i delimitează situl de localită</w:t>
      </w:r>
      <w:r w:rsidR="00C94AF5" w:rsidRPr="00FF607E">
        <w:t>ț</w:t>
      </w:r>
      <w:r w:rsidRPr="00FF607E">
        <w:t>ile Cujbă, Protopope</w:t>
      </w:r>
      <w:r w:rsidR="00C94AF5" w:rsidRPr="00FF607E">
        <w:t>ș</w:t>
      </w:r>
      <w:r w:rsidRPr="00FF607E">
        <w:t xml:space="preserve">ti, Poiana cu Cetate, Slobozia, Piciorul Lupului, Ciurea, Todirel, Bârnova </w:t>
      </w:r>
      <w:r w:rsidR="00C94AF5" w:rsidRPr="00FF607E">
        <w:t>ș</w:t>
      </w:r>
      <w:r w:rsidRPr="00FF607E">
        <w:t>i Pietrărie.</w:t>
      </w:r>
    </w:p>
    <w:p w14:paraId="5721E250" w14:textId="16A55D2B" w:rsidR="00133DC4" w:rsidRPr="00FF607E" w:rsidRDefault="00133DC4" w:rsidP="00133DC4">
      <w:r w:rsidRPr="00FF607E">
        <w:t>Teritoriul sitului apar</w:t>
      </w:r>
      <w:r w:rsidR="00C94AF5" w:rsidRPr="00FF607E">
        <w:t>ț</w:t>
      </w:r>
      <w:r w:rsidRPr="00FF607E">
        <w:t>ine Podi</w:t>
      </w:r>
      <w:r w:rsidR="00C94AF5" w:rsidRPr="00FF607E">
        <w:t>ș</w:t>
      </w:r>
      <w:r w:rsidRPr="00FF607E">
        <w:t xml:space="preserve">ului Central Moldovenesc </w:t>
      </w:r>
      <w:r w:rsidR="00C94AF5" w:rsidRPr="00FF607E">
        <w:t>ș</w:t>
      </w:r>
      <w:r w:rsidRPr="00FF607E">
        <w:t>i este situat la SE de Municipiul Ia</w:t>
      </w:r>
      <w:r w:rsidR="00C94AF5" w:rsidRPr="00FF607E">
        <w:t>ș</w:t>
      </w:r>
      <w:r w:rsidRPr="00FF607E">
        <w:t>i. Limitele sale urmăresc în mare parte liziera pădurii realizând delimitarea suprafe</w:t>
      </w:r>
      <w:r w:rsidR="00C94AF5" w:rsidRPr="00FF607E">
        <w:t>ț</w:t>
      </w:r>
      <w:r w:rsidRPr="00FF607E">
        <w:t>elor împădurite de terenurile agricole sau alte amenajări antropice învecinate.</w:t>
      </w:r>
    </w:p>
    <w:p w14:paraId="49F3F49B" w14:textId="140ADDAB" w:rsidR="00133DC4" w:rsidRPr="00FF607E" w:rsidRDefault="00133DC4" w:rsidP="00133DC4">
      <w:r w:rsidRPr="00FF607E">
        <w:t>Situl a fost desemnat pentru a proteja avifauna unui corp de pădure compact din Podi</w:t>
      </w:r>
      <w:r w:rsidR="00C94AF5" w:rsidRPr="00FF607E">
        <w:t>ș</w:t>
      </w:r>
      <w:r w:rsidRPr="00FF607E">
        <w:t>ul Central Moldovenesc aflat într-o stare favorabilă de conservare, alături de care mai sunt prezente pe suprafe</w:t>
      </w:r>
      <w:r w:rsidR="00C94AF5" w:rsidRPr="00FF607E">
        <w:t>ț</w:t>
      </w:r>
      <w:r w:rsidRPr="00FF607E">
        <w:t xml:space="preserve">e mici culturi agricole </w:t>
      </w:r>
      <w:r w:rsidR="00C94AF5" w:rsidRPr="00FF607E">
        <w:t>ș</w:t>
      </w:r>
      <w:r w:rsidRPr="00FF607E">
        <w:t>i paji</w:t>
      </w:r>
      <w:r w:rsidR="00C94AF5" w:rsidRPr="00FF607E">
        <w:t>ș</w:t>
      </w:r>
      <w:r w:rsidRPr="00FF607E">
        <w:t xml:space="preserve">ti. Aceste habitate adăpostesc peste 120 de specii de păsări dintre care 33 sunt de interes comunitar pentru conservare. Datorită numărului mare de perechi rezidente de buhă care cuibăresc în pădure, situl este unul dintre cele mai importante din </w:t>
      </w:r>
      <w:r w:rsidR="00C94AF5" w:rsidRPr="00FF607E">
        <w:t>ț</w:t>
      </w:r>
      <w:r w:rsidRPr="00FF607E">
        <w:t xml:space="preserve">ară pentru conservarea acestei păsări de pradă de talie mare. Covorul ierbos, stratul arbustiv bine reprezentat </w:t>
      </w:r>
      <w:r w:rsidR="00C94AF5" w:rsidRPr="00FF607E">
        <w:t>ș</w:t>
      </w:r>
      <w:r w:rsidRPr="00FF607E">
        <w:t>i dominan</w:t>
      </w:r>
      <w:r w:rsidR="00C94AF5" w:rsidRPr="00FF607E">
        <w:t>ț</w:t>
      </w:r>
      <w:r w:rsidRPr="00FF607E">
        <w:t xml:space="preserve">a speciilor de fag, gorun </w:t>
      </w:r>
      <w:r w:rsidR="00C94AF5" w:rsidRPr="00FF607E">
        <w:t>ș</w:t>
      </w:r>
      <w:r w:rsidRPr="00FF607E">
        <w:t>i stejar creează condi</w:t>
      </w:r>
      <w:r w:rsidR="00C94AF5" w:rsidRPr="00FF607E">
        <w:t>ț</w:t>
      </w:r>
      <w:r w:rsidRPr="00FF607E">
        <w:t>ii optime pentru dezvoltarea unei mari varietă</w:t>
      </w:r>
      <w:r w:rsidR="00C94AF5" w:rsidRPr="00FF607E">
        <w:t>ț</w:t>
      </w:r>
      <w:r w:rsidRPr="00FF607E">
        <w:t xml:space="preserve">i de insecte care constituie </w:t>
      </w:r>
      <w:r w:rsidRPr="00FF607E">
        <w:lastRenderedPageBreak/>
        <w:t xml:space="preserve">hrana pentru numeroase păsări insectivore, atât în timpul cuibăritului, cât </w:t>
      </w:r>
      <w:r w:rsidR="00C94AF5" w:rsidRPr="00FF607E">
        <w:t>ș</w:t>
      </w:r>
      <w:r w:rsidRPr="00FF607E">
        <w:t>i al migra</w:t>
      </w:r>
      <w:r w:rsidR="00C94AF5" w:rsidRPr="00FF607E">
        <w:t>ț</w:t>
      </w:r>
      <w:r w:rsidRPr="00FF607E">
        <w:t xml:space="preserve">iei acestora. Amploarea mare pe care o are pasajul la unele specii precum barza albă, viesparul, eretele de stuf, acvila </w:t>
      </w:r>
      <w:r w:rsidR="00C94AF5" w:rsidRPr="00FF607E">
        <w:t>ț</w:t>
      </w:r>
      <w:r w:rsidRPr="00FF607E">
        <w:t>ipătoare mică, cristeiul de câmp, caprimulgul, muscarul gulerat, ciocârlia de pădure sau sfrânciocul ro</w:t>
      </w:r>
      <w:r w:rsidR="00C94AF5" w:rsidRPr="00FF607E">
        <w:t>ș</w:t>
      </w:r>
      <w:r w:rsidRPr="00FF607E">
        <w:t>iatic se datorează situării acestui sit pe ruta de migra</w:t>
      </w:r>
      <w:r w:rsidR="00C94AF5" w:rsidRPr="00FF607E">
        <w:t>ț</w:t>
      </w:r>
      <w:r w:rsidRPr="00FF607E">
        <w:t xml:space="preserve">ie est-elbică, una dintre cele mai mari din </w:t>
      </w:r>
      <w:r w:rsidR="00C94AF5" w:rsidRPr="00FF607E">
        <w:t>ț</w:t>
      </w:r>
      <w:r w:rsidRPr="00FF607E">
        <w:t xml:space="preserve">ara noastră. </w:t>
      </w:r>
    </w:p>
    <w:p w14:paraId="2EFBBB39" w14:textId="25BA082F" w:rsidR="00133DC4" w:rsidRPr="00FF607E" w:rsidRDefault="00133DC4" w:rsidP="00133DC4">
      <w:r w:rsidRPr="00FF607E">
        <w:t xml:space="preserve">Pe </w:t>
      </w:r>
      <w:r w:rsidR="00572789" w:rsidRPr="00FF607E">
        <w:t>teritoriul</w:t>
      </w:r>
      <w:r w:rsidRPr="00FF607E">
        <w:t xml:space="preserve"> sitului se găsesc 4 rezerva</w:t>
      </w:r>
      <w:r w:rsidR="00C94AF5" w:rsidRPr="00FF607E">
        <w:t>ț</w:t>
      </w:r>
      <w:r w:rsidRPr="00FF607E">
        <w:t>ii desemnate prin Legea nr.5/2000 - rezerva</w:t>
      </w:r>
      <w:r w:rsidR="00C94AF5" w:rsidRPr="00FF607E">
        <w:t>ț</w:t>
      </w:r>
      <w:r w:rsidRPr="00FF607E">
        <w:t>ia forestieră Pietrosu, rezerva</w:t>
      </w:r>
      <w:r w:rsidR="00C94AF5" w:rsidRPr="00FF607E">
        <w:t>ț</w:t>
      </w:r>
      <w:r w:rsidRPr="00FF607E">
        <w:t>ia forestieră Poieni-Cărbunărie, rezerva</w:t>
      </w:r>
      <w:r w:rsidR="00C94AF5" w:rsidRPr="00FF607E">
        <w:t>ț</w:t>
      </w:r>
      <w:r w:rsidRPr="00FF607E">
        <w:t xml:space="preserve">ia floristică Poiana cu Schit </w:t>
      </w:r>
      <w:r w:rsidR="00C94AF5" w:rsidRPr="00FF607E">
        <w:t>ș</w:t>
      </w:r>
      <w:r w:rsidRPr="00FF607E">
        <w:t>i rezerva</w:t>
      </w:r>
      <w:r w:rsidR="00C94AF5" w:rsidRPr="00FF607E">
        <w:t>ț</w:t>
      </w:r>
      <w:r w:rsidRPr="00FF607E">
        <w:t>ia geologică-paleontologică Locul Fosilifer Dealul Repedea.</w:t>
      </w:r>
    </w:p>
    <w:p w14:paraId="0A4A362E" w14:textId="77777777" w:rsidR="00133DC4" w:rsidRPr="00FF607E" w:rsidRDefault="00133DC4" w:rsidP="00133DC4"/>
    <w:p w14:paraId="5C0D263A" w14:textId="5CB91727" w:rsidR="00133DC4" w:rsidRPr="00FF607E" w:rsidRDefault="00133DC4" w:rsidP="00133DC4">
      <w:r w:rsidRPr="00FF607E">
        <w:t>Suprafa</w:t>
      </w:r>
      <w:r w:rsidR="00C94AF5" w:rsidRPr="00FF607E">
        <w:t>ț</w:t>
      </w:r>
      <w:r w:rsidRPr="00FF607E">
        <w:t>a totală de 12684,80 ha.</w:t>
      </w:r>
    </w:p>
    <w:p w14:paraId="7F805CA7" w14:textId="484852FD" w:rsidR="00133DC4" w:rsidRPr="00FF607E" w:rsidRDefault="00133DC4" w:rsidP="00133DC4">
      <w:pPr>
        <w:rPr>
          <w:b/>
          <w:bCs/>
          <w:i/>
          <w:iCs/>
        </w:rPr>
      </w:pPr>
      <w:r w:rsidRPr="00FF607E">
        <w:rPr>
          <w:b/>
          <w:bCs/>
          <w:i/>
          <w:iCs/>
        </w:rPr>
        <w:t xml:space="preserve">Tipuri de habitate prezente în sit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p w14:paraId="7A6F6DD9" w14:textId="77777777" w:rsidR="00133DC4" w:rsidRPr="00FF607E" w:rsidRDefault="00133DC4" w:rsidP="00133DC4">
      <w:r w:rsidRPr="00FF607E">
        <w:t>Nu a fost raportat nici un tip de habitat pentru acest site.</w:t>
      </w:r>
    </w:p>
    <w:p w14:paraId="4F5A76CE" w14:textId="77777777" w:rsidR="00572789" w:rsidRPr="00FF607E" w:rsidRDefault="00572789" w:rsidP="00133DC4"/>
    <w:p w14:paraId="1FD60F5A" w14:textId="68B99BDA" w:rsidR="00133DC4" w:rsidRPr="00FF607E" w:rsidRDefault="00133DC4" w:rsidP="00133DC4">
      <w:pPr>
        <w:rPr>
          <w:b/>
          <w:bCs/>
          <w:i/>
          <w:iCs/>
        </w:rPr>
      </w:pPr>
      <w:r w:rsidRPr="00FF607E">
        <w:rPr>
          <w:b/>
          <w:bCs/>
          <w:i/>
          <w:iCs/>
        </w:rPr>
        <w:t xml:space="preserve">Specii prevăzute la articolul 4 din Directiva 2009/147/CE, specii enumerate în anexa II la Directiva 92/43/CEE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tbl>
      <w:tblPr>
        <w:tblW w:w="9109" w:type="dxa"/>
        <w:tblInd w:w="-5" w:type="dxa"/>
        <w:tblLayout w:type="fixed"/>
        <w:tblCellMar>
          <w:left w:w="0" w:type="dxa"/>
          <w:right w:w="0" w:type="dxa"/>
        </w:tblCellMar>
        <w:tblLook w:val="0000" w:firstRow="0" w:lastRow="0" w:firstColumn="0" w:lastColumn="0" w:noHBand="0" w:noVBand="0"/>
      </w:tblPr>
      <w:tblGrid>
        <w:gridCol w:w="514"/>
        <w:gridCol w:w="518"/>
        <w:gridCol w:w="1945"/>
        <w:gridCol w:w="284"/>
        <w:gridCol w:w="322"/>
        <w:gridCol w:w="386"/>
        <w:gridCol w:w="470"/>
        <w:gridCol w:w="566"/>
        <w:gridCol w:w="524"/>
        <w:gridCol w:w="567"/>
        <w:gridCol w:w="425"/>
        <w:gridCol w:w="567"/>
        <w:gridCol w:w="709"/>
        <w:gridCol w:w="648"/>
        <w:gridCol w:w="664"/>
      </w:tblGrid>
      <w:tr w:rsidR="00133DC4" w:rsidRPr="00FF607E" w14:paraId="52059EAA" w14:textId="77777777" w:rsidTr="00133DC4">
        <w:trPr>
          <w:trHeight w:hRule="exact" w:val="370"/>
        </w:trPr>
        <w:tc>
          <w:tcPr>
            <w:tcW w:w="3583" w:type="dxa"/>
            <w:gridSpan w:val="5"/>
            <w:tcBorders>
              <w:top w:val="single" w:sz="4" w:space="0" w:color="auto"/>
              <w:left w:val="single" w:sz="4" w:space="0" w:color="auto"/>
              <w:bottom w:val="nil"/>
              <w:right w:val="nil"/>
            </w:tcBorders>
            <w:shd w:val="clear" w:color="auto" w:fill="D9D9D9"/>
          </w:tcPr>
          <w:p w14:paraId="7217AA5D" w14:textId="77777777" w:rsidR="00133DC4" w:rsidRPr="00FF607E" w:rsidRDefault="00133DC4" w:rsidP="00133DC4">
            <w:pPr>
              <w:rPr>
                <w:sz w:val="18"/>
                <w:szCs w:val="18"/>
              </w:rPr>
            </w:pPr>
            <w:r w:rsidRPr="00FF607E">
              <w:rPr>
                <w:sz w:val="18"/>
                <w:szCs w:val="18"/>
              </w:rPr>
              <w:t>Specie</w:t>
            </w:r>
          </w:p>
        </w:tc>
        <w:tc>
          <w:tcPr>
            <w:tcW w:w="2938" w:type="dxa"/>
            <w:gridSpan w:val="6"/>
            <w:tcBorders>
              <w:top w:val="single" w:sz="4" w:space="0" w:color="auto"/>
              <w:left w:val="single" w:sz="4" w:space="0" w:color="auto"/>
              <w:bottom w:val="nil"/>
              <w:right w:val="nil"/>
            </w:tcBorders>
            <w:shd w:val="clear" w:color="auto" w:fill="D9D9D9"/>
          </w:tcPr>
          <w:p w14:paraId="10EF943F" w14:textId="77777777" w:rsidR="00133DC4" w:rsidRPr="00FF607E" w:rsidRDefault="00133DC4" w:rsidP="00133DC4">
            <w:pPr>
              <w:rPr>
                <w:sz w:val="18"/>
                <w:szCs w:val="18"/>
              </w:rPr>
            </w:pPr>
            <w:r w:rsidRPr="00FF607E">
              <w:rPr>
                <w:sz w:val="18"/>
                <w:szCs w:val="18"/>
              </w:rPr>
              <w:t>Populatie</w:t>
            </w:r>
          </w:p>
        </w:tc>
        <w:tc>
          <w:tcPr>
            <w:tcW w:w="2588" w:type="dxa"/>
            <w:gridSpan w:val="4"/>
            <w:tcBorders>
              <w:top w:val="single" w:sz="4" w:space="0" w:color="auto"/>
              <w:left w:val="single" w:sz="4" w:space="0" w:color="auto"/>
              <w:bottom w:val="nil"/>
              <w:right w:val="single" w:sz="4" w:space="0" w:color="auto"/>
            </w:tcBorders>
            <w:shd w:val="clear" w:color="auto" w:fill="D9D9D9"/>
          </w:tcPr>
          <w:p w14:paraId="5216DC13" w14:textId="77777777" w:rsidR="00133DC4" w:rsidRPr="00FF607E" w:rsidRDefault="00133DC4" w:rsidP="00133DC4">
            <w:pPr>
              <w:rPr>
                <w:sz w:val="18"/>
                <w:szCs w:val="18"/>
              </w:rPr>
            </w:pPr>
            <w:r w:rsidRPr="00FF607E">
              <w:rPr>
                <w:sz w:val="18"/>
                <w:szCs w:val="18"/>
              </w:rPr>
              <w:t>Sit</w:t>
            </w:r>
          </w:p>
        </w:tc>
      </w:tr>
      <w:tr w:rsidR="00133DC4" w:rsidRPr="00FF607E" w14:paraId="64B6581B" w14:textId="77777777" w:rsidTr="00133DC4">
        <w:trPr>
          <w:trHeight w:hRule="exact" w:val="360"/>
        </w:trPr>
        <w:tc>
          <w:tcPr>
            <w:tcW w:w="514" w:type="dxa"/>
            <w:tcBorders>
              <w:top w:val="single" w:sz="4" w:space="0" w:color="auto"/>
              <w:left w:val="single" w:sz="4" w:space="0" w:color="auto"/>
              <w:bottom w:val="nil"/>
              <w:right w:val="nil"/>
            </w:tcBorders>
            <w:shd w:val="clear" w:color="auto" w:fill="D9D9D9"/>
          </w:tcPr>
          <w:p w14:paraId="3CA4D0D3" w14:textId="77777777" w:rsidR="00133DC4" w:rsidRPr="00FF607E" w:rsidRDefault="00133DC4" w:rsidP="00133DC4">
            <w:pPr>
              <w:rPr>
                <w:sz w:val="18"/>
                <w:szCs w:val="18"/>
              </w:rPr>
            </w:pPr>
            <w:r w:rsidRPr="00FF607E">
              <w:rPr>
                <w:sz w:val="18"/>
                <w:szCs w:val="18"/>
              </w:rPr>
              <w:t>Grup</w:t>
            </w:r>
          </w:p>
        </w:tc>
        <w:tc>
          <w:tcPr>
            <w:tcW w:w="518" w:type="dxa"/>
            <w:tcBorders>
              <w:top w:val="single" w:sz="4" w:space="0" w:color="auto"/>
              <w:left w:val="single" w:sz="4" w:space="0" w:color="auto"/>
              <w:bottom w:val="nil"/>
              <w:right w:val="nil"/>
            </w:tcBorders>
            <w:shd w:val="clear" w:color="auto" w:fill="D9D9D9"/>
          </w:tcPr>
          <w:p w14:paraId="19EC0C2A" w14:textId="77777777" w:rsidR="00133DC4" w:rsidRPr="00FF607E" w:rsidRDefault="00133DC4" w:rsidP="00133DC4">
            <w:pPr>
              <w:rPr>
                <w:sz w:val="18"/>
                <w:szCs w:val="18"/>
              </w:rPr>
            </w:pPr>
            <w:r w:rsidRPr="00FF607E">
              <w:rPr>
                <w:sz w:val="18"/>
                <w:szCs w:val="18"/>
              </w:rPr>
              <w:t>Cod</w:t>
            </w:r>
          </w:p>
        </w:tc>
        <w:tc>
          <w:tcPr>
            <w:tcW w:w="1945" w:type="dxa"/>
            <w:tcBorders>
              <w:top w:val="single" w:sz="4" w:space="0" w:color="auto"/>
              <w:left w:val="single" w:sz="4" w:space="0" w:color="auto"/>
              <w:bottom w:val="nil"/>
              <w:right w:val="nil"/>
            </w:tcBorders>
            <w:shd w:val="clear" w:color="auto" w:fill="D9D9D9"/>
          </w:tcPr>
          <w:p w14:paraId="0F9B751D" w14:textId="23652499" w:rsidR="00133DC4" w:rsidRPr="00FF607E" w:rsidRDefault="00133DC4" w:rsidP="00133DC4">
            <w:pPr>
              <w:rPr>
                <w:sz w:val="18"/>
                <w:szCs w:val="18"/>
              </w:rPr>
            </w:pPr>
            <w:r w:rsidRPr="00FF607E">
              <w:rPr>
                <w:sz w:val="18"/>
                <w:szCs w:val="18"/>
              </w:rPr>
              <w:t xml:space="preserve">Denumire </w:t>
            </w:r>
            <w:r w:rsidR="00C94AF5" w:rsidRPr="00FF607E">
              <w:rPr>
                <w:sz w:val="18"/>
                <w:szCs w:val="18"/>
              </w:rPr>
              <w:t>ș</w:t>
            </w:r>
            <w:r w:rsidRPr="00FF607E">
              <w:rPr>
                <w:sz w:val="18"/>
                <w:szCs w:val="18"/>
              </w:rPr>
              <w:t>tiin</w:t>
            </w:r>
            <w:r w:rsidR="00C94AF5" w:rsidRPr="00FF607E">
              <w:rPr>
                <w:sz w:val="18"/>
                <w:szCs w:val="18"/>
              </w:rPr>
              <w:t>ț</w:t>
            </w:r>
            <w:r w:rsidRPr="00FF607E">
              <w:rPr>
                <w:sz w:val="18"/>
                <w:szCs w:val="18"/>
              </w:rPr>
              <w:t>ifică</w:t>
            </w:r>
          </w:p>
        </w:tc>
        <w:tc>
          <w:tcPr>
            <w:tcW w:w="284" w:type="dxa"/>
            <w:tcBorders>
              <w:top w:val="single" w:sz="4" w:space="0" w:color="auto"/>
              <w:left w:val="single" w:sz="4" w:space="0" w:color="auto"/>
              <w:bottom w:val="nil"/>
              <w:right w:val="nil"/>
            </w:tcBorders>
            <w:shd w:val="clear" w:color="auto" w:fill="D9D9D9"/>
          </w:tcPr>
          <w:p w14:paraId="59E88272" w14:textId="77777777" w:rsidR="00133DC4" w:rsidRPr="00FF607E" w:rsidRDefault="00133DC4" w:rsidP="00133DC4">
            <w:pPr>
              <w:rPr>
                <w:sz w:val="18"/>
                <w:szCs w:val="18"/>
              </w:rPr>
            </w:pPr>
            <w:r w:rsidRPr="00FF607E">
              <w:rPr>
                <w:sz w:val="18"/>
                <w:szCs w:val="18"/>
              </w:rPr>
              <w:t>S</w:t>
            </w:r>
          </w:p>
        </w:tc>
        <w:tc>
          <w:tcPr>
            <w:tcW w:w="322" w:type="dxa"/>
            <w:tcBorders>
              <w:top w:val="single" w:sz="4" w:space="0" w:color="auto"/>
              <w:left w:val="single" w:sz="4" w:space="0" w:color="auto"/>
              <w:bottom w:val="nil"/>
              <w:right w:val="nil"/>
            </w:tcBorders>
            <w:shd w:val="clear" w:color="auto" w:fill="D9D9D9"/>
          </w:tcPr>
          <w:p w14:paraId="47E12FFF" w14:textId="77777777" w:rsidR="00133DC4" w:rsidRPr="00FF607E" w:rsidRDefault="00133DC4" w:rsidP="00133DC4">
            <w:pPr>
              <w:rPr>
                <w:sz w:val="18"/>
                <w:szCs w:val="18"/>
              </w:rPr>
            </w:pPr>
            <w:r w:rsidRPr="00FF607E">
              <w:rPr>
                <w:sz w:val="18"/>
                <w:szCs w:val="18"/>
              </w:rPr>
              <w:t>NP</w:t>
            </w:r>
          </w:p>
        </w:tc>
        <w:tc>
          <w:tcPr>
            <w:tcW w:w="386" w:type="dxa"/>
            <w:tcBorders>
              <w:top w:val="single" w:sz="4" w:space="0" w:color="auto"/>
              <w:left w:val="single" w:sz="4" w:space="0" w:color="auto"/>
              <w:bottom w:val="nil"/>
              <w:right w:val="nil"/>
            </w:tcBorders>
            <w:shd w:val="clear" w:color="auto" w:fill="D9D9D9"/>
          </w:tcPr>
          <w:p w14:paraId="24FB28A6" w14:textId="77777777" w:rsidR="00133DC4" w:rsidRPr="00FF607E" w:rsidRDefault="00133DC4" w:rsidP="00133DC4">
            <w:pPr>
              <w:rPr>
                <w:sz w:val="18"/>
                <w:szCs w:val="18"/>
              </w:rPr>
            </w:pPr>
            <w:r w:rsidRPr="00FF607E">
              <w:rPr>
                <w:sz w:val="18"/>
                <w:szCs w:val="18"/>
              </w:rPr>
              <w:t>TIP</w:t>
            </w:r>
          </w:p>
        </w:tc>
        <w:tc>
          <w:tcPr>
            <w:tcW w:w="1036" w:type="dxa"/>
            <w:gridSpan w:val="2"/>
            <w:tcBorders>
              <w:top w:val="single" w:sz="4" w:space="0" w:color="auto"/>
              <w:left w:val="single" w:sz="4" w:space="0" w:color="auto"/>
              <w:bottom w:val="nil"/>
              <w:right w:val="nil"/>
            </w:tcBorders>
            <w:shd w:val="clear" w:color="auto" w:fill="D9D9D9"/>
          </w:tcPr>
          <w:p w14:paraId="52532811" w14:textId="77777777" w:rsidR="00133DC4" w:rsidRPr="00FF607E" w:rsidRDefault="00133DC4" w:rsidP="00133DC4">
            <w:pPr>
              <w:rPr>
                <w:sz w:val="18"/>
                <w:szCs w:val="18"/>
              </w:rPr>
            </w:pPr>
            <w:r w:rsidRPr="00FF607E">
              <w:rPr>
                <w:sz w:val="18"/>
                <w:szCs w:val="18"/>
              </w:rPr>
              <w:t>Marime</w:t>
            </w:r>
          </w:p>
        </w:tc>
        <w:tc>
          <w:tcPr>
            <w:tcW w:w="524" w:type="dxa"/>
            <w:tcBorders>
              <w:top w:val="single" w:sz="4" w:space="0" w:color="auto"/>
              <w:left w:val="single" w:sz="4" w:space="0" w:color="auto"/>
              <w:bottom w:val="nil"/>
              <w:right w:val="nil"/>
            </w:tcBorders>
            <w:shd w:val="clear" w:color="auto" w:fill="D9D9D9"/>
          </w:tcPr>
          <w:p w14:paraId="5B35041E" w14:textId="77777777" w:rsidR="00133DC4" w:rsidRPr="00FF607E" w:rsidRDefault="00133DC4" w:rsidP="00133DC4">
            <w:pPr>
              <w:rPr>
                <w:sz w:val="18"/>
                <w:szCs w:val="18"/>
              </w:rPr>
            </w:pPr>
            <w:r w:rsidRPr="00FF607E">
              <w:rPr>
                <w:sz w:val="18"/>
                <w:szCs w:val="18"/>
              </w:rPr>
              <w:t>Unit.</w:t>
            </w:r>
          </w:p>
        </w:tc>
        <w:tc>
          <w:tcPr>
            <w:tcW w:w="567" w:type="dxa"/>
            <w:tcBorders>
              <w:top w:val="single" w:sz="4" w:space="0" w:color="auto"/>
              <w:left w:val="single" w:sz="4" w:space="0" w:color="auto"/>
              <w:bottom w:val="nil"/>
              <w:right w:val="nil"/>
            </w:tcBorders>
            <w:shd w:val="clear" w:color="auto" w:fill="D9D9D9"/>
          </w:tcPr>
          <w:p w14:paraId="1BEBDAFA" w14:textId="77777777" w:rsidR="00133DC4" w:rsidRPr="00FF607E" w:rsidRDefault="00133DC4" w:rsidP="00133DC4">
            <w:pPr>
              <w:rPr>
                <w:sz w:val="18"/>
                <w:szCs w:val="18"/>
              </w:rPr>
            </w:pPr>
            <w:r w:rsidRPr="00FF607E">
              <w:rPr>
                <w:sz w:val="18"/>
                <w:szCs w:val="18"/>
              </w:rPr>
              <w:t>Categ.</w:t>
            </w:r>
          </w:p>
        </w:tc>
        <w:tc>
          <w:tcPr>
            <w:tcW w:w="425" w:type="dxa"/>
            <w:tcBorders>
              <w:top w:val="single" w:sz="4" w:space="0" w:color="auto"/>
              <w:left w:val="single" w:sz="4" w:space="0" w:color="auto"/>
              <w:bottom w:val="nil"/>
              <w:right w:val="nil"/>
            </w:tcBorders>
            <w:shd w:val="clear" w:color="auto" w:fill="D9D9D9"/>
          </w:tcPr>
          <w:p w14:paraId="423C67C3" w14:textId="77777777" w:rsidR="00133DC4" w:rsidRPr="00FF607E" w:rsidRDefault="00133DC4" w:rsidP="00133DC4">
            <w:pPr>
              <w:rPr>
                <w:sz w:val="18"/>
                <w:szCs w:val="18"/>
              </w:rPr>
            </w:pPr>
            <w:r w:rsidRPr="00FF607E">
              <w:rPr>
                <w:sz w:val="18"/>
                <w:szCs w:val="18"/>
              </w:rPr>
              <w:t>Calit.</w:t>
            </w:r>
          </w:p>
        </w:tc>
        <w:tc>
          <w:tcPr>
            <w:tcW w:w="567" w:type="dxa"/>
            <w:tcBorders>
              <w:top w:val="single" w:sz="4" w:space="0" w:color="auto"/>
              <w:left w:val="single" w:sz="4" w:space="0" w:color="auto"/>
              <w:bottom w:val="nil"/>
              <w:right w:val="nil"/>
            </w:tcBorders>
            <w:shd w:val="clear" w:color="auto" w:fill="D9D9D9"/>
          </w:tcPr>
          <w:p w14:paraId="22656D7F" w14:textId="77777777" w:rsidR="00133DC4" w:rsidRPr="00FF607E" w:rsidRDefault="00133DC4" w:rsidP="00133DC4">
            <w:pPr>
              <w:rPr>
                <w:sz w:val="18"/>
                <w:szCs w:val="18"/>
              </w:rPr>
            </w:pPr>
            <w:r w:rsidRPr="00FF607E">
              <w:rPr>
                <w:sz w:val="18"/>
                <w:szCs w:val="18"/>
              </w:rPr>
              <w:t>AIBICID</w:t>
            </w:r>
          </w:p>
        </w:tc>
        <w:tc>
          <w:tcPr>
            <w:tcW w:w="2021" w:type="dxa"/>
            <w:gridSpan w:val="3"/>
            <w:tcBorders>
              <w:top w:val="single" w:sz="4" w:space="0" w:color="auto"/>
              <w:left w:val="single" w:sz="4" w:space="0" w:color="auto"/>
              <w:bottom w:val="nil"/>
              <w:right w:val="single" w:sz="4" w:space="0" w:color="auto"/>
            </w:tcBorders>
            <w:shd w:val="clear" w:color="auto" w:fill="D9D9D9"/>
          </w:tcPr>
          <w:p w14:paraId="282669D2" w14:textId="77777777" w:rsidR="00133DC4" w:rsidRPr="00FF607E" w:rsidRDefault="00133DC4" w:rsidP="00133DC4">
            <w:pPr>
              <w:rPr>
                <w:sz w:val="18"/>
                <w:szCs w:val="18"/>
              </w:rPr>
            </w:pPr>
            <w:r w:rsidRPr="00FF607E">
              <w:rPr>
                <w:sz w:val="18"/>
                <w:szCs w:val="18"/>
              </w:rPr>
              <w:t>AIBIC</w:t>
            </w:r>
          </w:p>
        </w:tc>
      </w:tr>
      <w:tr w:rsidR="00133DC4" w:rsidRPr="00FF607E" w14:paraId="541CA4D2" w14:textId="77777777" w:rsidTr="00133DC4">
        <w:trPr>
          <w:trHeight w:hRule="exact" w:val="365"/>
        </w:trPr>
        <w:tc>
          <w:tcPr>
            <w:tcW w:w="514" w:type="dxa"/>
            <w:tcBorders>
              <w:top w:val="nil"/>
              <w:left w:val="single" w:sz="4" w:space="0" w:color="auto"/>
              <w:bottom w:val="nil"/>
              <w:right w:val="nil"/>
            </w:tcBorders>
            <w:shd w:val="clear" w:color="auto" w:fill="D9D9D9"/>
          </w:tcPr>
          <w:p w14:paraId="425EF434" w14:textId="77777777" w:rsidR="00133DC4" w:rsidRPr="00FF607E" w:rsidRDefault="00133DC4" w:rsidP="00133DC4">
            <w:pPr>
              <w:rPr>
                <w:sz w:val="18"/>
                <w:szCs w:val="18"/>
              </w:rPr>
            </w:pPr>
          </w:p>
        </w:tc>
        <w:tc>
          <w:tcPr>
            <w:tcW w:w="518" w:type="dxa"/>
            <w:tcBorders>
              <w:top w:val="nil"/>
              <w:left w:val="single" w:sz="4" w:space="0" w:color="auto"/>
              <w:bottom w:val="nil"/>
              <w:right w:val="nil"/>
            </w:tcBorders>
            <w:shd w:val="clear" w:color="auto" w:fill="D9D9D9"/>
          </w:tcPr>
          <w:p w14:paraId="4FCB340C" w14:textId="77777777" w:rsidR="00133DC4" w:rsidRPr="00FF607E" w:rsidRDefault="00133DC4" w:rsidP="00133DC4">
            <w:pPr>
              <w:rPr>
                <w:sz w:val="18"/>
                <w:szCs w:val="18"/>
              </w:rPr>
            </w:pPr>
          </w:p>
        </w:tc>
        <w:tc>
          <w:tcPr>
            <w:tcW w:w="1945" w:type="dxa"/>
            <w:tcBorders>
              <w:top w:val="nil"/>
              <w:left w:val="single" w:sz="4" w:space="0" w:color="auto"/>
              <w:bottom w:val="nil"/>
              <w:right w:val="nil"/>
            </w:tcBorders>
            <w:shd w:val="clear" w:color="auto" w:fill="D9D9D9"/>
          </w:tcPr>
          <w:p w14:paraId="4198A34D" w14:textId="77777777" w:rsidR="00133DC4" w:rsidRPr="00FF607E" w:rsidRDefault="00133DC4" w:rsidP="00133DC4">
            <w:pPr>
              <w:rPr>
                <w:sz w:val="18"/>
                <w:szCs w:val="18"/>
              </w:rPr>
            </w:pPr>
          </w:p>
        </w:tc>
        <w:tc>
          <w:tcPr>
            <w:tcW w:w="284" w:type="dxa"/>
            <w:tcBorders>
              <w:top w:val="nil"/>
              <w:left w:val="single" w:sz="4" w:space="0" w:color="auto"/>
              <w:bottom w:val="nil"/>
              <w:right w:val="nil"/>
            </w:tcBorders>
            <w:shd w:val="clear" w:color="auto" w:fill="D9D9D9"/>
          </w:tcPr>
          <w:p w14:paraId="17BD8CE1" w14:textId="77777777" w:rsidR="00133DC4" w:rsidRPr="00FF607E" w:rsidRDefault="00133DC4" w:rsidP="00133DC4">
            <w:pPr>
              <w:rPr>
                <w:sz w:val="18"/>
                <w:szCs w:val="18"/>
              </w:rPr>
            </w:pPr>
          </w:p>
        </w:tc>
        <w:tc>
          <w:tcPr>
            <w:tcW w:w="322" w:type="dxa"/>
            <w:tcBorders>
              <w:top w:val="nil"/>
              <w:left w:val="single" w:sz="4" w:space="0" w:color="auto"/>
              <w:bottom w:val="nil"/>
              <w:right w:val="nil"/>
            </w:tcBorders>
            <w:shd w:val="clear" w:color="auto" w:fill="D9D9D9"/>
          </w:tcPr>
          <w:p w14:paraId="5DD2474A" w14:textId="77777777" w:rsidR="00133DC4" w:rsidRPr="00FF607E" w:rsidRDefault="00133DC4" w:rsidP="00133DC4">
            <w:pPr>
              <w:rPr>
                <w:sz w:val="18"/>
                <w:szCs w:val="18"/>
              </w:rPr>
            </w:pPr>
          </w:p>
        </w:tc>
        <w:tc>
          <w:tcPr>
            <w:tcW w:w="386" w:type="dxa"/>
            <w:tcBorders>
              <w:top w:val="nil"/>
              <w:left w:val="single" w:sz="4" w:space="0" w:color="auto"/>
              <w:bottom w:val="nil"/>
              <w:right w:val="nil"/>
            </w:tcBorders>
            <w:shd w:val="clear" w:color="auto" w:fill="D9D9D9"/>
          </w:tcPr>
          <w:p w14:paraId="6705BA85"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D9D9D9"/>
          </w:tcPr>
          <w:p w14:paraId="61D17BF2" w14:textId="77777777" w:rsidR="00133DC4" w:rsidRPr="00FF607E" w:rsidRDefault="00133DC4" w:rsidP="00133DC4">
            <w:pPr>
              <w:rPr>
                <w:sz w:val="18"/>
                <w:szCs w:val="18"/>
              </w:rPr>
            </w:pPr>
            <w:r w:rsidRPr="00FF607E">
              <w:rPr>
                <w:sz w:val="18"/>
                <w:szCs w:val="18"/>
              </w:rPr>
              <w:t>Min.</w:t>
            </w:r>
          </w:p>
        </w:tc>
        <w:tc>
          <w:tcPr>
            <w:tcW w:w="566" w:type="dxa"/>
            <w:tcBorders>
              <w:top w:val="single" w:sz="4" w:space="0" w:color="auto"/>
              <w:left w:val="single" w:sz="4" w:space="0" w:color="auto"/>
              <w:bottom w:val="nil"/>
              <w:right w:val="nil"/>
            </w:tcBorders>
            <w:shd w:val="clear" w:color="auto" w:fill="D9D9D9"/>
          </w:tcPr>
          <w:p w14:paraId="3C8CE7E1" w14:textId="77777777" w:rsidR="00133DC4" w:rsidRPr="00FF607E" w:rsidRDefault="00133DC4" w:rsidP="00133DC4">
            <w:pPr>
              <w:rPr>
                <w:sz w:val="18"/>
                <w:szCs w:val="18"/>
              </w:rPr>
            </w:pPr>
            <w:r w:rsidRPr="00FF607E">
              <w:rPr>
                <w:sz w:val="18"/>
                <w:szCs w:val="18"/>
              </w:rPr>
              <w:t>Max.</w:t>
            </w:r>
          </w:p>
        </w:tc>
        <w:tc>
          <w:tcPr>
            <w:tcW w:w="524" w:type="dxa"/>
            <w:tcBorders>
              <w:top w:val="nil"/>
              <w:left w:val="single" w:sz="4" w:space="0" w:color="auto"/>
              <w:bottom w:val="nil"/>
              <w:right w:val="nil"/>
            </w:tcBorders>
            <w:shd w:val="clear" w:color="auto" w:fill="D9D9D9"/>
          </w:tcPr>
          <w:p w14:paraId="04A86AF9" w14:textId="77777777" w:rsidR="00133DC4" w:rsidRPr="00FF607E" w:rsidRDefault="00133DC4" w:rsidP="00133DC4">
            <w:pPr>
              <w:rPr>
                <w:sz w:val="18"/>
                <w:szCs w:val="18"/>
              </w:rPr>
            </w:pPr>
            <w:r w:rsidRPr="00FF607E">
              <w:rPr>
                <w:sz w:val="18"/>
                <w:szCs w:val="18"/>
              </w:rPr>
              <w:t>masura</w:t>
            </w:r>
          </w:p>
        </w:tc>
        <w:tc>
          <w:tcPr>
            <w:tcW w:w="567" w:type="dxa"/>
            <w:tcBorders>
              <w:top w:val="single" w:sz="4" w:space="0" w:color="auto"/>
              <w:left w:val="single" w:sz="4" w:space="0" w:color="auto"/>
              <w:bottom w:val="nil"/>
              <w:right w:val="nil"/>
            </w:tcBorders>
            <w:shd w:val="clear" w:color="auto" w:fill="D9D9D9"/>
          </w:tcPr>
          <w:p w14:paraId="4C1C89D4" w14:textId="77777777" w:rsidR="00133DC4" w:rsidRPr="00FF607E" w:rsidRDefault="00133DC4" w:rsidP="00133DC4">
            <w:pPr>
              <w:rPr>
                <w:sz w:val="18"/>
                <w:szCs w:val="18"/>
              </w:rPr>
            </w:pPr>
            <w:r w:rsidRPr="00FF607E">
              <w:rPr>
                <w:sz w:val="18"/>
                <w:szCs w:val="18"/>
              </w:rPr>
              <w:t>CIRIVIP</w:t>
            </w:r>
          </w:p>
        </w:tc>
        <w:tc>
          <w:tcPr>
            <w:tcW w:w="425" w:type="dxa"/>
            <w:tcBorders>
              <w:top w:val="nil"/>
              <w:left w:val="single" w:sz="4" w:space="0" w:color="auto"/>
              <w:bottom w:val="nil"/>
              <w:right w:val="nil"/>
            </w:tcBorders>
            <w:shd w:val="clear" w:color="auto" w:fill="D9D9D9"/>
          </w:tcPr>
          <w:p w14:paraId="7DE06CC5" w14:textId="77777777" w:rsidR="00133DC4" w:rsidRPr="00FF607E" w:rsidRDefault="00133DC4" w:rsidP="00133DC4">
            <w:pPr>
              <w:rPr>
                <w:sz w:val="18"/>
                <w:szCs w:val="18"/>
              </w:rPr>
            </w:pPr>
            <w:r w:rsidRPr="00FF607E">
              <w:rPr>
                <w:sz w:val="18"/>
                <w:szCs w:val="18"/>
              </w:rPr>
              <w:t>date</w:t>
            </w:r>
          </w:p>
        </w:tc>
        <w:tc>
          <w:tcPr>
            <w:tcW w:w="567" w:type="dxa"/>
            <w:tcBorders>
              <w:top w:val="single" w:sz="4" w:space="0" w:color="auto"/>
              <w:left w:val="single" w:sz="4" w:space="0" w:color="auto"/>
              <w:bottom w:val="nil"/>
              <w:right w:val="nil"/>
            </w:tcBorders>
            <w:shd w:val="clear" w:color="auto" w:fill="D9D9D9"/>
          </w:tcPr>
          <w:p w14:paraId="25B9AAD8" w14:textId="77777777" w:rsidR="00133DC4" w:rsidRPr="00FF607E" w:rsidRDefault="00133DC4" w:rsidP="00133DC4">
            <w:pPr>
              <w:rPr>
                <w:sz w:val="18"/>
                <w:szCs w:val="18"/>
              </w:rPr>
            </w:pPr>
            <w:r w:rsidRPr="00FF607E">
              <w:rPr>
                <w:sz w:val="18"/>
                <w:szCs w:val="18"/>
              </w:rPr>
              <w:t>Pop.</w:t>
            </w:r>
          </w:p>
        </w:tc>
        <w:tc>
          <w:tcPr>
            <w:tcW w:w="709" w:type="dxa"/>
            <w:tcBorders>
              <w:top w:val="single" w:sz="4" w:space="0" w:color="auto"/>
              <w:left w:val="single" w:sz="4" w:space="0" w:color="auto"/>
              <w:bottom w:val="nil"/>
              <w:right w:val="nil"/>
            </w:tcBorders>
            <w:shd w:val="clear" w:color="auto" w:fill="D9D9D9"/>
          </w:tcPr>
          <w:p w14:paraId="5EDBDBE3" w14:textId="77777777" w:rsidR="00133DC4" w:rsidRPr="00FF607E" w:rsidRDefault="00133DC4" w:rsidP="00133DC4">
            <w:pPr>
              <w:rPr>
                <w:sz w:val="18"/>
                <w:szCs w:val="18"/>
              </w:rPr>
            </w:pPr>
            <w:r w:rsidRPr="00FF607E">
              <w:rPr>
                <w:sz w:val="18"/>
                <w:szCs w:val="18"/>
              </w:rPr>
              <w:t>Conserv.</w:t>
            </w:r>
          </w:p>
        </w:tc>
        <w:tc>
          <w:tcPr>
            <w:tcW w:w="648" w:type="dxa"/>
            <w:tcBorders>
              <w:top w:val="single" w:sz="4" w:space="0" w:color="auto"/>
              <w:left w:val="single" w:sz="4" w:space="0" w:color="auto"/>
              <w:bottom w:val="nil"/>
              <w:right w:val="nil"/>
            </w:tcBorders>
            <w:shd w:val="clear" w:color="auto" w:fill="D9D9D9"/>
          </w:tcPr>
          <w:p w14:paraId="338F6EE1" w14:textId="77777777" w:rsidR="00133DC4" w:rsidRPr="00FF607E" w:rsidRDefault="00133DC4" w:rsidP="00133DC4">
            <w:pPr>
              <w:rPr>
                <w:sz w:val="18"/>
                <w:szCs w:val="18"/>
              </w:rPr>
            </w:pPr>
            <w:r w:rsidRPr="00FF607E">
              <w:rPr>
                <w:sz w:val="18"/>
                <w:szCs w:val="18"/>
              </w:rPr>
              <w:t>Izolare</w:t>
            </w:r>
          </w:p>
        </w:tc>
        <w:tc>
          <w:tcPr>
            <w:tcW w:w="658" w:type="dxa"/>
            <w:tcBorders>
              <w:top w:val="single" w:sz="4" w:space="0" w:color="auto"/>
              <w:left w:val="single" w:sz="4" w:space="0" w:color="auto"/>
              <w:bottom w:val="nil"/>
              <w:right w:val="single" w:sz="4" w:space="0" w:color="auto"/>
            </w:tcBorders>
            <w:shd w:val="clear" w:color="auto" w:fill="D9D9D9"/>
          </w:tcPr>
          <w:p w14:paraId="209D784B" w14:textId="77777777" w:rsidR="00133DC4" w:rsidRPr="00FF607E" w:rsidRDefault="00133DC4" w:rsidP="00133DC4">
            <w:pPr>
              <w:rPr>
                <w:sz w:val="18"/>
                <w:szCs w:val="18"/>
              </w:rPr>
            </w:pPr>
            <w:r w:rsidRPr="00FF607E">
              <w:rPr>
                <w:sz w:val="18"/>
                <w:szCs w:val="18"/>
              </w:rPr>
              <w:t>Global</w:t>
            </w:r>
          </w:p>
        </w:tc>
      </w:tr>
      <w:tr w:rsidR="00133DC4" w:rsidRPr="00FF607E" w14:paraId="4D0B2725" w14:textId="77777777" w:rsidTr="00A2688C">
        <w:trPr>
          <w:trHeight w:hRule="exact" w:val="451"/>
        </w:trPr>
        <w:tc>
          <w:tcPr>
            <w:tcW w:w="514" w:type="dxa"/>
            <w:tcBorders>
              <w:top w:val="single" w:sz="4" w:space="0" w:color="auto"/>
              <w:left w:val="single" w:sz="4" w:space="0" w:color="auto"/>
              <w:bottom w:val="nil"/>
              <w:right w:val="nil"/>
            </w:tcBorders>
            <w:shd w:val="clear" w:color="auto" w:fill="FFFFFF"/>
          </w:tcPr>
          <w:p w14:paraId="69EBE261"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9589821" w14:textId="77777777" w:rsidR="00133DC4" w:rsidRPr="00FF607E" w:rsidRDefault="00133DC4" w:rsidP="00133DC4">
            <w:pPr>
              <w:rPr>
                <w:sz w:val="18"/>
                <w:szCs w:val="18"/>
              </w:rPr>
            </w:pPr>
            <w:r w:rsidRPr="00FF607E">
              <w:rPr>
                <w:sz w:val="18"/>
                <w:szCs w:val="18"/>
              </w:rPr>
              <w:t>A085</w:t>
            </w:r>
          </w:p>
        </w:tc>
        <w:tc>
          <w:tcPr>
            <w:tcW w:w="1945" w:type="dxa"/>
            <w:tcBorders>
              <w:top w:val="single" w:sz="4" w:space="0" w:color="auto"/>
              <w:left w:val="single" w:sz="4" w:space="0" w:color="auto"/>
              <w:bottom w:val="nil"/>
              <w:right w:val="nil"/>
            </w:tcBorders>
            <w:shd w:val="clear" w:color="auto" w:fill="FFFFFF"/>
          </w:tcPr>
          <w:p w14:paraId="76D0EB3F" w14:textId="77777777" w:rsidR="00133DC4" w:rsidRPr="00FF607E" w:rsidRDefault="00133DC4" w:rsidP="00133DC4">
            <w:pPr>
              <w:rPr>
                <w:sz w:val="18"/>
                <w:szCs w:val="18"/>
              </w:rPr>
            </w:pPr>
            <w:r w:rsidRPr="00FF607E">
              <w:rPr>
                <w:sz w:val="18"/>
                <w:szCs w:val="18"/>
              </w:rPr>
              <w:t>Accipiter gentilis (Uliu porumbar)</w:t>
            </w:r>
          </w:p>
        </w:tc>
        <w:tc>
          <w:tcPr>
            <w:tcW w:w="284" w:type="dxa"/>
            <w:tcBorders>
              <w:top w:val="single" w:sz="4" w:space="0" w:color="auto"/>
              <w:left w:val="single" w:sz="4" w:space="0" w:color="auto"/>
              <w:bottom w:val="nil"/>
              <w:right w:val="nil"/>
            </w:tcBorders>
            <w:shd w:val="clear" w:color="auto" w:fill="FFFFFF"/>
          </w:tcPr>
          <w:p w14:paraId="47DDD81B"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4B86657"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13AEBF9"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5C7B9D86" w14:textId="77777777" w:rsidR="00133DC4" w:rsidRPr="00FF607E" w:rsidRDefault="00133DC4" w:rsidP="00133DC4">
            <w:pPr>
              <w:rPr>
                <w:sz w:val="18"/>
                <w:szCs w:val="18"/>
              </w:rPr>
            </w:pPr>
            <w:r w:rsidRPr="00FF607E">
              <w:rPr>
                <w:sz w:val="18"/>
                <w:szCs w:val="18"/>
              </w:rPr>
              <w:t>5</w:t>
            </w:r>
          </w:p>
        </w:tc>
        <w:tc>
          <w:tcPr>
            <w:tcW w:w="566" w:type="dxa"/>
            <w:tcBorders>
              <w:top w:val="single" w:sz="4" w:space="0" w:color="auto"/>
              <w:left w:val="single" w:sz="4" w:space="0" w:color="auto"/>
              <w:bottom w:val="nil"/>
              <w:right w:val="nil"/>
            </w:tcBorders>
            <w:shd w:val="clear" w:color="auto" w:fill="FFFFFF"/>
          </w:tcPr>
          <w:p w14:paraId="0D57175E" w14:textId="77777777" w:rsidR="00133DC4" w:rsidRPr="00FF607E" w:rsidRDefault="00133DC4" w:rsidP="00133DC4">
            <w:pPr>
              <w:rPr>
                <w:sz w:val="18"/>
                <w:szCs w:val="18"/>
              </w:rPr>
            </w:pPr>
            <w:r w:rsidRPr="00FF607E">
              <w:rPr>
                <w:sz w:val="18"/>
                <w:szCs w:val="18"/>
              </w:rPr>
              <w:t>7</w:t>
            </w:r>
          </w:p>
        </w:tc>
        <w:tc>
          <w:tcPr>
            <w:tcW w:w="524" w:type="dxa"/>
            <w:tcBorders>
              <w:top w:val="single" w:sz="4" w:space="0" w:color="auto"/>
              <w:left w:val="single" w:sz="4" w:space="0" w:color="auto"/>
              <w:bottom w:val="nil"/>
              <w:right w:val="nil"/>
            </w:tcBorders>
            <w:shd w:val="clear" w:color="auto" w:fill="FFFFFF"/>
          </w:tcPr>
          <w:p w14:paraId="61282406"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5BFAE0D4"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42901F60"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E10711B"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47CFDA5F"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0BF945E2"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74FA9AA2" w14:textId="77777777" w:rsidR="00133DC4" w:rsidRPr="00FF607E" w:rsidRDefault="00133DC4" w:rsidP="00133DC4">
            <w:pPr>
              <w:rPr>
                <w:sz w:val="18"/>
                <w:szCs w:val="18"/>
              </w:rPr>
            </w:pPr>
          </w:p>
        </w:tc>
      </w:tr>
      <w:tr w:rsidR="00133DC4" w:rsidRPr="00FF607E" w14:paraId="7CAE002C"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3FE99EA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0078D300" w14:textId="77777777" w:rsidR="00133DC4" w:rsidRPr="00FF607E" w:rsidRDefault="00133DC4" w:rsidP="00133DC4">
            <w:pPr>
              <w:rPr>
                <w:sz w:val="18"/>
                <w:szCs w:val="18"/>
              </w:rPr>
            </w:pPr>
            <w:r w:rsidRPr="00FF607E">
              <w:rPr>
                <w:sz w:val="18"/>
                <w:szCs w:val="18"/>
              </w:rPr>
              <w:t>A229</w:t>
            </w:r>
          </w:p>
        </w:tc>
        <w:tc>
          <w:tcPr>
            <w:tcW w:w="1945" w:type="dxa"/>
            <w:tcBorders>
              <w:top w:val="single" w:sz="4" w:space="0" w:color="auto"/>
              <w:left w:val="single" w:sz="4" w:space="0" w:color="auto"/>
              <w:bottom w:val="nil"/>
              <w:right w:val="nil"/>
            </w:tcBorders>
            <w:shd w:val="clear" w:color="auto" w:fill="FFFFFF"/>
          </w:tcPr>
          <w:p w14:paraId="3643686A" w14:textId="15287800" w:rsidR="00133DC4" w:rsidRPr="00FF607E" w:rsidRDefault="00133DC4" w:rsidP="00133DC4">
            <w:pPr>
              <w:rPr>
                <w:sz w:val="18"/>
                <w:szCs w:val="18"/>
              </w:rPr>
            </w:pPr>
            <w:r w:rsidRPr="00FF607E">
              <w:rPr>
                <w:sz w:val="18"/>
                <w:szCs w:val="18"/>
              </w:rPr>
              <w:t>Alcedo atthis (Pescăru</w:t>
            </w:r>
            <w:r w:rsidR="00C94AF5" w:rsidRPr="00FF607E">
              <w:rPr>
                <w:sz w:val="18"/>
                <w:szCs w:val="18"/>
              </w:rPr>
              <w:t>ș</w:t>
            </w:r>
            <w:r w:rsidRPr="00FF607E">
              <w:rPr>
                <w:sz w:val="18"/>
                <w:szCs w:val="18"/>
              </w:rPr>
              <w:t xml:space="preserve"> albastru)</w:t>
            </w:r>
          </w:p>
        </w:tc>
        <w:tc>
          <w:tcPr>
            <w:tcW w:w="284" w:type="dxa"/>
            <w:tcBorders>
              <w:top w:val="single" w:sz="4" w:space="0" w:color="auto"/>
              <w:left w:val="single" w:sz="4" w:space="0" w:color="auto"/>
              <w:bottom w:val="nil"/>
              <w:right w:val="nil"/>
            </w:tcBorders>
            <w:shd w:val="clear" w:color="auto" w:fill="FFFFFF"/>
          </w:tcPr>
          <w:p w14:paraId="530973F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CB1A3C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5E561E9"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3BEA0634" w14:textId="77777777" w:rsidR="00133DC4" w:rsidRPr="00FF607E" w:rsidRDefault="00133DC4" w:rsidP="00133DC4">
            <w:pPr>
              <w:rPr>
                <w:sz w:val="18"/>
                <w:szCs w:val="18"/>
              </w:rPr>
            </w:pPr>
            <w:r w:rsidRPr="00FF607E">
              <w:rPr>
                <w:sz w:val="18"/>
                <w:szCs w:val="18"/>
              </w:rPr>
              <w:t>1</w:t>
            </w:r>
          </w:p>
        </w:tc>
        <w:tc>
          <w:tcPr>
            <w:tcW w:w="566" w:type="dxa"/>
            <w:tcBorders>
              <w:top w:val="single" w:sz="4" w:space="0" w:color="auto"/>
              <w:left w:val="single" w:sz="4" w:space="0" w:color="auto"/>
              <w:bottom w:val="nil"/>
              <w:right w:val="nil"/>
            </w:tcBorders>
            <w:shd w:val="clear" w:color="auto" w:fill="FFFFFF"/>
          </w:tcPr>
          <w:p w14:paraId="1BFCDB93" w14:textId="77777777" w:rsidR="00133DC4" w:rsidRPr="00FF607E" w:rsidRDefault="00133DC4" w:rsidP="00133DC4">
            <w:pPr>
              <w:rPr>
                <w:sz w:val="18"/>
                <w:szCs w:val="18"/>
              </w:rPr>
            </w:pPr>
            <w:r w:rsidRPr="00FF607E">
              <w:rPr>
                <w:sz w:val="18"/>
                <w:szCs w:val="18"/>
              </w:rPr>
              <w:t>2</w:t>
            </w:r>
          </w:p>
        </w:tc>
        <w:tc>
          <w:tcPr>
            <w:tcW w:w="524" w:type="dxa"/>
            <w:tcBorders>
              <w:top w:val="single" w:sz="4" w:space="0" w:color="auto"/>
              <w:left w:val="single" w:sz="4" w:space="0" w:color="auto"/>
              <w:bottom w:val="nil"/>
              <w:right w:val="nil"/>
            </w:tcBorders>
            <w:shd w:val="clear" w:color="auto" w:fill="FFFFFF"/>
          </w:tcPr>
          <w:p w14:paraId="4E805258"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BE3DFCC"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00D692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D88DBE7"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06693717"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0D731EBD"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146EE0AD" w14:textId="77777777" w:rsidR="00133DC4" w:rsidRPr="00FF607E" w:rsidRDefault="00133DC4" w:rsidP="00133DC4">
            <w:pPr>
              <w:rPr>
                <w:sz w:val="18"/>
                <w:szCs w:val="18"/>
              </w:rPr>
            </w:pPr>
          </w:p>
        </w:tc>
      </w:tr>
      <w:tr w:rsidR="00133DC4" w:rsidRPr="00FF607E" w14:paraId="14E08E73"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3A498215"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1104143" w14:textId="77777777" w:rsidR="00133DC4" w:rsidRPr="00FF607E" w:rsidRDefault="00133DC4" w:rsidP="00133DC4">
            <w:pPr>
              <w:rPr>
                <w:sz w:val="18"/>
                <w:szCs w:val="18"/>
              </w:rPr>
            </w:pPr>
            <w:r w:rsidRPr="00FF607E">
              <w:rPr>
                <w:sz w:val="18"/>
                <w:szCs w:val="18"/>
              </w:rPr>
              <w:t>A091</w:t>
            </w:r>
          </w:p>
        </w:tc>
        <w:tc>
          <w:tcPr>
            <w:tcW w:w="1945" w:type="dxa"/>
            <w:tcBorders>
              <w:top w:val="single" w:sz="4" w:space="0" w:color="auto"/>
              <w:left w:val="single" w:sz="4" w:space="0" w:color="auto"/>
              <w:bottom w:val="nil"/>
              <w:right w:val="nil"/>
            </w:tcBorders>
            <w:shd w:val="clear" w:color="auto" w:fill="FFFFFF"/>
          </w:tcPr>
          <w:p w14:paraId="57A474D1" w14:textId="77777777" w:rsidR="00133DC4" w:rsidRPr="00FF607E" w:rsidRDefault="00133DC4" w:rsidP="00133DC4">
            <w:pPr>
              <w:rPr>
                <w:sz w:val="18"/>
                <w:szCs w:val="18"/>
              </w:rPr>
            </w:pPr>
            <w:r w:rsidRPr="00FF607E">
              <w:rPr>
                <w:sz w:val="18"/>
                <w:szCs w:val="18"/>
              </w:rPr>
              <w:t>Aquila chrysaetos (Acvilă de munte)</w:t>
            </w:r>
          </w:p>
        </w:tc>
        <w:tc>
          <w:tcPr>
            <w:tcW w:w="284" w:type="dxa"/>
            <w:tcBorders>
              <w:top w:val="single" w:sz="4" w:space="0" w:color="auto"/>
              <w:left w:val="single" w:sz="4" w:space="0" w:color="auto"/>
              <w:bottom w:val="nil"/>
              <w:right w:val="nil"/>
            </w:tcBorders>
            <w:shd w:val="clear" w:color="auto" w:fill="FFFFFF"/>
          </w:tcPr>
          <w:p w14:paraId="5B2248B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D4CB008"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20A000C"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24B0775F" w14:textId="77777777" w:rsidR="00133DC4" w:rsidRPr="00FF607E" w:rsidRDefault="00133DC4" w:rsidP="00133DC4">
            <w:pPr>
              <w:rPr>
                <w:sz w:val="18"/>
                <w:szCs w:val="18"/>
              </w:rPr>
            </w:pPr>
            <w:r w:rsidRPr="00FF607E">
              <w:rPr>
                <w:sz w:val="18"/>
                <w:szCs w:val="18"/>
              </w:rPr>
              <w:t>2</w:t>
            </w:r>
          </w:p>
        </w:tc>
        <w:tc>
          <w:tcPr>
            <w:tcW w:w="566" w:type="dxa"/>
            <w:tcBorders>
              <w:top w:val="single" w:sz="4" w:space="0" w:color="auto"/>
              <w:left w:val="single" w:sz="4" w:space="0" w:color="auto"/>
              <w:bottom w:val="nil"/>
              <w:right w:val="nil"/>
            </w:tcBorders>
            <w:shd w:val="clear" w:color="auto" w:fill="FFFFFF"/>
          </w:tcPr>
          <w:p w14:paraId="20E03508" w14:textId="77777777" w:rsidR="00133DC4" w:rsidRPr="00FF607E" w:rsidRDefault="00133DC4" w:rsidP="00133DC4">
            <w:pPr>
              <w:rPr>
                <w:sz w:val="18"/>
                <w:szCs w:val="18"/>
              </w:rPr>
            </w:pPr>
            <w:r w:rsidRPr="00FF607E">
              <w:rPr>
                <w:sz w:val="18"/>
                <w:szCs w:val="18"/>
              </w:rPr>
              <w:t>3</w:t>
            </w:r>
          </w:p>
        </w:tc>
        <w:tc>
          <w:tcPr>
            <w:tcW w:w="524" w:type="dxa"/>
            <w:tcBorders>
              <w:top w:val="single" w:sz="4" w:space="0" w:color="auto"/>
              <w:left w:val="single" w:sz="4" w:space="0" w:color="auto"/>
              <w:bottom w:val="nil"/>
              <w:right w:val="nil"/>
            </w:tcBorders>
            <w:shd w:val="clear" w:color="auto" w:fill="FFFFFF"/>
          </w:tcPr>
          <w:p w14:paraId="545F2C40"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23183DE"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209CB5B7"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6F3EDB2"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46F292B1"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2F25FA6"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074C4ADC" w14:textId="77777777" w:rsidR="00133DC4" w:rsidRPr="00FF607E" w:rsidRDefault="00133DC4" w:rsidP="00133DC4">
            <w:pPr>
              <w:rPr>
                <w:sz w:val="18"/>
                <w:szCs w:val="18"/>
              </w:rPr>
            </w:pPr>
          </w:p>
        </w:tc>
      </w:tr>
      <w:tr w:rsidR="00133DC4" w:rsidRPr="00FF607E" w14:paraId="067FE728"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5C591E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077BAA6F" w14:textId="77777777" w:rsidR="00133DC4" w:rsidRPr="00FF607E" w:rsidRDefault="00133DC4" w:rsidP="00133DC4">
            <w:pPr>
              <w:rPr>
                <w:sz w:val="18"/>
                <w:szCs w:val="18"/>
              </w:rPr>
            </w:pPr>
            <w:r w:rsidRPr="00FF607E">
              <w:rPr>
                <w:sz w:val="18"/>
                <w:szCs w:val="18"/>
              </w:rPr>
              <w:t>A089</w:t>
            </w:r>
          </w:p>
        </w:tc>
        <w:tc>
          <w:tcPr>
            <w:tcW w:w="1945" w:type="dxa"/>
            <w:tcBorders>
              <w:top w:val="single" w:sz="4" w:space="0" w:color="auto"/>
              <w:left w:val="single" w:sz="4" w:space="0" w:color="auto"/>
              <w:bottom w:val="nil"/>
              <w:right w:val="nil"/>
            </w:tcBorders>
            <w:shd w:val="clear" w:color="auto" w:fill="FFFFFF"/>
          </w:tcPr>
          <w:p w14:paraId="2E46116F" w14:textId="23DBC8A9" w:rsidR="00133DC4" w:rsidRPr="00FF607E" w:rsidRDefault="00133DC4" w:rsidP="00133DC4">
            <w:pPr>
              <w:rPr>
                <w:sz w:val="18"/>
                <w:szCs w:val="18"/>
              </w:rPr>
            </w:pPr>
            <w:r w:rsidRPr="00FF607E">
              <w:rPr>
                <w:sz w:val="18"/>
                <w:szCs w:val="18"/>
              </w:rPr>
              <w:t xml:space="preserve">Aquila pomarina (Acvilă </w:t>
            </w:r>
            <w:r w:rsidR="00C94AF5" w:rsidRPr="00FF607E">
              <w:rPr>
                <w:sz w:val="18"/>
                <w:szCs w:val="18"/>
              </w:rPr>
              <w:t>ț</w:t>
            </w:r>
            <w:r w:rsidRPr="00FF607E">
              <w:rPr>
                <w:sz w:val="18"/>
                <w:szCs w:val="18"/>
              </w:rPr>
              <w:t>ipătoare mică)</w:t>
            </w:r>
          </w:p>
        </w:tc>
        <w:tc>
          <w:tcPr>
            <w:tcW w:w="284" w:type="dxa"/>
            <w:tcBorders>
              <w:top w:val="single" w:sz="4" w:space="0" w:color="auto"/>
              <w:left w:val="single" w:sz="4" w:space="0" w:color="auto"/>
              <w:bottom w:val="nil"/>
              <w:right w:val="nil"/>
            </w:tcBorders>
            <w:shd w:val="clear" w:color="auto" w:fill="FFFFFF"/>
          </w:tcPr>
          <w:p w14:paraId="51179023"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0016D2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1C4395F"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7FD9B5B1" w14:textId="77777777" w:rsidR="00133DC4" w:rsidRPr="00FF607E" w:rsidRDefault="00133DC4" w:rsidP="00133DC4">
            <w:pPr>
              <w:rPr>
                <w:sz w:val="18"/>
                <w:szCs w:val="18"/>
              </w:rPr>
            </w:pPr>
            <w:r w:rsidRPr="00FF607E">
              <w:rPr>
                <w:sz w:val="18"/>
                <w:szCs w:val="18"/>
              </w:rPr>
              <w:t>200</w:t>
            </w:r>
          </w:p>
        </w:tc>
        <w:tc>
          <w:tcPr>
            <w:tcW w:w="566" w:type="dxa"/>
            <w:tcBorders>
              <w:top w:val="single" w:sz="4" w:space="0" w:color="auto"/>
              <w:left w:val="single" w:sz="4" w:space="0" w:color="auto"/>
              <w:bottom w:val="nil"/>
              <w:right w:val="nil"/>
            </w:tcBorders>
            <w:shd w:val="clear" w:color="auto" w:fill="FFFFFF"/>
          </w:tcPr>
          <w:p w14:paraId="5E1C52BE" w14:textId="77777777" w:rsidR="00133DC4" w:rsidRPr="00FF607E" w:rsidRDefault="00133DC4" w:rsidP="00133DC4">
            <w:pPr>
              <w:rPr>
                <w:sz w:val="18"/>
                <w:szCs w:val="18"/>
              </w:rPr>
            </w:pPr>
            <w:r w:rsidRPr="00FF607E">
              <w:rPr>
                <w:sz w:val="18"/>
                <w:szCs w:val="18"/>
              </w:rPr>
              <w:t>500</w:t>
            </w:r>
          </w:p>
        </w:tc>
        <w:tc>
          <w:tcPr>
            <w:tcW w:w="524" w:type="dxa"/>
            <w:tcBorders>
              <w:top w:val="single" w:sz="4" w:space="0" w:color="auto"/>
              <w:left w:val="single" w:sz="4" w:space="0" w:color="auto"/>
              <w:bottom w:val="nil"/>
              <w:right w:val="nil"/>
            </w:tcBorders>
            <w:shd w:val="clear" w:color="auto" w:fill="FFFFFF"/>
          </w:tcPr>
          <w:p w14:paraId="7F9F1E35"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656D9A2"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CE7D16E"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45A1792"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0F46EEC5"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2F42ADEB"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C16EC9C" w14:textId="77777777" w:rsidR="00133DC4" w:rsidRPr="00FF607E" w:rsidRDefault="00133DC4" w:rsidP="00133DC4">
            <w:pPr>
              <w:rPr>
                <w:sz w:val="18"/>
                <w:szCs w:val="18"/>
              </w:rPr>
            </w:pPr>
            <w:r w:rsidRPr="00FF607E">
              <w:rPr>
                <w:sz w:val="18"/>
                <w:szCs w:val="18"/>
              </w:rPr>
              <w:t>C</w:t>
            </w:r>
          </w:p>
        </w:tc>
      </w:tr>
      <w:tr w:rsidR="00133DC4" w:rsidRPr="00FF607E" w14:paraId="4EE0DA9E"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73D38BC5"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5A60525" w14:textId="77777777" w:rsidR="00133DC4" w:rsidRPr="00FF607E" w:rsidRDefault="00133DC4" w:rsidP="00133DC4">
            <w:pPr>
              <w:rPr>
                <w:sz w:val="18"/>
                <w:szCs w:val="18"/>
              </w:rPr>
            </w:pPr>
            <w:r w:rsidRPr="00FF607E">
              <w:rPr>
                <w:sz w:val="18"/>
                <w:szCs w:val="18"/>
              </w:rPr>
              <w:t>A089</w:t>
            </w:r>
          </w:p>
        </w:tc>
        <w:tc>
          <w:tcPr>
            <w:tcW w:w="1945" w:type="dxa"/>
            <w:tcBorders>
              <w:top w:val="single" w:sz="4" w:space="0" w:color="auto"/>
              <w:left w:val="single" w:sz="4" w:space="0" w:color="auto"/>
              <w:bottom w:val="nil"/>
              <w:right w:val="nil"/>
            </w:tcBorders>
            <w:shd w:val="clear" w:color="auto" w:fill="FFFFFF"/>
          </w:tcPr>
          <w:p w14:paraId="1D202A98" w14:textId="41C0D42A" w:rsidR="00133DC4" w:rsidRPr="00FF607E" w:rsidRDefault="00133DC4" w:rsidP="00133DC4">
            <w:pPr>
              <w:rPr>
                <w:sz w:val="18"/>
                <w:szCs w:val="18"/>
              </w:rPr>
            </w:pPr>
            <w:r w:rsidRPr="00FF607E">
              <w:rPr>
                <w:sz w:val="18"/>
                <w:szCs w:val="18"/>
              </w:rPr>
              <w:t xml:space="preserve">Aquila pomarina (Acvilă </w:t>
            </w:r>
            <w:r w:rsidR="00C94AF5" w:rsidRPr="00FF607E">
              <w:rPr>
                <w:sz w:val="18"/>
                <w:szCs w:val="18"/>
              </w:rPr>
              <w:t>ț</w:t>
            </w:r>
            <w:r w:rsidRPr="00FF607E">
              <w:rPr>
                <w:sz w:val="18"/>
                <w:szCs w:val="18"/>
              </w:rPr>
              <w:t>ipătoare mică)</w:t>
            </w:r>
          </w:p>
        </w:tc>
        <w:tc>
          <w:tcPr>
            <w:tcW w:w="284" w:type="dxa"/>
            <w:tcBorders>
              <w:top w:val="single" w:sz="4" w:space="0" w:color="auto"/>
              <w:left w:val="single" w:sz="4" w:space="0" w:color="auto"/>
              <w:bottom w:val="nil"/>
              <w:right w:val="nil"/>
            </w:tcBorders>
            <w:shd w:val="clear" w:color="auto" w:fill="FFFFFF"/>
          </w:tcPr>
          <w:p w14:paraId="760ECE0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101CC7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D0DAB74"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007739CA" w14:textId="77777777" w:rsidR="00133DC4" w:rsidRPr="00FF607E" w:rsidRDefault="00133DC4" w:rsidP="00133DC4">
            <w:pPr>
              <w:rPr>
                <w:sz w:val="18"/>
                <w:szCs w:val="18"/>
              </w:rPr>
            </w:pPr>
            <w:r w:rsidRPr="00FF607E">
              <w:rPr>
                <w:sz w:val="18"/>
                <w:szCs w:val="18"/>
              </w:rPr>
              <w:t>4</w:t>
            </w:r>
          </w:p>
        </w:tc>
        <w:tc>
          <w:tcPr>
            <w:tcW w:w="566" w:type="dxa"/>
            <w:tcBorders>
              <w:top w:val="single" w:sz="4" w:space="0" w:color="auto"/>
              <w:left w:val="single" w:sz="4" w:space="0" w:color="auto"/>
              <w:bottom w:val="nil"/>
              <w:right w:val="nil"/>
            </w:tcBorders>
            <w:shd w:val="clear" w:color="auto" w:fill="FFFFFF"/>
          </w:tcPr>
          <w:p w14:paraId="78F0BA25"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46220D63"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3685C38"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75A68E3B"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1AB6EFD"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8CD95A1"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01F24AC3"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472AC553" w14:textId="77777777" w:rsidR="00133DC4" w:rsidRPr="00FF607E" w:rsidRDefault="00133DC4" w:rsidP="00133DC4">
            <w:pPr>
              <w:rPr>
                <w:sz w:val="18"/>
                <w:szCs w:val="18"/>
              </w:rPr>
            </w:pPr>
            <w:r w:rsidRPr="00FF607E">
              <w:rPr>
                <w:sz w:val="18"/>
                <w:szCs w:val="18"/>
              </w:rPr>
              <w:t>C</w:t>
            </w:r>
          </w:p>
        </w:tc>
      </w:tr>
      <w:tr w:rsidR="00133DC4" w:rsidRPr="00FF607E" w14:paraId="4EBC099E"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232FCB99"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7BA26B25" w14:textId="77777777" w:rsidR="00133DC4" w:rsidRPr="00FF607E" w:rsidRDefault="00133DC4" w:rsidP="00133DC4">
            <w:pPr>
              <w:rPr>
                <w:sz w:val="18"/>
                <w:szCs w:val="18"/>
              </w:rPr>
            </w:pPr>
            <w:r w:rsidRPr="00FF607E">
              <w:rPr>
                <w:sz w:val="18"/>
                <w:szCs w:val="18"/>
              </w:rPr>
              <w:t>A215</w:t>
            </w:r>
          </w:p>
        </w:tc>
        <w:tc>
          <w:tcPr>
            <w:tcW w:w="1945" w:type="dxa"/>
            <w:tcBorders>
              <w:top w:val="single" w:sz="4" w:space="0" w:color="auto"/>
              <w:left w:val="single" w:sz="4" w:space="0" w:color="auto"/>
              <w:bottom w:val="nil"/>
              <w:right w:val="nil"/>
            </w:tcBorders>
            <w:shd w:val="clear" w:color="auto" w:fill="FFFFFF"/>
          </w:tcPr>
          <w:p w14:paraId="20F55DFC" w14:textId="77777777" w:rsidR="00133DC4" w:rsidRPr="00FF607E" w:rsidRDefault="00133DC4" w:rsidP="00133DC4">
            <w:pPr>
              <w:rPr>
                <w:sz w:val="18"/>
                <w:szCs w:val="18"/>
              </w:rPr>
            </w:pPr>
            <w:r w:rsidRPr="00FF607E">
              <w:rPr>
                <w:sz w:val="18"/>
                <w:szCs w:val="18"/>
              </w:rPr>
              <w:t>Bubo bubo (Buhă)</w:t>
            </w:r>
          </w:p>
        </w:tc>
        <w:tc>
          <w:tcPr>
            <w:tcW w:w="284" w:type="dxa"/>
            <w:tcBorders>
              <w:top w:val="single" w:sz="4" w:space="0" w:color="auto"/>
              <w:left w:val="single" w:sz="4" w:space="0" w:color="auto"/>
              <w:bottom w:val="nil"/>
              <w:right w:val="nil"/>
            </w:tcBorders>
            <w:shd w:val="clear" w:color="auto" w:fill="FFFFFF"/>
          </w:tcPr>
          <w:p w14:paraId="002343A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3E5F1A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7741A58"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0C2343D7" w14:textId="77777777" w:rsidR="00133DC4" w:rsidRPr="00FF607E" w:rsidRDefault="00133DC4" w:rsidP="00133DC4">
            <w:pPr>
              <w:rPr>
                <w:sz w:val="18"/>
                <w:szCs w:val="18"/>
              </w:rPr>
            </w:pPr>
            <w:r w:rsidRPr="00FF607E">
              <w:rPr>
                <w:sz w:val="18"/>
                <w:szCs w:val="18"/>
              </w:rPr>
              <w:t>6</w:t>
            </w:r>
          </w:p>
        </w:tc>
        <w:tc>
          <w:tcPr>
            <w:tcW w:w="566" w:type="dxa"/>
            <w:tcBorders>
              <w:top w:val="single" w:sz="4" w:space="0" w:color="auto"/>
              <w:left w:val="single" w:sz="4" w:space="0" w:color="auto"/>
              <w:bottom w:val="nil"/>
              <w:right w:val="nil"/>
            </w:tcBorders>
            <w:shd w:val="clear" w:color="auto" w:fill="FFFFFF"/>
          </w:tcPr>
          <w:p w14:paraId="3FEE467A" w14:textId="77777777" w:rsidR="00133DC4" w:rsidRPr="00FF607E" w:rsidRDefault="00133DC4" w:rsidP="00133DC4">
            <w:pPr>
              <w:rPr>
                <w:sz w:val="18"/>
                <w:szCs w:val="18"/>
              </w:rPr>
            </w:pPr>
            <w:r w:rsidRPr="00FF607E">
              <w:rPr>
                <w:sz w:val="18"/>
                <w:szCs w:val="18"/>
              </w:rPr>
              <w:t>7</w:t>
            </w:r>
          </w:p>
        </w:tc>
        <w:tc>
          <w:tcPr>
            <w:tcW w:w="524" w:type="dxa"/>
            <w:tcBorders>
              <w:top w:val="single" w:sz="4" w:space="0" w:color="auto"/>
              <w:left w:val="single" w:sz="4" w:space="0" w:color="auto"/>
              <w:bottom w:val="nil"/>
              <w:right w:val="nil"/>
            </w:tcBorders>
            <w:shd w:val="clear" w:color="auto" w:fill="FFFFFF"/>
          </w:tcPr>
          <w:p w14:paraId="33129914"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6B87572D"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42283B0E"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C6E5C88"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0E09C15"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53D0A0D4" w14:textId="77777777" w:rsidR="00133DC4" w:rsidRPr="00FF607E" w:rsidRDefault="00133DC4" w:rsidP="00133DC4">
            <w:pPr>
              <w:rPr>
                <w:sz w:val="18"/>
                <w:szCs w:val="18"/>
              </w:rPr>
            </w:pPr>
            <w:r w:rsidRPr="00FF607E">
              <w:rPr>
                <w:sz w:val="18"/>
                <w:szCs w:val="18"/>
              </w:rPr>
              <w:t>B</w:t>
            </w:r>
          </w:p>
        </w:tc>
        <w:tc>
          <w:tcPr>
            <w:tcW w:w="658" w:type="dxa"/>
            <w:tcBorders>
              <w:top w:val="single" w:sz="4" w:space="0" w:color="auto"/>
              <w:left w:val="single" w:sz="4" w:space="0" w:color="auto"/>
              <w:bottom w:val="nil"/>
              <w:right w:val="single" w:sz="4" w:space="0" w:color="auto"/>
            </w:tcBorders>
            <w:shd w:val="clear" w:color="auto" w:fill="FFFFFF"/>
          </w:tcPr>
          <w:p w14:paraId="05B6BEA2" w14:textId="77777777" w:rsidR="00133DC4" w:rsidRPr="00FF607E" w:rsidRDefault="00133DC4" w:rsidP="00133DC4">
            <w:pPr>
              <w:rPr>
                <w:sz w:val="18"/>
                <w:szCs w:val="18"/>
              </w:rPr>
            </w:pPr>
            <w:r w:rsidRPr="00FF607E">
              <w:rPr>
                <w:sz w:val="18"/>
                <w:szCs w:val="18"/>
              </w:rPr>
              <w:t>C</w:t>
            </w:r>
          </w:p>
        </w:tc>
      </w:tr>
      <w:tr w:rsidR="00133DC4" w:rsidRPr="00FF607E" w14:paraId="15CE9E8A" w14:textId="77777777" w:rsidTr="00A2688C">
        <w:trPr>
          <w:trHeight w:hRule="exact" w:val="372"/>
        </w:trPr>
        <w:tc>
          <w:tcPr>
            <w:tcW w:w="514" w:type="dxa"/>
            <w:tcBorders>
              <w:top w:val="single" w:sz="4" w:space="0" w:color="auto"/>
              <w:left w:val="single" w:sz="4" w:space="0" w:color="auto"/>
              <w:bottom w:val="nil"/>
              <w:right w:val="nil"/>
            </w:tcBorders>
            <w:shd w:val="clear" w:color="auto" w:fill="FFFFFF"/>
          </w:tcPr>
          <w:p w14:paraId="1EC9D827"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40761D45" w14:textId="77777777" w:rsidR="00133DC4" w:rsidRPr="00FF607E" w:rsidRDefault="00133DC4" w:rsidP="00133DC4">
            <w:pPr>
              <w:rPr>
                <w:sz w:val="18"/>
                <w:szCs w:val="18"/>
              </w:rPr>
            </w:pPr>
            <w:r w:rsidRPr="00FF607E">
              <w:rPr>
                <w:sz w:val="18"/>
                <w:szCs w:val="18"/>
              </w:rPr>
              <w:t>A087</w:t>
            </w:r>
          </w:p>
        </w:tc>
        <w:tc>
          <w:tcPr>
            <w:tcW w:w="1945" w:type="dxa"/>
            <w:tcBorders>
              <w:top w:val="single" w:sz="4" w:space="0" w:color="auto"/>
              <w:left w:val="single" w:sz="4" w:space="0" w:color="auto"/>
              <w:bottom w:val="nil"/>
              <w:right w:val="nil"/>
            </w:tcBorders>
            <w:shd w:val="clear" w:color="auto" w:fill="FFFFFF"/>
          </w:tcPr>
          <w:p w14:paraId="0E4DB663" w14:textId="5855C5DA" w:rsidR="00133DC4" w:rsidRPr="00FF607E" w:rsidRDefault="00133DC4" w:rsidP="00133DC4">
            <w:pPr>
              <w:rPr>
                <w:sz w:val="18"/>
                <w:szCs w:val="18"/>
              </w:rPr>
            </w:pPr>
            <w:r w:rsidRPr="00FF607E">
              <w:rPr>
                <w:sz w:val="18"/>
                <w:szCs w:val="18"/>
              </w:rPr>
              <w:t>Buteo buteo (</w:t>
            </w:r>
            <w:r w:rsidR="00C94AF5" w:rsidRPr="00FF607E">
              <w:rPr>
                <w:sz w:val="18"/>
                <w:szCs w:val="18"/>
              </w:rPr>
              <w:t>Ș</w:t>
            </w:r>
            <w:r w:rsidRPr="00FF607E">
              <w:rPr>
                <w:sz w:val="18"/>
                <w:szCs w:val="18"/>
              </w:rPr>
              <w:t>orecar comun)</w:t>
            </w:r>
          </w:p>
        </w:tc>
        <w:tc>
          <w:tcPr>
            <w:tcW w:w="284" w:type="dxa"/>
            <w:tcBorders>
              <w:top w:val="single" w:sz="4" w:space="0" w:color="auto"/>
              <w:left w:val="single" w:sz="4" w:space="0" w:color="auto"/>
              <w:bottom w:val="nil"/>
              <w:right w:val="nil"/>
            </w:tcBorders>
            <w:shd w:val="clear" w:color="auto" w:fill="FFFFFF"/>
          </w:tcPr>
          <w:p w14:paraId="565AB10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0465B2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624639A"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4D0DE2D6" w14:textId="77777777" w:rsidR="00133DC4" w:rsidRPr="00FF607E" w:rsidRDefault="00133DC4" w:rsidP="00133DC4">
            <w:pPr>
              <w:rPr>
                <w:sz w:val="18"/>
                <w:szCs w:val="18"/>
              </w:rPr>
            </w:pPr>
            <w:r w:rsidRPr="00FF607E">
              <w:rPr>
                <w:sz w:val="18"/>
                <w:szCs w:val="18"/>
              </w:rPr>
              <w:t>20</w:t>
            </w:r>
          </w:p>
        </w:tc>
        <w:tc>
          <w:tcPr>
            <w:tcW w:w="566" w:type="dxa"/>
            <w:tcBorders>
              <w:top w:val="single" w:sz="4" w:space="0" w:color="auto"/>
              <w:left w:val="single" w:sz="4" w:space="0" w:color="auto"/>
              <w:bottom w:val="nil"/>
              <w:right w:val="nil"/>
            </w:tcBorders>
            <w:shd w:val="clear" w:color="auto" w:fill="FFFFFF"/>
          </w:tcPr>
          <w:p w14:paraId="28C4080E" w14:textId="77777777" w:rsidR="00133DC4" w:rsidRPr="00FF607E" w:rsidRDefault="00133DC4" w:rsidP="00133DC4">
            <w:pPr>
              <w:rPr>
                <w:sz w:val="18"/>
                <w:szCs w:val="18"/>
              </w:rPr>
            </w:pPr>
            <w:r w:rsidRPr="00FF607E">
              <w:rPr>
                <w:sz w:val="18"/>
                <w:szCs w:val="18"/>
              </w:rPr>
              <w:t>30</w:t>
            </w:r>
          </w:p>
        </w:tc>
        <w:tc>
          <w:tcPr>
            <w:tcW w:w="524" w:type="dxa"/>
            <w:tcBorders>
              <w:top w:val="single" w:sz="4" w:space="0" w:color="auto"/>
              <w:left w:val="single" w:sz="4" w:space="0" w:color="auto"/>
              <w:bottom w:val="nil"/>
              <w:right w:val="nil"/>
            </w:tcBorders>
            <w:shd w:val="clear" w:color="auto" w:fill="FFFFFF"/>
          </w:tcPr>
          <w:p w14:paraId="0375D289"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5A1A9641"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49031634"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6779386"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04632BDD"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B9668E4"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0442E818" w14:textId="77777777" w:rsidR="00133DC4" w:rsidRPr="00FF607E" w:rsidRDefault="00133DC4" w:rsidP="00133DC4">
            <w:pPr>
              <w:rPr>
                <w:sz w:val="18"/>
                <w:szCs w:val="18"/>
              </w:rPr>
            </w:pPr>
          </w:p>
        </w:tc>
      </w:tr>
      <w:tr w:rsidR="00133DC4" w:rsidRPr="00FF607E" w14:paraId="57440B24" w14:textId="77777777" w:rsidTr="00A2688C">
        <w:trPr>
          <w:trHeight w:hRule="exact" w:val="420"/>
        </w:trPr>
        <w:tc>
          <w:tcPr>
            <w:tcW w:w="514" w:type="dxa"/>
            <w:tcBorders>
              <w:top w:val="single" w:sz="4" w:space="0" w:color="auto"/>
              <w:left w:val="single" w:sz="4" w:space="0" w:color="auto"/>
              <w:bottom w:val="nil"/>
              <w:right w:val="nil"/>
            </w:tcBorders>
            <w:shd w:val="clear" w:color="auto" w:fill="FFFFFF"/>
          </w:tcPr>
          <w:p w14:paraId="32A4C1FD"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75B2E70A" w14:textId="77777777" w:rsidR="00133DC4" w:rsidRPr="00FF607E" w:rsidRDefault="00133DC4" w:rsidP="00133DC4">
            <w:pPr>
              <w:rPr>
                <w:sz w:val="18"/>
                <w:szCs w:val="18"/>
              </w:rPr>
            </w:pPr>
            <w:r w:rsidRPr="00FF607E">
              <w:rPr>
                <w:sz w:val="18"/>
                <w:szCs w:val="18"/>
              </w:rPr>
              <w:t>A087</w:t>
            </w:r>
          </w:p>
        </w:tc>
        <w:tc>
          <w:tcPr>
            <w:tcW w:w="1945" w:type="dxa"/>
            <w:tcBorders>
              <w:top w:val="single" w:sz="4" w:space="0" w:color="auto"/>
              <w:left w:val="single" w:sz="4" w:space="0" w:color="auto"/>
              <w:bottom w:val="nil"/>
              <w:right w:val="nil"/>
            </w:tcBorders>
            <w:shd w:val="clear" w:color="auto" w:fill="FFFFFF"/>
          </w:tcPr>
          <w:p w14:paraId="6B566C8E" w14:textId="65A262FE" w:rsidR="00133DC4" w:rsidRPr="00FF607E" w:rsidRDefault="00133DC4" w:rsidP="00133DC4">
            <w:pPr>
              <w:rPr>
                <w:sz w:val="18"/>
                <w:szCs w:val="18"/>
              </w:rPr>
            </w:pPr>
            <w:r w:rsidRPr="00FF607E">
              <w:rPr>
                <w:sz w:val="18"/>
                <w:szCs w:val="18"/>
              </w:rPr>
              <w:t>Buteo buteo (</w:t>
            </w:r>
            <w:r w:rsidR="00C94AF5" w:rsidRPr="00FF607E">
              <w:rPr>
                <w:sz w:val="18"/>
                <w:szCs w:val="18"/>
              </w:rPr>
              <w:t>Ș</w:t>
            </w:r>
            <w:r w:rsidRPr="00FF607E">
              <w:rPr>
                <w:sz w:val="18"/>
                <w:szCs w:val="18"/>
              </w:rPr>
              <w:t>orecar comun)</w:t>
            </w:r>
          </w:p>
        </w:tc>
        <w:tc>
          <w:tcPr>
            <w:tcW w:w="284" w:type="dxa"/>
            <w:tcBorders>
              <w:top w:val="single" w:sz="4" w:space="0" w:color="auto"/>
              <w:left w:val="single" w:sz="4" w:space="0" w:color="auto"/>
              <w:bottom w:val="nil"/>
              <w:right w:val="nil"/>
            </w:tcBorders>
            <w:shd w:val="clear" w:color="auto" w:fill="FFFFFF"/>
          </w:tcPr>
          <w:p w14:paraId="6D8F829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591B03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1216A2C"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69F2E50F" w14:textId="77777777" w:rsidR="00133DC4" w:rsidRPr="00FF607E" w:rsidRDefault="00133DC4" w:rsidP="00133DC4">
            <w:pPr>
              <w:rPr>
                <w:sz w:val="18"/>
                <w:szCs w:val="18"/>
              </w:rPr>
            </w:pPr>
            <w:r w:rsidRPr="00FF607E">
              <w:rPr>
                <w:sz w:val="18"/>
                <w:szCs w:val="18"/>
              </w:rPr>
              <w:t>5</w:t>
            </w:r>
          </w:p>
        </w:tc>
        <w:tc>
          <w:tcPr>
            <w:tcW w:w="566" w:type="dxa"/>
            <w:tcBorders>
              <w:top w:val="single" w:sz="4" w:space="0" w:color="auto"/>
              <w:left w:val="single" w:sz="4" w:space="0" w:color="auto"/>
              <w:bottom w:val="nil"/>
              <w:right w:val="nil"/>
            </w:tcBorders>
            <w:shd w:val="clear" w:color="auto" w:fill="FFFFFF"/>
          </w:tcPr>
          <w:p w14:paraId="264A70CE" w14:textId="77777777" w:rsidR="00133DC4" w:rsidRPr="00FF607E" w:rsidRDefault="00133DC4" w:rsidP="00133DC4">
            <w:pPr>
              <w:rPr>
                <w:sz w:val="18"/>
                <w:szCs w:val="18"/>
              </w:rPr>
            </w:pPr>
            <w:r w:rsidRPr="00FF607E">
              <w:rPr>
                <w:sz w:val="18"/>
                <w:szCs w:val="18"/>
              </w:rPr>
              <w:t>10</w:t>
            </w:r>
          </w:p>
        </w:tc>
        <w:tc>
          <w:tcPr>
            <w:tcW w:w="524" w:type="dxa"/>
            <w:tcBorders>
              <w:top w:val="single" w:sz="4" w:space="0" w:color="auto"/>
              <w:left w:val="single" w:sz="4" w:space="0" w:color="auto"/>
              <w:bottom w:val="nil"/>
              <w:right w:val="nil"/>
            </w:tcBorders>
            <w:shd w:val="clear" w:color="auto" w:fill="FFFFFF"/>
          </w:tcPr>
          <w:p w14:paraId="10D64816"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07981EC8"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71E18744"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40F26C6"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044F6980"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758F18CE"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0DB797B7" w14:textId="77777777" w:rsidR="00133DC4" w:rsidRPr="00FF607E" w:rsidRDefault="00133DC4" w:rsidP="00133DC4">
            <w:pPr>
              <w:rPr>
                <w:sz w:val="18"/>
                <w:szCs w:val="18"/>
              </w:rPr>
            </w:pPr>
          </w:p>
        </w:tc>
      </w:tr>
      <w:tr w:rsidR="00133DC4" w:rsidRPr="00FF607E" w14:paraId="4463A515" w14:textId="77777777" w:rsidTr="00A2688C">
        <w:trPr>
          <w:trHeight w:hRule="exact" w:val="393"/>
        </w:trPr>
        <w:tc>
          <w:tcPr>
            <w:tcW w:w="514" w:type="dxa"/>
            <w:tcBorders>
              <w:top w:val="single" w:sz="4" w:space="0" w:color="auto"/>
              <w:left w:val="single" w:sz="4" w:space="0" w:color="auto"/>
              <w:bottom w:val="nil"/>
              <w:right w:val="nil"/>
            </w:tcBorders>
            <w:shd w:val="clear" w:color="auto" w:fill="FFFFFF"/>
          </w:tcPr>
          <w:p w14:paraId="686C3EBD"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BAFD09F" w14:textId="77777777" w:rsidR="00133DC4" w:rsidRPr="00FF607E" w:rsidRDefault="00133DC4" w:rsidP="00133DC4">
            <w:pPr>
              <w:rPr>
                <w:sz w:val="18"/>
                <w:szCs w:val="18"/>
              </w:rPr>
            </w:pPr>
            <w:r w:rsidRPr="00FF607E">
              <w:rPr>
                <w:sz w:val="18"/>
                <w:szCs w:val="18"/>
              </w:rPr>
              <w:t>A088</w:t>
            </w:r>
          </w:p>
        </w:tc>
        <w:tc>
          <w:tcPr>
            <w:tcW w:w="1945" w:type="dxa"/>
            <w:tcBorders>
              <w:top w:val="single" w:sz="4" w:space="0" w:color="auto"/>
              <w:left w:val="single" w:sz="4" w:space="0" w:color="auto"/>
              <w:bottom w:val="nil"/>
              <w:right w:val="nil"/>
            </w:tcBorders>
            <w:shd w:val="clear" w:color="auto" w:fill="FFFFFF"/>
          </w:tcPr>
          <w:p w14:paraId="42E3362F" w14:textId="586A1B1A" w:rsidR="00133DC4" w:rsidRPr="00FF607E" w:rsidRDefault="00133DC4" w:rsidP="00133DC4">
            <w:pPr>
              <w:rPr>
                <w:sz w:val="18"/>
                <w:szCs w:val="18"/>
              </w:rPr>
            </w:pPr>
            <w:r w:rsidRPr="00FF607E">
              <w:rPr>
                <w:sz w:val="18"/>
                <w:szCs w:val="18"/>
              </w:rPr>
              <w:t>Buteo lagopus (</w:t>
            </w:r>
            <w:r w:rsidR="00C94AF5" w:rsidRPr="00FF607E">
              <w:rPr>
                <w:sz w:val="18"/>
                <w:szCs w:val="18"/>
              </w:rPr>
              <w:t>Ș</w:t>
            </w:r>
            <w:r w:rsidRPr="00FF607E">
              <w:rPr>
                <w:sz w:val="18"/>
                <w:szCs w:val="18"/>
              </w:rPr>
              <w:t>orecar încăl</w:t>
            </w:r>
            <w:r w:rsidR="00C94AF5" w:rsidRPr="00FF607E">
              <w:rPr>
                <w:sz w:val="18"/>
                <w:szCs w:val="18"/>
              </w:rPr>
              <w:t>ț</w:t>
            </w:r>
            <w:r w:rsidRPr="00FF607E">
              <w:rPr>
                <w:sz w:val="18"/>
                <w:szCs w:val="18"/>
              </w:rPr>
              <w:t>at)</w:t>
            </w:r>
          </w:p>
        </w:tc>
        <w:tc>
          <w:tcPr>
            <w:tcW w:w="284" w:type="dxa"/>
            <w:tcBorders>
              <w:top w:val="single" w:sz="4" w:space="0" w:color="auto"/>
              <w:left w:val="single" w:sz="4" w:space="0" w:color="auto"/>
              <w:bottom w:val="nil"/>
              <w:right w:val="nil"/>
            </w:tcBorders>
            <w:shd w:val="clear" w:color="auto" w:fill="FFFFFF"/>
          </w:tcPr>
          <w:p w14:paraId="21A27B6C"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165A99C"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428BB88" w14:textId="77777777" w:rsidR="00133DC4" w:rsidRPr="00FF607E" w:rsidRDefault="00133DC4" w:rsidP="00133DC4">
            <w:pPr>
              <w:rPr>
                <w:sz w:val="18"/>
                <w:szCs w:val="18"/>
              </w:rPr>
            </w:pPr>
            <w:r w:rsidRPr="00FF607E">
              <w:rPr>
                <w:sz w:val="18"/>
                <w:szCs w:val="18"/>
              </w:rPr>
              <w:t>w</w:t>
            </w:r>
          </w:p>
        </w:tc>
        <w:tc>
          <w:tcPr>
            <w:tcW w:w="470" w:type="dxa"/>
            <w:tcBorders>
              <w:top w:val="single" w:sz="4" w:space="0" w:color="auto"/>
              <w:left w:val="single" w:sz="4" w:space="0" w:color="auto"/>
              <w:bottom w:val="nil"/>
              <w:right w:val="nil"/>
            </w:tcBorders>
            <w:shd w:val="clear" w:color="auto" w:fill="FFFFFF"/>
          </w:tcPr>
          <w:p w14:paraId="09AF45F9" w14:textId="77777777" w:rsidR="00133DC4" w:rsidRPr="00FF607E" w:rsidRDefault="00133DC4" w:rsidP="00133DC4">
            <w:pPr>
              <w:rPr>
                <w:sz w:val="18"/>
                <w:szCs w:val="18"/>
              </w:rPr>
            </w:pPr>
            <w:r w:rsidRPr="00FF607E">
              <w:rPr>
                <w:sz w:val="18"/>
                <w:szCs w:val="18"/>
              </w:rPr>
              <w:t>5</w:t>
            </w:r>
          </w:p>
        </w:tc>
        <w:tc>
          <w:tcPr>
            <w:tcW w:w="566" w:type="dxa"/>
            <w:tcBorders>
              <w:top w:val="single" w:sz="4" w:space="0" w:color="auto"/>
              <w:left w:val="single" w:sz="4" w:space="0" w:color="auto"/>
              <w:bottom w:val="nil"/>
              <w:right w:val="nil"/>
            </w:tcBorders>
            <w:shd w:val="clear" w:color="auto" w:fill="FFFFFF"/>
          </w:tcPr>
          <w:p w14:paraId="241C14B6" w14:textId="77777777" w:rsidR="00133DC4" w:rsidRPr="00FF607E" w:rsidRDefault="00133DC4" w:rsidP="00133DC4">
            <w:pPr>
              <w:rPr>
                <w:sz w:val="18"/>
                <w:szCs w:val="18"/>
              </w:rPr>
            </w:pPr>
            <w:r w:rsidRPr="00FF607E">
              <w:rPr>
                <w:sz w:val="18"/>
                <w:szCs w:val="18"/>
              </w:rPr>
              <w:t>10</w:t>
            </w:r>
          </w:p>
        </w:tc>
        <w:tc>
          <w:tcPr>
            <w:tcW w:w="524" w:type="dxa"/>
            <w:tcBorders>
              <w:top w:val="single" w:sz="4" w:space="0" w:color="auto"/>
              <w:left w:val="single" w:sz="4" w:space="0" w:color="auto"/>
              <w:bottom w:val="nil"/>
              <w:right w:val="nil"/>
            </w:tcBorders>
            <w:shd w:val="clear" w:color="auto" w:fill="FFFFFF"/>
          </w:tcPr>
          <w:p w14:paraId="645346E2"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9D331DA"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662C6BA8"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12B08B6"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7AFA118B"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680031F"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58049F64" w14:textId="77777777" w:rsidR="00133DC4" w:rsidRPr="00FF607E" w:rsidRDefault="00133DC4" w:rsidP="00133DC4">
            <w:pPr>
              <w:rPr>
                <w:sz w:val="18"/>
                <w:szCs w:val="18"/>
              </w:rPr>
            </w:pPr>
          </w:p>
        </w:tc>
      </w:tr>
      <w:tr w:rsidR="00133DC4" w:rsidRPr="00FF607E" w14:paraId="03895DD4" w14:textId="77777777" w:rsidTr="00A2688C">
        <w:trPr>
          <w:trHeight w:hRule="exact" w:val="459"/>
        </w:trPr>
        <w:tc>
          <w:tcPr>
            <w:tcW w:w="514" w:type="dxa"/>
            <w:tcBorders>
              <w:top w:val="single" w:sz="4" w:space="0" w:color="auto"/>
              <w:left w:val="single" w:sz="4" w:space="0" w:color="auto"/>
              <w:bottom w:val="nil"/>
              <w:right w:val="nil"/>
            </w:tcBorders>
            <w:shd w:val="clear" w:color="auto" w:fill="FFFFFF"/>
          </w:tcPr>
          <w:p w14:paraId="3DC0E3B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BED5341" w14:textId="77777777" w:rsidR="00133DC4" w:rsidRPr="00FF607E" w:rsidRDefault="00133DC4" w:rsidP="00133DC4">
            <w:pPr>
              <w:rPr>
                <w:sz w:val="18"/>
                <w:szCs w:val="18"/>
              </w:rPr>
            </w:pPr>
            <w:r w:rsidRPr="00FF607E">
              <w:rPr>
                <w:sz w:val="18"/>
                <w:szCs w:val="18"/>
              </w:rPr>
              <w:t>A403</w:t>
            </w:r>
          </w:p>
        </w:tc>
        <w:tc>
          <w:tcPr>
            <w:tcW w:w="1945" w:type="dxa"/>
            <w:tcBorders>
              <w:top w:val="single" w:sz="4" w:space="0" w:color="auto"/>
              <w:left w:val="single" w:sz="4" w:space="0" w:color="auto"/>
              <w:bottom w:val="nil"/>
              <w:right w:val="nil"/>
            </w:tcBorders>
            <w:shd w:val="clear" w:color="auto" w:fill="FFFFFF"/>
          </w:tcPr>
          <w:p w14:paraId="4A9FA1AE" w14:textId="5520FD08" w:rsidR="00133DC4" w:rsidRPr="00FF607E" w:rsidRDefault="00133DC4" w:rsidP="00133DC4">
            <w:pPr>
              <w:rPr>
                <w:sz w:val="18"/>
                <w:szCs w:val="18"/>
              </w:rPr>
            </w:pPr>
            <w:r w:rsidRPr="00FF607E">
              <w:rPr>
                <w:sz w:val="18"/>
                <w:szCs w:val="18"/>
              </w:rPr>
              <w:t>Buteo rufinus (</w:t>
            </w:r>
            <w:r w:rsidR="00C94AF5" w:rsidRPr="00FF607E">
              <w:rPr>
                <w:sz w:val="18"/>
                <w:szCs w:val="18"/>
              </w:rPr>
              <w:t>Ș</w:t>
            </w:r>
            <w:r w:rsidRPr="00FF607E">
              <w:rPr>
                <w:sz w:val="18"/>
                <w:szCs w:val="18"/>
              </w:rPr>
              <w:t>orecar mare)</w:t>
            </w:r>
          </w:p>
        </w:tc>
        <w:tc>
          <w:tcPr>
            <w:tcW w:w="284" w:type="dxa"/>
            <w:tcBorders>
              <w:top w:val="single" w:sz="4" w:space="0" w:color="auto"/>
              <w:left w:val="single" w:sz="4" w:space="0" w:color="auto"/>
              <w:bottom w:val="nil"/>
              <w:right w:val="nil"/>
            </w:tcBorders>
            <w:shd w:val="clear" w:color="auto" w:fill="FFFFFF"/>
          </w:tcPr>
          <w:p w14:paraId="690A6B7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FC9E3F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F3A4602"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499C69B5" w14:textId="77777777" w:rsidR="00133DC4" w:rsidRPr="00FF607E" w:rsidRDefault="00133DC4" w:rsidP="00133DC4">
            <w:pPr>
              <w:rPr>
                <w:sz w:val="18"/>
                <w:szCs w:val="18"/>
              </w:rPr>
            </w:pPr>
            <w:r w:rsidRPr="00FF607E">
              <w:rPr>
                <w:sz w:val="18"/>
                <w:szCs w:val="18"/>
              </w:rPr>
              <w:t>3</w:t>
            </w:r>
          </w:p>
        </w:tc>
        <w:tc>
          <w:tcPr>
            <w:tcW w:w="566" w:type="dxa"/>
            <w:tcBorders>
              <w:top w:val="single" w:sz="4" w:space="0" w:color="auto"/>
              <w:left w:val="single" w:sz="4" w:space="0" w:color="auto"/>
              <w:bottom w:val="nil"/>
              <w:right w:val="nil"/>
            </w:tcBorders>
            <w:shd w:val="clear" w:color="auto" w:fill="FFFFFF"/>
          </w:tcPr>
          <w:p w14:paraId="10901A53"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034EA644"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7B4D3672"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5C2EB90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77C93C4"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513D7A5A"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3E8BB8B8"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113A4583" w14:textId="77777777" w:rsidR="00133DC4" w:rsidRPr="00FF607E" w:rsidRDefault="00133DC4" w:rsidP="00133DC4">
            <w:pPr>
              <w:rPr>
                <w:sz w:val="18"/>
                <w:szCs w:val="18"/>
              </w:rPr>
            </w:pPr>
          </w:p>
        </w:tc>
      </w:tr>
      <w:tr w:rsidR="00133DC4" w:rsidRPr="00FF607E" w14:paraId="2DFD8FEF" w14:textId="77777777" w:rsidTr="00A2688C">
        <w:trPr>
          <w:trHeight w:hRule="exact" w:val="431"/>
        </w:trPr>
        <w:tc>
          <w:tcPr>
            <w:tcW w:w="514" w:type="dxa"/>
            <w:tcBorders>
              <w:top w:val="single" w:sz="4" w:space="0" w:color="auto"/>
              <w:left w:val="single" w:sz="4" w:space="0" w:color="auto"/>
              <w:bottom w:val="nil"/>
              <w:right w:val="nil"/>
            </w:tcBorders>
            <w:shd w:val="clear" w:color="auto" w:fill="FFFFFF"/>
          </w:tcPr>
          <w:p w14:paraId="47E13A13"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67DBD40" w14:textId="77777777" w:rsidR="00133DC4" w:rsidRPr="00FF607E" w:rsidRDefault="00133DC4" w:rsidP="00133DC4">
            <w:pPr>
              <w:rPr>
                <w:sz w:val="18"/>
                <w:szCs w:val="18"/>
              </w:rPr>
            </w:pPr>
            <w:r w:rsidRPr="00FF607E">
              <w:rPr>
                <w:sz w:val="18"/>
                <w:szCs w:val="18"/>
              </w:rPr>
              <w:t>A224</w:t>
            </w:r>
          </w:p>
        </w:tc>
        <w:tc>
          <w:tcPr>
            <w:tcW w:w="1945" w:type="dxa"/>
            <w:tcBorders>
              <w:top w:val="single" w:sz="4" w:space="0" w:color="auto"/>
              <w:left w:val="single" w:sz="4" w:space="0" w:color="auto"/>
              <w:bottom w:val="nil"/>
              <w:right w:val="nil"/>
            </w:tcBorders>
            <w:shd w:val="clear" w:color="auto" w:fill="FFFFFF"/>
          </w:tcPr>
          <w:p w14:paraId="40D20BA1" w14:textId="77777777" w:rsidR="00133DC4" w:rsidRPr="00FF607E" w:rsidRDefault="00133DC4" w:rsidP="00133DC4">
            <w:pPr>
              <w:rPr>
                <w:sz w:val="18"/>
                <w:szCs w:val="18"/>
              </w:rPr>
            </w:pPr>
            <w:r w:rsidRPr="00FF607E">
              <w:rPr>
                <w:sz w:val="18"/>
                <w:szCs w:val="18"/>
              </w:rPr>
              <w:t>Caprimulgus europaeus (Păpăludă)</w:t>
            </w:r>
          </w:p>
        </w:tc>
        <w:tc>
          <w:tcPr>
            <w:tcW w:w="284" w:type="dxa"/>
            <w:tcBorders>
              <w:top w:val="single" w:sz="4" w:space="0" w:color="auto"/>
              <w:left w:val="single" w:sz="4" w:space="0" w:color="auto"/>
              <w:bottom w:val="nil"/>
              <w:right w:val="nil"/>
            </w:tcBorders>
            <w:shd w:val="clear" w:color="auto" w:fill="FFFFFF"/>
          </w:tcPr>
          <w:p w14:paraId="5514EEFC"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F212F0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7163EEA"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0B787E43" w14:textId="77777777" w:rsidR="00133DC4" w:rsidRPr="00FF607E" w:rsidRDefault="00133DC4" w:rsidP="00133DC4">
            <w:pPr>
              <w:rPr>
                <w:sz w:val="18"/>
                <w:szCs w:val="18"/>
              </w:rPr>
            </w:pPr>
            <w:r w:rsidRPr="00FF607E">
              <w:rPr>
                <w:sz w:val="18"/>
                <w:szCs w:val="18"/>
              </w:rPr>
              <w:t>70</w:t>
            </w:r>
          </w:p>
        </w:tc>
        <w:tc>
          <w:tcPr>
            <w:tcW w:w="566" w:type="dxa"/>
            <w:tcBorders>
              <w:top w:val="single" w:sz="4" w:space="0" w:color="auto"/>
              <w:left w:val="single" w:sz="4" w:space="0" w:color="auto"/>
              <w:bottom w:val="nil"/>
              <w:right w:val="nil"/>
            </w:tcBorders>
            <w:shd w:val="clear" w:color="auto" w:fill="FFFFFF"/>
          </w:tcPr>
          <w:p w14:paraId="28908F5B" w14:textId="77777777" w:rsidR="00133DC4" w:rsidRPr="00FF607E" w:rsidRDefault="00133DC4" w:rsidP="00133DC4">
            <w:pPr>
              <w:rPr>
                <w:sz w:val="18"/>
                <w:szCs w:val="18"/>
              </w:rPr>
            </w:pPr>
            <w:r w:rsidRPr="00FF607E">
              <w:rPr>
                <w:sz w:val="18"/>
                <w:szCs w:val="18"/>
              </w:rPr>
              <w:t>140</w:t>
            </w:r>
          </w:p>
        </w:tc>
        <w:tc>
          <w:tcPr>
            <w:tcW w:w="524" w:type="dxa"/>
            <w:tcBorders>
              <w:top w:val="single" w:sz="4" w:space="0" w:color="auto"/>
              <w:left w:val="single" w:sz="4" w:space="0" w:color="auto"/>
              <w:bottom w:val="nil"/>
              <w:right w:val="nil"/>
            </w:tcBorders>
            <w:shd w:val="clear" w:color="auto" w:fill="FFFFFF"/>
          </w:tcPr>
          <w:p w14:paraId="4CD866AE"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24E80C23"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752655E8"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ABA9227"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4285B929"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1F1D2F51"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DACEC99" w14:textId="77777777" w:rsidR="00133DC4" w:rsidRPr="00FF607E" w:rsidRDefault="00133DC4" w:rsidP="00133DC4">
            <w:pPr>
              <w:rPr>
                <w:sz w:val="18"/>
                <w:szCs w:val="18"/>
              </w:rPr>
            </w:pPr>
            <w:r w:rsidRPr="00FF607E">
              <w:rPr>
                <w:sz w:val="18"/>
                <w:szCs w:val="18"/>
              </w:rPr>
              <w:t>C</w:t>
            </w:r>
          </w:p>
        </w:tc>
      </w:tr>
      <w:tr w:rsidR="00133DC4" w:rsidRPr="00FF607E" w14:paraId="11D58C9A"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7387A24E"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56A8C6A" w14:textId="77777777" w:rsidR="00133DC4" w:rsidRPr="00FF607E" w:rsidRDefault="00133DC4" w:rsidP="00133DC4">
            <w:pPr>
              <w:rPr>
                <w:sz w:val="18"/>
                <w:szCs w:val="18"/>
              </w:rPr>
            </w:pPr>
            <w:r w:rsidRPr="00FF607E">
              <w:rPr>
                <w:sz w:val="18"/>
                <w:szCs w:val="18"/>
              </w:rPr>
              <w:t>A224</w:t>
            </w:r>
          </w:p>
        </w:tc>
        <w:tc>
          <w:tcPr>
            <w:tcW w:w="1945" w:type="dxa"/>
            <w:tcBorders>
              <w:top w:val="single" w:sz="4" w:space="0" w:color="auto"/>
              <w:left w:val="single" w:sz="4" w:space="0" w:color="auto"/>
              <w:bottom w:val="nil"/>
              <w:right w:val="nil"/>
            </w:tcBorders>
            <w:shd w:val="clear" w:color="auto" w:fill="FFFFFF"/>
          </w:tcPr>
          <w:p w14:paraId="53997E92" w14:textId="77777777" w:rsidR="00133DC4" w:rsidRPr="00FF607E" w:rsidRDefault="00133DC4" w:rsidP="00133DC4">
            <w:pPr>
              <w:rPr>
                <w:sz w:val="18"/>
                <w:szCs w:val="18"/>
              </w:rPr>
            </w:pPr>
            <w:r w:rsidRPr="00FF607E">
              <w:rPr>
                <w:sz w:val="18"/>
                <w:szCs w:val="18"/>
              </w:rPr>
              <w:t>Caprimulgus europaeus (Păpăludă)</w:t>
            </w:r>
          </w:p>
        </w:tc>
        <w:tc>
          <w:tcPr>
            <w:tcW w:w="284" w:type="dxa"/>
            <w:tcBorders>
              <w:top w:val="single" w:sz="4" w:space="0" w:color="auto"/>
              <w:left w:val="single" w:sz="4" w:space="0" w:color="auto"/>
              <w:bottom w:val="nil"/>
              <w:right w:val="nil"/>
            </w:tcBorders>
            <w:shd w:val="clear" w:color="auto" w:fill="FFFFFF"/>
          </w:tcPr>
          <w:p w14:paraId="42998C7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7AF955E"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601F796"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5484176C" w14:textId="77777777" w:rsidR="00133DC4" w:rsidRPr="00FF607E" w:rsidRDefault="00133DC4" w:rsidP="00133DC4">
            <w:pPr>
              <w:rPr>
                <w:sz w:val="18"/>
                <w:szCs w:val="18"/>
              </w:rPr>
            </w:pPr>
            <w:r w:rsidRPr="00FF607E">
              <w:rPr>
                <w:sz w:val="18"/>
                <w:szCs w:val="18"/>
              </w:rPr>
              <w:t>20</w:t>
            </w:r>
          </w:p>
        </w:tc>
        <w:tc>
          <w:tcPr>
            <w:tcW w:w="566" w:type="dxa"/>
            <w:tcBorders>
              <w:top w:val="single" w:sz="4" w:space="0" w:color="auto"/>
              <w:left w:val="single" w:sz="4" w:space="0" w:color="auto"/>
              <w:bottom w:val="nil"/>
              <w:right w:val="nil"/>
            </w:tcBorders>
            <w:shd w:val="clear" w:color="auto" w:fill="FFFFFF"/>
          </w:tcPr>
          <w:p w14:paraId="6A837395" w14:textId="77777777" w:rsidR="00133DC4" w:rsidRPr="00FF607E" w:rsidRDefault="00133DC4" w:rsidP="00133DC4">
            <w:pPr>
              <w:rPr>
                <w:sz w:val="18"/>
                <w:szCs w:val="18"/>
              </w:rPr>
            </w:pPr>
            <w:r w:rsidRPr="00FF607E">
              <w:rPr>
                <w:sz w:val="18"/>
                <w:szCs w:val="18"/>
              </w:rPr>
              <w:t>25</w:t>
            </w:r>
          </w:p>
        </w:tc>
        <w:tc>
          <w:tcPr>
            <w:tcW w:w="524" w:type="dxa"/>
            <w:tcBorders>
              <w:top w:val="single" w:sz="4" w:space="0" w:color="auto"/>
              <w:left w:val="single" w:sz="4" w:space="0" w:color="auto"/>
              <w:bottom w:val="nil"/>
              <w:right w:val="nil"/>
            </w:tcBorders>
            <w:shd w:val="clear" w:color="auto" w:fill="FFFFFF"/>
          </w:tcPr>
          <w:p w14:paraId="4FF603CE"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BFCC629"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1B4AE1F2"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2CACC98"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917A83A"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B9D9E12"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68C6130B" w14:textId="77777777" w:rsidR="00133DC4" w:rsidRPr="00FF607E" w:rsidRDefault="00133DC4" w:rsidP="00133DC4">
            <w:pPr>
              <w:rPr>
                <w:sz w:val="18"/>
                <w:szCs w:val="18"/>
              </w:rPr>
            </w:pPr>
            <w:r w:rsidRPr="00FF607E">
              <w:rPr>
                <w:sz w:val="18"/>
                <w:szCs w:val="18"/>
              </w:rPr>
              <w:t>C</w:t>
            </w:r>
          </w:p>
        </w:tc>
      </w:tr>
      <w:tr w:rsidR="00133DC4" w:rsidRPr="00FF607E" w14:paraId="79E3D83F" w14:textId="77777777" w:rsidTr="00A2688C">
        <w:trPr>
          <w:trHeight w:hRule="exact" w:val="421"/>
        </w:trPr>
        <w:tc>
          <w:tcPr>
            <w:tcW w:w="514" w:type="dxa"/>
            <w:tcBorders>
              <w:top w:val="single" w:sz="4" w:space="0" w:color="auto"/>
              <w:left w:val="single" w:sz="4" w:space="0" w:color="auto"/>
              <w:bottom w:val="nil"/>
              <w:right w:val="nil"/>
            </w:tcBorders>
            <w:shd w:val="clear" w:color="auto" w:fill="FFFFFF"/>
          </w:tcPr>
          <w:p w14:paraId="487FB03C"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6598C1CA" w14:textId="77777777" w:rsidR="00133DC4" w:rsidRPr="00FF607E" w:rsidRDefault="00133DC4" w:rsidP="00133DC4">
            <w:pPr>
              <w:rPr>
                <w:sz w:val="18"/>
                <w:szCs w:val="18"/>
              </w:rPr>
            </w:pPr>
            <w:r w:rsidRPr="00FF607E">
              <w:rPr>
                <w:sz w:val="18"/>
                <w:szCs w:val="18"/>
              </w:rPr>
              <w:t>A031</w:t>
            </w:r>
          </w:p>
        </w:tc>
        <w:tc>
          <w:tcPr>
            <w:tcW w:w="1945" w:type="dxa"/>
            <w:tcBorders>
              <w:top w:val="single" w:sz="4" w:space="0" w:color="auto"/>
              <w:left w:val="single" w:sz="4" w:space="0" w:color="auto"/>
              <w:bottom w:val="nil"/>
              <w:right w:val="nil"/>
            </w:tcBorders>
            <w:shd w:val="clear" w:color="auto" w:fill="FFFFFF"/>
          </w:tcPr>
          <w:p w14:paraId="304F53FA" w14:textId="77777777" w:rsidR="00133DC4" w:rsidRPr="00FF607E" w:rsidRDefault="00133DC4" w:rsidP="00133DC4">
            <w:pPr>
              <w:rPr>
                <w:sz w:val="18"/>
                <w:szCs w:val="18"/>
              </w:rPr>
            </w:pPr>
            <w:r w:rsidRPr="00FF607E">
              <w:rPr>
                <w:sz w:val="18"/>
                <w:szCs w:val="18"/>
              </w:rPr>
              <w:t>Ciconia ciconia (Barză albă)</w:t>
            </w:r>
          </w:p>
        </w:tc>
        <w:tc>
          <w:tcPr>
            <w:tcW w:w="284" w:type="dxa"/>
            <w:tcBorders>
              <w:top w:val="single" w:sz="4" w:space="0" w:color="auto"/>
              <w:left w:val="single" w:sz="4" w:space="0" w:color="auto"/>
              <w:bottom w:val="nil"/>
              <w:right w:val="nil"/>
            </w:tcBorders>
            <w:shd w:val="clear" w:color="auto" w:fill="FFFFFF"/>
          </w:tcPr>
          <w:p w14:paraId="6E555F61"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C3909F7"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3404125"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230FD7F3" w14:textId="77777777" w:rsidR="00133DC4" w:rsidRPr="00FF607E" w:rsidRDefault="00133DC4" w:rsidP="00133DC4">
            <w:pPr>
              <w:rPr>
                <w:sz w:val="18"/>
                <w:szCs w:val="18"/>
              </w:rPr>
            </w:pPr>
            <w:r w:rsidRPr="00FF607E">
              <w:rPr>
                <w:sz w:val="18"/>
                <w:szCs w:val="18"/>
              </w:rPr>
              <w:t>1500</w:t>
            </w:r>
          </w:p>
        </w:tc>
        <w:tc>
          <w:tcPr>
            <w:tcW w:w="566" w:type="dxa"/>
            <w:tcBorders>
              <w:top w:val="single" w:sz="4" w:space="0" w:color="auto"/>
              <w:left w:val="single" w:sz="4" w:space="0" w:color="auto"/>
              <w:bottom w:val="nil"/>
              <w:right w:val="nil"/>
            </w:tcBorders>
            <w:shd w:val="clear" w:color="auto" w:fill="FFFFFF"/>
          </w:tcPr>
          <w:p w14:paraId="31DC3EE6" w14:textId="77777777" w:rsidR="00133DC4" w:rsidRPr="00FF607E" w:rsidRDefault="00133DC4" w:rsidP="00133DC4">
            <w:pPr>
              <w:rPr>
                <w:sz w:val="18"/>
                <w:szCs w:val="18"/>
              </w:rPr>
            </w:pPr>
            <w:r w:rsidRPr="00FF607E">
              <w:rPr>
                <w:sz w:val="18"/>
                <w:szCs w:val="18"/>
              </w:rPr>
              <w:t>3000</w:t>
            </w:r>
          </w:p>
        </w:tc>
        <w:tc>
          <w:tcPr>
            <w:tcW w:w="524" w:type="dxa"/>
            <w:tcBorders>
              <w:top w:val="single" w:sz="4" w:space="0" w:color="auto"/>
              <w:left w:val="single" w:sz="4" w:space="0" w:color="auto"/>
              <w:bottom w:val="nil"/>
              <w:right w:val="nil"/>
            </w:tcBorders>
            <w:shd w:val="clear" w:color="auto" w:fill="FFFFFF"/>
          </w:tcPr>
          <w:p w14:paraId="6965CB2E"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01308473"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3D55CFFF"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0194786"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04D9B57A"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2F13BBF9"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31F1135" w14:textId="77777777" w:rsidR="00133DC4" w:rsidRPr="00FF607E" w:rsidRDefault="00133DC4" w:rsidP="00133DC4">
            <w:pPr>
              <w:rPr>
                <w:sz w:val="18"/>
                <w:szCs w:val="18"/>
              </w:rPr>
            </w:pPr>
            <w:r w:rsidRPr="00FF607E">
              <w:rPr>
                <w:sz w:val="18"/>
                <w:szCs w:val="18"/>
              </w:rPr>
              <w:t>B</w:t>
            </w:r>
          </w:p>
        </w:tc>
      </w:tr>
      <w:tr w:rsidR="00133DC4" w:rsidRPr="00FF607E" w14:paraId="49303FBC"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34EBD95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6FE4442" w14:textId="77777777" w:rsidR="00133DC4" w:rsidRPr="00FF607E" w:rsidRDefault="00133DC4" w:rsidP="00133DC4">
            <w:pPr>
              <w:rPr>
                <w:sz w:val="18"/>
                <w:szCs w:val="18"/>
              </w:rPr>
            </w:pPr>
            <w:r w:rsidRPr="00FF607E">
              <w:rPr>
                <w:sz w:val="18"/>
                <w:szCs w:val="18"/>
              </w:rPr>
              <w:t>A080</w:t>
            </w:r>
          </w:p>
        </w:tc>
        <w:tc>
          <w:tcPr>
            <w:tcW w:w="1945" w:type="dxa"/>
            <w:tcBorders>
              <w:top w:val="single" w:sz="4" w:space="0" w:color="auto"/>
              <w:left w:val="single" w:sz="4" w:space="0" w:color="auto"/>
              <w:bottom w:val="nil"/>
              <w:right w:val="nil"/>
            </w:tcBorders>
            <w:shd w:val="clear" w:color="auto" w:fill="FFFFFF"/>
          </w:tcPr>
          <w:p w14:paraId="738D8DC3" w14:textId="7C33D59B" w:rsidR="00133DC4" w:rsidRPr="00FF607E" w:rsidRDefault="00133DC4" w:rsidP="00133DC4">
            <w:pPr>
              <w:rPr>
                <w:sz w:val="18"/>
                <w:szCs w:val="18"/>
              </w:rPr>
            </w:pPr>
            <w:r w:rsidRPr="00FF607E">
              <w:rPr>
                <w:sz w:val="18"/>
                <w:szCs w:val="18"/>
              </w:rPr>
              <w:t>Circaetus gallicus (</w:t>
            </w:r>
            <w:r w:rsidR="00C94AF5" w:rsidRPr="00FF607E">
              <w:rPr>
                <w:sz w:val="18"/>
                <w:szCs w:val="18"/>
              </w:rPr>
              <w:t>Ș</w:t>
            </w:r>
            <w:r w:rsidRPr="00FF607E">
              <w:rPr>
                <w:sz w:val="18"/>
                <w:szCs w:val="18"/>
              </w:rPr>
              <w:t>erpar)</w:t>
            </w:r>
          </w:p>
        </w:tc>
        <w:tc>
          <w:tcPr>
            <w:tcW w:w="284" w:type="dxa"/>
            <w:tcBorders>
              <w:top w:val="single" w:sz="4" w:space="0" w:color="auto"/>
              <w:left w:val="single" w:sz="4" w:space="0" w:color="auto"/>
              <w:bottom w:val="nil"/>
              <w:right w:val="nil"/>
            </w:tcBorders>
            <w:shd w:val="clear" w:color="auto" w:fill="FFFFFF"/>
          </w:tcPr>
          <w:p w14:paraId="1884605D"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971804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2527830"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30D987DB" w14:textId="77777777" w:rsidR="00133DC4" w:rsidRPr="00FF607E" w:rsidRDefault="00133DC4" w:rsidP="00133DC4">
            <w:pPr>
              <w:rPr>
                <w:sz w:val="18"/>
                <w:szCs w:val="18"/>
              </w:rPr>
            </w:pPr>
            <w:r w:rsidRPr="00FF607E">
              <w:rPr>
                <w:sz w:val="18"/>
                <w:szCs w:val="18"/>
              </w:rPr>
              <w:t>1</w:t>
            </w:r>
          </w:p>
        </w:tc>
        <w:tc>
          <w:tcPr>
            <w:tcW w:w="566" w:type="dxa"/>
            <w:tcBorders>
              <w:top w:val="single" w:sz="4" w:space="0" w:color="auto"/>
              <w:left w:val="single" w:sz="4" w:space="0" w:color="auto"/>
              <w:bottom w:val="nil"/>
              <w:right w:val="nil"/>
            </w:tcBorders>
            <w:shd w:val="clear" w:color="auto" w:fill="FFFFFF"/>
          </w:tcPr>
          <w:p w14:paraId="243D9BCD" w14:textId="77777777" w:rsidR="00133DC4" w:rsidRPr="00FF607E" w:rsidRDefault="00133DC4" w:rsidP="00133DC4">
            <w:pPr>
              <w:rPr>
                <w:sz w:val="18"/>
                <w:szCs w:val="18"/>
              </w:rPr>
            </w:pPr>
            <w:r w:rsidRPr="00FF607E">
              <w:rPr>
                <w:sz w:val="18"/>
                <w:szCs w:val="18"/>
              </w:rPr>
              <w:t>2</w:t>
            </w:r>
          </w:p>
        </w:tc>
        <w:tc>
          <w:tcPr>
            <w:tcW w:w="524" w:type="dxa"/>
            <w:tcBorders>
              <w:top w:val="single" w:sz="4" w:space="0" w:color="auto"/>
              <w:left w:val="single" w:sz="4" w:space="0" w:color="auto"/>
              <w:bottom w:val="nil"/>
              <w:right w:val="nil"/>
            </w:tcBorders>
            <w:shd w:val="clear" w:color="auto" w:fill="FFFFFF"/>
          </w:tcPr>
          <w:p w14:paraId="6A8EDDA3"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05D9B213"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0B91400C"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E52C83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8D837EE"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09E67DA8"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6A6F417D" w14:textId="77777777" w:rsidR="00133DC4" w:rsidRPr="00FF607E" w:rsidRDefault="00133DC4" w:rsidP="00133DC4">
            <w:pPr>
              <w:rPr>
                <w:sz w:val="18"/>
                <w:szCs w:val="18"/>
              </w:rPr>
            </w:pPr>
            <w:r w:rsidRPr="00FF607E">
              <w:rPr>
                <w:sz w:val="18"/>
                <w:szCs w:val="18"/>
              </w:rPr>
              <w:t>C</w:t>
            </w:r>
          </w:p>
        </w:tc>
      </w:tr>
      <w:tr w:rsidR="00133DC4" w:rsidRPr="00FF607E" w14:paraId="6471E190" w14:textId="77777777" w:rsidTr="00A2688C">
        <w:trPr>
          <w:trHeight w:hRule="exact" w:val="333"/>
        </w:trPr>
        <w:tc>
          <w:tcPr>
            <w:tcW w:w="514" w:type="dxa"/>
            <w:tcBorders>
              <w:top w:val="single" w:sz="4" w:space="0" w:color="auto"/>
              <w:left w:val="single" w:sz="4" w:space="0" w:color="auto"/>
              <w:bottom w:val="nil"/>
              <w:right w:val="nil"/>
            </w:tcBorders>
            <w:shd w:val="clear" w:color="auto" w:fill="FFFFFF"/>
          </w:tcPr>
          <w:p w14:paraId="5B09FBA4"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907B572" w14:textId="77777777" w:rsidR="00133DC4" w:rsidRPr="00FF607E" w:rsidRDefault="00133DC4" w:rsidP="00133DC4">
            <w:pPr>
              <w:rPr>
                <w:sz w:val="18"/>
                <w:szCs w:val="18"/>
              </w:rPr>
            </w:pPr>
            <w:r w:rsidRPr="00FF607E">
              <w:rPr>
                <w:sz w:val="18"/>
                <w:szCs w:val="18"/>
              </w:rPr>
              <w:t>A082</w:t>
            </w:r>
          </w:p>
        </w:tc>
        <w:tc>
          <w:tcPr>
            <w:tcW w:w="1945" w:type="dxa"/>
            <w:tcBorders>
              <w:top w:val="single" w:sz="4" w:space="0" w:color="auto"/>
              <w:left w:val="single" w:sz="4" w:space="0" w:color="auto"/>
              <w:bottom w:val="nil"/>
              <w:right w:val="nil"/>
            </w:tcBorders>
            <w:shd w:val="clear" w:color="auto" w:fill="FFFFFF"/>
          </w:tcPr>
          <w:p w14:paraId="27C89B5A" w14:textId="77777777" w:rsidR="00133DC4" w:rsidRPr="00FF607E" w:rsidRDefault="00133DC4" w:rsidP="00133DC4">
            <w:pPr>
              <w:rPr>
                <w:sz w:val="18"/>
                <w:szCs w:val="18"/>
              </w:rPr>
            </w:pPr>
            <w:r w:rsidRPr="00FF607E">
              <w:rPr>
                <w:sz w:val="18"/>
                <w:szCs w:val="18"/>
              </w:rPr>
              <w:t>Circus cyaneus (Erete vânăt)</w:t>
            </w:r>
          </w:p>
        </w:tc>
        <w:tc>
          <w:tcPr>
            <w:tcW w:w="284" w:type="dxa"/>
            <w:tcBorders>
              <w:top w:val="single" w:sz="4" w:space="0" w:color="auto"/>
              <w:left w:val="single" w:sz="4" w:space="0" w:color="auto"/>
              <w:bottom w:val="nil"/>
              <w:right w:val="nil"/>
            </w:tcBorders>
            <w:shd w:val="clear" w:color="auto" w:fill="FFFFFF"/>
          </w:tcPr>
          <w:p w14:paraId="55FC835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348856A"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0330C4D" w14:textId="77777777" w:rsidR="00133DC4" w:rsidRPr="00FF607E" w:rsidRDefault="00133DC4" w:rsidP="00133DC4">
            <w:pPr>
              <w:rPr>
                <w:sz w:val="18"/>
                <w:szCs w:val="18"/>
              </w:rPr>
            </w:pPr>
            <w:r w:rsidRPr="00FF607E">
              <w:rPr>
                <w:sz w:val="18"/>
                <w:szCs w:val="18"/>
              </w:rPr>
              <w:t>w</w:t>
            </w:r>
          </w:p>
        </w:tc>
        <w:tc>
          <w:tcPr>
            <w:tcW w:w="470" w:type="dxa"/>
            <w:tcBorders>
              <w:top w:val="single" w:sz="4" w:space="0" w:color="auto"/>
              <w:left w:val="single" w:sz="4" w:space="0" w:color="auto"/>
              <w:bottom w:val="nil"/>
              <w:right w:val="nil"/>
            </w:tcBorders>
            <w:shd w:val="clear" w:color="auto" w:fill="FFFFFF"/>
          </w:tcPr>
          <w:p w14:paraId="616BA2D0" w14:textId="77777777" w:rsidR="00133DC4" w:rsidRPr="00FF607E" w:rsidRDefault="00133DC4" w:rsidP="00133DC4">
            <w:pPr>
              <w:rPr>
                <w:sz w:val="18"/>
                <w:szCs w:val="18"/>
              </w:rPr>
            </w:pPr>
            <w:r w:rsidRPr="00FF607E">
              <w:rPr>
                <w:sz w:val="18"/>
                <w:szCs w:val="18"/>
              </w:rPr>
              <w:t>10</w:t>
            </w:r>
          </w:p>
        </w:tc>
        <w:tc>
          <w:tcPr>
            <w:tcW w:w="566" w:type="dxa"/>
            <w:tcBorders>
              <w:top w:val="single" w:sz="4" w:space="0" w:color="auto"/>
              <w:left w:val="single" w:sz="4" w:space="0" w:color="auto"/>
              <w:bottom w:val="nil"/>
              <w:right w:val="nil"/>
            </w:tcBorders>
            <w:shd w:val="clear" w:color="auto" w:fill="FFFFFF"/>
          </w:tcPr>
          <w:p w14:paraId="7951F248" w14:textId="77777777" w:rsidR="00133DC4" w:rsidRPr="00FF607E" w:rsidRDefault="00133DC4" w:rsidP="00133DC4">
            <w:pPr>
              <w:rPr>
                <w:sz w:val="18"/>
                <w:szCs w:val="18"/>
              </w:rPr>
            </w:pPr>
            <w:r w:rsidRPr="00FF607E">
              <w:rPr>
                <w:sz w:val="18"/>
                <w:szCs w:val="18"/>
              </w:rPr>
              <w:t>20</w:t>
            </w:r>
          </w:p>
        </w:tc>
        <w:tc>
          <w:tcPr>
            <w:tcW w:w="524" w:type="dxa"/>
            <w:tcBorders>
              <w:top w:val="single" w:sz="4" w:space="0" w:color="auto"/>
              <w:left w:val="single" w:sz="4" w:space="0" w:color="auto"/>
              <w:bottom w:val="nil"/>
              <w:right w:val="nil"/>
            </w:tcBorders>
            <w:shd w:val="clear" w:color="auto" w:fill="FFFFFF"/>
          </w:tcPr>
          <w:p w14:paraId="57C8A380"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47353C57"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6058C37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84EF78E"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187BE831" w14:textId="77777777" w:rsidR="00133DC4" w:rsidRPr="00FF607E" w:rsidRDefault="00133DC4" w:rsidP="00133DC4">
            <w:pPr>
              <w:rPr>
                <w:sz w:val="18"/>
                <w:szCs w:val="18"/>
              </w:rPr>
            </w:pPr>
            <w:r w:rsidRPr="00FF607E">
              <w:rPr>
                <w:sz w:val="18"/>
                <w:szCs w:val="18"/>
              </w:rPr>
              <w:t>C</w:t>
            </w:r>
          </w:p>
        </w:tc>
        <w:tc>
          <w:tcPr>
            <w:tcW w:w="648" w:type="dxa"/>
            <w:tcBorders>
              <w:top w:val="single" w:sz="4" w:space="0" w:color="auto"/>
              <w:left w:val="single" w:sz="4" w:space="0" w:color="auto"/>
              <w:bottom w:val="nil"/>
              <w:right w:val="nil"/>
            </w:tcBorders>
            <w:shd w:val="clear" w:color="auto" w:fill="FFFFFF"/>
          </w:tcPr>
          <w:p w14:paraId="64875EF7"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853084A" w14:textId="77777777" w:rsidR="00133DC4" w:rsidRPr="00FF607E" w:rsidRDefault="00133DC4" w:rsidP="00133DC4">
            <w:pPr>
              <w:rPr>
                <w:sz w:val="18"/>
                <w:szCs w:val="18"/>
              </w:rPr>
            </w:pPr>
            <w:r w:rsidRPr="00FF607E">
              <w:rPr>
                <w:sz w:val="18"/>
                <w:szCs w:val="18"/>
              </w:rPr>
              <w:t>C</w:t>
            </w:r>
          </w:p>
        </w:tc>
      </w:tr>
      <w:tr w:rsidR="00133DC4" w:rsidRPr="00FF607E" w14:paraId="7C9BE79A" w14:textId="77777777" w:rsidTr="00A2688C">
        <w:trPr>
          <w:trHeight w:hRule="exact" w:val="337"/>
        </w:trPr>
        <w:tc>
          <w:tcPr>
            <w:tcW w:w="514" w:type="dxa"/>
            <w:tcBorders>
              <w:top w:val="single" w:sz="4" w:space="0" w:color="auto"/>
              <w:left w:val="single" w:sz="4" w:space="0" w:color="auto"/>
              <w:bottom w:val="nil"/>
              <w:right w:val="nil"/>
            </w:tcBorders>
            <w:shd w:val="clear" w:color="auto" w:fill="FFFFFF"/>
          </w:tcPr>
          <w:p w14:paraId="7FE7339D"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63B41A39" w14:textId="77777777" w:rsidR="00133DC4" w:rsidRPr="00FF607E" w:rsidRDefault="00133DC4" w:rsidP="00133DC4">
            <w:pPr>
              <w:rPr>
                <w:sz w:val="18"/>
                <w:szCs w:val="18"/>
              </w:rPr>
            </w:pPr>
            <w:r w:rsidRPr="00FF607E">
              <w:rPr>
                <w:sz w:val="18"/>
                <w:szCs w:val="18"/>
              </w:rPr>
              <w:t>A083</w:t>
            </w:r>
          </w:p>
        </w:tc>
        <w:tc>
          <w:tcPr>
            <w:tcW w:w="1945" w:type="dxa"/>
            <w:tcBorders>
              <w:top w:val="single" w:sz="4" w:space="0" w:color="auto"/>
              <w:left w:val="single" w:sz="4" w:space="0" w:color="auto"/>
              <w:bottom w:val="nil"/>
              <w:right w:val="nil"/>
            </w:tcBorders>
            <w:shd w:val="clear" w:color="auto" w:fill="FFFFFF"/>
          </w:tcPr>
          <w:p w14:paraId="0F5EF738" w14:textId="77777777" w:rsidR="00133DC4" w:rsidRPr="00FF607E" w:rsidRDefault="00133DC4" w:rsidP="00133DC4">
            <w:pPr>
              <w:rPr>
                <w:sz w:val="18"/>
                <w:szCs w:val="18"/>
              </w:rPr>
            </w:pPr>
            <w:r w:rsidRPr="00FF607E">
              <w:rPr>
                <w:sz w:val="18"/>
                <w:szCs w:val="18"/>
              </w:rPr>
              <w:t>Circus macrourus (Erete alb)</w:t>
            </w:r>
          </w:p>
        </w:tc>
        <w:tc>
          <w:tcPr>
            <w:tcW w:w="284" w:type="dxa"/>
            <w:tcBorders>
              <w:top w:val="single" w:sz="4" w:space="0" w:color="auto"/>
              <w:left w:val="single" w:sz="4" w:space="0" w:color="auto"/>
              <w:bottom w:val="nil"/>
              <w:right w:val="nil"/>
            </w:tcBorders>
            <w:shd w:val="clear" w:color="auto" w:fill="FFFFFF"/>
          </w:tcPr>
          <w:p w14:paraId="493ED22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A10B52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E0164BE"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568297E0" w14:textId="77777777" w:rsidR="00133DC4" w:rsidRPr="00FF607E" w:rsidRDefault="00133DC4" w:rsidP="00133DC4">
            <w:pPr>
              <w:rPr>
                <w:sz w:val="18"/>
                <w:szCs w:val="18"/>
              </w:rPr>
            </w:pPr>
            <w:r w:rsidRPr="00FF607E">
              <w:rPr>
                <w:sz w:val="18"/>
                <w:szCs w:val="18"/>
              </w:rPr>
              <w:t>3</w:t>
            </w:r>
          </w:p>
        </w:tc>
        <w:tc>
          <w:tcPr>
            <w:tcW w:w="566" w:type="dxa"/>
            <w:tcBorders>
              <w:top w:val="single" w:sz="4" w:space="0" w:color="auto"/>
              <w:left w:val="single" w:sz="4" w:space="0" w:color="auto"/>
              <w:bottom w:val="nil"/>
              <w:right w:val="nil"/>
            </w:tcBorders>
            <w:shd w:val="clear" w:color="auto" w:fill="FFFFFF"/>
          </w:tcPr>
          <w:p w14:paraId="6B0957D2"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607AFF42"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99F7D70"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269C1232"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C72E034"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6E101523"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A07CF48"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18A7E8D5" w14:textId="77777777" w:rsidR="00133DC4" w:rsidRPr="00FF607E" w:rsidRDefault="00133DC4" w:rsidP="00133DC4">
            <w:pPr>
              <w:rPr>
                <w:sz w:val="18"/>
                <w:szCs w:val="18"/>
              </w:rPr>
            </w:pPr>
            <w:r w:rsidRPr="00FF607E">
              <w:rPr>
                <w:sz w:val="18"/>
                <w:szCs w:val="18"/>
              </w:rPr>
              <w:t>B</w:t>
            </w:r>
          </w:p>
        </w:tc>
      </w:tr>
      <w:tr w:rsidR="00133DC4" w:rsidRPr="00FF607E" w14:paraId="0DF51712" w14:textId="77777777" w:rsidTr="00A2688C">
        <w:trPr>
          <w:trHeight w:hRule="exact" w:val="371"/>
        </w:trPr>
        <w:tc>
          <w:tcPr>
            <w:tcW w:w="514" w:type="dxa"/>
            <w:tcBorders>
              <w:top w:val="single" w:sz="4" w:space="0" w:color="auto"/>
              <w:left w:val="single" w:sz="4" w:space="0" w:color="auto"/>
              <w:bottom w:val="nil"/>
              <w:right w:val="nil"/>
            </w:tcBorders>
            <w:shd w:val="clear" w:color="auto" w:fill="FFFFFF"/>
          </w:tcPr>
          <w:p w14:paraId="0410EFF1"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8D1A0BB" w14:textId="77777777" w:rsidR="00133DC4" w:rsidRPr="00FF607E" w:rsidRDefault="00133DC4" w:rsidP="00133DC4">
            <w:pPr>
              <w:rPr>
                <w:sz w:val="18"/>
                <w:szCs w:val="18"/>
              </w:rPr>
            </w:pPr>
            <w:r w:rsidRPr="00FF607E">
              <w:rPr>
                <w:sz w:val="18"/>
                <w:szCs w:val="18"/>
              </w:rPr>
              <w:t>A084</w:t>
            </w:r>
          </w:p>
        </w:tc>
        <w:tc>
          <w:tcPr>
            <w:tcW w:w="1945" w:type="dxa"/>
            <w:tcBorders>
              <w:top w:val="single" w:sz="4" w:space="0" w:color="auto"/>
              <w:left w:val="single" w:sz="4" w:space="0" w:color="auto"/>
              <w:bottom w:val="nil"/>
              <w:right w:val="nil"/>
            </w:tcBorders>
            <w:shd w:val="clear" w:color="auto" w:fill="FFFFFF"/>
          </w:tcPr>
          <w:p w14:paraId="3D0FF7E8" w14:textId="77777777" w:rsidR="00133DC4" w:rsidRPr="00FF607E" w:rsidRDefault="00133DC4" w:rsidP="00133DC4">
            <w:pPr>
              <w:rPr>
                <w:sz w:val="18"/>
                <w:szCs w:val="18"/>
              </w:rPr>
            </w:pPr>
            <w:r w:rsidRPr="00FF607E">
              <w:rPr>
                <w:sz w:val="18"/>
                <w:szCs w:val="18"/>
              </w:rPr>
              <w:t>Circus pygargus (Erete sur)</w:t>
            </w:r>
          </w:p>
        </w:tc>
        <w:tc>
          <w:tcPr>
            <w:tcW w:w="284" w:type="dxa"/>
            <w:tcBorders>
              <w:top w:val="single" w:sz="4" w:space="0" w:color="auto"/>
              <w:left w:val="single" w:sz="4" w:space="0" w:color="auto"/>
              <w:bottom w:val="nil"/>
              <w:right w:val="nil"/>
            </w:tcBorders>
            <w:shd w:val="clear" w:color="auto" w:fill="FFFFFF"/>
          </w:tcPr>
          <w:p w14:paraId="28A64E2F"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F121ED2"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535052D"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1E14739B" w14:textId="77777777" w:rsidR="00133DC4" w:rsidRPr="00FF607E" w:rsidRDefault="00133DC4" w:rsidP="00133DC4">
            <w:pPr>
              <w:rPr>
                <w:sz w:val="18"/>
                <w:szCs w:val="18"/>
              </w:rPr>
            </w:pPr>
            <w:r w:rsidRPr="00FF607E">
              <w:rPr>
                <w:sz w:val="18"/>
                <w:szCs w:val="18"/>
              </w:rPr>
              <w:t>20</w:t>
            </w:r>
          </w:p>
        </w:tc>
        <w:tc>
          <w:tcPr>
            <w:tcW w:w="566" w:type="dxa"/>
            <w:tcBorders>
              <w:top w:val="single" w:sz="4" w:space="0" w:color="auto"/>
              <w:left w:val="single" w:sz="4" w:space="0" w:color="auto"/>
              <w:bottom w:val="nil"/>
              <w:right w:val="nil"/>
            </w:tcBorders>
            <w:shd w:val="clear" w:color="auto" w:fill="FFFFFF"/>
          </w:tcPr>
          <w:p w14:paraId="11A3B623"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nil"/>
              <w:right w:val="nil"/>
            </w:tcBorders>
            <w:shd w:val="clear" w:color="auto" w:fill="FFFFFF"/>
          </w:tcPr>
          <w:p w14:paraId="508F125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BC055BA"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3CA56F2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1A6EA70"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6B7CA366"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279582A8"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2DC23196" w14:textId="77777777" w:rsidR="00133DC4" w:rsidRPr="00FF607E" w:rsidRDefault="00133DC4" w:rsidP="00133DC4">
            <w:pPr>
              <w:rPr>
                <w:sz w:val="18"/>
                <w:szCs w:val="18"/>
              </w:rPr>
            </w:pPr>
          </w:p>
        </w:tc>
      </w:tr>
      <w:tr w:rsidR="00133DC4" w:rsidRPr="00FF607E" w14:paraId="63E23181" w14:textId="77777777" w:rsidTr="00A2688C">
        <w:trPr>
          <w:trHeight w:hRule="exact" w:val="389"/>
        </w:trPr>
        <w:tc>
          <w:tcPr>
            <w:tcW w:w="514" w:type="dxa"/>
            <w:tcBorders>
              <w:top w:val="single" w:sz="4" w:space="0" w:color="auto"/>
              <w:left w:val="single" w:sz="4" w:space="0" w:color="auto"/>
              <w:bottom w:val="nil"/>
              <w:right w:val="nil"/>
            </w:tcBorders>
            <w:shd w:val="clear" w:color="auto" w:fill="FFFFFF"/>
          </w:tcPr>
          <w:p w14:paraId="0E82BD46"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48A3CE97" w14:textId="77777777" w:rsidR="00133DC4" w:rsidRPr="00FF607E" w:rsidRDefault="00133DC4" w:rsidP="00133DC4">
            <w:pPr>
              <w:rPr>
                <w:sz w:val="18"/>
                <w:szCs w:val="18"/>
              </w:rPr>
            </w:pPr>
            <w:r w:rsidRPr="00FF607E">
              <w:rPr>
                <w:sz w:val="18"/>
                <w:szCs w:val="18"/>
              </w:rPr>
              <w:t>A231</w:t>
            </w:r>
          </w:p>
        </w:tc>
        <w:tc>
          <w:tcPr>
            <w:tcW w:w="1945" w:type="dxa"/>
            <w:tcBorders>
              <w:top w:val="single" w:sz="4" w:space="0" w:color="auto"/>
              <w:left w:val="single" w:sz="4" w:space="0" w:color="auto"/>
              <w:bottom w:val="nil"/>
              <w:right w:val="nil"/>
            </w:tcBorders>
            <w:shd w:val="clear" w:color="auto" w:fill="FFFFFF"/>
          </w:tcPr>
          <w:p w14:paraId="4F395E7B" w14:textId="77777777" w:rsidR="00133DC4" w:rsidRPr="00FF607E" w:rsidRDefault="00133DC4" w:rsidP="00133DC4">
            <w:pPr>
              <w:rPr>
                <w:sz w:val="18"/>
                <w:szCs w:val="18"/>
              </w:rPr>
            </w:pPr>
            <w:r w:rsidRPr="00FF607E">
              <w:rPr>
                <w:sz w:val="18"/>
                <w:szCs w:val="18"/>
              </w:rPr>
              <w:t>Coracias garrulus (Dumbrăveancă)</w:t>
            </w:r>
          </w:p>
        </w:tc>
        <w:tc>
          <w:tcPr>
            <w:tcW w:w="284" w:type="dxa"/>
            <w:tcBorders>
              <w:top w:val="single" w:sz="4" w:space="0" w:color="auto"/>
              <w:left w:val="single" w:sz="4" w:space="0" w:color="auto"/>
              <w:bottom w:val="nil"/>
              <w:right w:val="nil"/>
            </w:tcBorders>
            <w:shd w:val="clear" w:color="auto" w:fill="FFFFFF"/>
          </w:tcPr>
          <w:p w14:paraId="66EA768A"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BD26E8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2E68462"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407199EA" w14:textId="77777777" w:rsidR="00133DC4" w:rsidRPr="00FF607E" w:rsidRDefault="00133DC4" w:rsidP="00133DC4">
            <w:pPr>
              <w:rPr>
                <w:sz w:val="18"/>
                <w:szCs w:val="18"/>
              </w:rPr>
            </w:pPr>
            <w:r w:rsidRPr="00FF607E">
              <w:rPr>
                <w:sz w:val="18"/>
                <w:szCs w:val="18"/>
              </w:rPr>
              <w:t>10</w:t>
            </w:r>
          </w:p>
        </w:tc>
        <w:tc>
          <w:tcPr>
            <w:tcW w:w="566" w:type="dxa"/>
            <w:tcBorders>
              <w:top w:val="single" w:sz="4" w:space="0" w:color="auto"/>
              <w:left w:val="single" w:sz="4" w:space="0" w:color="auto"/>
              <w:bottom w:val="nil"/>
              <w:right w:val="nil"/>
            </w:tcBorders>
            <w:shd w:val="clear" w:color="auto" w:fill="FFFFFF"/>
          </w:tcPr>
          <w:p w14:paraId="612A7894" w14:textId="77777777" w:rsidR="00133DC4" w:rsidRPr="00FF607E" w:rsidRDefault="00133DC4" w:rsidP="00133DC4">
            <w:pPr>
              <w:rPr>
                <w:sz w:val="18"/>
                <w:szCs w:val="18"/>
              </w:rPr>
            </w:pPr>
            <w:r w:rsidRPr="00FF607E">
              <w:rPr>
                <w:sz w:val="18"/>
                <w:szCs w:val="18"/>
              </w:rPr>
              <w:t>15</w:t>
            </w:r>
          </w:p>
        </w:tc>
        <w:tc>
          <w:tcPr>
            <w:tcW w:w="524" w:type="dxa"/>
            <w:tcBorders>
              <w:top w:val="single" w:sz="4" w:space="0" w:color="auto"/>
              <w:left w:val="single" w:sz="4" w:space="0" w:color="auto"/>
              <w:bottom w:val="nil"/>
              <w:right w:val="nil"/>
            </w:tcBorders>
            <w:shd w:val="clear" w:color="auto" w:fill="FFFFFF"/>
          </w:tcPr>
          <w:p w14:paraId="3560A60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57CF03DB"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3BD3DF2C"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A256311"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175652FA"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5BA0574"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2C701BAB" w14:textId="77777777" w:rsidR="00133DC4" w:rsidRPr="00FF607E" w:rsidRDefault="00133DC4" w:rsidP="00133DC4">
            <w:pPr>
              <w:rPr>
                <w:sz w:val="18"/>
                <w:szCs w:val="18"/>
              </w:rPr>
            </w:pPr>
          </w:p>
        </w:tc>
      </w:tr>
      <w:tr w:rsidR="00133DC4" w:rsidRPr="00FF607E" w14:paraId="6F2C97B5"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77921F84"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BCFFC3F" w14:textId="77777777" w:rsidR="00133DC4" w:rsidRPr="00FF607E" w:rsidRDefault="00133DC4" w:rsidP="00133DC4">
            <w:pPr>
              <w:rPr>
                <w:sz w:val="18"/>
                <w:szCs w:val="18"/>
              </w:rPr>
            </w:pPr>
            <w:r w:rsidRPr="00FF607E">
              <w:rPr>
                <w:sz w:val="18"/>
                <w:szCs w:val="18"/>
              </w:rPr>
              <w:t>A231</w:t>
            </w:r>
          </w:p>
        </w:tc>
        <w:tc>
          <w:tcPr>
            <w:tcW w:w="1945" w:type="dxa"/>
            <w:tcBorders>
              <w:top w:val="single" w:sz="4" w:space="0" w:color="auto"/>
              <w:left w:val="single" w:sz="4" w:space="0" w:color="auto"/>
              <w:bottom w:val="nil"/>
              <w:right w:val="nil"/>
            </w:tcBorders>
            <w:shd w:val="clear" w:color="auto" w:fill="FFFFFF"/>
          </w:tcPr>
          <w:p w14:paraId="350CC8F1" w14:textId="77777777" w:rsidR="00133DC4" w:rsidRPr="00FF607E" w:rsidRDefault="00133DC4" w:rsidP="00133DC4">
            <w:pPr>
              <w:rPr>
                <w:sz w:val="18"/>
                <w:szCs w:val="18"/>
              </w:rPr>
            </w:pPr>
            <w:r w:rsidRPr="00FF607E">
              <w:rPr>
                <w:sz w:val="18"/>
                <w:szCs w:val="18"/>
              </w:rPr>
              <w:t>Coracias garrulus (Dumbrăveancă)</w:t>
            </w:r>
          </w:p>
        </w:tc>
        <w:tc>
          <w:tcPr>
            <w:tcW w:w="284" w:type="dxa"/>
            <w:tcBorders>
              <w:top w:val="single" w:sz="4" w:space="0" w:color="auto"/>
              <w:left w:val="single" w:sz="4" w:space="0" w:color="auto"/>
              <w:bottom w:val="nil"/>
              <w:right w:val="nil"/>
            </w:tcBorders>
            <w:shd w:val="clear" w:color="auto" w:fill="FFFFFF"/>
          </w:tcPr>
          <w:p w14:paraId="4685870A"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B9A5B0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BA317ED"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7AD9A6A7" w14:textId="77777777" w:rsidR="00133DC4" w:rsidRPr="00FF607E" w:rsidRDefault="00133DC4" w:rsidP="00133DC4">
            <w:pPr>
              <w:rPr>
                <w:sz w:val="18"/>
                <w:szCs w:val="18"/>
              </w:rPr>
            </w:pPr>
            <w:r w:rsidRPr="00FF607E">
              <w:rPr>
                <w:sz w:val="18"/>
                <w:szCs w:val="18"/>
              </w:rPr>
              <w:t>3</w:t>
            </w:r>
          </w:p>
        </w:tc>
        <w:tc>
          <w:tcPr>
            <w:tcW w:w="566" w:type="dxa"/>
            <w:tcBorders>
              <w:top w:val="single" w:sz="4" w:space="0" w:color="auto"/>
              <w:left w:val="single" w:sz="4" w:space="0" w:color="auto"/>
              <w:bottom w:val="nil"/>
              <w:right w:val="nil"/>
            </w:tcBorders>
            <w:shd w:val="clear" w:color="auto" w:fill="FFFFFF"/>
          </w:tcPr>
          <w:p w14:paraId="0ADB406B"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18430424"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5E02A68D"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26BC6862"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4FD466E"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2383A0BC"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0BBA1DAC"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7E110CFF" w14:textId="77777777" w:rsidR="00133DC4" w:rsidRPr="00FF607E" w:rsidRDefault="00133DC4" w:rsidP="00133DC4">
            <w:pPr>
              <w:rPr>
                <w:sz w:val="18"/>
                <w:szCs w:val="18"/>
              </w:rPr>
            </w:pPr>
          </w:p>
        </w:tc>
      </w:tr>
      <w:tr w:rsidR="00133DC4" w:rsidRPr="00FF607E" w14:paraId="1099D245"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1CC4EB60"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498675A6" w14:textId="77777777" w:rsidR="00133DC4" w:rsidRPr="00FF607E" w:rsidRDefault="00133DC4" w:rsidP="00133DC4">
            <w:pPr>
              <w:rPr>
                <w:sz w:val="18"/>
                <w:szCs w:val="18"/>
              </w:rPr>
            </w:pPr>
            <w:r w:rsidRPr="00FF607E">
              <w:rPr>
                <w:sz w:val="18"/>
                <w:szCs w:val="18"/>
              </w:rPr>
              <w:t>A122</w:t>
            </w:r>
          </w:p>
        </w:tc>
        <w:tc>
          <w:tcPr>
            <w:tcW w:w="1945" w:type="dxa"/>
            <w:tcBorders>
              <w:top w:val="single" w:sz="4" w:space="0" w:color="auto"/>
              <w:left w:val="single" w:sz="4" w:space="0" w:color="auto"/>
              <w:bottom w:val="nil"/>
              <w:right w:val="nil"/>
            </w:tcBorders>
            <w:shd w:val="clear" w:color="auto" w:fill="FFFFFF"/>
          </w:tcPr>
          <w:p w14:paraId="465C4EDA" w14:textId="77777777" w:rsidR="00133DC4" w:rsidRPr="00FF607E" w:rsidRDefault="00133DC4" w:rsidP="00133DC4">
            <w:pPr>
              <w:rPr>
                <w:sz w:val="18"/>
                <w:szCs w:val="18"/>
              </w:rPr>
            </w:pPr>
            <w:r w:rsidRPr="00FF607E">
              <w:rPr>
                <w:sz w:val="18"/>
                <w:szCs w:val="18"/>
              </w:rPr>
              <w:t>Crex crex (Cristei de câmp)</w:t>
            </w:r>
          </w:p>
        </w:tc>
        <w:tc>
          <w:tcPr>
            <w:tcW w:w="284" w:type="dxa"/>
            <w:tcBorders>
              <w:top w:val="single" w:sz="4" w:space="0" w:color="auto"/>
              <w:left w:val="single" w:sz="4" w:space="0" w:color="auto"/>
              <w:bottom w:val="nil"/>
              <w:right w:val="nil"/>
            </w:tcBorders>
            <w:shd w:val="clear" w:color="auto" w:fill="FFFFFF"/>
          </w:tcPr>
          <w:p w14:paraId="5E49CA1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FDB172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314B0A7"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6BC9BCF3"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35629EA7" w14:textId="77777777" w:rsidR="00133DC4" w:rsidRPr="00FF607E" w:rsidRDefault="00133DC4" w:rsidP="00133DC4">
            <w:pPr>
              <w:rPr>
                <w:sz w:val="18"/>
                <w:szCs w:val="18"/>
              </w:rPr>
            </w:pPr>
            <w:r w:rsidRPr="00FF607E">
              <w:rPr>
                <w:sz w:val="18"/>
                <w:szCs w:val="18"/>
              </w:rPr>
              <w:t>130</w:t>
            </w:r>
          </w:p>
        </w:tc>
        <w:tc>
          <w:tcPr>
            <w:tcW w:w="524" w:type="dxa"/>
            <w:tcBorders>
              <w:top w:val="single" w:sz="4" w:space="0" w:color="auto"/>
              <w:left w:val="single" w:sz="4" w:space="0" w:color="auto"/>
              <w:bottom w:val="nil"/>
              <w:right w:val="nil"/>
            </w:tcBorders>
            <w:shd w:val="clear" w:color="auto" w:fill="FFFFFF"/>
          </w:tcPr>
          <w:p w14:paraId="236D478F"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25EF917"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0086AD6B"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9B78EF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1F4F400"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4D416783"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612CD951" w14:textId="77777777" w:rsidR="00133DC4" w:rsidRPr="00FF607E" w:rsidRDefault="00133DC4" w:rsidP="00133DC4">
            <w:pPr>
              <w:rPr>
                <w:sz w:val="18"/>
                <w:szCs w:val="18"/>
              </w:rPr>
            </w:pPr>
            <w:r w:rsidRPr="00FF607E">
              <w:rPr>
                <w:sz w:val="18"/>
                <w:szCs w:val="18"/>
              </w:rPr>
              <w:t>C</w:t>
            </w:r>
          </w:p>
        </w:tc>
      </w:tr>
      <w:tr w:rsidR="00133DC4" w:rsidRPr="00FF607E" w14:paraId="1E44DF2D" w14:textId="77777777" w:rsidTr="00A2688C">
        <w:trPr>
          <w:trHeight w:hRule="exact" w:val="421"/>
        </w:trPr>
        <w:tc>
          <w:tcPr>
            <w:tcW w:w="514" w:type="dxa"/>
            <w:tcBorders>
              <w:top w:val="single" w:sz="4" w:space="0" w:color="auto"/>
              <w:left w:val="single" w:sz="4" w:space="0" w:color="auto"/>
              <w:bottom w:val="nil"/>
              <w:right w:val="nil"/>
            </w:tcBorders>
            <w:shd w:val="clear" w:color="auto" w:fill="FFFFFF"/>
          </w:tcPr>
          <w:p w14:paraId="78244C5F"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392D844" w14:textId="77777777" w:rsidR="00133DC4" w:rsidRPr="00FF607E" w:rsidRDefault="00133DC4" w:rsidP="00133DC4">
            <w:pPr>
              <w:rPr>
                <w:sz w:val="18"/>
                <w:szCs w:val="18"/>
              </w:rPr>
            </w:pPr>
            <w:r w:rsidRPr="00FF607E">
              <w:rPr>
                <w:sz w:val="18"/>
                <w:szCs w:val="18"/>
              </w:rPr>
              <w:t>A122</w:t>
            </w:r>
          </w:p>
        </w:tc>
        <w:tc>
          <w:tcPr>
            <w:tcW w:w="1945" w:type="dxa"/>
            <w:tcBorders>
              <w:top w:val="single" w:sz="4" w:space="0" w:color="auto"/>
              <w:left w:val="single" w:sz="4" w:space="0" w:color="auto"/>
              <w:bottom w:val="nil"/>
              <w:right w:val="nil"/>
            </w:tcBorders>
            <w:shd w:val="clear" w:color="auto" w:fill="FFFFFF"/>
          </w:tcPr>
          <w:p w14:paraId="537F7701" w14:textId="77777777" w:rsidR="00133DC4" w:rsidRPr="00FF607E" w:rsidRDefault="00133DC4" w:rsidP="00133DC4">
            <w:pPr>
              <w:rPr>
                <w:sz w:val="18"/>
                <w:szCs w:val="18"/>
              </w:rPr>
            </w:pPr>
            <w:r w:rsidRPr="00FF607E">
              <w:rPr>
                <w:sz w:val="18"/>
                <w:szCs w:val="18"/>
              </w:rPr>
              <w:t>Crex crex (Cristei de câmp)</w:t>
            </w:r>
          </w:p>
        </w:tc>
        <w:tc>
          <w:tcPr>
            <w:tcW w:w="284" w:type="dxa"/>
            <w:tcBorders>
              <w:top w:val="single" w:sz="4" w:space="0" w:color="auto"/>
              <w:left w:val="single" w:sz="4" w:space="0" w:color="auto"/>
              <w:bottom w:val="nil"/>
              <w:right w:val="nil"/>
            </w:tcBorders>
            <w:shd w:val="clear" w:color="auto" w:fill="FFFFFF"/>
          </w:tcPr>
          <w:p w14:paraId="5C05341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EABF7D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6502117"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3B12405B" w14:textId="77777777" w:rsidR="00133DC4" w:rsidRPr="00FF607E" w:rsidRDefault="00133DC4" w:rsidP="00133DC4">
            <w:pPr>
              <w:rPr>
                <w:sz w:val="18"/>
                <w:szCs w:val="18"/>
              </w:rPr>
            </w:pPr>
            <w:r w:rsidRPr="00FF607E">
              <w:rPr>
                <w:sz w:val="18"/>
                <w:szCs w:val="18"/>
              </w:rPr>
              <w:t>30</w:t>
            </w:r>
          </w:p>
        </w:tc>
        <w:tc>
          <w:tcPr>
            <w:tcW w:w="566" w:type="dxa"/>
            <w:tcBorders>
              <w:top w:val="single" w:sz="4" w:space="0" w:color="auto"/>
              <w:left w:val="single" w:sz="4" w:space="0" w:color="auto"/>
              <w:bottom w:val="nil"/>
              <w:right w:val="nil"/>
            </w:tcBorders>
            <w:shd w:val="clear" w:color="auto" w:fill="FFFFFF"/>
          </w:tcPr>
          <w:p w14:paraId="463BA419" w14:textId="77777777" w:rsidR="00133DC4" w:rsidRPr="00FF607E" w:rsidRDefault="00133DC4" w:rsidP="00133DC4">
            <w:pPr>
              <w:rPr>
                <w:sz w:val="18"/>
                <w:szCs w:val="18"/>
              </w:rPr>
            </w:pPr>
            <w:r w:rsidRPr="00FF607E">
              <w:rPr>
                <w:sz w:val="18"/>
                <w:szCs w:val="18"/>
              </w:rPr>
              <w:t>35</w:t>
            </w:r>
          </w:p>
        </w:tc>
        <w:tc>
          <w:tcPr>
            <w:tcW w:w="524" w:type="dxa"/>
            <w:tcBorders>
              <w:top w:val="single" w:sz="4" w:space="0" w:color="auto"/>
              <w:left w:val="single" w:sz="4" w:space="0" w:color="auto"/>
              <w:bottom w:val="nil"/>
              <w:right w:val="nil"/>
            </w:tcBorders>
            <w:shd w:val="clear" w:color="auto" w:fill="FFFFFF"/>
          </w:tcPr>
          <w:p w14:paraId="79132008"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6DC0C1A6"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16D1E921"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DE95927"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4C0DEF8E"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4DABF1E0"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586B0FAA" w14:textId="77777777" w:rsidR="00133DC4" w:rsidRPr="00FF607E" w:rsidRDefault="00133DC4" w:rsidP="00133DC4">
            <w:pPr>
              <w:rPr>
                <w:sz w:val="18"/>
                <w:szCs w:val="18"/>
              </w:rPr>
            </w:pPr>
            <w:r w:rsidRPr="00FF607E">
              <w:rPr>
                <w:sz w:val="18"/>
                <w:szCs w:val="18"/>
              </w:rPr>
              <w:t>C</w:t>
            </w:r>
          </w:p>
        </w:tc>
      </w:tr>
      <w:tr w:rsidR="00133DC4" w:rsidRPr="00FF607E" w14:paraId="51071673" w14:textId="77777777" w:rsidTr="00A2688C">
        <w:trPr>
          <w:trHeight w:hRule="exact" w:val="555"/>
        </w:trPr>
        <w:tc>
          <w:tcPr>
            <w:tcW w:w="514" w:type="dxa"/>
            <w:tcBorders>
              <w:top w:val="single" w:sz="4" w:space="0" w:color="auto"/>
              <w:left w:val="single" w:sz="4" w:space="0" w:color="auto"/>
              <w:bottom w:val="nil"/>
              <w:right w:val="nil"/>
            </w:tcBorders>
            <w:shd w:val="clear" w:color="auto" w:fill="FFFFFF"/>
          </w:tcPr>
          <w:p w14:paraId="533282D6"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3D21C24" w14:textId="77777777" w:rsidR="00133DC4" w:rsidRPr="00FF607E" w:rsidRDefault="00133DC4" w:rsidP="00133DC4">
            <w:pPr>
              <w:rPr>
                <w:sz w:val="18"/>
                <w:szCs w:val="18"/>
              </w:rPr>
            </w:pPr>
            <w:r w:rsidRPr="00FF607E">
              <w:rPr>
                <w:sz w:val="18"/>
                <w:szCs w:val="18"/>
              </w:rPr>
              <w:t>A239</w:t>
            </w:r>
          </w:p>
        </w:tc>
        <w:tc>
          <w:tcPr>
            <w:tcW w:w="1945" w:type="dxa"/>
            <w:tcBorders>
              <w:top w:val="single" w:sz="4" w:space="0" w:color="auto"/>
              <w:left w:val="single" w:sz="4" w:space="0" w:color="auto"/>
              <w:bottom w:val="nil"/>
              <w:right w:val="nil"/>
            </w:tcBorders>
            <w:shd w:val="clear" w:color="auto" w:fill="FFFFFF"/>
          </w:tcPr>
          <w:p w14:paraId="3E8E6719" w14:textId="77777777" w:rsidR="00133DC4" w:rsidRPr="00FF607E" w:rsidRDefault="00133DC4" w:rsidP="00133DC4">
            <w:pPr>
              <w:rPr>
                <w:sz w:val="18"/>
                <w:szCs w:val="18"/>
              </w:rPr>
            </w:pPr>
            <w:r w:rsidRPr="00FF607E">
              <w:rPr>
                <w:sz w:val="18"/>
                <w:szCs w:val="18"/>
              </w:rPr>
              <w:t>Dendrocopos leucotos (Ciocănitoare cu spatele alb)</w:t>
            </w:r>
          </w:p>
        </w:tc>
        <w:tc>
          <w:tcPr>
            <w:tcW w:w="284" w:type="dxa"/>
            <w:tcBorders>
              <w:top w:val="single" w:sz="4" w:space="0" w:color="auto"/>
              <w:left w:val="single" w:sz="4" w:space="0" w:color="auto"/>
              <w:bottom w:val="nil"/>
              <w:right w:val="nil"/>
            </w:tcBorders>
            <w:shd w:val="clear" w:color="auto" w:fill="FFFFFF"/>
          </w:tcPr>
          <w:p w14:paraId="7815F1A3"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CE3E5F5"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DF9F000"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0878FD8E" w14:textId="77777777" w:rsidR="00133DC4" w:rsidRPr="00FF607E" w:rsidRDefault="00133DC4" w:rsidP="00133DC4">
            <w:pPr>
              <w:rPr>
                <w:sz w:val="18"/>
                <w:szCs w:val="18"/>
              </w:rPr>
            </w:pPr>
            <w:r w:rsidRPr="00FF607E">
              <w:rPr>
                <w:sz w:val="18"/>
                <w:szCs w:val="18"/>
              </w:rPr>
              <w:t>12</w:t>
            </w:r>
          </w:p>
        </w:tc>
        <w:tc>
          <w:tcPr>
            <w:tcW w:w="566" w:type="dxa"/>
            <w:tcBorders>
              <w:top w:val="single" w:sz="4" w:space="0" w:color="auto"/>
              <w:left w:val="single" w:sz="4" w:space="0" w:color="auto"/>
              <w:bottom w:val="nil"/>
              <w:right w:val="nil"/>
            </w:tcBorders>
            <w:shd w:val="clear" w:color="auto" w:fill="FFFFFF"/>
          </w:tcPr>
          <w:p w14:paraId="24A3E3FD" w14:textId="77777777" w:rsidR="00133DC4" w:rsidRPr="00FF607E" w:rsidRDefault="00133DC4" w:rsidP="00133DC4">
            <w:pPr>
              <w:rPr>
                <w:sz w:val="18"/>
                <w:szCs w:val="18"/>
              </w:rPr>
            </w:pPr>
            <w:r w:rsidRPr="00FF607E">
              <w:rPr>
                <w:sz w:val="18"/>
                <w:szCs w:val="18"/>
              </w:rPr>
              <w:t>15</w:t>
            </w:r>
          </w:p>
        </w:tc>
        <w:tc>
          <w:tcPr>
            <w:tcW w:w="524" w:type="dxa"/>
            <w:tcBorders>
              <w:top w:val="single" w:sz="4" w:space="0" w:color="auto"/>
              <w:left w:val="single" w:sz="4" w:space="0" w:color="auto"/>
              <w:bottom w:val="nil"/>
              <w:right w:val="nil"/>
            </w:tcBorders>
            <w:shd w:val="clear" w:color="auto" w:fill="FFFFFF"/>
          </w:tcPr>
          <w:p w14:paraId="3E6E2B9D"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38C038C"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4D70DFB6"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E431863"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6F0B94E8"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2A5C8DBB"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3BB605BE" w14:textId="77777777" w:rsidR="00133DC4" w:rsidRPr="00FF607E" w:rsidRDefault="00133DC4" w:rsidP="00133DC4">
            <w:pPr>
              <w:rPr>
                <w:sz w:val="18"/>
                <w:szCs w:val="18"/>
              </w:rPr>
            </w:pPr>
          </w:p>
        </w:tc>
      </w:tr>
      <w:tr w:rsidR="00133DC4" w:rsidRPr="00FF607E" w14:paraId="2306324E" w14:textId="77777777" w:rsidTr="00A2688C">
        <w:trPr>
          <w:trHeight w:hRule="exact" w:val="435"/>
        </w:trPr>
        <w:tc>
          <w:tcPr>
            <w:tcW w:w="514" w:type="dxa"/>
            <w:tcBorders>
              <w:top w:val="single" w:sz="4" w:space="0" w:color="auto"/>
              <w:left w:val="single" w:sz="4" w:space="0" w:color="auto"/>
              <w:bottom w:val="nil"/>
              <w:right w:val="nil"/>
            </w:tcBorders>
            <w:shd w:val="clear" w:color="auto" w:fill="FFFFFF"/>
          </w:tcPr>
          <w:p w14:paraId="17F51E1C"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190D3F7" w14:textId="77777777" w:rsidR="00133DC4" w:rsidRPr="00FF607E" w:rsidRDefault="00133DC4" w:rsidP="00133DC4">
            <w:pPr>
              <w:rPr>
                <w:sz w:val="18"/>
                <w:szCs w:val="18"/>
              </w:rPr>
            </w:pPr>
            <w:r w:rsidRPr="00FF607E">
              <w:rPr>
                <w:sz w:val="18"/>
                <w:szCs w:val="18"/>
              </w:rPr>
              <w:t>A238</w:t>
            </w:r>
          </w:p>
        </w:tc>
        <w:tc>
          <w:tcPr>
            <w:tcW w:w="1945" w:type="dxa"/>
            <w:tcBorders>
              <w:top w:val="single" w:sz="4" w:space="0" w:color="auto"/>
              <w:left w:val="single" w:sz="4" w:space="0" w:color="auto"/>
              <w:bottom w:val="nil"/>
              <w:right w:val="nil"/>
            </w:tcBorders>
            <w:shd w:val="clear" w:color="auto" w:fill="FFFFFF"/>
          </w:tcPr>
          <w:p w14:paraId="1C2082A0" w14:textId="77777777" w:rsidR="00133DC4" w:rsidRPr="00FF607E" w:rsidRDefault="00133DC4" w:rsidP="00133DC4">
            <w:pPr>
              <w:rPr>
                <w:sz w:val="18"/>
                <w:szCs w:val="18"/>
              </w:rPr>
            </w:pPr>
            <w:r w:rsidRPr="00FF607E">
              <w:rPr>
                <w:sz w:val="18"/>
                <w:szCs w:val="18"/>
              </w:rPr>
              <w:t>Dendrocopos medius (Ciocănitoare de stejar)</w:t>
            </w:r>
          </w:p>
        </w:tc>
        <w:tc>
          <w:tcPr>
            <w:tcW w:w="284" w:type="dxa"/>
            <w:tcBorders>
              <w:top w:val="single" w:sz="4" w:space="0" w:color="auto"/>
              <w:left w:val="single" w:sz="4" w:space="0" w:color="auto"/>
              <w:bottom w:val="nil"/>
              <w:right w:val="nil"/>
            </w:tcBorders>
            <w:shd w:val="clear" w:color="auto" w:fill="FFFFFF"/>
          </w:tcPr>
          <w:p w14:paraId="263FEA13"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D03AC5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0F7BD2F"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0B216874" w14:textId="77777777" w:rsidR="00133DC4" w:rsidRPr="00FF607E" w:rsidRDefault="00133DC4" w:rsidP="00133DC4">
            <w:pPr>
              <w:rPr>
                <w:sz w:val="18"/>
                <w:szCs w:val="18"/>
              </w:rPr>
            </w:pPr>
            <w:r w:rsidRPr="00FF607E">
              <w:rPr>
                <w:sz w:val="18"/>
                <w:szCs w:val="18"/>
              </w:rPr>
              <w:t>50</w:t>
            </w:r>
          </w:p>
        </w:tc>
        <w:tc>
          <w:tcPr>
            <w:tcW w:w="566" w:type="dxa"/>
            <w:tcBorders>
              <w:top w:val="single" w:sz="4" w:space="0" w:color="auto"/>
              <w:left w:val="single" w:sz="4" w:space="0" w:color="auto"/>
              <w:bottom w:val="nil"/>
              <w:right w:val="nil"/>
            </w:tcBorders>
            <w:shd w:val="clear" w:color="auto" w:fill="FFFFFF"/>
          </w:tcPr>
          <w:p w14:paraId="1BB0DC58" w14:textId="77777777" w:rsidR="00133DC4" w:rsidRPr="00FF607E" w:rsidRDefault="00133DC4" w:rsidP="00133DC4">
            <w:pPr>
              <w:rPr>
                <w:sz w:val="18"/>
                <w:szCs w:val="18"/>
              </w:rPr>
            </w:pPr>
            <w:r w:rsidRPr="00FF607E">
              <w:rPr>
                <w:sz w:val="18"/>
                <w:szCs w:val="18"/>
              </w:rPr>
              <w:t>60</w:t>
            </w:r>
          </w:p>
        </w:tc>
        <w:tc>
          <w:tcPr>
            <w:tcW w:w="524" w:type="dxa"/>
            <w:tcBorders>
              <w:top w:val="single" w:sz="4" w:space="0" w:color="auto"/>
              <w:left w:val="single" w:sz="4" w:space="0" w:color="auto"/>
              <w:bottom w:val="nil"/>
              <w:right w:val="nil"/>
            </w:tcBorders>
            <w:shd w:val="clear" w:color="auto" w:fill="FFFFFF"/>
          </w:tcPr>
          <w:p w14:paraId="6B01EA44"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43852BCA"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6EDAC3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6F5816B"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372B6DE"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2DE4A0C"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54CBA1AC" w14:textId="77777777" w:rsidR="00133DC4" w:rsidRPr="00FF607E" w:rsidRDefault="00133DC4" w:rsidP="00133DC4">
            <w:pPr>
              <w:rPr>
                <w:sz w:val="18"/>
                <w:szCs w:val="18"/>
              </w:rPr>
            </w:pPr>
            <w:r w:rsidRPr="00FF607E">
              <w:rPr>
                <w:sz w:val="18"/>
                <w:szCs w:val="18"/>
              </w:rPr>
              <w:t>C</w:t>
            </w:r>
          </w:p>
        </w:tc>
      </w:tr>
      <w:tr w:rsidR="00133DC4" w:rsidRPr="00FF607E" w14:paraId="1CA569ED" w14:textId="77777777" w:rsidTr="00A2688C">
        <w:trPr>
          <w:trHeight w:hRule="exact" w:val="413"/>
        </w:trPr>
        <w:tc>
          <w:tcPr>
            <w:tcW w:w="514" w:type="dxa"/>
            <w:tcBorders>
              <w:top w:val="single" w:sz="4" w:space="0" w:color="auto"/>
              <w:left w:val="single" w:sz="4" w:space="0" w:color="auto"/>
              <w:bottom w:val="nil"/>
              <w:right w:val="nil"/>
            </w:tcBorders>
            <w:shd w:val="clear" w:color="auto" w:fill="FFFFFF"/>
          </w:tcPr>
          <w:p w14:paraId="3FC4A69D" w14:textId="77777777" w:rsidR="00133DC4" w:rsidRPr="00FF607E" w:rsidRDefault="00133DC4" w:rsidP="00133DC4">
            <w:pPr>
              <w:rPr>
                <w:sz w:val="18"/>
                <w:szCs w:val="18"/>
              </w:rPr>
            </w:pPr>
            <w:r w:rsidRPr="00FF607E">
              <w:rPr>
                <w:sz w:val="18"/>
                <w:szCs w:val="18"/>
              </w:rPr>
              <w:lastRenderedPageBreak/>
              <w:t>B</w:t>
            </w:r>
          </w:p>
        </w:tc>
        <w:tc>
          <w:tcPr>
            <w:tcW w:w="518" w:type="dxa"/>
            <w:tcBorders>
              <w:top w:val="single" w:sz="4" w:space="0" w:color="auto"/>
              <w:left w:val="single" w:sz="4" w:space="0" w:color="auto"/>
              <w:bottom w:val="nil"/>
              <w:right w:val="nil"/>
            </w:tcBorders>
            <w:shd w:val="clear" w:color="auto" w:fill="FFFFFF"/>
          </w:tcPr>
          <w:p w14:paraId="7638AB6D" w14:textId="77777777" w:rsidR="00133DC4" w:rsidRPr="00FF607E" w:rsidRDefault="00133DC4" w:rsidP="00133DC4">
            <w:pPr>
              <w:rPr>
                <w:sz w:val="18"/>
                <w:szCs w:val="18"/>
              </w:rPr>
            </w:pPr>
            <w:r w:rsidRPr="00FF607E">
              <w:rPr>
                <w:sz w:val="18"/>
                <w:szCs w:val="18"/>
              </w:rPr>
              <w:t>A429</w:t>
            </w:r>
          </w:p>
        </w:tc>
        <w:tc>
          <w:tcPr>
            <w:tcW w:w="1945" w:type="dxa"/>
            <w:tcBorders>
              <w:top w:val="single" w:sz="4" w:space="0" w:color="auto"/>
              <w:left w:val="single" w:sz="4" w:space="0" w:color="auto"/>
              <w:bottom w:val="nil"/>
              <w:right w:val="nil"/>
            </w:tcBorders>
            <w:shd w:val="clear" w:color="auto" w:fill="FFFFFF"/>
          </w:tcPr>
          <w:p w14:paraId="77155EFE" w14:textId="77777777" w:rsidR="00133DC4" w:rsidRPr="00FF607E" w:rsidRDefault="00133DC4" w:rsidP="00133DC4">
            <w:pPr>
              <w:rPr>
                <w:sz w:val="18"/>
                <w:szCs w:val="18"/>
              </w:rPr>
            </w:pPr>
            <w:r w:rsidRPr="00FF607E">
              <w:rPr>
                <w:sz w:val="18"/>
                <w:szCs w:val="18"/>
              </w:rPr>
              <w:t>Dendrocopos syriacus (Ciocănitoare de grădină)</w:t>
            </w:r>
          </w:p>
        </w:tc>
        <w:tc>
          <w:tcPr>
            <w:tcW w:w="284" w:type="dxa"/>
            <w:tcBorders>
              <w:top w:val="single" w:sz="4" w:space="0" w:color="auto"/>
              <w:left w:val="single" w:sz="4" w:space="0" w:color="auto"/>
              <w:bottom w:val="nil"/>
              <w:right w:val="nil"/>
            </w:tcBorders>
            <w:shd w:val="clear" w:color="auto" w:fill="FFFFFF"/>
          </w:tcPr>
          <w:p w14:paraId="09EA33C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8D13CB8"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E136079"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1868BEBA" w14:textId="77777777" w:rsidR="00133DC4" w:rsidRPr="00FF607E" w:rsidRDefault="00133DC4" w:rsidP="00133DC4">
            <w:pPr>
              <w:rPr>
                <w:sz w:val="18"/>
                <w:szCs w:val="18"/>
              </w:rPr>
            </w:pPr>
            <w:r w:rsidRPr="00FF607E">
              <w:rPr>
                <w:sz w:val="18"/>
                <w:szCs w:val="18"/>
              </w:rPr>
              <w:t>30</w:t>
            </w:r>
          </w:p>
        </w:tc>
        <w:tc>
          <w:tcPr>
            <w:tcW w:w="566" w:type="dxa"/>
            <w:tcBorders>
              <w:top w:val="single" w:sz="4" w:space="0" w:color="auto"/>
              <w:left w:val="single" w:sz="4" w:space="0" w:color="auto"/>
              <w:bottom w:val="nil"/>
              <w:right w:val="nil"/>
            </w:tcBorders>
            <w:shd w:val="clear" w:color="auto" w:fill="FFFFFF"/>
          </w:tcPr>
          <w:p w14:paraId="0569A4F7"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nil"/>
              <w:right w:val="nil"/>
            </w:tcBorders>
            <w:shd w:val="clear" w:color="auto" w:fill="FFFFFF"/>
          </w:tcPr>
          <w:p w14:paraId="40EA3E78"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756B57E9"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218691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6D83D93D"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631E31B"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2E27D04"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75E2E62E" w14:textId="77777777" w:rsidR="00133DC4" w:rsidRPr="00FF607E" w:rsidRDefault="00133DC4" w:rsidP="00133DC4">
            <w:pPr>
              <w:rPr>
                <w:sz w:val="18"/>
                <w:szCs w:val="18"/>
              </w:rPr>
            </w:pPr>
            <w:r w:rsidRPr="00FF607E">
              <w:rPr>
                <w:sz w:val="18"/>
                <w:szCs w:val="18"/>
              </w:rPr>
              <w:t>C</w:t>
            </w:r>
          </w:p>
        </w:tc>
      </w:tr>
      <w:tr w:rsidR="00133DC4" w:rsidRPr="00FF607E" w14:paraId="7209EC30" w14:textId="77777777" w:rsidTr="00A2688C">
        <w:trPr>
          <w:trHeight w:hRule="exact" w:val="433"/>
        </w:trPr>
        <w:tc>
          <w:tcPr>
            <w:tcW w:w="514" w:type="dxa"/>
            <w:tcBorders>
              <w:top w:val="single" w:sz="4" w:space="0" w:color="auto"/>
              <w:left w:val="single" w:sz="4" w:space="0" w:color="auto"/>
              <w:bottom w:val="nil"/>
              <w:right w:val="nil"/>
            </w:tcBorders>
            <w:shd w:val="clear" w:color="auto" w:fill="FFFFFF"/>
          </w:tcPr>
          <w:p w14:paraId="10DD5C47"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729C598" w14:textId="77777777" w:rsidR="00133DC4" w:rsidRPr="00FF607E" w:rsidRDefault="00133DC4" w:rsidP="00133DC4">
            <w:pPr>
              <w:rPr>
                <w:sz w:val="18"/>
                <w:szCs w:val="18"/>
              </w:rPr>
            </w:pPr>
            <w:r w:rsidRPr="00FF607E">
              <w:rPr>
                <w:sz w:val="18"/>
                <w:szCs w:val="18"/>
              </w:rPr>
              <w:t>A236</w:t>
            </w:r>
          </w:p>
        </w:tc>
        <w:tc>
          <w:tcPr>
            <w:tcW w:w="1945" w:type="dxa"/>
            <w:tcBorders>
              <w:top w:val="single" w:sz="4" w:space="0" w:color="auto"/>
              <w:left w:val="single" w:sz="4" w:space="0" w:color="auto"/>
              <w:bottom w:val="nil"/>
              <w:right w:val="nil"/>
            </w:tcBorders>
            <w:shd w:val="clear" w:color="auto" w:fill="FFFFFF"/>
          </w:tcPr>
          <w:p w14:paraId="388E1BBB" w14:textId="77777777" w:rsidR="00133DC4" w:rsidRPr="00FF607E" w:rsidRDefault="00133DC4" w:rsidP="00133DC4">
            <w:pPr>
              <w:rPr>
                <w:sz w:val="18"/>
                <w:szCs w:val="18"/>
              </w:rPr>
            </w:pPr>
            <w:r w:rsidRPr="00FF607E">
              <w:rPr>
                <w:sz w:val="18"/>
                <w:szCs w:val="18"/>
              </w:rPr>
              <w:t>Dryocopus martius (Ciocănitoare neagră)</w:t>
            </w:r>
          </w:p>
        </w:tc>
        <w:tc>
          <w:tcPr>
            <w:tcW w:w="284" w:type="dxa"/>
            <w:tcBorders>
              <w:top w:val="single" w:sz="4" w:space="0" w:color="auto"/>
              <w:left w:val="single" w:sz="4" w:space="0" w:color="auto"/>
              <w:bottom w:val="nil"/>
              <w:right w:val="nil"/>
            </w:tcBorders>
            <w:shd w:val="clear" w:color="auto" w:fill="FFFFFF"/>
          </w:tcPr>
          <w:p w14:paraId="3ECAA1A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EA8AA3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7979178"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7CB48221" w14:textId="77777777" w:rsidR="00133DC4" w:rsidRPr="00FF607E" w:rsidRDefault="00133DC4" w:rsidP="00133DC4">
            <w:pPr>
              <w:rPr>
                <w:sz w:val="18"/>
                <w:szCs w:val="18"/>
              </w:rPr>
            </w:pPr>
            <w:r w:rsidRPr="00FF607E">
              <w:rPr>
                <w:sz w:val="18"/>
                <w:szCs w:val="18"/>
              </w:rPr>
              <w:t>15</w:t>
            </w:r>
          </w:p>
        </w:tc>
        <w:tc>
          <w:tcPr>
            <w:tcW w:w="566" w:type="dxa"/>
            <w:tcBorders>
              <w:top w:val="single" w:sz="4" w:space="0" w:color="auto"/>
              <w:left w:val="single" w:sz="4" w:space="0" w:color="auto"/>
              <w:bottom w:val="nil"/>
              <w:right w:val="nil"/>
            </w:tcBorders>
            <w:shd w:val="clear" w:color="auto" w:fill="FFFFFF"/>
          </w:tcPr>
          <w:p w14:paraId="33F12E84" w14:textId="77777777" w:rsidR="00133DC4" w:rsidRPr="00FF607E" w:rsidRDefault="00133DC4" w:rsidP="00133DC4">
            <w:pPr>
              <w:rPr>
                <w:sz w:val="18"/>
                <w:szCs w:val="18"/>
              </w:rPr>
            </w:pPr>
            <w:r w:rsidRPr="00FF607E">
              <w:rPr>
                <w:sz w:val="18"/>
                <w:szCs w:val="18"/>
              </w:rPr>
              <w:t>20</w:t>
            </w:r>
          </w:p>
        </w:tc>
        <w:tc>
          <w:tcPr>
            <w:tcW w:w="524" w:type="dxa"/>
            <w:tcBorders>
              <w:top w:val="single" w:sz="4" w:space="0" w:color="auto"/>
              <w:left w:val="single" w:sz="4" w:space="0" w:color="auto"/>
              <w:bottom w:val="nil"/>
              <w:right w:val="nil"/>
            </w:tcBorders>
            <w:shd w:val="clear" w:color="auto" w:fill="FFFFFF"/>
          </w:tcPr>
          <w:p w14:paraId="4692419D"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73EBFEB2"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F96EAA0"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BB3CEA0"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5C0A8313"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1A535D86"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0B37AD8F" w14:textId="77777777" w:rsidR="00133DC4" w:rsidRPr="00FF607E" w:rsidRDefault="00133DC4" w:rsidP="00133DC4">
            <w:pPr>
              <w:rPr>
                <w:sz w:val="18"/>
                <w:szCs w:val="18"/>
              </w:rPr>
            </w:pPr>
          </w:p>
        </w:tc>
      </w:tr>
      <w:tr w:rsidR="00133DC4" w:rsidRPr="00FF607E" w14:paraId="64ACB34F" w14:textId="77777777" w:rsidTr="00A2688C">
        <w:trPr>
          <w:trHeight w:hRule="exact" w:val="425"/>
        </w:trPr>
        <w:tc>
          <w:tcPr>
            <w:tcW w:w="514" w:type="dxa"/>
            <w:tcBorders>
              <w:top w:val="single" w:sz="4" w:space="0" w:color="auto"/>
              <w:left w:val="single" w:sz="4" w:space="0" w:color="auto"/>
              <w:bottom w:val="nil"/>
              <w:right w:val="nil"/>
            </w:tcBorders>
            <w:shd w:val="clear" w:color="auto" w:fill="FFFFFF"/>
          </w:tcPr>
          <w:p w14:paraId="01B6D1D8"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D9D0E3A" w14:textId="77777777" w:rsidR="00133DC4" w:rsidRPr="00FF607E" w:rsidRDefault="00133DC4" w:rsidP="00133DC4">
            <w:pPr>
              <w:rPr>
                <w:sz w:val="18"/>
                <w:szCs w:val="18"/>
              </w:rPr>
            </w:pPr>
            <w:r w:rsidRPr="00FF607E">
              <w:rPr>
                <w:sz w:val="18"/>
                <w:szCs w:val="18"/>
              </w:rPr>
              <w:t>A379</w:t>
            </w:r>
          </w:p>
        </w:tc>
        <w:tc>
          <w:tcPr>
            <w:tcW w:w="1945" w:type="dxa"/>
            <w:tcBorders>
              <w:top w:val="single" w:sz="4" w:space="0" w:color="auto"/>
              <w:left w:val="single" w:sz="4" w:space="0" w:color="auto"/>
              <w:bottom w:val="nil"/>
              <w:right w:val="nil"/>
            </w:tcBorders>
            <w:shd w:val="clear" w:color="auto" w:fill="FFFFFF"/>
          </w:tcPr>
          <w:p w14:paraId="6D37C134" w14:textId="77777777" w:rsidR="00133DC4" w:rsidRPr="00FF607E" w:rsidRDefault="00133DC4" w:rsidP="00133DC4">
            <w:pPr>
              <w:rPr>
                <w:sz w:val="18"/>
                <w:szCs w:val="18"/>
              </w:rPr>
            </w:pPr>
            <w:r w:rsidRPr="00FF607E">
              <w:rPr>
                <w:sz w:val="18"/>
                <w:szCs w:val="18"/>
              </w:rPr>
              <w:t>Emberiza hortulana (Presură de grădină)</w:t>
            </w:r>
          </w:p>
        </w:tc>
        <w:tc>
          <w:tcPr>
            <w:tcW w:w="284" w:type="dxa"/>
            <w:tcBorders>
              <w:top w:val="single" w:sz="4" w:space="0" w:color="auto"/>
              <w:left w:val="single" w:sz="4" w:space="0" w:color="auto"/>
              <w:bottom w:val="nil"/>
              <w:right w:val="nil"/>
            </w:tcBorders>
            <w:shd w:val="clear" w:color="auto" w:fill="FFFFFF"/>
          </w:tcPr>
          <w:p w14:paraId="0EFBDB9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F23A7FC"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5F06BFA"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336B325C" w14:textId="77777777" w:rsidR="00133DC4" w:rsidRPr="00FF607E" w:rsidRDefault="00133DC4" w:rsidP="00133DC4">
            <w:pPr>
              <w:rPr>
                <w:sz w:val="18"/>
                <w:szCs w:val="18"/>
              </w:rPr>
            </w:pPr>
            <w:r w:rsidRPr="00FF607E">
              <w:rPr>
                <w:sz w:val="18"/>
                <w:szCs w:val="18"/>
              </w:rPr>
              <w:t>30</w:t>
            </w:r>
          </w:p>
        </w:tc>
        <w:tc>
          <w:tcPr>
            <w:tcW w:w="566" w:type="dxa"/>
            <w:tcBorders>
              <w:top w:val="single" w:sz="4" w:space="0" w:color="auto"/>
              <w:left w:val="single" w:sz="4" w:space="0" w:color="auto"/>
              <w:bottom w:val="nil"/>
              <w:right w:val="nil"/>
            </w:tcBorders>
            <w:shd w:val="clear" w:color="auto" w:fill="FFFFFF"/>
          </w:tcPr>
          <w:p w14:paraId="3277B369"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nil"/>
              <w:right w:val="nil"/>
            </w:tcBorders>
            <w:shd w:val="clear" w:color="auto" w:fill="FFFFFF"/>
          </w:tcPr>
          <w:p w14:paraId="352AA1A1"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F877933"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4B417FF4"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AD69918"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05BC0550"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19248E81"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2A7BA66F" w14:textId="77777777" w:rsidR="00133DC4" w:rsidRPr="00FF607E" w:rsidRDefault="00133DC4" w:rsidP="00133DC4">
            <w:pPr>
              <w:rPr>
                <w:sz w:val="18"/>
                <w:szCs w:val="18"/>
              </w:rPr>
            </w:pPr>
          </w:p>
        </w:tc>
      </w:tr>
      <w:tr w:rsidR="00133DC4" w:rsidRPr="00FF607E" w14:paraId="1E219E12" w14:textId="77777777" w:rsidTr="00A2688C">
        <w:trPr>
          <w:trHeight w:hRule="exact" w:val="417"/>
        </w:trPr>
        <w:tc>
          <w:tcPr>
            <w:tcW w:w="514" w:type="dxa"/>
            <w:tcBorders>
              <w:top w:val="single" w:sz="4" w:space="0" w:color="auto"/>
              <w:left w:val="single" w:sz="4" w:space="0" w:color="auto"/>
              <w:bottom w:val="nil"/>
              <w:right w:val="nil"/>
            </w:tcBorders>
            <w:shd w:val="clear" w:color="auto" w:fill="FFFFFF"/>
          </w:tcPr>
          <w:p w14:paraId="5067C660"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8322133" w14:textId="77777777" w:rsidR="00133DC4" w:rsidRPr="00FF607E" w:rsidRDefault="00133DC4" w:rsidP="00133DC4">
            <w:pPr>
              <w:rPr>
                <w:sz w:val="18"/>
                <w:szCs w:val="18"/>
              </w:rPr>
            </w:pPr>
            <w:r w:rsidRPr="00FF607E">
              <w:rPr>
                <w:sz w:val="18"/>
                <w:szCs w:val="18"/>
              </w:rPr>
              <w:t>A379</w:t>
            </w:r>
          </w:p>
        </w:tc>
        <w:tc>
          <w:tcPr>
            <w:tcW w:w="1945" w:type="dxa"/>
            <w:tcBorders>
              <w:top w:val="single" w:sz="4" w:space="0" w:color="auto"/>
              <w:left w:val="single" w:sz="4" w:space="0" w:color="auto"/>
              <w:bottom w:val="nil"/>
              <w:right w:val="nil"/>
            </w:tcBorders>
            <w:shd w:val="clear" w:color="auto" w:fill="FFFFFF"/>
          </w:tcPr>
          <w:p w14:paraId="76307093" w14:textId="77777777" w:rsidR="00133DC4" w:rsidRPr="00FF607E" w:rsidRDefault="00133DC4" w:rsidP="00133DC4">
            <w:pPr>
              <w:rPr>
                <w:sz w:val="18"/>
                <w:szCs w:val="18"/>
              </w:rPr>
            </w:pPr>
            <w:r w:rsidRPr="00FF607E">
              <w:rPr>
                <w:sz w:val="18"/>
                <w:szCs w:val="18"/>
              </w:rPr>
              <w:t>Emberiza hortulana (Presură de grădină)</w:t>
            </w:r>
          </w:p>
        </w:tc>
        <w:tc>
          <w:tcPr>
            <w:tcW w:w="284" w:type="dxa"/>
            <w:tcBorders>
              <w:top w:val="single" w:sz="4" w:space="0" w:color="auto"/>
              <w:left w:val="single" w:sz="4" w:space="0" w:color="auto"/>
              <w:bottom w:val="nil"/>
              <w:right w:val="nil"/>
            </w:tcBorders>
            <w:shd w:val="clear" w:color="auto" w:fill="FFFFFF"/>
          </w:tcPr>
          <w:p w14:paraId="3B5BA97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6803F9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113B6FB"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2C5F8716" w14:textId="77777777" w:rsidR="00133DC4" w:rsidRPr="00FF607E" w:rsidRDefault="00133DC4" w:rsidP="00133DC4">
            <w:pPr>
              <w:rPr>
                <w:sz w:val="18"/>
                <w:szCs w:val="18"/>
              </w:rPr>
            </w:pPr>
            <w:r w:rsidRPr="00FF607E">
              <w:rPr>
                <w:sz w:val="18"/>
                <w:szCs w:val="18"/>
              </w:rPr>
              <w:t>15</w:t>
            </w:r>
          </w:p>
        </w:tc>
        <w:tc>
          <w:tcPr>
            <w:tcW w:w="566" w:type="dxa"/>
            <w:tcBorders>
              <w:top w:val="single" w:sz="4" w:space="0" w:color="auto"/>
              <w:left w:val="single" w:sz="4" w:space="0" w:color="auto"/>
              <w:bottom w:val="nil"/>
              <w:right w:val="nil"/>
            </w:tcBorders>
            <w:shd w:val="clear" w:color="auto" w:fill="FFFFFF"/>
          </w:tcPr>
          <w:p w14:paraId="67CE30E7" w14:textId="77777777" w:rsidR="00133DC4" w:rsidRPr="00FF607E" w:rsidRDefault="00133DC4" w:rsidP="00133DC4">
            <w:pPr>
              <w:rPr>
                <w:sz w:val="18"/>
                <w:szCs w:val="18"/>
              </w:rPr>
            </w:pPr>
            <w:r w:rsidRPr="00FF607E">
              <w:rPr>
                <w:sz w:val="18"/>
                <w:szCs w:val="18"/>
              </w:rPr>
              <w:t>48</w:t>
            </w:r>
          </w:p>
        </w:tc>
        <w:tc>
          <w:tcPr>
            <w:tcW w:w="524" w:type="dxa"/>
            <w:tcBorders>
              <w:top w:val="single" w:sz="4" w:space="0" w:color="auto"/>
              <w:left w:val="single" w:sz="4" w:space="0" w:color="auto"/>
              <w:bottom w:val="nil"/>
              <w:right w:val="nil"/>
            </w:tcBorders>
            <w:shd w:val="clear" w:color="auto" w:fill="FFFFFF"/>
          </w:tcPr>
          <w:p w14:paraId="6C370CEB"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16F78F01"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3235E81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91676B4"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4DD4ACE2"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72F93D9B"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5EBD458A" w14:textId="77777777" w:rsidR="00133DC4" w:rsidRPr="00FF607E" w:rsidRDefault="00133DC4" w:rsidP="00133DC4">
            <w:pPr>
              <w:rPr>
                <w:sz w:val="18"/>
                <w:szCs w:val="18"/>
              </w:rPr>
            </w:pPr>
          </w:p>
        </w:tc>
      </w:tr>
      <w:tr w:rsidR="00133DC4" w:rsidRPr="00FF607E" w14:paraId="5721A6B3"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AB9D157"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5A09DF2" w14:textId="77777777" w:rsidR="00133DC4" w:rsidRPr="00FF607E" w:rsidRDefault="00133DC4" w:rsidP="00133DC4">
            <w:pPr>
              <w:rPr>
                <w:sz w:val="18"/>
                <w:szCs w:val="18"/>
              </w:rPr>
            </w:pPr>
            <w:r w:rsidRPr="00FF607E">
              <w:rPr>
                <w:sz w:val="18"/>
                <w:szCs w:val="18"/>
              </w:rPr>
              <w:t>A098</w:t>
            </w:r>
          </w:p>
        </w:tc>
        <w:tc>
          <w:tcPr>
            <w:tcW w:w="1945" w:type="dxa"/>
            <w:tcBorders>
              <w:top w:val="single" w:sz="4" w:space="0" w:color="auto"/>
              <w:left w:val="single" w:sz="4" w:space="0" w:color="auto"/>
              <w:bottom w:val="nil"/>
              <w:right w:val="nil"/>
            </w:tcBorders>
            <w:shd w:val="clear" w:color="auto" w:fill="FFFFFF"/>
          </w:tcPr>
          <w:p w14:paraId="4DD80E40" w14:textId="0829ECC2" w:rsidR="00133DC4" w:rsidRPr="00FF607E" w:rsidRDefault="00133DC4" w:rsidP="00133DC4">
            <w:pPr>
              <w:rPr>
                <w:sz w:val="18"/>
                <w:szCs w:val="18"/>
              </w:rPr>
            </w:pPr>
            <w:r w:rsidRPr="00FF607E">
              <w:rPr>
                <w:sz w:val="18"/>
                <w:szCs w:val="18"/>
              </w:rPr>
              <w:t>Falco columbarius (</w:t>
            </w:r>
            <w:r w:rsidR="00C94AF5" w:rsidRPr="00FF607E">
              <w:rPr>
                <w:sz w:val="18"/>
                <w:szCs w:val="18"/>
              </w:rPr>
              <w:t>Ș</w:t>
            </w:r>
            <w:r w:rsidRPr="00FF607E">
              <w:rPr>
                <w:sz w:val="18"/>
                <w:szCs w:val="18"/>
              </w:rPr>
              <w:t>oim de iarnă)</w:t>
            </w:r>
          </w:p>
        </w:tc>
        <w:tc>
          <w:tcPr>
            <w:tcW w:w="284" w:type="dxa"/>
            <w:tcBorders>
              <w:top w:val="single" w:sz="4" w:space="0" w:color="auto"/>
              <w:left w:val="single" w:sz="4" w:space="0" w:color="auto"/>
              <w:bottom w:val="nil"/>
              <w:right w:val="nil"/>
            </w:tcBorders>
            <w:shd w:val="clear" w:color="auto" w:fill="FFFFFF"/>
          </w:tcPr>
          <w:p w14:paraId="74A7961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C35352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0455338" w14:textId="77777777" w:rsidR="00133DC4" w:rsidRPr="00FF607E" w:rsidRDefault="00133DC4" w:rsidP="00133DC4">
            <w:pPr>
              <w:rPr>
                <w:sz w:val="18"/>
                <w:szCs w:val="18"/>
              </w:rPr>
            </w:pPr>
            <w:r w:rsidRPr="00FF607E">
              <w:rPr>
                <w:sz w:val="18"/>
                <w:szCs w:val="18"/>
              </w:rPr>
              <w:t>w</w:t>
            </w:r>
          </w:p>
        </w:tc>
        <w:tc>
          <w:tcPr>
            <w:tcW w:w="470" w:type="dxa"/>
            <w:tcBorders>
              <w:top w:val="single" w:sz="4" w:space="0" w:color="auto"/>
              <w:left w:val="single" w:sz="4" w:space="0" w:color="auto"/>
              <w:bottom w:val="nil"/>
              <w:right w:val="nil"/>
            </w:tcBorders>
            <w:shd w:val="clear" w:color="auto" w:fill="FFFFFF"/>
          </w:tcPr>
          <w:p w14:paraId="7E963F57" w14:textId="77777777" w:rsidR="00133DC4" w:rsidRPr="00FF607E" w:rsidRDefault="00133DC4" w:rsidP="00133DC4">
            <w:pPr>
              <w:rPr>
                <w:sz w:val="18"/>
                <w:szCs w:val="18"/>
              </w:rPr>
            </w:pPr>
            <w:r w:rsidRPr="00FF607E">
              <w:rPr>
                <w:sz w:val="18"/>
                <w:szCs w:val="18"/>
              </w:rPr>
              <w:t>4</w:t>
            </w:r>
          </w:p>
        </w:tc>
        <w:tc>
          <w:tcPr>
            <w:tcW w:w="566" w:type="dxa"/>
            <w:tcBorders>
              <w:top w:val="single" w:sz="4" w:space="0" w:color="auto"/>
              <w:left w:val="single" w:sz="4" w:space="0" w:color="auto"/>
              <w:bottom w:val="nil"/>
              <w:right w:val="nil"/>
            </w:tcBorders>
            <w:shd w:val="clear" w:color="auto" w:fill="FFFFFF"/>
          </w:tcPr>
          <w:p w14:paraId="6508EF0E"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22C7DD74"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8877E29"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30FFCEA0"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60A6A0E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3776A0C"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472C4E09"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09BA9CE5" w14:textId="77777777" w:rsidR="00133DC4" w:rsidRPr="00FF607E" w:rsidRDefault="00133DC4" w:rsidP="00133DC4">
            <w:pPr>
              <w:rPr>
                <w:sz w:val="18"/>
                <w:szCs w:val="18"/>
              </w:rPr>
            </w:pPr>
            <w:r w:rsidRPr="00FF607E">
              <w:rPr>
                <w:sz w:val="18"/>
                <w:szCs w:val="18"/>
              </w:rPr>
              <w:t>C</w:t>
            </w:r>
          </w:p>
        </w:tc>
      </w:tr>
      <w:tr w:rsidR="00133DC4" w:rsidRPr="00FF607E" w14:paraId="75DBD8FC" w14:textId="77777777" w:rsidTr="00A2688C">
        <w:trPr>
          <w:trHeight w:hRule="exact" w:val="441"/>
        </w:trPr>
        <w:tc>
          <w:tcPr>
            <w:tcW w:w="514" w:type="dxa"/>
            <w:tcBorders>
              <w:top w:val="single" w:sz="4" w:space="0" w:color="auto"/>
              <w:left w:val="single" w:sz="4" w:space="0" w:color="auto"/>
              <w:bottom w:val="nil"/>
              <w:right w:val="nil"/>
            </w:tcBorders>
            <w:shd w:val="clear" w:color="auto" w:fill="FFFFFF"/>
          </w:tcPr>
          <w:p w14:paraId="410512FE"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7AB67EAD" w14:textId="77777777" w:rsidR="00133DC4" w:rsidRPr="00FF607E" w:rsidRDefault="00133DC4" w:rsidP="00133DC4">
            <w:pPr>
              <w:rPr>
                <w:sz w:val="18"/>
                <w:szCs w:val="18"/>
              </w:rPr>
            </w:pPr>
            <w:r w:rsidRPr="00FF607E">
              <w:rPr>
                <w:sz w:val="18"/>
                <w:szCs w:val="18"/>
              </w:rPr>
              <w:t>A103</w:t>
            </w:r>
          </w:p>
        </w:tc>
        <w:tc>
          <w:tcPr>
            <w:tcW w:w="1945" w:type="dxa"/>
            <w:tcBorders>
              <w:top w:val="single" w:sz="4" w:space="0" w:color="auto"/>
              <w:left w:val="single" w:sz="4" w:space="0" w:color="auto"/>
              <w:bottom w:val="nil"/>
              <w:right w:val="nil"/>
            </w:tcBorders>
            <w:shd w:val="clear" w:color="auto" w:fill="FFFFFF"/>
          </w:tcPr>
          <w:p w14:paraId="46269BF9" w14:textId="1F18246A" w:rsidR="00133DC4" w:rsidRPr="00FF607E" w:rsidRDefault="00133DC4" w:rsidP="00133DC4">
            <w:pPr>
              <w:rPr>
                <w:sz w:val="18"/>
                <w:szCs w:val="18"/>
              </w:rPr>
            </w:pPr>
            <w:r w:rsidRPr="00FF607E">
              <w:rPr>
                <w:sz w:val="18"/>
                <w:szCs w:val="18"/>
              </w:rPr>
              <w:t>Falco peregrinus (</w:t>
            </w:r>
            <w:r w:rsidR="00C94AF5" w:rsidRPr="00FF607E">
              <w:rPr>
                <w:sz w:val="18"/>
                <w:szCs w:val="18"/>
              </w:rPr>
              <w:t>Ș</w:t>
            </w:r>
            <w:r w:rsidRPr="00FF607E">
              <w:rPr>
                <w:sz w:val="18"/>
                <w:szCs w:val="18"/>
              </w:rPr>
              <w:t>oim călător)</w:t>
            </w:r>
          </w:p>
        </w:tc>
        <w:tc>
          <w:tcPr>
            <w:tcW w:w="284" w:type="dxa"/>
            <w:tcBorders>
              <w:top w:val="single" w:sz="4" w:space="0" w:color="auto"/>
              <w:left w:val="single" w:sz="4" w:space="0" w:color="auto"/>
              <w:bottom w:val="nil"/>
              <w:right w:val="nil"/>
            </w:tcBorders>
            <w:shd w:val="clear" w:color="auto" w:fill="FFFFFF"/>
          </w:tcPr>
          <w:p w14:paraId="523A734D"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76634A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6FDCE4C"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21DFE9DE" w14:textId="77777777" w:rsidR="00133DC4" w:rsidRPr="00FF607E" w:rsidRDefault="00133DC4" w:rsidP="00133DC4">
            <w:pPr>
              <w:rPr>
                <w:sz w:val="18"/>
                <w:szCs w:val="18"/>
              </w:rPr>
            </w:pPr>
            <w:r w:rsidRPr="00FF607E">
              <w:rPr>
                <w:sz w:val="18"/>
                <w:szCs w:val="18"/>
              </w:rPr>
              <w:t>5</w:t>
            </w:r>
          </w:p>
        </w:tc>
        <w:tc>
          <w:tcPr>
            <w:tcW w:w="566" w:type="dxa"/>
            <w:tcBorders>
              <w:top w:val="single" w:sz="4" w:space="0" w:color="auto"/>
              <w:left w:val="single" w:sz="4" w:space="0" w:color="auto"/>
              <w:bottom w:val="nil"/>
              <w:right w:val="nil"/>
            </w:tcBorders>
            <w:shd w:val="clear" w:color="auto" w:fill="FFFFFF"/>
          </w:tcPr>
          <w:p w14:paraId="261B9C3A" w14:textId="77777777" w:rsidR="00133DC4" w:rsidRPr="00FF607E" w:rsidRDefault="00133DC4" w:rsidP="00133DC4">
            <w:pPr>
              <w:rPr>
                <w:sz w:val="18"/>
                <w:szCs w:val="18"/>
              </w:rPr>
            </w:pPr>
            <w:r w:rsidRPr="00FF607E">
              <w:rPr>
                <w:sz w:val="18"/>
                <w:szCs w:val="18"/>
              </w:rPr>
              <w:t>7</w:t>
            </w:r>
          </w:p>
        </w:tc>
        <w:tc>
          <w:tcPr>
            <w:tcW w:w="524" w:type="dxa"/>
            <w:tcBorders>
              <w:top w:val="single" w:sz="4" w:space="0" w:color="auto"/>
              <w:left w:val="single" w:sz="4" w:space="0" w:color="auto"/>
              <w:bottom w:val="nil"/>
              <w:right w:val="nil"/>
            </w:tcBorders>
            <w:shd w:val="clear" w:color="auto" w:fill="FFFFFF"/>
          </w:tcPr>
          <w:p w14:paraId="0C4527DA"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5416944F"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01448ACC"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D8D5D6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344C8C0"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30D669FB"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CACA251" w14:textId="77777777" w:rsidR="00133DC4" w:rsidRPr="00FF607E" w:rsidRDefault="00133DC4" w:rsidP="00133DC4">
            <w:pPr>
              <w:rPr>
                <w:sz w:val="18"/>
                <w:szCs w:val="18"/>
              </w:rPr>
            </w:pPr>
            <w:r w:rsidRPr="00FF607E">
              <w:rPr>
                <w:sz w:val="18"/>
                <w:szCs w:val="18"/>
              </w:rPr>
              <w:t>C</w:t>
            </w:r>
          </w:p>
        </w:tc>
      </w:tr>
      <w:tr w:rsidR="00133DC4" w:rsidRPr="00FF607E" w14:paraId="6C40C7FB" w14:textId="77777777" w:rsidTr="00A2688C">
        <w:trPr>
          <w:trHeight w:hRule="exact" w:val="419"/>
        </w:trPr>
        <w:tc>
          <w:tcPr>
            <w:tcW w:w="514" w:type="dxa"/>
            <w:tcBorders>
              <w:top w:val="single" w:sz="4" w:space="0" w:color="auto"/>
              <w:left w:val="single" w:sz="4" w:space="0" w:color="auto"/>
              <w:bottom w:val="nil"/>
              <w:right w:val="nil"/>
            </w:tcBorders>
            <w:shd w:val="clear" w:color="auto" w:fill="FFFFFF"/>
          </w:tcPr>
          <w:p w14:paraId="0E203A67"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056D48D4" w14:textId="77777777" w:rsidR="00133DC4" w:rsidRPr="00FF607E" w:rsidRDefault="00133DC4" w:rsidP="00133DC4">
            <w:pPr>
              <w:rPr>
                <w:sz w:val="18"/>
                <w:szCs w:val="18"/>
              </w:rPr>
            </w:pPr>
            <w:r w:rsidRPr="00FF607E">
              <w:rPr>
                <w:sz w:val="18"/>
                <w:szCs w:val="18"/>
              </w:rPr>
              <w:t>A099</w:t>
            </w:r>
          </w:p>
        </w:tc>
        <w:tc>
          <w:tcPr>
            <w:tcW w:w="1945" w:type="dxa"/>
            <w:tcBorders>
              <w:top w:val="single" w:sz="4" w:space="0" w:color="auto"/>
              <w:left w:val="single" w:sz="4" w:space="0" w:color="auto"/>
              <w:bottom w:val="nil"/>
              <w:right w:val="nil"/>
            </w:tcBorders>
            <w:shd w:val="clear" w:color="auto" w:fill="FFFFFF"/>
          </w:tcPr>
          <w:p w14:paraId="4C8FA476" w14:textId="4EEF8F8A" w:rsidR="00133DC4" w:rsidRPr="00FF607E" w:rsidRDefault="00133DC4" w:rsidP="00133DC4">
            <w:pPr>
              <w:rPr>
                <w:sz w:val="18"/>
                <w:szCs w:val="18"/>
              </w:rPr>
            </w:pPr>
            <w:r w:rsidRPr="00FF607E">
              <w:rPr>
                <w:sz w:val="18"/>
                <w:szCs w:val="18"/>
              </w:rPr>
              <w:t>Falco subbuteo (</w:t>
            </w:r>
            <w:r w:rsidR="00C94AF5" w:rsidRPr="00FF607E">
              <w:rPr>
                <w:sz w:val="18"/>
                <w:szCs w:val="18"/>
              </w:rPr>
              <w:t>Ș</w:t>
            </w:r>
            <w:r w:rsidRPr="00FF607E">
              <w:rPr>
                <w:sz w:val="18"/>
                <w:szCs w:val="18"/>
              </w:rPr>
              <w:t>oimul rândunelelor)</w:t>
            </w:r>
          </w:p>
        </w:tc>
        <w:tc>
          <w:tcPr>
            <w:tcW w:w="284" w:type="dxa"/>
            <w:tcBorders>
              <w:top w:val="single" w:sz="4" w:space="0" w:color="auto"/>
              <w:left w:val="single" w:sz="4" w:space="0" w:color="auto"/>
              <w:bottom w:val="nil"/>
              <w:right w:val="nil"/>
            </w:tcBorders>
            <w:shd w:val="clear" w:color="auto" w:fill="FFFFFF"/>
          </w:tcPr>
          <w:p w14:paraId="3DA52C97"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4AC820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90468CE"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69359E1F" w14:textId="77777777" w:rsidR="00133DC4" w:rsidRPr="00FF607E" w:rsidRDefault="00133DC4" w:rsidP="00133DC4">
            <w:pPr>
              <w:rPr>
                <w:sz w:val="18"/>
                <w:szCs w:val="18"/>
              </w:rPr>
            </w:pPr>
            <w:r w:rsidRPr="00FF607E">
              <w:rPr>
                <w:sz w:val="18"/>
                <w:szCs w:val="18"/>
              </w:rPr>
              <w:t>3</w:t>
            </w:r>
          </w:p>
        </w:tc>
        <w:tc>
          <w:tcPr>
            <w:tcW w:w="566" w:type="dxa"/>
            <w:tcBorders>
              <w:top w:val="single" w:sz="4" w:space="0" w:color="auto"/>
              <w:left w:val="single" w:sz="4" w:space="0" w:color="auto"/>
              <w:bottom w:val="nil"/>
              <w:right w:val="nil"/>
            </w:tcBorders>
            <w:shd w:val="clear" w:color="auto" w:fill="FFFFFF"/>
          </w:tcPr>
          <w:p w14:paraId="48FFEBB2" w14:textId="77777777" w:rsidR="00133DC4" w:rsidRPr="00FF607E" w:rsidRDefault="00133DC4" w:rsidP="00133DC4">
            <w:pPr>
              <w:rPr>
                <w:sz w:val="18"/>
                <w:szCs w:val="18"/>
              </w:rPr>
            </w:pPr>
            <w:r w:rsidRPr="00FF607E">
              <w:rPr>
                <w:sz w:val="18"/>
                <w:szCs w:val="18"/>
              </w:rPr>
              <w:t>5</w:t>
            </w:r>
          </w:p>
        </w:tc>
        <w:tc>
          <w:tcPr>
            <w:tcW w:w="524" w:type="dxa"/>
            <w:tcBorders>
              <w:top w:val="single" w:sz="4" w:space="0" w:color="auto"/>
              <w:left w:val="single" w:sz="4" w:space="0" w:color="auto"/>
              <w:bottom w:val="nil"/>
              <w:right w:val="nil"/>
            </w:tcBorders>
            <w:shd w:val="clear" w:color="auto" w:fill="FFFFFF"/>
          </w:tcPr>
          <w:p w14:paraId="1D01DCBD"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6B7E06AA"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5CD296F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5F5D766"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135525D8"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44999560"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53046FC5" w14:textId="77777777" w:rsidR="00133DC4" w:rsidRPr="00FF607E" w:rsidRDefault="00133DC4" w:rsidP="00133DC4">
            <w:pPr>
              <w:rPr>
                <w:sz w:val="18"/>
                <w:szCs w:val="18"/>
              </w:rPr>
            </w:pPr>
          </w:p>
        </w:tc>
      </w:tr>
      <w:tr w:rsidR="00133DC4" w:rsidRPr="00FF607E" w14:paraId="420B5D47" w14:textId="77777777" w:rsidTr="00A2688C">
        <w:trPr>
          <w:trHeight w:hRule="exact" w:val="425"/>
        </w:trPr>
        <w:tc>
          <w:tcPr>
            <w:tcW w:w="514" w:type="dxa"/>
            <w:tcBorders>
              <w:top w:val="single" w:sz="4" w:space="0" w:color="auto"/>
              <w:left w:val="single" w:sz="4" w:space="0" w:color="auto"/>
              <w:bottom w:val="nil"/>
              <w:right w:val="nil"/>
            </w:tcBorders>
            <w:shd w:val="clear" w:color="auto" w:fill="FFFFFF"/>
          </w:tcPr>
          <w:p w14:paraId="0C44EC36"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4B268931" w14:textId="77777777" w:rsidR="00133DC4" w:rsidRPr="00FF607E" w:rsidRDefault="00133DC4" w:rsidP="00133DC4">
            <w:pPr>
              <w:rPr>
                <w:sz w:val="18"/>
                <w:szCs w:val="18"/>
              </w:rPr>
            </w:pPr>
            <w:r w:rsidRPr="00FF607E">
              <w:rPr>
                <w:sz w:val="18"/>
                <w:szCs w:val="18"/>
              </w:rPr>
              <w:t>A096</w:t>
            </w:r>
          </w:p>
        </w:tc>
        <w:tc>
          <w:tcPr>
            <w:tcW w:w="1945" w:type="dxa"/>
            <w:tcBorders>
              <w:top w:val="single" w:sz="4" w:space="0" w:color="auto"/>
              <w:left w:val="single" w:sz="4" w:space="0" w:color="auto"/>
              <w:bottom w:val="nil"/>
              <w:right w:val="nil"/>
            </w:tcBorders>
            <w:shd w:val="clear" w:color="auto" w:fill="FFFFFF"/>
          </w:tcPr>
          <w:p w14:paraId="2069F1C6" w14:textId="7B2DD06F" w:rsidR="00133DC4" w:rsidRPr="00FF607E" w:rsidRDefault="00133DC4" w:rsidP="00133DC4">
            <w:pPr>
              <w:rPr>
                <w:sz w:val="18"/>
                <w:szCs w:val="18"/>
              </w:rPr>
            </w:pPr>
            <w:r w:rsidRPr="00FF607E">
              <w:rPr>
                <w:sz w:val="18"/>
                <w:szCs w:val="18"/>
              </w:rPr>
              <w:t>Falco tinnunculus (Vânturel ro</w:t>
            </w:r>
            <w:r w:rsidR="00C94AF5" w:rsidRPr="00FF607E">
              <w:rPr>
                <w:sz w:val="18"/>
                <w:szCs w:val="18"/>
              </w:rPr>
              <w:t>ș</w:t>
            </w:r>
            <w:r w:rsidRPr="00FF607E">
              <w:rPr>
                <w:sz w:val="18"/>
                <w:szCs w:val="18"/>
              </w:rPr>
              <w:t>u)</w:t>
            </w:r>
          </w:p>
        </w:tc>
        <w:tc>
          <w:tcPr>
            <w:tcW w:w="284" w:type="dxa"/>
            <w:tcBorders>
              <w:top w:val="single" w:sz="4" w:space="0" w:color="auto"/>
              <w:left w:val="single" w:sz="4" w:space="0" w:color="auto"/>
              <w:bottom w:val="nil"/>
              <w:right w:val="nil"/>
            </w:tcBorders>
            <w:shd w:val="clear" w:color="auto" w:fill="FFFFFF"/>
          </w:tcPr>
          <w:p w14:paraId="1B6CEBA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C9964BF"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3BACF9F"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10BBF79B" w14:textId="77777777" w:rsidR="00133DC4" w:rsidRPr="00FF607E" w:rsidRDefault="00133DC4" w:rsidP="00133DC4">
            <w:pPr>
              <w:rPr>
                <w:sz w:val="18"/>
                <w:szCs w:val="18"/>
              </w:rPr>
            </w:pPr>
            <w:r w:rsidRPr="00FF607E">
              <w:rPr>
                <w:sz w:val="18"/>
                <w:szCs w:val="18"/>
              </w:rPr>
              <w:t>5</w:t>
            </w:r>
          </w:p>
        </w:tc>
        <w:tc>
          <w:tcPr>
            <w:tcW w:w="566" w:type="dxa"/>
            <w:tcBorders>
              <w:top w:val="single" w:sz="4" w:space="0" w:color="auto"/>
              <w:left w:val="single" w:sz="4" w:space="0" w:color="auto"/>
              <w:bottom w:val="nil"/>
              <w:right w:val="nil"/>
            </w:tcBorders>
            <w:shd w:val="clear" w:color="auto" w:fill="FFFFFF"/>
          </w:tcPr>
          <w:p w14:paraId="1616BDEB" w14:textId="77777777" w:rsidR="00133DC4" w:rsidRPr="00FF607E" w:rsidRDefault="00133DC4" w:rsidP="00133DC4">
            <w:pPr>
              <w:rPr>
                <w:sz w:val="18"/>
                <w:szCs w:val="18"/>
              </w:rPr>
            </w:pPr>
            <w:r w:rsidRPr="00FF607E">
              <w:rPr>
                <w:sz w:val="18"/>
                <w:szCs w:val="18"/>
              </w:rPr>
              <w:t>10</w:t>
            </w:r>
          </w:p>
        </w:tc>
        <w:tc>
          <w:tcPr>
            <w:tcW w:w="524" w:type="dxa"/>
            <w:tcBorders>
              <w:top w:val="single" w:sz="4" w:space="0" w:color="auto"/>
              <w:left w:val="single" w:sz="4" w:space="0" w:color="auto"/>
              <w:bottom w:val="nil"/>
              <w:right w:val="nil"/>
            </w:tcBorders>
            <w:shd w:val="clear" w:color="auto" w:fill="FFFFFF"/>
          </w:tcPr>
          <w:p w14:paraId="0180943A"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3CC31CDC"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2436E8B6"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698A4350"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784552EA"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168AC8B5"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6542783B" w14:textId="77777777" w:rsidR="00133DC4" w:rsidRPr="00FF607E" w:rsidRDefault="00133DC4" w:rsidP="00133DC4">
            <w:pPr>
              <w:rPr>
                <w:sz w:val="18"/>
                <w:szCs w:val="18"/>
              </w:rPr>
            </w:pPr>
          </w:p>
        </w:tc>
      </w:tr>
      <w:tr w:rsidR="00133DC4" w:rsidRPr="00FF607E" w14:paraId="13A81EE6" w14:textId="77777777" w:rsidTr="00A2688C">
        <w:trPr>
          <w:trHeight w:hRule="exact" w:val="431"/>
        </w:trPr>
        <w:tc>
          <w:tcPr>
            <w:tcW w:w="514" w:type="dxa"/>
            <w:tcBorders>
              <w:top w:val="single" w:sz="4" w:space="0" w:color="auto"/>
              <w:left w:val="single" w:sz="4" w:space="0" w:color="auto"/>
              <w:bottom w:val="nil"/>
              <w:right w:val="nil"/>
            </w:tcBorders>
            <w:shd w:val="clear" w:color="auto" w:fill="FFFFFF"/>
          </w:tcPr>
          <w:p w14:paraId="49065192"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27433A5" w14:textId="77777777" w:rsidR="00133DC4" w:rsidRPr="00FF607E" w:rsidRDefault="00133DC4" w:rsidP="00133DC4">
            <w:pPr>
              <w:rPr>
                <w:sz w:val="18"/>
                <w:szCs w:val="18"/>
              </w:rPr>
            </w:pPr>
            <w:r w:rsidRPr="00FF607E">
              <w:rPr>
                <w:sz w:val="18"/>
                <w:szCs w:val="18"/>
              </w:rPr>
              <w:t>A097</w:t>
            </w:r>
          </w:p>
        </w:tc>
        <w:tc>
          <w:tcPr>
            <w:tcW w:w="1945" w:type="dxa"/>
            <w:tcBorders>
              <w:top w:val="single" w:sz="4" w:space="0" w:color="auto"/>
              <w:left w:val="single" w:sz="4" w:space="0" w:color="auto"/>
              <w:bottom w:val="nil"/>
              <w:right w:val="nil"/>
            </w:tcBorders>
            <w:shd w:val="clear" w:color="auto" w:fill="FFFFFF"/>
          </w:tcPr>
          <w:p w14:paraId="0EEE001C" w14:textId="77777777" w:rsidR="00133DC4" w:rsidRPr="00FF607E" w:rsidRDefault="00133DC4" w:rsidP="00133DC4">
            <w:pPr>
              <w:rPr>
                <w:sz w:val="18"/>
                <w:szCs w:val="18"/>
              </w:rPr>
            </w:pPr>
            <w:r w:rsidRPr="00FF607E">
              <w:rPr>
                <w:sz w:val="18"/>
                <w:szCs w:val="18"/>
              </w:rPr>
              <w:t>Falco vespertinus (Vânturel de seară)</w:t>
            </w:r>
          </w:p>
        </w:tc>
        <w:tc>
          <w:tcPr>
            <w:tcW w:w="284" w:type="dxa"/>
            <w:tcBorders>
              <w:top w:val="single" w:sz="4" w:space="0" w:color="auto"/>
              <w:left w:val="single" w:sz="4" w:space="0" w:color="auto"/>
              <w:bottom w:val="nil"/>
              <w:right w:val="nil"/>
            </w:tcBorders>
            <w:shd w:val="clear" w:color="auto" w:fill="FFFFFF"/>
          </w:tcPr>
          <w:p w14:paraId="5B86EA5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1D9FAD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2787953"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62D3249D" w14:textId="77777777" w:rsidR="00133DC4" w:rsidRPr="00FF607E" w:rsidRDefault="00133DC4" w:rsidP="00133DC4">
            <w:pPr>
              <w:rPr>
                <w:sz w:val="18"/>
                <w:szCs w:val="18"/>
              </w:rPr>
            </w:pPr>
            <w:r w:rsidRPr="00FF607E">
              <w:rPr>
                <w:sz w:val="18"/>
                <w:szCs w:val="18"/>
              </w:rPr>
              <w:t>15</w:t>
            </w:r>
          </w:p>
        </w:tc>
        <w:tc>
          <w:tcPr>
            <w:tcW w:w="566" w:type="dxa"/>
            <w:tcBorders>
              <w:top w:val="single" w:sz="4" w:space="0" w:color="auto"/>
              <w:left w:val="single" w:sz="4" w:space="0" w:color="auto"/>
              <w:bottom w:val="nil"/>
              <w:right w:val="nil"/>
            </w:tcBorders>
            <w:shd w:val="clear" w:color="auto" w:fill="FFFFFF"/>
          </w:tcPr>
          <w:p w14:paraId="59309578" w14:textId="77777777" w:rsidR="00133DC4" w:rsidRPr="00FF607E" w:rsidRDefault="00133DC4" w:rsidP="00133DC4">
            <w:pPr>
              <w:rPr>
                <w:sz w:val="18"/>
                <w:szCs w:val="18"/>
              </w:rPr>
            </w:pPr>
            <w:r w:rsidRPr="00FF607E">
              <w:rPr>
                <w:sz w:val="18"/>
                <w:szCs w:val="18"/>
              </w:rPr>
              <w:t>25</w:t>
            </w:r>
          </w:p>
        </w:tc>
        <w:tc>
          <w:tcPr>
            <w:tcW w:w="524" w:type="dxa"/>
            <w:tcBorders>
              <w:top w:val="single" w:sz="4" w:space="0" w:color="auto"/>
              <w:left w:val="single" w:sz="4" w:space="0" w:color="auto"/>
              <w:bottom w:val="nil"/>
              <w:right w:val="nil"/>
            </w:tcBorders>
            <w:shd w:val="clear" w:color="auto" w:fill="FFFFFF"/>
          </w:tcPr>
          <w:p w14:paraId="37E305CB"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B62177D"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1D2BC89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3BBFD56"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4DF29EF6"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FC93196"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148028C1" w14:textId="77777777" w:rsidR="00133DC4" w:rsidRPr="00FF607E" w:rsidRDefault="00133DC4" w:rsidP="00133DC4">
            <w:pPr>
              <w:rPr>
                <w:sz w:val="18"/>
                <w:szCs w:val="18"/>
              </w:rPr>
            </w:pPr>
          </w:p>
        </w:tc>
      </w:tr>
      <w:tr w:rsidR="00133DC4" w:rsidRPr="00FF607E" w14:paraId="1D6FB120"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33B62C88"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6ED7221D" w14:textId="77777777" w:rsidR="00133DC4" w:rsidRPr="00FF607E" w:rsidRDefault="00133DC4" w:rsidP="00133DC4">
            <w:pPr>
              <w:rPr>
                <w:sz w:val="18"/>
                <w:szCs w:val="18"/>
              </w:rPr>
            </w:pPr>
            <w:r w:rsidRPr="00FF607E">
              <w:rPr>
                <w:sz w:val="18"/>
                <w:szCs w:val="18"/>
              </w:rPr>
              <w:t>A321</w:t>
            </w:r>
          </w:p>
        </w:tc>
        <w:tc>
          <w:tcPr>
            <w:tcW w:w="1945" w:type="dxa"/>
            <w:tcBorders>
              <w:top w:val="single" w:sz="4" w:space="0" w:color="auto"/>
              <w:left w:val="single" w:sz="4" w:space="0" w:color="auto"/>
              <w:bottom w:val="nil"/>
              <w:right w:val="nil"/>
            </w:tcBorders>
            <w:shd w:val="clear" w:color="auto" w:fill="FFFFFF"/>
          </w:tcPr>
          <w:p w14:paraId="4E44A207" w14:textId="77777777" w:rsidR="00133DC4" w:rsidRPr="00FF607E" w:rsidRDefault="00133DC4" w:rsidP="00133DC4">
            <w:pPr>
              <w:rPr>
                <w:sz w:val="18"/>
                <w:szCs w:val="18"/>
              </w:rPr>
            </w:pPr>
            <w:r w:rsidRPr="00FF607E">
              <w:rPr>
                <w:sz w:val="18"/>
                <w:szCs w:val="18"/>
              </w:rPr>
              <w:t>Ficedula albicollis (Muscar gulerat)</w:t>
            </w:r>
          </w:p>
        </w:tc>
        <w:tc>
          <w:tcPr>
            <w:tcW w:w="284" w:type="dxa"/>
            <w:tcBorders>
              <w:top w:val="single" w:sz="4" w:space="0" w:color="auto"/>
              <w:left w:val="single" w:sz="4" w:space="0" w:color="auto"/>
              <w:bottom w:val="nil"/>
              <w:right w:val="nil"/>
            </w:tcBorders>
            <w:shd w:val="clear" w:color="auto" w:fill="FFFFFF"/>
          </w:tcPr>
          <w:p w14:paraId="3A08CB2C"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E672EA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7758413"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5258AAC9" w14:textId="77777777" w:rsidR="00133DC4" w:rsidRPr="00FF607E" w:rsidRDefault="00133DC4" w:rsidP="00133DC4">
            <w:pPr>
              <w:rPr>
                <w:sz w:val="18"/>
                <w:szCs w:val="18"/>
              </w:rPr>
            </w:pPr>
            <w:r w:rsidRPr="00FF607E">
              <w:rPr>
                <w:sz w:val="18"/>
                <w:szCs w:val="18"/>
              </w:rPr>
              <w:t>150</w:t>
            </w:r>
          </w:p>
        </w:tc>
        <w:tc>
          <w:tcPr>
            <w:tcW w:w="566" w:type="dxa"/>
            <w:tcBorders>
              <w:top w:val="single" w:sz="4" w:space="0" w:color="auto"/>
              <w:left w:val="single" w:sz="4" w:space="0" w:color="auto"/>
              <w:bottom w:val="nil"/>
              <w:right w:val="nil"/>
            </w:tcBorders>
            <w:shd w:val="clear" w:color="auto" w:fill="FFFFFF"/>
          </w:tcPr>
          <w:p w14:paraId="2E9CD1B7" w14:textId="77777777" w:rsidR="00133DC4" w:rsidRPr="00FF607E" w:rsidRDefault="00133DC4" w:rsidP="00133DC4">
            <w:pPr>
              <w:rPr>
                <w:sz w:val="18"/>
                <w:szCs w:val="18"/>
              </w:rPr>
            </w:pPr>
            <w:r w:rsidRPr="00FF607E">
              <w:rPr>
                <w:sz w:val="18"/>
                <w:szCs w:val="18"/>
              </w:rPr>
              <w:t>500</w:t>
            </w:r>
          </w:p>
        </w:tc>
        <w:tc>
          <w:tcPr>
            <w:tcW w:w="524" w:type="dxa"/>
            <w:tcBorders>
              <w:top w:val="single" w:sz="4" w:space="0" w:color="auto"/>
              <w:left w:val="single" w:sz="4" w:space="0" w:color="auto"/>
              <w:bottom w:val="nil"/>
              <w:right w:val="nil"/>
            </w:tcBorders>
            <w:shd w:val="clear" w:color="auto" w:fill="FFFFFF"/>
          </w:tcPr>
          <w:p w14:paraId="51261426"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CDFD843"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72784FB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C97F7DB"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3D0C3924"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18F8F6D8"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22226B00" w14:textId="77777777" w:rsidR="00133DC4" w:rsidRPr="00FF607E" w:rsidRDefault="00133DC4" w:rsidP="00133DC4">
            <w:pPr>
              <w:rPr>
                <w:sz w:val="18"/>
                <w:szCs w:val="18"/>
              </w:rPr>
            </w:pPr>
          </w:p>
        </w:tc>
      </w:tr>
      <w:tr w:rsidR="00133DC4" w:rsidRPr="00FF607E" w14:paraId="5C3F12CC"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60EACF19"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B17CDF2" w14:textId="77777777" w:rsidR="00133DC4" w:rsidRPr="00FF607E" w:rsidRDefault="00133DC4" w:rsidP="00133DC4">
            <w:pPr>
              <w:rPr>
                <w:sz w:val="18"/>
                <w:szCs w:val="18"/>
              </w:rPr>
            </w:pPr>
            <w:r w:rsidRPr="00FF607E">
              <w:rPr>
                <w:sz w:val="18"/>
                <w:szCs w:val="18"/>
              </w:rPr>
              <w:t>A321</w:t>
            </w:r>
          </w:p>
        </w:tc>
        <w:tc>
          <w:tcPr>
            <w:tcW w:w="1945" w:type="dxa"/>
            <w:tcBorders>
              <w:top w:val="single" w:sz="4" w:space="0" w:color="auto"/>
              <w:left w:val="single" w:sz="4" w:space="0" w:color="auto"/>
              <w:bottom w:val="nil"/>
              <w:right w:val="nil"/>
            </w:tcBorders>
            <w:shd w:val="clear" w:color="auto" w:fill="FFFFFF"/>
          </w:tcPr>
          <w:p w14:paraId="4B448AEA" w14:textId="77777777" w:rsidR="00133DC4" w:rsidRPr="00FF607E" w:rsidRDefault="00133DC4" w:rsidP="00133DC4">
            <w:pPr>
              <w:rPr>
                <w:sz w:val="18"/>
                <w:szCs w:val="18"/>
              </w:rPr>
            </w:pPr>
            <w:r w:rsidRPr="00FF607E">
              <w:rPr>
                <w:sz w:val="18"/>
                <w:szCs w:val="18"/>
              </w:rPr>
              <w:t>Ficedula albicollis (Muscar gulerat)</w:t>
            </w:r>
          </w:p>
        </w:tc>
        <w:tc>
          <w:tcPr>
            <w:tcW w:w="284" w:type="dxa"/>
            <w:tcBorders>
              <w:top w:val="single" w:sz="4" w:space="0" w:color="auto"/>
              <w:left w:val="single" w:sz="4" w:space="0" w:color="auto"/>
              <w:bottom w:val="nil"/>
              <w:right w:val="nil"/>
            </w:tcBorders>
            <w:shd w:val="clear" w:color="auto" w:fill="FFFFFF"/>
          </w:tcPr>
          <w:p w14:paraId="1F92103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1850CAF"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8447556"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65561CF6" w14:textId="77777777" w:rsidR="00133DC4" w:rsidRPr="00FF607E" w:rsidRDefault="00133DC4" w:rsidP="00133DC4">
            <w:pPr>
              <w:rPr>
                <w:sz w:val="18"/>
                <w:szCs w:val="18"/>
              </w:rPr>
            </w:pPr>
            <w:r w:rsidRPr="00FF607E">
              <w:rPr>
                <w:sz w:val="18"/>
                <w:szCs w:val="18"/>
              </w:rPr>
              <w:t>45</w:t>
            </w:r>
          </w:p>
        </w:tc>
        <w:tc>
          <w:tcPr>
            <w:tcW w:w="566" w:type="dxa"/>
            <w:tcBorders>
              <w:top w:val="single" w:sz="4" w:space="0" w:color="auto"/>
              <w:left w:val="single" w:sz="4" w:space="0" w:color="auto"/>
              <w:bottom w:val="nil"/>
              <w:right w:val="nil"/>
            </w:tcBorders>
            <w:shd w:val="clear" w:color="auto" w:fill="FFFFFF"/>
          </w:tcPr>
          <w:p w14:paraId="33A1F677" w14:textId="77777777" w:rsidR="00133DC4" w:rsidRPr="00FF607E" w:rsidRDefault="00133DC4" w:rsidP="00133DC4">
            <w:pPr>
              <w:rPr>
                <w:sz w:val="18"/>
                <w:szCs w:val="18"/>
              </w:rPr>
            </w:pPr>
            <w:r w:rsidRPr="00FF607E">
              <w:rPr>
                <w:sz w:val="18"/>
                <w:szCs w:val="18"/>
              </w:rPr>
              <w:t>60</w:t>
            </w:r>
          </w:p>
        </w:tc>
        <w:tc>
          <w:tcPr>
            <w:tcW w:w="524" w:type="dxa"/>
            <w:tcBorders>
              <w:top w:val="single" w:sz="4" w:space="0" w:color="auto"/>
              <w:left w:val="single" w:sz="4" w:space="0" w:color="auto"/>
              <w:bottom w:val="nil"/>
              <w:right w:val="nil"/>
            </w:tcBorders>
            <w:shd w:val="clear" w:color="auto" w:fill="FFFFFF"/>
          </w:tcPr>
          <w:p w14:paraId="6778F8B0"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6E96064"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22397BF"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A8155CE"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1EC56407"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159B301F"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7D91C4FD" w14:textId="77777777" w:rsidR="00133DC4" w:rsidRPr="00FF607E" w:rsidRDefault="00133DC4" w:rsidP="00133DC4">
            <w:pPr>
              <w:rPr>
                <w:sz w:val="18"/>
                <w:szCs w:val="18"/>
              </w:rPr>
            </w:pPr>
          </w:p>
        </w:tc>
      </w:tr>
      <w:tr w:rsidR="00133DC4" w:rsidRPr="00FF607E" w14:paraId="48996DAD" w14:textId="77777777" w:rsidTr="00A2688C">
        <w:trPr>
          <w:trHeight w:hRule="exact" w:val="421"/>
        </w:trPr>
        <w:tc>
          <w:tcPr>
            <w:tcW w:w="514" w:type="dxa"/>
            <w:tcBorders>
              <w:top w:val="single" w:sz="4" w:space="0" w:color="auto"/>
              <w:left w:val="single" w:sz="4" w:space="0" w:color="auto"/>
              <w:bottom w:val="nil"/>
              <w:right w:val="nil"/>
            </w:tcBorders>
            <w:shd w:val="clear" w:color="auto" w:fill="FFFFFF"/>
          </w:tcPr>
          <w:p w14:paraId="7AC103B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9B92527" w14:textId="77777777" w:rsidR="00133DC4" w:rsidRPr="00FF607E" w:rsidRDefault="00133DC4" w:rsidP="00133DC4">
            <w:pPr>
              <w:rPr>
                <w:sz w:val="18"/>
                <w:szCs w:val="18"/>
              </w:rPr>
            </w:pPr>
            <w:r w:rsidRPr="00FF607E">
              <w:rPr>
                <w:sz w:val="18"/>
                <w:szCs w:val="18"/>
              </w:rPr>
              <w:t>A320</w:t>
            </w:r>
          </w:p>
        </w:tc>
        <w:tc>
          <w:tcPr>
            <w:tcW w:w="1945" w:type="dxa"/>
            <w:tcBorders>
              <w:top w:val="single" w:sz="4" w:space="0" w:color="auto"/>
              <w:left w:val="single" w:sz="4" w:space="0" w:color="auto"/>
              <w:bottom w:val="nil"/>
              <w:right w:val="nil"/>
            </w:tcBorders>
            <w:shd w:val="clear" w:color="auto" w:fill="FFFFFF"/>
          </w:tcPr>
          <w:p w14:paraId="2ED32BB3" w14:textId="77777777" w:rsidR="00133DC4" w:rsidRPr="00FF607E" w:rsidRDefault="00133DC4" w:rsidP="00133DC4">
            <w:pPr>
              <w:rPr>
                <w:sz w:val="18"/>
                <w:szCs w:val="18"/>
              </w:rPr>
            </w:pPr>
            <w:r w:rsidRPr="00FF607E">
              <w:rPr>
                <w:sz w:val="18"/>
                <w:szCs w:val="18"/>
              </w:rPr>
              <w:t>Ficedula parva (Muscar mic)</w:t>
            </w:r>
          </w:p>
        </w:tc>
        <w:tc>
          <w:tcPr>
            <w:tcW w:w="284" w:type="dxa"/>
            <w:tcBorders>
              <w:top w:val="single" w:sz="4" w:space="0" w:color="auto"/>
              <w:left w:val="single" w:sz="4" w:space="0" w:color="auto"/>
              <w:bottom w:val="nil"/>
              <w:right w:val="nil"/>
            </w:tcBorders>
            <w:shd w:val="clear" w:color="auto" w:fill="FFFFFF"/>
          </w:tcPr>
          <w:p w14:paraId="7640466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AD97EC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4E0D23D"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5FEE2801"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4E8190E5" w14:textId="77777777" w:rsidR="00133DC4" w:rsidRPr="00FF607E" w:rsidRDefault="00133DC4" w:rsidP="00133DC4">
            <w:pPr>
              <w:rPr>
                <w:sz w:val="18"/>
                <w:szCs w:val="18"/>
              </w:rPr>
            </w:pPr>
            <w:r w:rsidRPr="00FF607E">
              <w:rPr>
                <w:sz w:val="18"/>
                <w:szCs w:val="18"/>
              </w:rPr>
              <w:t>300</w:t>
            </w:r>
          </w:p>
        </w:tc>
        <w:tc>
          <w:tcPr>
            <w:tcW w:w="524" w:type="dxa"/>
            <w:tcBorders>
              <w:top w:val="single" w:sz="4" w:space="0" w:color="auto"/>
              <w:left w:val="single" w:sz="4" w:space="0" w:color="auto"/>
              <w:bottom w:val="nil"/>
              <w:right w:val="nil"/>
            </w:tcBorders>
            <w:shd w:val="clear" w:color="auto" w:fill="FFFFFF"/>
          </w:tcPr>
          <w:p w14:paraId="5BA0758F"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5CADD05"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428DDC2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74303F4"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40FB8E4B"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0D8EA73E"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34B2C0C1" w14:textId="77777777" w:rsidR="00133DC4" w:rsidRPr="00FF607E" w:rsidRDefault="00133DC4" w:rsidP="00133DC4">
            <w:pPr>
              <w:rPr>
                <w:sz w:val="18"/>
                <w:szCs w:val="18"/>
              </w:rPr>
            </w:pPr>
          </w:p>
        </w:tc>
      </w:tr>
      <w:tr w:rsidR="00133DC4" w:rsidRPr="00FF607E" w14:paraId="5BAFAF8B" w14:textId="77777777" w:rsidTr="00A2688C">
        <w:trPr>
          <w:trHeight w:hRule="exact" w:val="413"/>
        </w:trPr>
        <w:tc>
          <w:tcPr>
            <w:tcW w:w="514" w:type="dxa"/>
            <w:tcBorders>
              <w:top w:val="single" w:sz="4" w:space="0" w:color="auto"/>
              <w:left w:val="single" w:sz="4" w:space="0" w:color="auto"/>
              <w:bottom w:val="nil"/>
              <w:right w:val="nil"/>
            </w:tcBorders>
            <w:shd w:val="clear" w:color="auto" w:fill="FFFFFF"/>
          </w:tcPr>
          <w:p w14:paraId="41115D37"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231D8E0" w14:textId="77777777" w:rsidR="00133DC4" w:rsidRPr="00FF607E" w:rsidRDefault="00133DC4" w:rsidP="00133DC4">
            <w:pPr>
              <w:rPr>
                <w:sz w:val="18"/>
                <w:szCs w:val="18"/>
              </w:rPr>
            </w:pPr>
            <w:r w:rsidRPr="00FF607E">
              <w:rPr>
                <w:sz w:val="18"/>
                <w:szCs w:val="18"/>
              </w:rPr>
              <w:t>A320</w:t>
            </w:r>
          </w:p>
        </w:tc>
        <w:tc>
          <w:tcPr>
            <w:tcW w:w="1945" w:type="dxa"/>
            <w:tcBorders>
              <w:top w:val="single" w:sz="4" w:space="0" w:color="auto"/>
              <w:left w:val="single" w:sz="4" w:space="0" w:color="auto"/>
              <w:bottom w:val="nil"/>
              <w:right w:val="nil"/>
            </w:tcBorders>
            <w:shd w:val="clear" w:color="auto" w:fill="FFFFFF"/>
          </w:tcPr>
          <w:p w14:paraId="5D59F7AB" w14:textId="77777777" w:rsidR="00133DC4" w:rsidRPr="00FF607E" w:rsidRDefault="00133DC4" w:rsidP="00133DC4">
            <w:pPr>
              <w:rPr>
                <w:sz w:val="18"/>
                <w:szCs w:val="18"/>
              </w:rPr>
            </w:pPr>
            <w:r w:rsidRPr="00FF607E">
              <w:rPr>
                <w:sz w:val="18"/>
                <w:szCs w:val="18"/>
              </w:rPr>
              <w:t>Ficedula parva (Muscar mic)</w:t>
            </w:r>
          </w:p>
        </w:tc>
        <w:tc>
          <w:tcPr>
            <w:tcW w:w="284" w:type="dxa"/>
            <w:tcBorders>
              <w:top w:val="single" w:sz="4" w:space="0" w:color="auto"/>
              <w:left w:val="single" w:sz="4" w:space="0" w:color="auto"/>
              <w:bottom w:val="nil"/>
              <w:right w:val="nil"/>
            </w:tcBorders>
            <w:shd w:val="clear" w:color="auto" w:fill="FFFFFF"/>
          </w:tcPr>
          <w:p w14:paraId="5F7F435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0477A3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1282B08"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3D079B56" w14:textId="77777777" w:rsidR="00133DC4" w:rsidRPr="00FF607E" w:rsidRDefault="00133DC4" w:rsidP="00133DC4">
            <w:pPr>
              <w:rPr>
                <w:sz w:val="18"/>
                <w:szCs w:val="18"/>
              </w:rPr>
            </w:pPr>
            <w:r w:rsidRPr="00FF607E">
              <w:rPr>
                <w:sz w:val="18"/>
                <w:szCs w:val="18"/>
              </w:rPr>
              <w:t>25</w:t>
            </w:r>
          </w:p>
        </w:tc>
        <w:tc>
          <w:tcPr>
            <w:tcW w:w="566" w:type="dxa"/>
            <w:tcBorders>
              <w:top w:val="single" w:sz="4" w:space="0" w:color="auto"/>
              <w:left w:val="single" w:sz="4" w:space="0" w:color="auto"/>
              <w:bottom w:val="nil"/>
              <w:right w:val="nil"/>
            </w:tcBorders>
            <w:shd w:val="clear" w:color="auto" w:fill="FFFFFF"/>
          </w:tcPr>
          <w:p w14:paraId="67DF0C61" w14:textId="77777777" w:rsidR="00133DC4" w:rsidRPr="00FF607E" w:rsidRDefault="00133DC4" w:rsidP="00133DC4">
            <w:pPr>
              <w:rPr>
                <w:sz w:val="18"/>
                <w:szCs w:val="18"/>
              </w:rPr>
            </w:pPr>
            <w:r w:rsidRPr="00FF607E">
              <w:rPr>
                <w:sz w:val="18"/>
                <w:szCs w:val="18"/>
              </w:rPr>
              <w:t>35</w:t>
            </w:r>
          </w:p>
        </w:tc>
        <w:tc>
          <w:tcPr>
            <w:tcW w:w="524" w:type="dxa"/>
            <w:tcBorders>
              <w:top w:val="single" w:sz="4" w:space="0" w:color="auto"/>
              <w:left w:val="single" w:sz="4" w:space="0" w:color="auto"/>
              <w:bottom w:val="nil"/>
              <w:right w:val="nil"/>
            </w:tcBorders>
            <w:shd w:val="clear" w:color="auto" w:fill="FFFFFF"/>
          </w:tcPr>
          <w:p w14:paraId="72EAD2C8"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35A531ED"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D7920E6"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AEFDC30"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6EDF05F6"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7CF4971D"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4E563157" w14:textId="77777777" w:rsidR="00133DC4" w:rsidRPr="00FF607E" w:rsidRDefault="00133DC4" w:rsidP="00133DC4">
            <w:pPr>
              <w:rPr>
                <w:sz w:val="18"/>
                <w:szCs w:val="18"/>
              </w:rPr>
            </w:pPr>
          </w:p>
        </w:tc>
      </w:tr>
      <w:tr w:rsidR="00133DC4" w:rsidRPr="00FF607E" w14:paraId="7EC63BAB" w14:textId="77777777" w:rsidTr="00A2688C">
        <w:trPr>
          <w:trHeight w:hRule="exact" w:val="433"/>
        </w:trPr>
        <w:tc>
          <w:tcPr>
            <w:tcW w:w="514" w:type="dxa"/>
            <w:tcBorders>
              <w:top w:val="single" w:sz="4" w:space="0" w:color="auto"/>
              <w:left w:val="single" w:sz="4" w:space="0" w:color="auto"/>
              <w:bottom w:val="nil"/>
              <w:right w:val="nil"/>
            </w:tcBorders>
            <w:shd w:val="clear" w:color="auto" w:fill="FFFFFF"/>
          </w:tcPr>
          <w:p w14:paraId="7DEE58A2"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BCB49B2" w14:textId="77777777" w:rsidR="00133DC4" w:rsidRPr="00FF607E" w:rsidRDefault="00133DC4" w:rsidP="00133DC4">
            <w:pPr>
              <w:rPr>
                <w:sz w:val="18"/>
                <w:szCs w:val="18"/>
              </w:rPr>
            </w:pPr>
            <w:r w:rsidRPr="00FF607E">
              <w:rPr>
                <w:sz w:val="18"/>
                <w:szCs w:val="18"/>
              </w:rPr>
              <w:t>A092</w:t>
            </w:r>
          </w:p>
        </w:tc>
        <w:tc>
          <w:tcPr>
            <w:tcW w:w="1945" w:type="dxa"/>
            <w:tcBorders>
              <w:top w:val="single" w:sz="4" w:space="0" w:color="auto"/>
              <w:left w:val="single" w:sz="4" w:space="0" w:color="auto"/>
              <w:bottom w:val="nil"/>
              <w:right w:val="nil"/>
            </w:tcBorders>
            <w:shd w:val="clear" w:color="auto" w:fill="FFFFFF"/>
          </w:tcPr>
          <w:p w14:paraId="00D6FB79" w14:textId="77777777" w:rsidR="00133DC4" w:rsidRPr="00FF607E" w:rsidRDefault="00133DC4" w:rsidP="00133DC4">
            <w:pPr>
              <w:rPr>
                <w:sz w:val="18"/>
                <w:szCs w:val="18"/>
              </w:rPr>
            </w:pPr>
            <w:r w:rsidRPr="00FF607E">
              <w:rPr>
                <w:sz w:val="18"/>
                <w:szCs w:val="18"/>
              </w:rPr>
              <w:t>Hieraaetus pennatus (Acvilă pitică)</w:t>
            </w:r>
          </w:p>
        </w:tc>
        <w:tc>
          <w:tcPr>
            <w:tcW w:w="284" w:type="dxa"/>
            <w:tcBorders>
              <w:top w:val="single" w:sz="4" w:space="0" w:color="auto"/>
              <w:left w:val="single" w:sz="4" w:space="0" w:color="auto"/>
              <w:bottom w:val="nil"/>
              <w:right w:val="nil"/>
            </w:tcBorders>
            <w:shd w:val="clear" w:color="auto" w:fill="FFFFFF"/>
          </w:tcPr>
          <w:p w14:paraId="527A013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D8D4D8F"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0E53D32"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15695D44" w14:textId="77777777" w:rsidR="00133DC4" w:rsidRPr="00FF607E" w:rsidRDefault="00133DC4" w:rsidP="00133DC4">
            <w:pPr>
              <w:rPr>
                <w:sz w:val="18"/>
                <w:szCs w:val="18"/>
              </w:rPr>
            </w:pPr>
            <w:r w:rsidRPr="00FF607E">
              <w:rPr>
                <w:sz w:val="18"/>
                <w:szCs w:val="18"/>
              </w:rPr>
              <w:t>15</w:t>
            </w:r>
          </w:p>
        </w:tc>
        <w:tc>
          <w:tcPr>
            <w:tcW w:w="566" w:type="dxa"/>
            <w:tcBorders>
              <w:top w:val="single" w:sz="4" w:space="0" w:color="auto"/>
              <w:left w:val="single" w:sz="4" w:space="0" w:color="auto"/>
              <w:bottom w:val="nil"/>
              <w:right w:val="nil"/>
            </w:tcBorders>
            <w:shd w:val="clear" w:color="auto" w:fill="FFFFFF"/>
          </w:tcPr>
          <w:p w14:paraId="062BB2BA" w14:textId="77777777" w:rsidR="00133DC4" w:rsidRPr="00FF607E" w:rsidRDefault="00133DC4" w:rsidP="00133DC4">
            <w:pPr>
              <w:rPr>
                <w:sz w:val="18"/>
                <w:szCs w:val="18"/>
              </w:rPr>
            </w:pPr>
            <w:r w:rsidRPr="00FF607E">
              <w:rPr>
                <w:sz w:val="18"/>
                <w:szCs w:val="18"/>
              </w:rPr>
              <w:t>20</w:t>
            </w:r>
          </w:p>
        </w:tc>
        <w:tc>
          <w:tcPr>
            <w:tcW w:w="524" w:type="dxa"/>
            <w:tcBorders>
              <w:top w:val="single" w:sz="4" w:space="0" w:color="auto"/>
              <w:left w:val="single" w:sz="4" w:space="0" w:color="auto"/>
              <w:bottom w:val="nil"/>
              <w:right w:val="nil"/>
            </w:tcBorders>
            <w:shd w:val="clear" w:color="auto" w:fill="FFFFFF"/>
          </w:tcPr>
          <w:p w14:paraId="557445D0"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8A717E6"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D4CBC80"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3E8748F"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7CC67BD"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7B4BD09"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6BC4FA61" w14:textId="77777777" w:rsidR="00133DC4" w:rsidRPr="00FF607E" w:rsidRDefault="00133DC4" w:rsidP="00133DC4">
            <w:pPr>
              <w:rPr>
                <w:sz w:val="18"/>
                <w:szCs w:val="18"/>
              </w:rPr>
            </w:pPr>
            <w:r w:rsidRPr="00FF607E">
              <w:rPr>
                <w:sz w:val="18"/>
                <w:szCs w:val="18"/>
              </w:rPr>
              <w:t>C</w:t>
            </w:r>
          </w:p>
        </w:tc>
      </w:tr>
      <w:tr w:rsidR="00133DC4" w:rsidRPr="00FF607E" w14:paraId="2AA88B5A" w14:textId="77777777" w:rsidTr="00A2688C">
        <w:trPr>
          <w:trHeight w:hRule="exact" w:val="376"/>
        </w:trPr>
        <w:tc>
          <w:tcPr>
            <w:tcW w:w="514" w:type="dxa"/>
            <w:tcBorders>
              <w:top w:val="single" w:sz="4" w:space="0" w:color="auto"/>
              <w:left w:val="single" w:sz="4" w:space="0" w:color="auto"/>
              <w:bottom w:val="nil"/>
              <w:right w:val="nil"/>
            </w:tcBorders>
            <w:shd w:val="clear" w:color="auto" w:fill="FFFFFF"/>
          </w:tcPr>
          <w:p w14:paraId="15EC06A2"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AC743E7" w14:textId="77777777" w:rsidR="00133DC4" w:rsidRPr="00FF607E" w:rsidRDefault="00133DC4" w:rsidP="00133DC4">
            <w:pPr>
              <w:rPr>
                <w:sz w:val="18"/>
                <w:szCs w:val="18"/>
              </w:rPr>
            </w:pPr>
            <w:r w:rsidRPr="00FF607E">
              <w:rPr>
                <w:sz w:val="18"/>
                <w:szCs w:val="18"/>
              </w:rPr>
              <w:t>A338</w:t>
            </w:r>
          </w:p>
        </w:tc>
        <w:tc>
          <w:tcPr>
            <w:tcW w:w="1945" w:type="dxa"/>
            <w:tcBorders>
              <w:top w:val="single" w:sz="4" w:space="0" w:color="auto"/>
              <w:left w:val="single" w:sz="4" w:space="0" w:color="auto"/>
              <w:bottom w:val="nil"/>
              <w:right w:val="nil"/>
            </w:tcBorders>
            <w:shd w:val="clear" w:color="auto" w:fill="FFFFFF"/>
          </w:tcPr>
          <w:p w14:paraId="6984C098" w14:textId="10ADA281" w:rsidR="00133DC4" w:rsidRPr="00FF607E" w:rsidRDefault="00133DC4" w:rsidP="00133DC4">
            <w:pPr>
              <w:rPr>
                <w:sz w:val="18"/>
                <w:szCs w:val="18"/>
              </w:rPr>
            </w:pPr>
            <w:r w:rsidRPr="00FF607E">
              <w:rPr>
                <w:sz w:val="18"/>
                <w:szCs w:val="18"/>
              </w:rPr>
              <w:t>Lanius collurio (Sfrâncioc ro</w:t>
            </w:r>
            <w:r w:rsidR="00C94AF5" w:rsidRPr="00FF607E">
              <w:rPr>
                <w:sz w:val="18"/>
                <w:szCs w:val="18"/>
              </w:rPr>
              <w:t>ș</w:t>
            </w:r>
            <w:r w:rsidRPr="00FF607E">
              <w:rPr>
                <w:sz w:val="18"/>
                <w:szCs w:val="18"/>
              </w:rPr>
              <w:t>iatic)</w:t>
            </w:r>
          </w:p>
        </w:tc>
        <w:tc>
          <w:tcPr>
            <w:tcW w:w="284" w:type="dxa"/>
            <w:tcBorders>
              <w:top w:val="single" w:sz="4" w:space="0" w:color="auto"/>
              <w:left w:val="single" w:sz="4" w:space="0" w:color="auto"/>
              <w:bottom w:val="nil"/>
              <w:right w:val="nil"/>
            </w:tcBorders>
            <w:shd w:val="clear" w:color="auto" w:fill="FFFFFF"/>
          </w:tcPr>
          <w:p w14:paraId="24DD729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E81EFD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9DB9F11"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39722857" w14:textId="77777777" w:rsidR="00133DC4" w:rsidRPr="00FF607E" w:rsidRDefault="00133DC4" w:rsidP="00133DC4">
            <w:pPr>
              <w:rPr>
                <w:sz w:val="18"/>
                <w:szCs w:val="18"/>
              </w:rPr>
            </w:pPr>
            <w:r w:rsidRPr="00FF607E">
              <w:rPr>
                <w:sz w:val="18"/>
                <w:szCs w:val="18"/>
              </w:rPr>
              <w:t>200</w:t>
            </w:r>
          </w:p>
        </w:tc>
        <w:tc>
          <w:tcPr>
            <w:tcW w:w="566" w:type="dxa"/>
            <w:tcBorders>
              <w:top w:val="single" w:sz="4" w:space="0" w:color="auto"/>
              <w:left w:val="single" w:sz="4" w:space="0" w:color="auto"/>
              <w:bottom w:val="nil"/>
              <w:right w:val="nil"/>
            </w:tcBorders>
            <w:shd w:val="clear" w:color="auto" w:fill="FFFFFF"/>
          </w:tcPr>
          <w:p w14:paraId="6B827149" w14:textId="77777777" w:rsidR="00133DC4" w:rsidRPr="00FF607E" w:rsidRDefault="00133DC4" w:rsidP="00133DC4">
            <w:pPr>
              <w:rPr>
                <w:sz w:val="18"/>
                <w:szCs w:val="18"/>
              </w:rPr>
            </w:pPr>
            <w:r w:rsidRPr="00FF607E">
              <w:rPr>
                <w:sz w:val="18"/>
                <w:szCs w:val="18"/>
              </w:rPr>
              <w:t>350</w:t>
            </w:r>
          </w:p>
        </w:tc>
        <w:tc>
          <w:tcPr>
            <w:tcW w:w="524" w:type="dxa"/>
            <w:tcBorders>
              <w:top w:val="single" w:sz="4" w:space="0" w:color="auto"/>
              <w:left w:val="single" w:sz="4" w:space="0" w:color="auto"/>
              <w:bottom w:val="nil"/>
              <w:right w:val="nil"/>
            </w:tcBorders>
            <w:shd w:val="clear" w:color="auto" w:fill="FFFFFF"/>
          </w:tcPr>
          <w:p w14:paraId="0640FC01"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061056DB"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BE0D4A5"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B4A838D"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34A5883F"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4D68B26D"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4491DBC2" w14:textId="77777777" w:rsidR="00133DC4" w:rsidRPr="00FF607E" w:rsidRDefault="00133DC4" w:rsidP="00133DC4">
            <w:pPr>
              <w:rPr>
                <w:sz w:val="18"/>
                <w:szCs w:val="18"/>
              </w:rPr>
            </w:pPr>
          </w:p>
        </w:tc>
      </w:tr>
      <w:tr w:rsidR="00133DC4" w:rsidRPr="00FF607E" w14:paraId="2C9F3B98"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1EF6C86D"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7C73B112" w14:textId="77777777" w:rsidR="00133DC4" w:rsidRPr="00FF607E" w:rsidRDefault="00133DC4" w:rsidP="00133DC4">
            <w:pPr>
              <w:rPr>
                <w:sz w:val="18"/>
                <w:szCs w:val="18"/>
              </w:rPr>
            </w:pPr>
            <w:r w:rsidRPr="00FF607E">
              <w:rPr>
                <w:sz w:val="18"/>
                <w:szCs w:val="18"/>
              </w:rPr>
              <w:t>A338</w:t>
            </w:r>
          </w:p>
        </w:tc>
        <w:tc>
          <w:tcPr>
            <w:tcW w:w="1945" w:type="dxa"/>
            <w:tcBorders>
              <w:top w:val="single" w:sz="4" w:space="0" w:color="auto"/>
              <w:left w:val="single" w:sz="4" w:space="0" w:color="auto"/>
              <w:bottom w:val="nil"/>
              <w:right w:val="nil"/>
            </w:tcBorders>
            <w:shd w:val="clear" w:color="auto" w:fill="FFFFFF"/>
          </w:tcPr>
          <w:p w14:paraId="7D5CF792" w14:textId="609B3597" w:rsidR="00133DC4" w:rsidRPr="00FF607E" w:rsidRDefault="00133DC4" w:rsidP="00133DC4">
            <w:pPr>
              <w:rPr>
                <w:sz w:val="18"/>
                <w:szCs w:val="18"/>
              </w:rPr>
            </w:pPr>
            <w:r w:rsidRPr="00FF607E">
              <w:rPr>
                <w:sz w:val="18"/>
                <w:szCs w:val="18"/>
              </w:rPr>
              <w:t>Lanius collurio (Sfrâncioc ro</w:t>
            </w:r>
            <w:r w:rsidR="00C94AF5" w:rsidRPr="00FF607E">
              <w:rPr>
                <w:sz w:val="18"/>
                <w:szCs w:val="18"/>
              </w:rPr>
              <w:t>ș</w:t>
            </w:r>
            <w:r w:rsidRPr="00FF607E">
              <w:rPr>
                <w:sz w:val="18"/>
                <w:szCs w:val="18"/>
              </w:rPr>
              <w:t>iatic)</w:t>
            </w:r>
          </w:p>
        </w:tc>
        <w:tc>
          <w:tcPr>
            <w:tcW w:w="284" w:type="dxa"/>
            <w:tcBorders>
              <w:top w:val="single" w:sz="4" w:space="0" w:color="auto"/>
              <w:left w:val="single" w:sz="4" w:space="0" w:color="auto"/>
              <w:bottom w:val="nil"/>
              <w:right w:val="nil"/>
            </w:tcBorders>
            <w:shd w:val="clear" w:color="auto" w:fill="FFFFFF"/>
          </w:tcPr>
          <w:p w14:paraId="72929BF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D7548C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77637F0"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2D4CC1D6" w14:textId="77777777" w:rsidR="00133DC4" w:rsidRPr="00FF607E" w:rsidRDefault="00133DC4" w:rsidP="00133DC4">
            <w:pPr>
              <w:rPr>
                <w:sz w:val="18"/>
                <w:szCs w:val="18"/>
              </w:rPr>
            </w:pPr>
            <w:r w:rsidRPr="00FF607E">
              <w:rPr>
                <w:sz w:val="18"/>
                <w:szCs w:val="18"/>
              </w:rPr>
              <w:t>30</w:t>
            </w:r>
          </w:p>
        </w:tc>
        <w:tc>
          <w:tcPr>
            <w:tcW w:w="566" w:type="dxa"/>
            <w:tcBorders>
              <w:top w:val="single" w:sz="4" w:space="0" w:color="auto"/>
              <w:left w:val="single" w:sz="4" w:space="0" w:color="auto"/>
              <w:bottom w:val="nil"/>
              <w:right w:val="nil"/>
            </w:tcBorders>
            <w:shd w:val="clear" w:color="auto" w:fill="FFFFFF"/>
          </w:tcPr>
          <w:p w14:paraId="74B50BCD"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nil"/>
              <w:right w:val="nil"/>
            </w:tcBorders>
            <w:shd w:val="clear" w:color="auto" w:fill="FFFFFF"/>
          </w:tcPr>
          <w:p w14:paraId="6092A83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754D143C"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290E271A"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EFEDA1A"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3201E020"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0D000CCF"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55F82B3A" w14:textId="77777777" w:rsidR="00133DC4" w:rsidRPr="00FF607E" w:rsidRDefault="00133DC4" w:rsidP="00133DC4">
            <w:pPr>
              <w:rPr>
                <w:sz w:val="18"/>
                <w:szCs w:val="18"/>
              </w:rPr>
            </w:pPr>
          </w:p>
        </w:tc>
      </w:tr>
      <w:tr w:rsidR="00133DC4" w:rsidRPr="00FF607E" w14:paraId="60305D92"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73BE02C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B7E1803" w14:textId="77777777" w:rsidR="00133DC4" w:rsidRPr="00FF607E" w:rsidRDefault="00133DC4" w:rsidP="00133DC4">
            <w:pPr>
              <w:rPr>
                <w:sz w:val="18"/>
                <w:szCs w:val="18"/>
              </w:rPr>
            </w:pPr>
            <w:r w:rsidRPr="00FF607E">
              <w:rPr>
                <w:sz w:val="18"/>
                <w:szCs w:val="18"/>
              </w:rPr>
              <w:t>A339</w:t>
            </w:r>
          </w:p>
        </w:tc>
        <w:tc>
          <w:tcPr>
            <w:tcW w:w="1945" w:type="dxa"/>
            <w:tcBorders>
              <w:top w:val="single" w:sz="4" w:space="0" w:color="auto"/>
              <w:left w:val="single" w:sz="4" w:space="0" w:color="auto"/>
              <w:bottom w:val="nil"/>
              <w:right w:val="nil"/>
            </w:tcBorders>
            <w:shd w:val="clear" w:color="auto" w:fill="FFFFFF"/>
          </w:tcPr>
          <w:p w14:paraId="0F6C0515" w14:textId="77777777" w:rsidR="00133DC4" w:rsidRPr="00FF607E" w:rsidRDefault="00133DC4" w:rsidP="00133DC4">
            <w:pPr>
              <w:rPr>
                <w:sz w:val="18"/>
                <w:szCs w:val="18"/>
              </w:rPr>
            </w:pPr>
            <w:r w:rsidRPr="00FF607E">
              <w:rPr>
                <w:sz w:val="18"/>
                <w:szCs w:val="18"/>
              </w:rPr>
              <w:t>Lanius minor (Sfrâncioc cu frunte neagră)</w:t>
            </w:r>
          </w:p>
        </w:tc>
        <w:tc>
          <w:tcPr>
            <w:tcW w:w="284" w:type="dxa"/>
            <w:tcBorders>
              <w:top w:val="single" w:sz="4" w:space="0" w:color="auto"/>
              <w:left w:val="single" w:sz="4" w:space="0" w:color="auto"/>
              <w:bottom w:val="nil"/>
              <w:right w:val="nil"/>
            </w:tcBorders>
            <w:shd w:val="clear" w:color="auto" w:fill="FFFFFF"/>
          </w:tcPr>
          <w:p w14:paraId="3E0BAFE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166F585"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5E5E4A7"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1F81C5BE"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508BD327" w14:textId="77777777" w:rsidR="00133DC4" w:rsidRPr="00FF607E" w:rsidRDefault="00133DC4" w:rsidP="00133DC4">
            <w:pPr>
              <w:rPr>
                <w:sz w:val="18"/>
                <w:szCs w:val="18"/>
              </w:rPr>
            </w:pPr>
            <w:r w:rsidRPr="00FF607E">
              <w:rPr>
                <w:sz w:val="18"/>
                <w:szCs w:val="18"/>
              </w:rPr>
              <w:t>200</w:t>
            </w:r>
          </w:p>
        </w:tc>
        <w:tc>
          <w:tcPr>
            <w:tcW w:w="524" w:type="dxa"/>
            <w:tcBorders>
              <w:top w:val="single" w:sz="4" w:space="0" w:color="auto"/>
              <w:left w:val="single" w:sz="4" w:space="0" w:color="auto"/>
              <w:bottom w:val="nil"/>
              <w:right w:val="nil"/>
            </w:tcBorders>
            <w:shd w:val="clear" w:color="auto" w:fill="FFFFFF"/>
          </w:tcPr>
          <w:p w14:paraId="1F3063C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E7160C7"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7E9A79B2"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073BA5D7"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1655EC78"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795D7661"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11936FB0" w14:textId="77777777" w:rsidR="00133DC4" w:rsidRPr="00FF607E" w:rsidRDefault="00133DC4" w:rsidP="00133DC4">
            <w:pPr>
              <w:rPr>
                <w:sz w:val="18"/>
                <w:szCs w:val="18"/>
              </w:rPr>
            </w:pPr>
          </w:p>
        </w:tc>
      </w:tr>
      <w:tr w:rsidR="00133DC4" w:rsidRPr="00FF607E" w14:paraId="70F0FDD9"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3A829171"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E126901" w14:textId="77777777" w:rsidR="00133DC4" w:rsidRPr="00FF607E" w:rsidRDefault="00133DC4" w:rsidP="00133DC4">
            <w:pPr>
              <w:rPr>
                <w:sz w:val="18"/>
                <w:szCs w:val="18"/>
              </w:rPr>
            </w:pPr>
            <w:r w:rsidRPr="00FF607E">
              <w:rPr>
                <w:sz w:val="18"/>
                <w:szCs w:val="18"/>
              </w:rPr>
              <w:t>A339</w:t>
            </w:r>
          </w:p>
        </w:tc>
        <w:tc>
          <w:tcPr>
            <w:tcW w:w="1945" w:type="dxa"/>
            <w:tcBorders>
              <w:top w:val="single" w:sz="4" w:space="0" w:color="auto"/>
              <w:left w:val="single" w:sz="4" w:space="0" w:color="auto"/>
              <w:bottom w:val="nil"/>
              <w:right w:val="nil"/>
            </w:tcBorders>
            <w:shd w:val="clear" w:color="auto" w:fill="FFFFFF"/>
          </w:tcPr>
          <w:p w14:paraId="635313BE" w14:textId="77777777" w:rsidR="00133DC4" w:rsidRPr="00FF607E" w:rsidRDefault="00133DC4" w:rsidP="00133DC4">
            <w:pPr>
              <w:rPr>
                <w:sz w:val="18"/>
                <w:szCs w:val="18"/>
              </w:rPr>
            </w:pPr>
            <w:r w:rsidRPr="00FF607E">
              <w:rPr>
                <w:sz w:val="18"/>
                <w:szCs w:val="18"/>
              </w:rPr>
              <w:t>Lanius minor (Sfrâncioc cu frunte neagră)</w:t>
            </w:r>
          </w:p>
        </w:tc>
        <w:tc>
          <w:tcPr>
            <w:tcW w:w="284" w:type="dxa"/>
            <w:tcBorders>
              <w:top w:val="single" w:sz="4" w:space="0" w:color="auto"/>
              <w:left w:val="single" w:sz="4" w:space="0" w:color="auto"/>
              <w:bottom w:val="nil"/>
              <w:right w:val="nil"/>
            </w:tcBorders>
            <w:shd w:val="clear" w:color="auto" w:fill="FFFFFF"/>
          </w:tcPr>
          <w:p w14:paraId="05294BB3"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C49C62E"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544965F"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4349952D" w14:textId="77777777" w:rsidR="00133DC4" w:rsidRPr="00FF607E" w:rsidRDefault="00133DC4" w:rsidP="00133DC4">
            <w:pPr>
              <w:rPr>
                <w:sz w:val="18"/>
                <w:szCs w:val="18"/>
              </w:rPr>
            </w:pPr>
            <w:r w:rsidRPr="00FF607E">
              <w:rPr>
                <w:sz w:val="18"/>
                <w:szCs w:val="18"/>
              </w:rPr>
              <w:t>20</w:t>
            </w:r>
          </w:p>
        </w:tc>
        <w:tc>
          <w:tcPr>
            <w:tcW w:w="566" w:type="dxa"/>
            <w:tcBorders>
              <w:top w:val="single" w:sz="4" w:space="0" w:color="auto"/>
              <w:left w:val="single" w:sz="4" w:space="0" w:color="auto"/>
              <w:bottom w:val="nil"/>
              <w:right w:val="nil"/>
            </w:tcBorders>
            <w:shd w:val="clear" w:color="auto" w:fill="FFFFFF"/>
          </w:tcPr>
          <w:p w14:paraId="78ECB0F1" w14:textId="77777777" w:rsidR="00133DC4" w:rsidRPr="00FF607E" w:rsidRDefault="00133DC4" w:rsidP="00133DC4">
            <w:pPr>
              <w:rPr>
                <w:sz w:val="18"/>
                <w:szCs w:val="18"/>
              </w:rPr>
            </w:pPr>
            <w:r w:rsidRPr="00FF607E">
              <w:rPr>
                <w:sz w:val="18"/>
                <w:szCs w:val="18"/>
              </w:rPr>
              <w:t>25</w:t>
            </w:r>
          </w:p>
        </w:tc>
        <w:tc>
          <w:tcPr>
            <w:tcW w:w="524" w:type="dxa"/>
            <w:tcBorders>
              <w:top w:val="single" w:sz="4" w:space="0" w:color="auto"/>
              <w:left w:val="single" w:sz="4" w:space="0" w:color="auto"/>
              <w:bottom w:val="nil"/>
              <w:right w:val="nil"/>
            </w:tcBorders>
            <w:shd w:val="clear" w:color="auto" w:fill="FFFFFF"/>
          </w:tcPr>
          <w:p w14:paraId="2B4D0656"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44F8E397"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B3FE33C"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CFD444B"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1B31E6BC"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46D8CF1"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59C4E0CD" w14:textId="77777777" w:rsidR="00133DC4" w:rsidRPr="00FF607E" w:rsidRDefault="00133DC4" w:rsidP="00133DC4">
            <w:pPr>
              <w:rPr>
                <w:sz w:val="18"/>
                <w:szCs w:val="18"/>
              </w:rPr>
            </w:pPr>
          </w:p>
        </w:tc>
      </w:tr>
      <w:tr w:rsidR="00133DC4" w:rsidRPr="00FF607E" w14:paraId="22CC27FD"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684764D1"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15F390DA" w14:textId="77777777" w:rsidR="00133DC4" w:rsidRPr="00FF607E" w:rsidRDefault="00133DC4" w:rsidP="00133DC4">
            <w:pPr>
              <w:rPr>
                <w:sz w:val="18"/>
                <w:szCs w:val="18"/>
              </w:rPr>
            </w:pPr>
            <w:r w:rsidRPr="00FF607E">
              <w:rPr>
                <w:sz w:val="18"/>
                <w:szCs w:val="18"/>
              </w:rPr>
              <w:t>A246</w:t>
            </w:r>
          </w:p>
        </w:tc>
        <w:tc>
          <w:tcPr>
            <w:tcW w:w="1945" w:type="dxa"/>
            <w:tcBorders>
              <w:top w:val="single" w:sz="4" w:space="0" w:color="auto"/>
              <w:left w:val="single" w:sz="4" w:space="0" w:color="auto"/>
              <w:bottom w:val="nil"/>
              <w:right w:val="nil"/>
            </w:tcBorders>
            <w:shd w:val="clear" w:color="auto" w:fill="FFFFFF"/>
          </w:tcPr>
          <w:p w14:paraId="3C08B664" w14:textId="77777777" w:rsidR="00133DC4" w:rsidRPr="00FF607E" w:rsidRDefault="00133DC4" w:rsidP="00133DC4">
            <w:pPr>
              <w:rPr>
                <w:sz w:val="18"/>
                <w:szCs w:val="18"/>
              </w:rPr>
            </w:pPr>
            <w:r w:rsidRPr="00FF607E">
              <w:rPr>
                <w:sz w:val="18"/>
                <w:szCs w:val="18"/>
              </w:rPr>
              <w:t>Lullula arborea (Ciocârlie de pădure)</w:t>
            </w:r>
          </w:p>
        </w:tc>
        <w:tc>
          <w:tcPr>
            <w:tcW w:w="284" w:type="dxa"/>
            <w:tcBorders>
              <w:top w:val="single" w:sz="4" w:space="0" w:color="auto"/>
              <w:left w:val="single" w:sz="4" w:space="0" w:color="auto"/>
              <w:bottom w:val="nil"/>
              <w:right w:val="nil"/>
            </w:tcBorders>
            <w:shd w:val="clear" w:color="auto" w:fill="FFFFFF"/>
          </w:tcPr>
          <w:p w14:paraId="3549E0D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E4348A8"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64749D9"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17E8C434" w14:textId="77777777" w:rsidR="00133DC4" w:rsidRPr="00FF607E" w:rsidRDefault="00133DC4" w:rsidP="00133DC4">
            <w:pPr>
              <w:rPr>
                <w:sz w:val="18"/>
                <w:szCs w:val="18"/>
              </w:rPr>
            </w:pPr>
            <w:r w:rsidRPr="00FF607E">
              <w:rPr>
                <w:sz w:val="18"/>
                <w:szCs w:val="18"/>
              </w:rPr>
              <w:t>150</w:t>
            </w:r>
          </w:p>
        </w:tc>
        <w:tc>
          <w:tcPr>
            <w:tcW w:w="566" w:type="dxa"/>
            <w:tcBorders>
              <w:top w:val="single" w:sz="4" w:space="0" w:color="auto"/>
              <w:left w:val="single" w:sz="4" w:space="0" w:color="auto"/>
              <w:bottom w:val="nil"/>
              <w:right w:val="nil"/>
            </w:tcBorders>
            <w:shd w:val="clear" w:color="auto" w:fill="FFFFFF"/>
          </w:tcPr>
          <w:p w14:paraId="57BBC579" w14:textId="77777777" w:rsidR="00133DC4" w:rsidRPr="00FF607E" w:rsidRDefault="00133DC4" w:rsidP="00133DC4">
            <w:pPr>
              <w:rPr>
                <w:sz w:val="18"/>
                <w:szCs w:val="18"/>
              </w:rPr>
            </w:pPr>
            <w:r w:rsidRPr="00FF607E">
              <w:rPr>
                <w:sz w:val="18"/>
                <w:szCs w:val="18"/>
              </w:rPr>
              <w:t>300</w:t>
            </w:r>
          </w:p>
        </w:tc>
        <w:tc>
          <w:tcPr>
            <w:tcW w:w="524" w:type="dxa"/>
            <w:tcBorders>
              <w:top w:val="single" w:sz="4" w:space="0" w:color="auto"/>
              <w:left w:val="single" w:sz="4" w:space="0" w:color="auto"/>
              <w:bottom w:val="nil"/>
              <w:right w:val="nil"/>
            </w:tcBorders>
            <w:shd w:val="clear" w:color="auto" w:fill="FFFFFF"/>
          </w:tcPr>
          <w:p w14:paraId="599390D7"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0D2878CD"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4AF0B24"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A4B4689"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24DDC32C"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6A953ACF"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79FE1081" w14:textId="77777777" w:rsidR="00133DC4" w:rsidRPr="00FF607E" w:rsidRDefault="00133DC4" w:rsidP="00133DC4">
            <w:pPr>
              <w:rPr>
                <w:sz w:val="18"/>
                <w:szCs w:val="18"/>
              </w:rPr>
            </w:pPr>
          </w:p>
        </w:tc>
      </w:tr>
      <w:tr w:rsidR="00133DC4" w:rsidRPr="00FF607E" w14:paraId="039763DC"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D26E9F5"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28EA15B3" w14:textId="77777777" w:rsidR="00133DC4" w:rsidRPr="00FF607E" w:rsidRDefault="00133DC4" w:rsidP="00133DC4">
            <w:pPr>
              <w:rPr>
                <w:sz w:val="18"/>
                <w:szCs w:val="18"/>
              </w:rPr>
            </w:pPr>
            <w:r w:rsidRPr="00FF607E">
              <w:rPr>
                <w:sz w:val="18"/>
                <w:szCs w:val="18"/>
              </w:rPr>
              <w:t>A246</w:t>
            </w:r>
          </w:p>
        </w:tc>
        <w:tc>
          <w:tcPr>
            <w:tcW w:w="1945" w:type="dxa"/>
            <w:tcBorders>
              <w:top w:val="single" w:sz="4" w:space="0" w:color="auto"/>
              <w:left w:val="single" w:sz="4" w:space="0" w:color="auto"/>
              <w:bottom w:val="nil"/>
              <w:right w:val="nil"/>
            </w:tcBorders>
            <w:shd w:val="clear" w:color="auto" w:fill="FFFFFF"/>
          </w:tcPr>
          <w:p w14:paraId="374F489F" w14:textId="77777777" w:rsidR="00133DC4" w:rsidRPr="00FF607E" w:rsidRDefault="00133DC4" w:rsidP="00133DC4">
            <w:pPr>
              <w:rPr>
                <w:sz w:val="18"/>
                <w:szCs w:val="18"/>
              </w:rPr>
            </w:pPr>
            <w:r w:rsidRPr="00FF607E">
              <w:rPr>
                <w:sz w:val="18"/>
                <w:szCs w:val="18"/>
              </w:rPr>
              <w:t>Lullula arborea (Ciocârlie de pădure)</w:t>
            </w:r>
          </w:p>
        </w:tc>
        <w:tc>
          <w:tcPr>
            <w:tcW w:w="284" w:type="dxa"/>
            <w:tcBorders>
              <w:top w:val="single" w:sz="4" w:space="0" w:color="auto"/>
              <w:left w:val="single" w:sz="4" w:space="0" w:color="auto"/>
              <w:bottom w:val="nil"/>
              <w:right w:val="nil"/>
            </w:tcBorders>
            <w:shd w:val="clear" w:color="auto" w:fill="FFFFFF"/>
          </w:tcPr>
          <w:p w14:paraId="77A1D85F"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6F6A1D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EAB42D2"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5B2F2EFB" w14:textId="77777777" w:rsidR="00133DC4" w:rsidRPr="00FF607E" w:rsidRDefault="00133DC4" w:rsidP="00133DC4">
            <w:pPr>
              <w:rPr>
                <w:sz w:val="18"/>
                <w:szCs w:val="18"/>
              </w:rPr>
            </w:pPr>
            <w:r w:rsidRPr="00FF607E">
              <w:rPr>
                <w:sz w:val="18"/>
                <w:szCs w:val="18"/>
              </w:rPr>
              <w:t>15</w:t>
            </w:r>
          </w:p>
        </w:tc>
        <w:tc>
          <w:tcPr>
            <w:tcW w:w="566" w:type="dxa"/>
            <w:tcBorders>
              <w:top w:val="single" w:sz="4" w:space="0" w:color="auto"/>
              <w:left w:val="single" w:sz="4" w:space="0" w:color="auto"/>
              <w:bottom w:val="nil"/>
              <w:right w:val="nil"/>
            </w:tcBorders>
            <w:shd w:val="clear" w:color="auto" w:fill="FFFFFF"/>
          </w:tcPr>
          <w:p w14:paraId="3C2A31F8" w14:textId="77777777" w:rsidR="00133DC4" w:rsidRPr="00FF607E" w:rsidRDefault="00133DC4" w:rsidP="00133DC4">
            <w:pPr>
              <w:rPr>
                <w:sz w:val="18"/>
                <w:szCs w:val="18"/>
              </w:rPr>
            </w:pPr>
            <w:r w:rsidRPr="00FF607E">
              <w:rPr>
                <w:sz w:val="18"/>
                <w:szCs w:val="18"/>
              </w:rPr>
              <w:t>30</w:t>
            </w:r>
          </w:p>
        </w:tc>
        <w:tc>
          <w:tcPr>
            <w:tcW w:w="524" w:type="dxa"/>
            <w:tcBorders>
              <w:top w:val="single" w:sz="4" w:space="0" w:color="auto"/>
              <w:left w:val="single" w:sz="4" w:space="0" w:color="auto"/>
              <w:bottom w:val="nil"/>
              <w:right w:val="nil"/>
            </w:tcBorders>
            <w:shd w:val="clear" w:color="auto" w:fill="FFFFFF"/>
          </w:tcPr>
          <w:p w14:paraId="39CBC851"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59D0A15E"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3CB7A1A"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01800F4"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53E94B62"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37FDD807"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20554DD3" w14:textId="77777777" w:rsidR="00133DC4" w:rsidRPr="00FF607E" w:rsidRDefault="00133DC4" w:rsidP="00133DC4">
            <w:pPr>
              <w:rPr>
                <w:sz w:val="18"/>
                <w:szCs w:val="18"/>
              </w:rPr>
            </w:pPr>
          </w:p>
        </w:tc>
      </w:tr>
      <w:tr w:rsidR="00133DC4" w:rsidRPr="00FF607E" w14:paraId="12390863"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61DE97F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37966B4" w14:textId="77777777" w:rsidR="00133DC4" w:rsidRPr="00FF607E" w:rsidRDefault="00133DC4" w:rsidP="00133DC4">
            <w:pPr>
              <w:rPr>
                <w:sz w:val="18"/>
                <w:szCs w:val="18"/>
              </w:rPr>
            </w:pPr>
            <w:r w:rsidRPr="00FF607E">
              <w:rPr>
                <w:sz w:val="18"/>
                <w:szCs w:val="18"/>
              </w:rPr>
              <w:t>A230</w:t>
            </w:r>
          </w:p>
        </w:tc>
        <w:tc>
          <w:tcPr>
            <w:tcW w:w="1945" w:type="dxa"/>
            <w:tcBorders>
              <w:top w:val="single" w:sz="4" w:space="0" w:color="auto"/>
              <w:left w:val="single" w:sz="4" w:space="0" w:color="auto"/>
              <w:bottom w:val="nil"/>
              <w:right w:val="nil"/>
            </w:tcBorders>
            <w:shd w:val="clear" w:color="auto" w:fill="FFFFFF"/>
          </w:tcPr>
          <w:p w14:paraId="5365DE28" w14:textId="77777777" w:rsidR="00133DC4" w:rsidRPr="00FF607E" w:rsidRDefault="00133DC4" w:rsidP="00133DC4">
            <w:pPr>
              <w:rPr>
                <w:sz w:val="18"/>
                <w:szCs w:val="18"/>
              </w:rPr>
            </w:pPr>
            <w:r w:rsidRPr="00FF607E">
              <w:rPr>
                <w:sz w:val="18"/>
                <w:szCs w:val="18"/>
              </w:rPr>
              <w:t xml:space="preserve">Merops apiaster (Prigorie) </w:t>
            </w:r>
          </w:p>
        </w:tc>
        <w:tc>
          <w:tcPr>
            <w:tcW w:w="284" w:type="dxa"/>
            <w:tcBorders>
              <w:top w:val="single" w:sz="4" w:space="0" w:color="auto"/>
              <w:left w:val="single" w:sz="4" w:space="0" w:color="auto"/>
              <w:bottom w:val="nil"/>
              <w:right w:val="nil"/>
            </w:tcBorders>
            <w:shd w:val="clear" w:color="auto" w:fill="FFFFFF"/>
          </w:tcPr>
          <w:p w14:paraId="06088B6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0D8FDAF"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F88E170"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713D6EBC" w14:textId="77777777" w:rsidR="00133DC4" w:rsidRPr="00FF607E" w:rsidRDefault="00133DC4" w:rsidP="00133DC4">
            <w:pPr>
              <w:rPr>
                <w:sz w:val="18"/>
                <w:szCs w:val="18"/>
              </w:rPr>
            </w:pPr>
            <w:r w:rsidRPr="00FF607E">
              <w:rPr>
                <w:sz w:val="18"/>
                <w:szCs w:val="18"/>
              </w:rPr>
              <w:t>30</w:t>
            </w:r>
          </w:p>
        </w:tc>
        <w:tc>
          <w:tcPr>
            <w:tcW w:w="566" w:type="dxa"/>
            <w:tcBorders>
              <w:top w:val="single" w:sz="4" w:space="0" w:color="auto"/>
              <w:left w:val="single" w:sz="4" w:space="0" w:color="auto"/>
              <w:bottom w:val="nil"/>
              <w:right w:val="nil"/>
            </w:tcBorders>
            <w:shd w:val="clear" w:color="auto" w:fill="FFFFFF"/>
          </w:tcPr>
          <w:p w14:paraId="5CCE159C"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nil"/>
              <w:right w:val="nil"/>
            </w:tcBorders>
            <w:shd w:val="clear" w:color="auto" w:fill="FFFFFF"/>
          </w:tcPr>
          <w:p w14:paraId="691FF07D"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0959DE0E"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nil"/>
              <w:right w:val="nil"/>
            </w:tcBorders>
            <w:shd w:val="clear" w:color="auto" w:fill="FFFFFF"/>
          </w:tcPr>
          <w:p w14:paraId="57A86F1D"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3BB95EE"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7E73C8F6"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3AF18F29"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600DF33B" w14:textId="77777777" w:rsidR="00133DC4" w:rsidRPr="00FF607E" w:rsidRDefault="00133DC4" w:rsidP="00133DC4">
            <w:pPr>
              <w:rPr>
                <w:sz w:val="18"/>
                <w:szCs w:val="18"/>
              </w:rPr>
            </w:pPr>
          </w:p>
        </w:tc>
      </w:tr>
      <w:tr w:rsidR="00133DC4" w:rsidRPr="00FF607E" w14:paraId="128EB383"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31036B4C"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6B381853" w14:textId="77777777" w:rsidR="00133DC4" w:rsidRPr="00FF607E" w:rsidRDefault="00133DC4" w:rsidP="00133DC4">
            <w:pPr>
              <w:rPr>
                <w:sz w:val="18"/>
                <w:szCs w:val="18"/>
              </w:rPr>
            </w:pPr>
            <w:r w:rsidRPr="00FF607E">
              <w:rPr>
                <w:sz w:val="18"/>
                <w:szCs w:val="18"/>
              </w:rPr>
              <w:t>A073</w:t>
            </w:r>
          </w:p>
        </w:tc>
        <w:tc>
          <w:tcPr>
            <w:tcW w:w="1945" w:type="dxa"/>
            <w:tcBorders>
              <w:top w:val="single" w:sz="4" w:space="0" w:color="auto"/>
              <w:left w:val="single" w:sz="4" w:space="0" w:color="auto"/>
              <w:bottom w:val="nil"/>
              <w:right w:val="nil"/>
            </w:tcBorders>
            <w:shd w:val="clear" w:color="auto" w:fill="FFFFFF"/>
          </w:tcPr>
          <w:p w14:paraId="620A208F" w14:textId="77777777" w:rsidR="00133DC4" w:rsidRPr="00FF607E" w:rsidRDefault="00133DC4" w:rsidP="00133DC4">
            <w:pPr>
              <w:rPr>
                <w:sz w:val="18"/>
                <w:szCs w:val="18"/>
              </w:rPr>
            </w:pPr>
            <w:r w:rsidRPr="00FF607E">
              <w:rPr>
                <w:sz w:val="18"/>
                <w:szCs w:val="18"/>
              </w:rPr>
              <w:t>Milvus migrans (Gaie neagră)</w:t>
            </w:r>
          </w:p>
        </w:tc>
        <w:tc>
          <w:tcPr>
            <w:tcW w:w="284" w:type="dxa"/>
            <w:tcBorders>
              <w:top w:val="single" w:sz="4" w:space="0" w:color="auto"/>
              <w:left w:val="single" w:sz="4" w:space="0" w:color="auto"/>
              <w:bottom w:val="nil"/>
              <w:right w:val="nil"/>
            </w:tcBorders>
            <w:shd w:val="clear" w:color="auto" w:fill="FFFFFF"/>
          </w:tcPr>
          <w:p w14:paraId="39900A4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5E6469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E2DF22E"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53B0AFD1" w14:textId="77777777" w:rsidR="00133DC4" w:rsidRPr="00FF607E" w:rsidRDefault="00133DC4" w:rsidP="00133DC4">
            <w:pPr>
              <w:rPr>
                <w:sz w:val="18"/>
                <w:szCs w:val="18"/>
              </w:rPr>
            </w:pPr>
            <w:r w:rsidRPr="00FF607E">
              <w:rPr>
                <w:sz w:val="18"/>
                <w:szCs w:val="18"/>
              </w:rPr>
              <w:t>7</w:t>
            </w:r>
          </w:p>
        </w:tc>
        <w:tc>
          <w:tcPr>
            <w:tcW w:w="566" w:type="dxa"/>
            <w:tcBorders>
              <w:top w:val="single" w:sz="4" w:space="0" w:color="auto"/>
              <w:left w:val="single" w:sz="4" w:space="0" w:color="auto"/>
              <w:bottom w:val="nil"/>
              <w:right w:val="nil"/>
            </w:tcBorders>
            <w:shd w:val="clear" w:color="auto" w:fill="FFFFFF"/>
          </w:tcPr>
          <w:p w14:paraId="3C55CE5A" w14:textId="77777777" w:rsidR="00133DC4" w:rsidRPr="00FF607E" w:rsidRDefault="00133DC4" w:rsidP="00133DC4">
            <w:pPr>
              <w:rPr>
                <w:sz w:val="18"/>
                <w:szCs w:val="18"/>
              </w:rPr>
            </w:pPr>
            <w:r w:rsidRPr="00FF607E">
              <w:rPr>
                <w:sz w:val="18"/>
                <w:szCs w:val="18"/>
              </w:rPr>
              <w:t>10</w:t>
            </w:r>
          </w:p>
        </w:tc>
        <w:tc>
          <w:tcPr>
            <w:tcW w:w="524" w:type="dxa"/>
            <w:tcBorders>
              <w:top w:val="single" w:sz="4" w:space="0" w:color="auto"/>
              <w:left w:val="single" w:sz="4" w:space="0" w:color="auto"/>
              <w:bottom w:val="nil"/>
              <w:right w:val="nil"/>
            </w:tcBorders>
            <w:shd w:val="clear" w:color="auto" w:fill="FFFFFF"/>
          </w:tcPr>
          <w:p w14:paraId="42DA1BFA"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44701206"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A703F9B"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F44E577"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123DCFF" w14:textId="77777777" w:rsidR="00133DC4" w:rsidRPr="00FF607E" w:rsidRDefault="00133DC4" w:rsidP="00133DC4">
            <w:pPr>
              <w:rPr>
                <w:sz w:val="18"/>
                <w:szCs w:val="18"/>
              </w:rPr>
            </w:pPr>
            <w:r w:rsidRPr="00FF607E">
              <w:rPr>
                <w:sz w:val="18"/>
                <w:szCs w:val="18"/>
              </w:rPr>
              <w:t>A</w:t>
            </w:r>
          </w:p>
        </w:tc>
        <w:tc>
          <w:tcPr>
            <w:tcW w:w="648" w:type="dxa"/>
            <w:tcBorders>
              <w:top w:val="single" w:sz="4" w:space="0" w:color="auto"/>
              <w:left w:val="single" w:sz="4" w:space="0" w:color="auto"/>
              <w:bottom w:val="nil"/>
              <w:right w:val="nil"/>
            </w:tcBorders>
            <w:shd w:val="clear" w:color="auto" w:fill="FFFFFF"/>
          </w:tcPr>
          <w:p w14:paraId="07E20984"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0593CF91" w14:textId="77777777" w:rsidR="00133DC4" w:rsidRPr="00FF607E" w:rsidRDefault="00133DC4" w:rsidP="00133DC4">
            <w:pPr>
              <w:rPr>
                <w:sz w:val="18"/>
                <w:szCs w:val="18"/>
              </w:rPr>
            </w:pPr>
            <w:r w:rsidRPr="00FF607E">
              <w:rPr>
                <w:sz w:val="18"/>
                <w:szCs w:val="18"/>
              </w:rPr>
              <w:t>B</w:t>
            </w:r>
          </w:p>
        </w:tc>
      </w:tr>
      <w:tr w:rsidR="00133DC4" w:rsidRPr="00FF607E" w14:paraId="4EDC8DA1"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7896729"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3D4736B5" w14:textId="77777777" w:rsidR="00133DC4" w:rsidRPr="00FF607E" w:rsidRDefault="00133DC4" w:rsidP="00133DC4">
            <w:pPr>
              <w:rPr>
                <w:sz w:val="18"/>
                <w:szCs w:val="18"/>
              </w:rPr>
            </w:pPr>
            <w:r w:rsidRPr="00FF607E">
              <w:rPr>
                <w:sz w:val="18"/>
                <w:szCs w:val="18"/>
              </w:rPr>
              <w:t>A073</w:t>
            </w:r>
          </w:p>
        </w:tc>
        <w:tc>
          <w:tcPr>
            <w:tcW w:w="1945" w:type="dxa"/>
            <w:tcBorders>
              <w:top w:val="single" w:sz="4" w:space="0" w:color="auto"/>
              <w:left w:val="single" w:sz="4" w:space="0" w:color="auto"/>
              <w:bottom w:val="nil"/>
              <w:right w:val="nil"/>
            </w:tcBorders>
            <w:shd w:val="clear" w:color="auto" w:fill="FFFFFF"/>
          </w:tcPr>
          <w:p w14:paraId="700A9B09" w14:textId="77777777" w:rsidR="00133DC4" w:rsidRPr="00FF607E" w:rsidRDefault="00133DC4" w:rsidP="00133DC4">
            <w:pPr>
              <w:rPr>
                <w:sz w:val="18"/>
                <w:szCs w:val="18"/>
              </w:rPr>
            </w:pPr>
            <w:r w:rsidRPr="00FF607E">
              <w:rPr>
                <w:sz w:val="18"/>
                <w:szCs w:val="18"/>
              </w:rPr>
              <w:t>Milvus migrans (Gaie neagră)</w:t>
            </w:r>
          </w:p>
        </w:tc>
        <w:tc>
          <w:tcPr>
            <w:tcW w:w="284" w:type="dxa"/>
            <w:tcBorders>
              <w:top w:val="single" w:sz="4" w:space="0" w:color="auto"/>
              <w:left w:val="single" w:sz="4" w:space="0" w:color="auto"/>
              <w:bottom w:val="nil"/>
              <w:right w:val="nil"/>
            </w:tcBorders>
            <w:shd w:val="clear" w:color="auto" w:fill="FFFFFF"/>
          </w:tcPr>
          <w:p w14:paraId="61EAADF1"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31FD23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76CF5AE5"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0BDEECC5" w14:textId="77777777" w:rsidR="00133DC4" w:rsidRPr="00FF607E" w:rsidRDefault="00133DC4" w:rsidP="00133DC4">
            <w:pPr>
              <w:rPr>
                <w:sz w:val="18"/>
                <w:szCs w:val="18"/>
              </w:rPr>
            </w:pPr>
            <w:r w:rsidRPr="00FF607E">
              <w:rPr>
                <w:sz w:val="18"/>
                <w:szCs w:val="18"/>
              </w:rPr>
              <w:t>1</w:t>
            </w:r>
          </w:p>
        </w:tc>
        <w:tc>
          <w:tcPr>
            <w:tcW w:w="566" w:type="dxa"/>
            <w:tcBorders>
              <w:top w:val="single" w:sz="4" w:space="0" w:color="auto"/>
              <w:left w:val="single" w:sz="4" w:space="0" w:color="auto"/>
              <w:bottom w:val="nil"/>
              <w:right w:val="nil"/>
            </w:tcBorders>
            <w:shd w:val="clear" w:color="auto" w:fill="FFFFFF"/>
          </w:tcPr>
          <w:p w14:paraId="022E096D" w14:textId="77777777" w:rsidR="00133DC4" w:rsidRPr="00FF607E" w:rsidRDefault="00133DC4" w:rsidP="00133DC4">
            <w:pPr>
              <w:rPr>
                <w:sz w:val="18"/>
                <w:szCs w:val="18"/>
              </w:rPr>
            </w:pPr>
            <w:r w:rsidRPr="00FF607E">
              <w:rPr>
                <w:sz w:val="18"/>
                <w:szCs w:val="18"/>
              </w:rPr>
              <w:t>2</w:t>
            </w:r>
          </w:p>
        </w:tc>
        <w:tc>
          <w:tcPr>
            <w:tcW w:w="524" w:type="dxa"/>
            <w:tcBorders>
              <w:top w:val="single" w:sz="4" w:space="0" w:color="auto"/>
              <w:left w:val="single" w:sz="4" w:space="0" w:color="auto"/>
              <w:bottom w:val="nil"/>
              <w:right w:val="nil"/>
            </w:tcBorders>
            <w:shd w:val="clear" w:color="auto" w:fill="FFFFFF"/>
          </w:tcPr>
          <w:p w14:paraId="3B2C557E"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2ED893C6"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45A9EAF8"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2A81658"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56DF72D" w14:textId="77777777" w:rsidR="00133DC4" w:rsidRPr="00FF607E" w:rsidRDefault="00133DC4" w:rsidP="00133DC4">
            <w:pPr>
              <w:rPr>
                <w:sz w:val="18"/>
                <w:szCs w:val="18"/>
              </w:rPr>
            </w:pPr>
            <w:r w:rsidRPr="00FF607E">
              <w:rPr>
                <w:sz w:val="18"/>
                <w:szCs w:val="18"/>
              </w:rPr>
              <w:t>A</w:t>
            </w:r>
          </w:p>
        </w:tc>
        <w:tc>
          <w:tcPr>
            <w:tcW w:w="648" w:type="dxa"/>
            <w:tcBorders>
              <w:top w:val="single" w:sz="4" w:space="0" w:color="auto"/>
              <w:left w:val="single" w:sz="4" w:space="0" w:color="auto"/>
              <w:bottom w:val="nil"/>
              <w:right w:val="nil"/>
            </w:tcBorders>
            <w:shd w:val="clear" w:color="auto" w:fill="FFFFFF"/>
          </w:tcPr>
          <w:p w14:paraId="06B03E96"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25DADAD" w14:textId="77777777" w:rsidR="00133DC4" w:rsidRPr="00FF607E" w:rsidRDefault="00133DC4" w:rsidP="00133DC4">
            <w:pPr>
              <w:rPr>
                <w:sz w:val="18"/>
                <w:szCs w:val="18"/>
              </w:rPr>
            </w:pPr>
            <w:r w:rsidRPr="00FF607E">
              <w:rPr>
                <w:sz w:val="18"/>
                <w:szCs w:val="18"/>
              </w:rPr>
              <w:t>B</w:t>
            </w:r>
          </w:p>
        </w:tc>
      </w:tr>
      <w:tr w:rsidR="00133DC4" w:rsidRPr="00FF607E" w14:paraId="23BD3A9C"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7E3233C6"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66F92E69" w14:textId="77777777" w:rsidR="00133DC4" w:rsidRPr="00FF607E" w:rsidRDefault="00133DC4" w:rsidP="00133DC4">
            <w:pPr>
              <w:rPr>
                <w:sz w:val="18"/>
                <w:szCs w:val="18"/>
              </w:rPr>
            </w:pPr>
            <w:r w:rsidRPr="00FF607E">
              <w:rPr>
                <w:sz w:val="18"/>
                <w:szCs w:val="18"/>
              </w:rPr>
              <w:t>A074</w:t>
            </w:r>
          </w:p>
        </w:tc>
        <w:tc>
          <w:tcPr>
            <w:tcW w:w="1945" w:type="dxa"/>
            <w:tcBorders>
              <w:top w:val="single" w:sz="4" w:space="0" w:color="auto"/>
              <w:left w:val="single" w:sz="4" w:space="0" w:color="auto"/>
              <w:bottom w:val="nil"/>
              <w:right w:val="nil"/>
            </w:tcBorders>
            <w:shd w:val="clear" w:color="auto" w:fill="FFFFFF"/>
          </w:tcPr>
          <w:p w14:paraId="0076592D" w14:textId="3A0140D9" w:rsidR="00133DC4" w:rsidRPr="00FF607E" w:rsidRDefault="00133DC4" w:rsidP="00133DC4">
            <w:pPr>
              <w:rPr>
                <w:sz w:val="18"/>
                <w:szCs w:val="18"/>
              </w:rPr>
            </w:pPr>
            <w:r w:rsidRPr="00FF607E">
              <w:rPr>
                <w:sz w:val="18"/>
                <w:szCs w:val="18"/>
              </w:rPr>
              <w:t>Milvus milvus (Gaie ro</w:t>
            </w:r>
            <w:r w:rsidR="00C94AF5" w:rsidRPr="00FF607E">
              <w:rPr>
                <w:sz w:val="18"/>
                <w:szCs w:val="18"/>
              </w:rPr>
              <w:t>ș</w:t>
            </w:r>
            <w:r w:rsidRPr="00FF607E">
              <w:rPr>
                <w:sz w:val="18"/>
                <w:szCs w:val="18"/>
              </w:rPr>
              <w:t>ie)</w:t>
            </w:r>
          </w:p>
        </w:tc>
        <w:tc>
          <w:tcPr>
            <w:tcW w:w="284" w:type="dxa"/>
            <w:tcBorders>
              <w:top w:val="single" w:sz="4" w:space="0" w:color="auto"/>
              <w:left w:val="single" w:sz="4" w:space="0" w:color="auto"/>
              <w:bottom w:val="nil"/>
              <w:right w:val="nil"/>
            </w:tcBorders>
            <w:shd w:val="clear" w:color="auto" w:fill="FFFFFF"/>
          </w:tcPr>
          <w:p w14:paraId="5747BD7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63C0E7D"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7904C6AB"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474698AA"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7A5B860D"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243287D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41918118"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06124E96" w14:textId="77777777" w:rsidR="00133DC4" w:rsidRPr="00FF607E" w:rsidRDefault="00133DC4" w:rsidP="00133DC4">
            <w:pPr>
              <w:rPr>
                <w:sz w:val="18"/>
                <w:szCs w:val="18"/>
              </w:rPr>
            </w:pPr>
            <w:r w:rsidRPr="00FF607E">
              <w:rPr>
                <w:sz w:val="18"/>
                <w:szCs w:val="18"/>
              </w:rPr>
              <w:t>DD</w:t>
            </w:r>
          </w:p>
        </w:tc>
        <w:tc>
          <w:tcPr>
            <w:tcW w:w="567" w:type="dxa"/>
            <w:tcBorders>
              <w:top w:val="single" w:sz="4" w:space="0" w:color="auto"/>
              <w:left w:val="single" w:sz="4" w:space="0" w:color="auto"/>
              <w:bottom w:val="nil"/>
              <w:right w:val="nil"/>
            </w:tcBorders>
            <w:shd w:val="clear" w:color="auto" w:fill="FFFFFF"/>
          </w:tcPr>
          <w:p w14:paraId="075D944E"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nil"/>
              <w:right w:val="nil"/>
            </w:tcBorders>
            <w:shd w:val="clear" w:color="auto" w:fill="FFFFFF"/>
          </w:tcPr>
          <w:p w14:paraId="2C0F3693" w14:textId="77777777" w:rsidR="00133DC4" w:rsidRPr="00FF607E" w:rsidRDefault="00133DC4" w:rsidP="00133DC4">
            <w:pPr>
              <w:rPr>
                <w:sz w:val="18"/>
                <w:szCs w:val="18"/>
              </w:rPr>
            </w:pPr>
          </w:p>
        </w:tc>
        <w:tc>
          <w:tcPr>
            <w:tcW w:w="648" w:type="dxa"/>
            <w:tcBorders>
              <w:top w:val="single" w:sz="4" w:space="0" w:color="auto"/>
              <w:left w:val="single" w:sz="4" w:space="0" w:color="auto"/>
              <w:bottom w:val="nil"/>
              <w:right w:val="nil"/>
            </w:tcBorders>
            <w:shd w:val="clear" w:color="auto" w:fill="FFFFFF"/>
          </w:tcPr>
          <w:p w14:paraId="5EAD6EC1" w14:textId="77777777" w:rsidR="00133DC4" w:rsidRPr="00FF607E" w:rsidRDefault="00133DC4" w:rsidP="00133DC4">
            <w:pPr>
              <w:rPr>
                <w:sz w:val="18"/>
                <w:szCs w:val="18"/>
              </w:rPr>
            </w:pPr>
          </w:p>
        </w:tc>
        <w:tc>
          <w:tcPr>
            <w:tcW w:w="658" w:type="dxa"/>
            <w:tcBorders>
              <w:top w:val="single" w:sz="4" w:space="0" w:color="auto"/>
              <w:left w:val="single" w:sz="4" w:space="0" w:color="auto"/>
              <w:bottom w:val="nil"/>
              <w:right w:val="single" w:sz="4" w:space="0" w:color="auto"/>
            </w:tcBorders>
            <w:shd w:val="clear" w:color="auto" w:fill="FFFFFF"/>
          </w:tcPr>
          <w:p w14:paraId="3E7EDBA6" w14:textId="77777777" w:rsidR="00133DC4" w:rsidRPr="00FF607E" w:rsidRDefault="00133DC4" w:rsidP="00133DC4">
            <w:pPr>
              <w:rPr>
                <w:sz w:val="18"/>
                <w:szCs w:val="18"/>
              </w:rPr>
            </w:pPr>
          </w:p>
        </w:tc>
      </w:tr>
      <w:tr w:rsidR="00133DC4" w:rsidRPr="00FF607E" w14:paraId="60F3BD7E"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2D7E3B34"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5EB20D22" w14:textId="77777777" w:rsidR="00133DC4" w:rsidRPr="00FF607E" w:rsidRDefault="00133DC4" w:rsidP="00133DC4">
            <w:pPr>
              <w:rPr>
                <w:sz w:val="18"/>
                <w:szCs w:val="18"/>
              </w:rPr>
            </w:pPr>
            <w:r w:rsidRPr="00FF607E">
              <w:rPr>
                <w:sz w:val="18"/>
                <w:szCs w:val="18"/>
              </w:rPr>
              <w:t>A072</w:t>
            </w:r>
          </w:p>
        </w:tc>
        <w:tc>
          <w:tcPr>
            <w:tcW w:w="1945" w:type="dxa"/>
            <w:tcBorders>
              <w:top w:val="single" w:sz="4" w:space="0" w:color="auto"/>
              <w:left w:val="single" w:sz="4" w:space="0" w:color="auto"/>
              <w:bottom w:val="nil"/>
              <w:right w:val="nil"/>
            </w:tcBorders>
            <w:shd w:val="clear" w:color="auto" w:fill="FFFFFF"/>
          </w:tcPr>
          <w:p w14:paraId="6FAEC9FC" w14:textId="77777777" w:rsidR="00133DC4" w:rsidRPr="00FF607E" w:rsidRDefault="00133DC4" w:rsidP="00133DC4">
            <w:pPr>
              <w:rPr>
                <w:sz w:val="18"/>
                <w:szCs w:val="18"/>
              </w:rPr>
            </w:pPr>
            <w:r w:rsidRPr="00FF607E">
              <w:rPr>
                <w:sz w:val="18"/>
                <w:szCs w:val="18"/>
              </w:rPr>
              <w:t xml:space="preserve">Pernis apivorus (Viespar) </w:t>
            </w:r>
          </w:p>
        </w:tc>
        <w:tc>
          <w:tcPr>
            <w:tcW w:w="284" w:type="dxa"/>
            <w:tcBorders>
              <w:top w:val="single" w:sz="4" w:space="0" w:color="auto"/>
              <w:left w:val="single" w:sz="4" w:space="0" w:color="auto"/>
              <w:bottom w:val="nil"/>
              <w:right w:val="nil"/>
            </w:tcBorders>
            <w:shd w:val="clear" w:color="auto" w:fill="FFFFFF"/>
          </w:tcPr>
          <w:p w14:paraId="1F87B35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3F7247C"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B3F7EC4" w14:textId="77777777" w:rsidR="00133DC4" w:rsidRPr="00FF607E" w:rsidRDefault="00133DC4" w:rsidP="00133DC4">
            <w:pPr>
              <w:rPr>
                <w:sz w:val="18"/>
                <w:szCs w:val="18"/>
              </w:rPr>
            </w:pPr>
            <w:r w:rsidRPr="00FF607E">
              <w:rPr>
                <w:sz w:val="18"/>
                <w:szCs w:val="18"/>
              </w:rPr>
              <w:t>c</w:t>
            </w:r>
          </w:p>
        </w:tc>
        <w:tc>
          <w:tcPr>
            <w:tcW w:w="470" w:type="dxa"/>
            <w:tcBorders>
              <w:top w:val="single" w:sz="4" w:space="0" w:color="auto"/>
              <w:left w:val="single" w:sz="4" w:space="0" w:color="auto"/>
              <w:bottom w:val="nil"/>
              <w:right w:val="nil"/>
            </w:tcBorders>
            <w:shd w:val="clear" w:color="auto" w:fill="FFFFFF"/>
          </w:tcPr>
          <w:p w14:paraId="3DEEF740" w14:textId="77777777" w:rsidR="00133DC4" w:rsidRPr="00FF607E" w:rsidRDefault="00133DC4" w:rsidP="00133DC4">
            <w:pPr>
              <w:rPr>
                <w:sz w:val="18"/>
                <w:szCs w:val="18"/>
              </w:rPr>
            </w:pPr>
            <w:r w:rsidRPr="00FF607E">
              <w:rPr>
                <w:sz w:val="18"/>
                <w:szCs w:val="18"/>
              </w:rPr>
              <w:t>200</w:t>
            </w:r>
          </w:p>
        </w:tc>
        <w:tc>
          <w:tcPr>
            <w:tcW w:w="566" w:type="dxa"/>
            <w:tcBorders>
              <w:top w:val="single" w:sz="4" w:space="0" w:color="auto"/>
              <w:left w:val="single" w:sz="4" w:space="0" w:color="auto"/>
              <w:bottom w:val="nil"/>
              <w:right w:val="nil"/>
            </w:tcBorders>
            <w:shd w:val="clear" w:color="auto" w:fill="FFFFFF"/>
          </w:tcPr>
          <w:p w14:paraId="1390281F" w14:textId="77777777" w:rsidR="00133DC4" w:rsidRPr="00FF607E" w:rsidRDefault="00133DC4" w:rsidP="00133DC4">
            <w:pPr>
              <w:rPr>
                <w:sz w:val="18"/>
                <w:szCs w:val="18"/>
              </w:rPr>
            </w:pPr>
            <w:r w:rsidRPr="00FF607E">
              <w:rPr>
                <w:sz w:val="18"/>
                <w:szCs w:val="18"/>
              </w:rPr>
              <w:t>600</w:t>
            </w:r>
          </w:p>
        </w:tc>
        <w:tc>
          <w:tcPr>
            <w:tcW w:w="524" w:type="dxa"/>
            <w:tcBorders>
              <w:top w:val="single" w:sz="4" w:space="0" w:color="auto"/>
              <w:left w:val="single" w:sz="4" w:space="0" w:color="auto"/>
              <w:bottom w:val="nil"/>
              <w:right w:val="nil"/>
            </w:tcBorders>
            <w:shd w:val="clear" w:color="auto" w:fill="FFFFFF"/>
          </w:tcPr>
          <w:p w14:paraId="1C5FE6E2"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262939BB"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1698754E"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1D8F7E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BABD042"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9613E61"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2A2F73E" w14:textId="77777777" w:rsidR="00133DC4" w:rsidRPr="00FF607E" w:rsidRDefault="00133DC4" w:rsidP="00133DC4">
            <w:pPr>
              <w:rPr>
                <w:sz w:val="18"/>
                <w:szCs w:val="18"/>
              </w:rPr>
            </w:pPr>
            <w:r w:rsidRPr="00FF607E">
              <w:rPr>
                <w:sz w:val="18"/>
                <w:szCs w:val="18"/>
              </w:rPr>
              <w:t>C</w:t>
            </w:r>
          </w:p>
        </w:tc>
      </w:tr>
      <w:tr w:rsidR="00133DC4" w:rsidRPr="00FF607E" w14:paraId="04D929C7"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1B97EEB"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nil"/>
              <w:right w:val="nil"/>
            </w:tcBorders>
            <w:shd w:val="clear" w:color="auto" w:fill="FFFFFF"/>
          </w:tcPr>
          <w:p w14:paraId="44469F50" w14:textId="77777777" w:rsidR="00133DC4" w:rsidRPr="00FF607E" w:rsidRDefault="00133DC4" w:rsidP="00133DC4">
            <w:pPr>
              <w:rPr>
                <w:sz w:val="18"/>
                <w:szCs w:val="18"/>
              </w:rPr>
            </w:pPr>
            <w:r w:rsidRPr="00FF607E">
              <w:rPr>
                <w:sz w:val="18"/>
                <w:szCs w:val="18"/>
              </w:rPr>
              <w:t>A072</w:t>
            </w:r>
          </w:p>
        </w:tc>
        <w:tc>
          <w:tcPr>
            <w:tcW w:w="1945" w:type="dxa"/>
            <w:tcBorders>
              <w:top w:val="single" w:sz="4" w:space="0" w:color="auto"/>
              <w:left w:val="single" w:sz="4" w:space="0" w:color="auto"/>
              <w:bottom w:val="nil"/>
              <w:right w:val="nil"/>
            </w:tcBorders>
            <w:shd w:val="clear" w:color="auto" w:fill="FFFFFF"/>
          </w:tcPr>
          <w:p w14:paraId="645AA4C4" w14:textId="77777777" w:rsidR="00133DC4" w:rsidRPr="00FF607E" w:rsidRDefault="00133DC4" w:rsidP="00133DC4">
            <w:pPr>
              <w:rPr>
                <w:sz w:val="18"/>
                <w:szCs w:val="18"/>
              </w:rPr>
            </w:pPr>
            <w:r w:rsidRPr="00FF607E">
              <w:rPr>
                <w:sz w:val="18"/>
                <w:szCs w:val="18"/>
              </w:rPr>
              <w:t>Pernis apivorus (Viespar)</w:t>
            </w:r>
          </w:p>
        </w:tc>
        <w:tc>
          <w:tcPr>
            <w:tcW w:w="284" w:type="dxa"/>
            <w:tcBorders>
              <w:top w:val="single" w:sz="4" w:space="0" w:color="auto"/>
              <w:left w:val="single" w:sz="4" w:space="0" w:color="auto"/>
              <w:bottom w:val="nil"/>
              <w:right w:val="nil"/>
            </w:tcBorders>
            <w:shd w:val="clear" w:color="auto" w:fill="FFFFFF"/>
          </w:tcPr>
          <w:p w14:paraId="046FE8D8"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44460B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E3E1EF2"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nil"/>
              <w:right w:val="nil"/>
            </w:tcBorders>
            <w:shd w:val="clear" w:color="auto" w:fill="FFFFFF"/>
          </w:tcPr>
          <w:p w14:paraId="1036100B" w14:textId="77777777" w:rsidR="00133DC4" w:rsidRPr="00FF607E" w:rsidRDefault="00133DC4" w:rsidP="00133DC4">
            <w:pPr>
              <w:rPr>
                <w:sz w:val="18"/>
                <w:szCs w:val="18"/>
              </w:rPr>
            </w:pPr>
            <w:r w:rsidRPr="00FF607E">
              <w:rPr>
                <w:sz w:val="18"/>
                <w:szCs w:val="18"/>
              </w:rPr>
              <w:t>7</w:t>
            </w:r>
          </w:p>
        </w:tc>
        <w:tc>
          <w:tcPr>
            <w:tcW w:w="566" w:type="dxa"/>
            <w:tcBorders>
              <w:top w:val="single" w:sz="4" w:space="0" w:color="auto"/>
              <w:left w:val="single" w:sz="4" w:space="0" w:color="auto"/>
              <w:bottom w:val="nil"/>
              <w:right w:val="nil"/>
            </w:tcBorders>
            <w:shd w:val="clear" w:color="auto" w:fill="FFFFFF"/>
          </w:tcPr>
          <w:p w14:paraId="05123F94" w14:textId="77777777" w:rsidR="00133DC4" w:rsidRPr="00FF607E" w:rsidRDefault="00133DC4" w:rsidP="00133DC4">
            <w:pPr>
              <w:rPr>
                <w:sz w:val="18"/>
                <w:szCs w:val="18"/>
              </w:rPr>
            </w:pPr>
            <w:r w:rsidRPr="00FF607E">
              <w:rPr>
                <w:sz w:val="18"/>
                <w:szCs w:val="18"/>
              </w:rPr>
              <w:t>10</w:t>
            </w:r>
          </w:p>
        </w:tc>
        <w:tc>
          <w:tcPr>
            <w:tcW w:w="524" w:type="dxa"/>
            <w:tcBorders>
              <w:top w:val="single" w:sz="4" w:space="0" w:color="auto"/>
              <w:left w:val="single" w:sz="4" w:space="0" w:color="auto"/>
              <w:bottom w:val="nil"/>
              <w:right w:val="nil"/>
            </w:tcBorders>
            <w:shd w:val="clear" w:color="auto" w:fill="FFFFFF"/>
          </w:tcPr>
          <w:p w14:paraId="281DD27B"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1B2077A0"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4799FEC8"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9D0075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3CB64F6D"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3911D2B4"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7BCD0F84" w14:textId="77777777" w:rsidR="00133DC4" w:rsidRPr="00FF607E" w:rsidRDefault="00133DC4" w:rsidP="00133DC4">
            <w:pPr>
              <w:rPr>
                <w:sz w:val="18"/>
                <w:szCs w:val="18"/>
              </w:rPr>
            </w:pPr>
            <w:r w:rsidRPr="00FF607E">
              <w:rPr>
                <w:sz w:val="18"/>
                <w:szCs w:val="18"/>
              </w:rPr>
              <w:t>C</w:t>
            </w:r>
          </w:p>
        </w:tc>
      </w:tr>
      <w:tr w:rsidR="00133DC4" w:rsidRPr="00FF607E" w14:paraId="76D2106F" w14:textId="77777777" w:rsidTr="00A2688C">
        <w:trPr>
          <w:trHeight w:hRule="exact" w:val="274"/>
        </w:trPr>
        <w:tc>
          <w:tcPr>
            <w:tcW w:w="514" w:type="dxa"/>
            <w:tcBorders>
              <w:top w:val="single" w:sz="4" w:space="0" w:color="auto"/>
              <w:left w:val="single" w:sz="4" w:space="0" w:color="auto"/>
              <w:bottom w:val="single" w:sz="4" w:space="0" w:color="auto"/>
              <w:right w:val="nil"/>
            </w:tcBorders>
            <w:shd w:val="clear" w:color="auto" w:fill="FFFFFF"/>
          </w:tcPr>
          <w:p w14:paraId="1A245D49"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single" w:sz="4" w:space="0" w:color="auto"/>
              <w:right w:val="nil"/>
            </w:tcBorders>
            <w:shd w:val="clear" w:color="auto" w:fill="FFFFFF"/>
          </w:tcPr>
          <w:p w14:paraId="001B7085" w14:textId="77777777" w:rsidR="00133DC4" w:rsidRPr="00FF607E" w:rsidRDefault="00133DC4" w:rsidP="00133DC4">
            <w:pPr>
              <w:rPr>
                <w:sz w:val="18"/>
                <w:szCs w:val="18"/>
              </w:rPr>
            </w:pPr>
            <w:r w:rsidRPr="00FF607E">
              <w:rPr>
                <w:sz w:val="18"/>
                <w:szCs w:val="18"/>
              </w:rPr>
              <w:t>A234</w:t>
            </w:r>
          </w:p>
        </w:tc>
        <w:tc>
          <w:tcPr>
            <w:tcW w:w="1945" w:type="dxa"/>
            <w:tcBorders>
              <w:top w:val="single" w:sz="4" w:space="0" w:color="auto"/>
              <w:left w:val="single" w:sz="4" w:space="0" w:color="auto"/>
              <w:bottom w:val="single" w:sz="4" w:space="0" w:color="auto"/>
              <w:right w:val="nil"/>
            </w:tcBorders>
            <w:shd w:val="clear" w:color="auto" w:fill="FFFFFF"/>
          </w:tcPr>
          <w:p w14:paraId="37B85E3B" w14:textId="77777777" w:rsidR="00133DC4" w:rsidRPr="00FF607E" w:rsidRDefault="00133DC4" w:rsidP="00133DC4">
            <w:pPr>
              <w:rPr>
                <w:sz w:val="18"/>
                <w:szCs w:val="18"/>
              </w:rPr>
            </w:pPr>
            <w:r w:rsidRPr="00FF607E">
              <w:rPr>
                <w:sz w:val="18"/>
                <w:szCs w:val="18"/>
              </w:rPr>
              <w:t>Picus canus (Ciocănitoare verzuie)</w:t>
            </w:r>
          </w:p>
        </w:tc>
        <w:tc>
          <w:tcPr>
            <w:tcW w:w="284" w:type="dxa"/>
            <w:tcBorders>
              <w:top w:val="single" w:sz="4" w:space="0" w:color="auto"/>
              <w:left w:val="single" w:sz="4" w:space="0" w:color="auto"/>
              <w:bottom w:val="single" w:sz="4" w:space="0" w:color="auto"/>
              <w:right w:val="nil"/>
            </w:tcBorders>
            <w:shd w:val="clear" w:color="auto" w:fill="FFFFFF"/>
          </w:tcPr>
          <w:p w14:paraId="3703D4F4"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290D5C80"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00A25566" w14:textId="77777777" w:rsidR="00133DC4" w:rsidRPr="00FF607E" w:rsidRDefault="00133DC4" w:rsidP="00133DC4">
            <w:pPr>
              <w:rPr>
                <w:sz w:val="18"/>
                <w:szCs w:val="18"/>
              </w:rPr>
            </w:pPr>
            <w:r w:rsidRPr="00FF607E">
              <w:rPr>
                <w:sz w:val="18"/>
                <w:szCs w:val="18"/>
              </w:rPr>
              <w:t>r</w:t>
            </w:r>
          </w:p>
        </w:tc>
        <w:tc>
          <w:tcPr>
            <w:tcW w:w="470" w:type="dxa"/>
            <w:tcBorders>
              <w:top w:val="single" w:sz="4" w:space="0" w:color="auto"/>
              <w:left w:val="single" w:sz="4" w:space="0" w:color="auto"/>
              <w:bottom w:val="single" w:sz="4" w:space="0" w:color="auto"/>
              <w:right w:val="nil"/>
            </w:tcBorders>
            <w:shd w:val="clear" w:color="auto" w:fill="FFFFFF"/>
          </w:tcPr>
          <w:p w14:paraId="6EB2D4B0" w14:textId="77777777" w:rsidR="00133DC4" w:rsidRPr="00FF607E" w:rsidRDefault="00133DC4" w:rsidP="00133DC4">
            <w:pPr>
              <w:rPr>
                <w:sz w:val="18"/>
                <w:szCs w:val="18"/>
              </w:rPr>
            </w:pPr>
            <w:r w:rsidRPr="00FF607E">
              <w:rPr>
                <w:sz w:val="18"/>
                <w:szCs w:val="18"/>
              </w:rPr>
              <w:t>35</w:t>
            </w:r>
          </w:p>
        </w:tc>
        <w:tc>
          <w:tcPr>
            <w:tcW w:w="566" w:type="dxa"/>
            <w:tcBorders>
              <w:top w:val="single" w:sz="4" w:space="0" w:color="auto"/>
              <w:left w:val="single" w:sz="4" w:space="0" w:color="auto"/>
              <w:bottom w:val="single" w:sz="4" w:space="0" w:color="auto"/>
              <w:right w:val="nil"/>
            </w:tcBorders>
            <w:shd w:val="clear" w:color="auto" w:fill="FFFFFF"/>
          </w:tcPr>
          <w:p w14:paraId="5D964B57" w14:textId="77777777" w:rsidR="00133DC4" w:rsidRPr="00FF607E" w:rsidRDefault="00133DC4" w:rsidP="00133DC4">
            <w:pPr>
              <w:rPr>
                <w:sz w:val="18"/>
                <w:szCs w:val="18"/>
              </w:rPr>
            </w:pPr>
            <w:r w:rsidRPr="00FF607E">
              <w:rPr>
                <w:sz w:val="18"/>
                <w:szCs w:val="18"/>
              </w:rPr>
              <w:t>40</w:t>
            </w:r>
          </w:p>
        </w:tc>
        <w:tc>
          <w:tcPr>
            <w:tcW w:w="524" w:type="dxa"/>
            <w:tcBorders>
              <w:top w:val="single" w:sz="4" w:space="0" w:color="auto"/>
              <w:left w:val="single" w:sz="4" w:space="0" w:color="auto"/>
              <w:bottom w:val="single" w:sz="4" w:space="0" w:color="auto"/>
              <w:right w:val="nil"/>
            </w:tcBorders>
            <w:shd w:val="clear" w:color="auto" w:fill="FFFFFF"/>
          </w:tcPr>
          <w:p w14:paraId="69D52118"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single" w:sz="4" w:space="0" w:color="auto"/>
              <w:right w:val="nil"/>
            </w:tcBorders>
            <w:shd w:val="clear" w:color="auto" w:fill="FFFFFF"/>
          </w:tcPr>
          <w:p w14:paraId="3063836A"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single" w:sz="4" w:space="0" w:color="auto"/>
              <w:right w:val="nil"/>
            </w:tcBorders>
            <w:shd w:val="clear" w:color="auto" w:fill="FFFFFF"/>
          </w:tcPr>
          <w:p w14:paraId="74B55059" w14:textId="77777777" w:rsidR="00133DC4" w:rsidRPr="00FF607E" w:rsidRDefault="00133DC4" w:rsidP="00133DC4">
            <w:pPr>
              <w:rPr>
                <w:sz w:val="18"/>
                <w:szCs w:val="18"/>
              </w:rPr>
            </w:pPr>
          </w:p>
        </w:tc>
        <w:tc>
          <w:tcPr>
            <w:tcW w:w="567" w:type="dxa"/>
            <w:tcBorders>
              <w:top w:val="single" w:sz="4" w:space="0" w:color="auto"/>
              <w:left w:val="single" w:sz="4" w:space="0" w:color="auto"/>
              <w:bottom w:val="single" w:sz="4" w:space="0" w:color="auto"/>
              <w:right w:val="nil"/>
            </w:tcBorders>
            <w:shd w:val="clear" w:color="auto" w:fill="FFFFFF"/>
          </w:tcPr>
          <w:p w14:paraId="6AD8542D"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single" w:sz="4" w:space="0" w:color="auto"/>
              <w:right w:val="nil"/>
            </w:tcBorders>
            <w:shd w:val="clear" w:color="auto" w:fill="FFFFFF"/>
          </w:tcPr>
          <w:p w14:paraId="08222748" w14:textId="77777777" w:rsidR="00133DC4" w:rsidRPr="00FF607E" w:rsidRDefault="00133DC4" w:rsidP="00133DC4">
            <w:pPr>
              <w:rPr>
                <w:sz w:val="18"/>
                <w:szCs w:val="18"/>
              </w:rPr>
            </w:pPr>
          </w:p>
        </w:tc>
        <w:tc>
          <w:tcPr>
            <w:tcW w:w="648" w:type="dxa"/>
            <w:tcBorders>
              <w:top w:val="single" w:sz="4" w:space="0" w:color="auto"/>
              <w:left w:val="single" w:sz="4" w:space="0" w:color="auto"/>
              <w:bottom w:val="single" w:sz="4" w:space="0" w:color="auto"/>
              <w:right w:val="nil"/>
            </w:tcBorders>
            <w:shd w:val="clear" w:color="auto" w:fill="FFFFFF"/>
          </w:tcPr>
          <w:p w14:paraId="21499C0C" w14:textId="77777777" w:rsidR="00133DC4" w:rsidRPr="00FF607E" w:rsidRDefault="00133DC4" w:rsidP="00133DC4">
            <w:pPr>
              <w:rPr>
                <w:sz w:val="18"/>
                <w:szCs w:val="18"/>
              </w:rPr>
            </w:pP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1FF43641" w14:textId="77777777" w:rsidR="00133DC4" w:rsidRPr="00FF607E" w:rsidRDefault="00133DC4" w:rsidP="00133DC4">
            <w:pPr>
              <w:rPr>
                <w:sz w:val="18"/>
                <w:szCs w:val="18"/>
              </w:rPr>
            </w:pPr>
          </w:p>
        </w:tc>
      </w:tr>
      <w:tr w:rsidR="00133DC4" w:rsidRPr="00FF607E" w14:paraId="7445CE69" w14:textId="77777777" w:rsidTr="00A2688C">
        <w:trPr>
          <w:trHeight w:hRule="exact" w:val="278"/>
        </w:trPr>
        <w:tc>
          <w:tcPr>
            <w:tcW w:w="514" w:type="dxa"/>
            <w:tcBorders>
              <w:top w:val="single" w:sz="4" w:space="0" w:color="auto"/>
              <w:left w:val="single" w:sz="4" w:space="0" w:color="auto"/>
              <w:bottom w:val="single" w:sz="4" w:space="0" w:color="auto"/>
              <w:right w:val="nil"/>
            </w:tcBorders>
            <w:shd w:val="clear" w:color="auto" w:fill="FFFFFF"/>
          </w:tcPr>
          <w:p w14:paraId="73CD74B2" w14:textId="77777777" w:rsidR="00133DC4" w:rsidRPr="00FF607E" w:rsidRDefault="00133DC4" w:rsidP="00133DC4">
            <w:pPr>
              <w:rPr>
                <w:sz w:val="18"/>
                <w:szCs w:val="18"/>
              </w:rPr>
            </w:pPr>
            <w:r w:rsidRPr="00FF607E">
              <w:rPr>
                <w:sz w:val="18"/>
                <w:szCs w:val="18"/>
              </w:rPr>
              <w:t>B</w:t>
            </w:r>
          </w:p>
        </w:tc>
        <w:tc>
          <w:tcPr>
            <w:tcW w:w="518" w:type="dxa"/>
            <w:tcBorders>
              <w:top w:val="single" w:sz="4" w:space="0" w:color="auto"/>
              <w:left w:val="single" w:sz="4" w:space="0" w:color="auto"/>
              <w:bottom w:val="single" w:sz="4" w:space="0" w:color="auto"/>
              <w:right w:val="nil"/>
            </w:tcBorders>
            <w:shd w:val="clear" w:color="auto" w:fill="FFFFFF"/>
          </w:tcPr>
          <w:p w14:paraId="2C02D2F7" w14:textId="77777777" w:rsidR="00133DC4" w:rsidRPr="00FF607E" w:rsidRDefault="00133DC4" w:rsidP="00133DC4">
            <w:pPr>
              <w:rPr>
                <w:sz w:val="18"/>
                <w:szCs w:val="18"/>
              </w:rPr>
            </w:pPr>
            <w:r w:rsidRPr="00FF607E">
              <w:rPr>
                <w:sz w:val="18"/>
                <w:szCs w:val="18"/>
              </w:rPr>
              <w:t>A220</w:t>
            </w:r>
          </w:p>
        </w:tc>
        <w:tc>
          <w:tcPr>
            <w:tcW w:w="1945" w:type="dxa"/>
            <w:tcBorders>
              <w:top w:val="single" w:sz="4" w:space="0" w:color="auto"/>
              <w:left w:val="single" w:sz="4" w:space="0" w:color="auto"/>
              <w:bottom w:val="single" w:sz="4" w:space="0" w:color="auto"/>
              <w:right w:val="nil"/>
            </w:tcBorders>
            <w:shd w:val="clear" w:color="auto" w:fill="FFFFFF"/>
          </w:tcPr>
          <w:p w14:paraId="036422C7" w14:textId="77777777" w:rsidR="00133DC4" w:rsidRPr="00FF607E" w:rsidRDefault="00133DC4" w:rsidP="00133DC4">
            <w:pPr>
              <w:rPr>
                <w:sz w:val="18"/>
                <w:szCs w:val="18"/>
              </w:rPr>
            </w:pPr>
            <w:r w:rsidRPr="00FF607E">
              <w:rPr>
                <w:sz w:val="18"/>
                <w:szCs w:val="18"/>
              </w:rPr>
              <w:t>Strix uralensis (Huhurez mare)</w:t>
            </w:r>
          </w:p>
        </w:tc>
        <w:tc>
          <w:tcPr>
            <w:tcW w:w="284" w:type="dxa"/>
            <w:tcBorders>
              <w:top w:val="single" w:sz="4" w:space="0" w:color="auto"/>
              <w:left w:val="single" w:sz="4" w:space="0" w:color="auto"/>
              <w:bottom w:val="single" w:sz="4" w:space="0" w:color="auto"/>
              <w:right w:val="nil"/>
            </w:tcBorders>
            <w:shd w:val="clear" w:color="auto" w:fill="FFFFFF"/>
          </w:tcPr>
          <w:p w14:paraId="3396E5FD"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3F01EF81"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484E0479"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single" w:sz="4" w:space="0" w:color="auto"/>
              <w:right w:val="nil"/>
            </w:tcBorders>
            <w:shd w:val="clear" w:color="auto" w:fill="FFFFFF"/>
          </w:tcPr>
          <w:p w14:paraId="740E8346" w14:textId="77777777" w:rsidR="00133DC4" w:rsidRPr="00FF607E" w:rsidRDefault="00133DC4" w:rsidP="00133DC4">
            <w:pPr>
              <w:rPr>
                <w:sz w:val="18"/>
                <w:szCs w:val="18"/>
              </w:rPr>
            </w:pPr>
            <w:r w:rsidRPr="00FF607E">
              <w:rPr>
                <w:sz w:val="18"/>
                <w:szCs w:val="18"/>
              </w:rPr>
              <w:t>1</w:t>
            </w:r>
          </w:p>
        </w:tc>
        <w:tc>
          <w:tcPr>
            <w:tcW w:w="566" w:type="dxa"/>
            <w:tcBorders>
              <w:top w:val="single" w:sz="4" w:space="0" w:color="auto"/>
              <w:left w:val="single" w:sz="4" w:space="0" w:color="auto"/>
              <w:bottom w:val="single" w:sz="4" w:space="0" w:color="auto"/>
              <w:right w:val="nil"/>
            </w:tcBorders>
            <w:shd w:val="clear" w:color="auto" w:fill="FFFFFF"/>
          </w:tcPr>
          <w:p w14:paraId="6BCF1527" w14:textId="77777777" w:rsidR="00133DC4" w:rsidRPr="00FF607E" w:rsidRDefault="00133DC4" w:rsidP="00133DC4">
            <w:pPr>
              <w:rPr>
                <w:sz w:val="18"/>
                <w:szCs w:val="18"/>
              </w:rPr>
            </w:pPr>
            <w:r w:rsidRPr="00FF607E">
              <w:rPr>
                <w:sz w:val="18"/>
                <w:szCs w:val="18"/>
              </w:rPr>
              <w:t>2</w:t>
            </w:r>
          </w:p>
        </w:tc>
        <w:tc>
          <w:tcPr>
            <w:tcW w:w="524" w:type="dxa"/>
            <w:tcBorders>
              <w:top w:val="single" w:sz="4" w:space="0" w:color="auto"/>
              <w:left w:val="single" w:sz="4" w:space="0" w:color="auto"/>
              <w:bottom w:val="single" w:sz="4" w:space="0" w:color="auto"/>
              <w:right w:val="nil"/>
            </w:tcBorders>
            <w:shd w:val="clear" w:color="auto" w:fill="FFFFFF"/>
          </w:tcPr>
          <w:p w14:paraId="026B7BC6"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single" w:sz="4" w:space="0" w:color="auto"/>
              <w:right w:val="nil"/>
            </w:tcBorders>
            <w:shd w:val="clear" w:color="auto" w:fill="FFFFFF"/>
          </w:tcPr>
          <w:p w14:paraId="7077FF1E"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single" w:sz="4" w:space="0" w:color="auto"/>
              <w:right w:val="nil"/>
            </w:tcBorders>
            <w:shd w:val="clear" w:color="auto" w:fill="FFFFFF"/>
          </w:tcPr>
          <w:p w14:paraId="468317D6" w14:textId="77777777" w:rsidR="00133DC4" w:rsidRPr="00FF607E" w:rsidRDefault="00133DC4" w:rsidP="00133DC4">
            <w:pPr>
              <w:rPr>
                <w:sz w:val="18"/>
                <w:szCs w:val="18"/>
              </w:rPr>
            </w:pPr>
          </w:p>
        </w:tc>
        <w:tc>
          <w:tcPr>
            <w:tcW w:w="567" w:type="dxa"/>
            <w:tcBorders>
              <w:top w:val="single" w:sz="4" w:space="0" w:color="auto"/>
              <w:left w:val="single" w:sz="4" w:space="0" w:color="auto"/>
              <w:bottom w:val="single" w:sz="4" w:space="0" w:color="auto"/>
              <w:right w:val="nil"/>
            </w:tcBorders>
            <w:shd w:val="clear" w:color="auto" w:fill="FFFFFF"/>
          </w:tcPr>
          <w:p w14:paraId="2E3659EA" w14:textId="77777777" w:rsidR="00133DC4" w:rsidRPr="00FF607E" w:rsidRDefault="00133DC4" w:rsidP="00133DC4">
            <w:pPr>
              <w:rPr>
                <w:sz w:val="18"/>
                <w:szCs w:val="18"/>
              </w:rPr>
            </w:pPr>
            <w:r w:rsidRPr="00FF607E">
              <w:rPr>
                <w:sz w:val="18"/>
                <w:szCs w:val="18"/>
              </w:rPr>
              <w:t>D</w:t>
            </w:r>
          </w:p>
        </w:tc>
        <w:tc>
          <w:tcPr>
            <w:tcW w:w="709" w:type="dxa"/>
            <w:tcBorders>
              <w:top w:val="single" w:sz="4" w:space="0" w:color="auto"/>
              <w:left w:val="single" w:sz="4" w:space="0" w:color="auto"/>
              <w:bottom w:val="single" w:sz="4" w:space="0" w:color="auto"/>
              <w:right w:val="nil"/>
            </w:tcBorders>
            <w:shd w:val="clear" w:color="auto" w:fill="FFFFFF"/>
          </w:tcPr>
          <w:p w14:paraId="7624326F" w14:textId="77777777" w:rsidR="00133DC4" w:rsidRPr="00FF607E" w:rsidRDefault="00133DC4" w:rsidP="00133DC4">
            <w:pPr>
              <w:rPr>
                <w:sz w:val="18"/>
                <w:szCs w:val="18"/>
              </w:rPr>
            </w:pPr>
          </w:p>
        </w:tc>
        <w:tc>
          <w:tcPr>
            <w:tcW w:w="648" w:type="dxa"/>
            <w:tcBorders>
              <w:top w:val="single" w:sz="4" w:space="0" w:color="auto"/>
              <w:left w:val="single" w:sz="4" w:space="0" w:color="auto"/>
              <w:bottom w:val="single" w:sz="4" w:space="0" w:color="auto"/>
              <w:right w:val="nil"/>
            </w:tcBorders>
            <w:shd w:val="clear" w:color="auto" w:fill="FFFFFF"/>
          </w:tcPr>
          <w:p w14:paraId="65AFB0A7" w14:textId="77777777" w:rsidR="00133DC4" w:rsidRPr="00FF607E" w:rsidRDefault="00133DC4" w:rsidP="00133DC4">
            <w:pPr>
              <w:rPr>
                <w:sz w:val="18"/>
                <w:szCs w:val="18"/>
              </w:rPr>
            </w:pP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2018D8E7" w14:textId="77777777" w:rsidR="00133DC4" w:rsidRPr="00FF607E" w:rsidRDefault="00133DC4" w:rsidP="00133DC4">
            <w:pPr>
              <w:rPr>
                <w:sz w:val="18"/>
                <w:szCs w:val="18"/>
              </w:rPr>
            </w:pPr>
          </w:p>
        </w:tc>
      </w:tr>
    </w:tbl>
    <w:p w14:paraId="350C90B3" w14:textId="77777777" w:rsidR="00133DC4" w:rsidRPr="00FF607E" w:rsidRDefault="00133DC4" w:rsidP="00133DC4">
      <w:pPr>
        <w:rPr>
          <w:sz w:val="18"/>
          <w:szCs w:val="16"/>
        </w:rPr>
      </w:pPr>
      <w:r w:rsidRPr="00FF607E">
        <w:rPr>
          <w:sz w:val="18"/>
          <w:szCs w:val="16"/>
        </w:rPr>
        <w:t>Legendă:</w:t>
      </w:r>
    </w:p>
    <w:p w14:paraId="3E17F4ED" w14:textId="706A4B72" w:rsidR="00133DC4" w:rsidRPr="00FF607E" w:rsidRDefault="00133DC4" w:rsidP="00133DC4">
      <w:pPr>
        <w:rPr>
          <w:sz w:val="18"/>
          <w:szCs w:val="16"/>
        </w:rPr>
      </w:pPr>
      <w:r w:rsidRPr="00FF607E">
        <w:rPr>
          <w:sz w:val="18"/>
          <w:szCs w:val="16"/>
        </w:rPr>
        <w:t>Popula</w:t>
      </w:r>
      <w:r w:rsidR="00C94AF5" w:rsidRPr="00FF607E">
        <w:rPr>
          <w:sz w:val="18"/>
          <w:szCs w:val="16"/>
        </w:rPr>
        <w:t>ț</w:t>
      </w:r>
      <w:r w:rsidRPr="00FF607E">
        <w:rPr>
          <w:sz w:val="18"/>
          <w:szCs w:val="16"/>
        </w:rPr>
        <w:t>ie: C - specie comună, R - specie rară, V - foarte rară, P - specia este prezentă</w:t>
      </w:r>
    </w:p>
    <w:p w14:paraId="381BF008" w14:textId="1D630A64" w:rsidR="00133DC4" w:rsidRPr="00FF607E" w:rsidRDefault="00133DC4" w:rsidP="00133DC4">
      <w:pPr>
        <w:rPr>
          <w:sz w:val="18"/>
          <w:szCs w:val="16"/>
        </w:rPr>
      </w:pPr>
      <w:r w:rsidRPr="00FF607E">
        <w:rPr>
          <w:sz w:val="18"/>
          <w:szCs w:val="16"/>
        </w:rPr>
        <w:t>Evaluare (popula</w:t>
      </w:r>
      <w:r w:rsidR="00C94AF5" w:rsidRPr="00FF607E">
        <w:rPr>
          <w:sz w:val="18"/>
          <w:szCs w:val="16"/>
        </w:rPr>
        <w:t>ț</w:t>
      </w:r>
      <w:r w:rsidRPr="00FF607E">
        <w:rPr>
          <w:sz w:val="18"/>
          <w:szCs w:val="16"/>
        </w:rPr>
        <w:t>ie): A - 100 &gt; p &gt; 15%, B - 15 &gt; p &gt; 2%, C - 2 &gt; p &gt; 0%, D - nesemnificativă</w:t>
      </w:r>
    </w:p>
    <w:p w14:paraId="22D424C5" w14:textId="77777777" w:rsidR="00133DC4" w:rsidRPr="00FF607E" w:rsidRDefault="00133DC4" w:rsidP="00133DC4">
      <w:pPr>
        <w:rPr>
          <w:sz w:val="18"/>
          <w:szCs w:val="16"/>
        </w:rPr>
      </w:pPr>
      <w:r w:rsidRPr="00FF607E">
        <w:rPr>
          <w:sz w:val="18"/>
          <w:szCs w:val="16"/>
        </w:rPr>
        <w:t>Evaluare (conservare): A - excelentă, B - bună, C - medie sau redusă</w:t>
      </w:r>
    </w:p>
    <w:p w14:paraId="3F936671" w14:textId="01281D09" w:rsidR="00133DC4" w:rsidRPr="00FF607E" w:rsidRDefault="00133DC4" w:rsidP="00133DC4">
      <w:pPr>
        <w:rPr>
          <w:sz w:val="18"/>
          <w:szCs w:val="16"/>
        </w:rPr>
      </w:pPr>
      <w:r w:rsidRPr="00FF607E">
        <w:rPr>
          <w:sz w:val="18"/>
          <w:szCs w:val="16"/>
        </w:rPr>
        <w:t>Evaluare</w:t>
      </w:r>
      <w:r w:rsidRPr="00FF607E">
        <w:rPr>
          <w:sz w:val="18"/>
          <w:szCs w:val="16"/>
        </w:rPr>
        <w:tab/>
        <w:t>(izolare): A - (aproape) izolată, B - popula</w:t>
      </w:r>
      <w:r w:rsidR="00C94AF5" w:rsidRPr="00FF607E">
        <w:rPr>
          <w:sz w:val="18"/>
          <w:szCs w:val="16"/>
        </w:rPr>
        <w:t>ț</w:t>
      </w:r>
      <w:r w:rsidRPr="00FF607E">
        <w:rPr>
          <w:sz w:val="18"/>
          <w:szCs w:val="16"/>
        </w:rPr>
        <w:t>ie ne-izolată, dar la limita ariei de distribu</w:t>
      </w:r>
      <w:r w:rsidR="00C94AF5" w:rsidRPr="00FF607E">
        <w:rPr>
          <w:sz w:val="18"/>
          <w:szCs w:val="16"/>
        </w:rPr>
        <w:t>ț</w:t>
      </w:r>
      <w:r w:rsidRPr="00FF607E">
        <w:rPr>
          <w:sz w:val="18"/>
          <w:szCs w:val="16"/>
        </w:rPr>
        <w:t>ie, C - popula</w:t>
      </w:r>
      <w:r w:rsidR="00C94AF5" w:rsidRPr="00FF607E">
        <w:rPr>
          <w:sz w:val="18"/>
          <w:szCs w:val="16"/>
        </w:rPr>
        <w:t>ț</w:t>
      </w:r>
      <w:r w:rsidRPr="00FF607E">
        <w:rPr>
          <w:sz w:val="18"/>
          <w:szCs w:val="16"/>
        </w:rPr>
        <w:t>ie ne</w:t>
      </w:r>
      <w:r w:rsidRPr="00FF607E">
        <w:rPr>
          <w:sz w:val="18"/>
          <w:szCs w:val="16"/>
        </w:rPr>
        <w:softHyphen/>
        <w:t>izolată cu o arie de răspândire extinsă</w:t>
      </w:r>
    </w:p>
    <w:p w14:paraId="14CDE4D4" w14:textId="77777777" w:rsidR="00133DC4" w:rsidRPr="00FF607E" w:rsidRDefault="00133DC4" w:rsidP="00133DC4">
      <w:pPr>
        <w:rPr>
          <w:sz w:val="18"/>
          <w:szCs w:val="16"/>
        </w:rPr>
      </w:pPr>
      <w:r w:rsidRPr="00FF607E">
        <w:rPr>
          <w:sz w:val="18"/>
          <w:szCs w:val="16"/>
        </w:rPr>
        <w:t>Evaluare (globală): A - excelentă, B - bună, C – considerabil</w:t>
      </w:r>
    </w:p>
    <w:p w14:paraId="39D06272" w14:textId="77777777" w:rsidR="00133DC4" w:rsidRPr="00FF607E" w:rsidRDefault="00133DC4" w:rsidP="00133DC4"/>
    <w:p w14:paraId="0A5D898E" w14:textId="77777777" w:rsidR="00133DC4" w:rsidRPr="00FF607E" w:rsidRDefault="00133DC4" w:rsidP="00133DC4">
      <w:pPr>
        <w:rPr>
          <w:b/>
          <w:bCs/>
          <w:i/>
          <w:iCs/>
        </w:rPr>
      </w:pPr>
      <w:r w:rsidRPr="00FF607E">
        <w:rPr>
          <w:b/>
          <w:bCs/>
          <w:i/>
          <w:iCs/>
        </w:rPr>
        <w:t>Caracteristici generale ale sitului</w:t>
      </w:r>
    </w:p>
    <w:tbl>
      <w:tblPr>
        <w:tblW w:w="91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2"/>
        <w:gridCol w:w="5914"/>
        <w:gridCol w:w="2165"/>
      </w:tblGrid>
      <w:tr w:rsidR="00133DC4" w:rsidRPr="00FF607E" w14:paraId="340DE13E" w14:textId="77777777" w:rsidTr="00133DC4">
        <w:trPr>
          <w:trHeight w:hRule="exact" w:val="302"/>
        </w:trPr>
        <w:tc>
          <w:tcPr>
            <w:tcW w:w="1032" w:type="dxa"/>
            <w:shd w:val="clear" w:color="auto" w:fill="D9D9D9"/>
          </w:tcPr>
          <w:p w14:paraId="4172D3C5" w14:textId="77777777" w:rsidR="00133DC4" w:rsidRPr="00FF607E" w:rsidRDefault="00133DC4" w:rsidP="00133DC4">
            <w:pPr>
              <w:rPr>
                <w:sz w:val="18"/>
                <w:szCs w:val="18"/>
              </w:rPr>
            </w:pPr>
            <w:r w:rsidRPr="00FF607E">
              <w:rPr>
                <w:sz w:val="18"/>
                <w:szCs w:val="18"/>
              </w:rPr>
              <w:t>Cod</w:t>
            </w:r>
          </w:p>
        </w:tc>
        <w:tc>
          <w:tcPr>
            <w:tcW w:w="5914" w:type="dxa"/>
            <w:shd w:val="clear" w:color="auto" w:fill="D9D9D9"/>
          </w:tcPr>
          <w:p w14:paraId="6D32F578" w14:textId="77777777" w:rsidR="00133DC4" w:rsidRPr="00FF607E" w:rsidRDefault="00133DC4" w:rsidP="00133DC4">
            <w:pPr>
              <w:rPr>
                <w:sz w:val="18"/>
                <w:szCs w:val="18"/>
              </w:rPr>
            </w:pPr>
            <w:r w:rsidRPr="00FF607E">
              <w:rPr>
                <w:sz w:val="18"/>
                <w:szCs w:val="18"/>
              </w:rPr>
              <w:t>Clase habitate</w:t>
            </w:r>
          </w:p>
        </w:tc>
        <w:tc>
          <w:tcPr>
            <w:tcW w:w="2165" w:type="dxa"/>
            <w:shd w:val="clear" w:color="auto" w:fill="D9D9D9"/>
          </w:tcPr>
          <w:p w14:paraId="56FFF2AE" w14:textId="77777777" w:rsidR="00133DC4" w:rsidRPr="00FF607E" w:rsidRDefault="00133DC4" w:rsidP="00133DC4">
            <w:pPr>
              <w:rPr>
                <w:sz w:val="18"/>
                <w:szCs w:val="18"/>
              </w:rPr>
            </w:pPr>
            <w:r w:rsidRPr="00FF607E">
              <w:rPr>
                <w:sz w:val="18"/>
                <w:szCs w:val="18"/>
              </w:rPr>
              <w:t>Acoperire (%)</w:t>
            </w:r>
          </w:p>
        </w:tc>
      </w:tr>
      <w:tr w:rsidR="00133DC4" w:rsidRPr="00FF607E" w14:paraId="56B9857E" w14:textId="77777777" w:rsidTr="00A2688C">
        <w:trPr>
          <w:trHeight w:hRule="exact" w:val="297"/>
        </w:trPr>
        <w:tc>
          <w:tcPr>
            <w:tcW w:w="1032" w:type="dxa"/>
            <w:shd w:val="clear" w:color="auto" w:fill="FFFFFF"/>
          </w:tcPr>
          <w:p w14:paraId="1386CDCF" w14:textId="77777777" w:rsidR="00133DC4" w:rsidRPr="00FF607E" w:rsidRDefault="00133DC4" w:rsidP="00133DC4">
            <w:pPr>
              <w:rPr>
                <w:sz w:val="18"/>
                <w:szCs w:val="18"/>
              </w:rPr>
            </w:pPr>
            <w:r w:rsidRPr="00FF607E">
              <w:rPr>
                <w:sz w:val="18"/>
                <w:szCs w:val="18"/>
              </w:rPr>
              <w:t>N12</w:t>
            </w:r>
          </w:p>
        </w:tc>
        <w:tc>
          <w:tcPr>
            <w:tcW w:w="5914" w:type="dxa"/>
            <w:shd w:val="clear" w:color="auto" w:fill="FFFFFF"/>
          </w:tcPr>
          <w:p w14:paraId="35924036" w14:textId="77777777" w:rsidR="00133DC4" w:rsidRPr="00FF607E" w:rsidRDefault="00133DC4" w:rsidP="00133DC4">
            <w:pPr>
              <w:rPr>
                <w:sz w:val="18"/>
                <w:szCs w:val="18"/>
              </w:rPr>
            </w:pPr>
            <w:r w:rsidRPr="00FF607E">
              <w:rPr>
                <w:sz w:val="18"/>
                <w:szCs w:val="18"/>
              </w:rPr>
              <w:t>Culturi (teren arabil)</w:t>
            </w:r>
          </w:p>
        </w:tc>
        <w:tc>
          <w:tcPr>
            <w:tcW w:w="2165" w:type="dxa"/>
            <w:shd w:val="clear" w:color="auto" w:fill="FFFFFF"/>
          </w:tcPr>
          <w:p w14:paraId="46B6326E" w14:textId="77777777" w:rsidR="00133DC4" w:rsidRPr="00FF607E" w:rsidRDefault="00133DC4" w:rsidP="00133DC4">
            <w:pPr>
              <w:rPr>
                <w:sz w:val="18"/>
                <w:szCs w:val="18"/>
              </w:rPr>
            </w:pPr>
            <w:r w:rsidRPr="00FF607E">
              <w:rPr>
                <w:sz w:val="18"/>
                <w:szCs w:val="18"/>
              </w:rPr>
              <w:t>3.10</w:t>
            </w:r>
          </w:p>
        </w:tc>
      </w:tr>
      <w:tr w:rsidR="00133DC4" w:rsidRPr="00FF607E" w14:paraId="2011101B" w14:textId="77777777" w:rsidTr="00A2688C">
        <w:trPr>
          <w:trHeight w:hRule="exact" w:val="288"/>
        </w:trPr>
        <w:tc>
          <w:tcPr>
            <w:tcW w:w="1032" w:type="dxa"/>
            <w:shd w:val="clear" w:color="auto" w:fill="FFFFFF"/>
          </w:tcPr>
          <w:p w14:paraId="26432351" w14:textId="77777777" w:rsidR="00133DC4" w:rsidRPr="00FF607E" w:rsidRDefault="00133DC4" w:rsidP="00133DC4">
            <w:pPr>
              <w:rPr>
                <w:sz w:val="18"/>
                <w:szCs w:val="18"/>
              </w:rPr>
            </w:pPr>
            <w:r w:rsidRPr="00FF607E">
              <w:rPr>
                <w:sz w:val="18"/>
                <w:szCs w:val="18"/>
              </w:rPr>
              <w:t>N14</w:t>
            </w:r>
          </w:p>
        </w:tc>
        <w:tc>
          <w:tcPr>
            <w:tcW w:w="5914" w:type="dxa"/>
            <w:shd w:val="clear" w:color="auto" w:fill="FFFFFF"/>
          </w:tcPr>
          <w:p w14:paraId="78AEAD85" w14:textId="6E04BBD3" w:rsidR="00133DC4" w:rsidRPr="00FF607E" w:rsidRDefault="00133DC4" w:rsidP="00133DC4">
            <w:pPr>
              <w:rPr>
                <w:sz w:val="18"/>
                <w:szCs w:val="18"/>
              </w:rPr>
            </w:pPr>
            <w:r w:rsidRPr="00FF607E">
              <w:rPr>
                <w:sz w:val="18"/>
                <w:szCs w:val="18"/>
              </w:rPr>
              <w:t>Pă</w:t>
            </w:r>
            <w:r w:rsidR="00C94AF5" w:rsidRPr="00FF607E">
              <w:rPr>
                <w:sz w:val="18"/>
                <w:szCs w:val="18"/>
              </w:rPr>
              <w:t>ș</w:t>
            </w:r>
            <w:r w:rsidRPr="00FF607E">
              <w:rPr>
                <w:sz w:val="18"/>
                <w:szCs w:val="18"/>
              </w:rPr>
              <w:t>uni</w:t>
            </w:r>
          </w:p>
        </w:tc>
        <w:tc>
          <w:tcPr>
            <w:tcW w:w="2165" w:type="dxa"/>
            <w:shd w:val="clear" w:color="auto" w:fill="FFFFFF"/>
          </w:tcPr>
          <w:p w14:paraId="6043B203" w14:textId="77777777" w:rsidR="00133DC4" w:rsidRPr="00FF607E" w:rsidRDefault="00133DC4" w:rsidP="00133DC4">
            <w:pPr>
              <w:rPr>
                <w:sz w:val="18"/>
                <w:szCs w:val="18"/>
              </w:rPr>
            </w:pPr>
            <w:r w:rsidRPr="00FF607E">
              <w:rPr>
                <w:sz w:val="18"/>
                <w:szCs w:val="18"/>
              </w:rPr>
              <w:t>3.50</w:t>
            </w:r>
          </w:p>
        </w:tc>
      </w:tr>
      <w:tr w:rsidR="00133DC4" w:rsidRPr="00FF607E" w14:paraId="796254FB" w14:textId="77777777" w:rsidTr="00A2688C">
        <w:trPr>
          <w:trHeight w:hRule="exact" w:val="277"/>
        </w:trPr>
        <w:tc>
          <w:tcPr>
            <w:tcW w:w="1032" w:type="dxa"/>
            <w:shd w:val="clear" w:color="auto" w:fill="FFFFFF"/>
          </w:tcPr>
          <w:p w14:paraId="49A3AEAE" w14:textId="77777777" w:rsidR="00133DC4" w:rsidRPr="00FF607E" w:rsidRDefault="00133DC4" w:rsidP="00133DC4">
            <w:pPr>
              <w:rPr>
                <w:sz w:val="18"/>
                <w:szCs w:val="18"/>
              </w:rPr>
            </w:pPr>
            <w:r w:rsidRPr="00FF607E">
              <w:rPr>
                <w:sz w:val="18"/>
                <w:szCs w:val="18"/>
              </w:rPr>
              <w:t>N15</w:t>
            </w:r>
          </w:p>
        </w:tc>
        <w:tc>
          <w:tcPr>
            <w:tcW w:w="5914" w:type="dxa"/>
            <w:shd w:val="clear" w:color="auto" w:fill="FFFFFF"/>
          </w:tcPr>
          <w:p w14:paraId="27711F01" w14:textId="77777777" w:rsidR="00133DC4" w:rsidRPr="00FF607E" w:rsidRDefault="00133DC4" w:rsidP="00133DC4">
            <w:pPr>
              <w:rPr>
                <w:sz w:val="18"/>
                <w:szCs w:val="18"/>
              </w:rPr>
            </w:pPr>
            <w:r w:rsidRPr="00FF607E">
              <w:rPr>
                <w:sz w:val="18"/>
                <w:szCs w:val="18"/>
              </w:rPr>
              <w:t>Alte terenuri arabile</w:t>
            </w:r>
          </w:p>
        </w:tc>
        <w:tc>
          <w:tcPr>
            <w:tcW w:w="2165" w:type="dxa"/>
            <w:shd w:val="clear" w:color="auto" w:fill="FFFFFF"/>
          </w:tcPr>
          <w:p w14:paraId="39BF4261" w14:textId="77777777" w:rsidR="00133DC4" w:rsidRPr="00FF607E" w:rsidRDefault="00133DC4" w:rsidP="00133DC4">
            <w:pPr>
              <w:rPr>
                <w:sz w:val="18"/>
                <w:szCs w:val="18"/>
              </w:rPr>
            </w:pPr>
            <w:r w:rsidRPr="00FF607E">
              <w:rPr>
                <w:sz w:val="18"/>
                <w:szCs w:val="18"/>
              </w:rPr>
              <w:t>1.38</w:t>
            </w:r>
          </w:p>
        </w:tc>
      </w:tr>
      <w:tr w:rsidR="00133DC4" w:rsidRPr="00FF607E" w14:paraId="6A474FF4" w14:textId="77777777" w:rsidTr="00A2688C">
        <w:trPr>
          <w:trHeight w:hRule="exact" w:val="277"/>
        </w:trPr>
        <w:tc>
          <w:tcPr>
            <w:tcW w:w="1032" w:type="dxa"/>
            <w:shd w:val="clear" w:color="auto" w:fill="FFFFFF"/>
          </w:tcPr>
          <w:p w14:paraId="4C6327E7" w14:textId="77777777" w:rsidR="00133DC4" w:rsidRPr="00FF607E" w:rsidRDefault="00133DC4" w:rsidP="00133DC4">
            <w:pPr>
              <w:rPr>
                <w:sz w:val="18"/>
                <w:szCs w:val="18"/>
              </w:rPr>
            </w:pPr>
            <w:r w:rsidRPr="00FF607E">
              <w:rPr>
                <w:sz w:val="18"/>
                <w:szCs w:val="18"/>
              </w:rPr>
              <w:t>N16</w:t>
            </w:r>
          </w:p>
        </w:tc>
        <w:tc>
          <w:tcPr>
            <w:tcW w:w="5914" w:type="dxa"/>
            <w:shd w:val="clear" w:color="auto" w:fill="FFFFFF"/>
          </w:tcPr>
          <w:p w14:paraId="12FEB98A" w14:textId="77777777" w:rsidR="00133DC4" w:rsidRPr="00FF607E" w:rsidRDefault="00133DC4" w:rsidP="00133DC4">
            <w:pPr>
              <w:rPr>
                <w:sz w:val="18"/>
                <w:szCs w:val="18"/>
              </w:rPr>
            </w:pPr>
            <w:r w:rsidRPr="00FF607E">
              <w:rPr>
                <w:sz w:val="18"/>
                <w:szCs w:val="18"/>
              </w:rPr>
              <w:t>Păduri de foioase</w:t>
            </w:r>
          </w:p>
        </w:tc>
        <w:tc>
          <w:tcPr>
            <w:tcW w:w="2165" w:type="dxa"/>
            <w:shd w:val="clear" w:color="auto" w:fill="FFFFFF"/>
          </w:tcPr>
          <w:p w14:paraId="512096D5" w14:textId="77777777" w:rsidR="00133DC4" w:rsidRPr="00FF607E" w:rsidRDefault="00133DC4" w:rsidP="00133DC4">
            <w:pPr>
              <w:rPr>
                <w:sz w:val="18"/>
                <w:szCs w:val="18"/>
              </w:rPr>
            </w:pPr>
            <w:r w:rsidRPr="00FF607E">
              <w:rPr>
                <w:sz w:val="18"/>
                <w:szCs w:val="18"/>
              </w:rPr>
              <w:t>90.29</w:t>
            </w:r>
          </w:p>
        </w:tc>
      </w:tr>
      <w:tr w:rsidR="00133DC4" w:rsidRPr="00FF607E" w14:paraId="3A5CBC26" w14:textId="77777777" w:rsidTr="00A2688C">
        <w:trPr>
          <w:trHeight w:hRule="exact" w:val="296"/>
        </w:trPr>
        <w:tc>
          <w:tcPr>
            <w:tcW w:w="1032" w:type="dxa"/>
            <w:shd w:val="clear" w:color="auto" w:fill="FFFFFF"/>
          </w:tcPr>
          <w:p w14:paraId="4CD33708" w14:textId="77777777" w:rsidR="00133DC4" w:rsidRPr="00FF607E" w:rsidRDefault="00133DC4" w:rsidP="00133DC4">
            <w:pPr>
              <w:rPr>
                <w:sz w:val="18"/>
                <w:szCs w:val="18"/>
              </w:rPr>
            </w:pPr>
            <w:r w:rsidRPr="00FF607E">
              <w:rPr>
                <w:sz w:val="18"/>
                <w:szCs w:val="18"/>
              </w:rPr>
              <w:t>N21</w:t>
            </w:r>
          </w:p>
        </w:tc>
        <w:tc>
          <w:tcPr>
            <w:tcW w:w="5914" w:type="dxa"/>
            <w:shd w:val="clear" w:color="auto" w:fill="FFFFFF"/>
          </w:tcPr>
          <w:p w14:paraId="5DF2FD41" w14:textId="7EED58AE" w:rsidR="00133DC4" w:rsidRPr="00FF607E" w:rsidRDefault="00133DC4" w:rsidP="00133DC4">
            <w:pPr>
              <w:rPr>
                <w:sz w:val="18"/>
                <w:szCs w:val="18"/>
              </w:rPr>
            </w:pPr>
            <w:r w:rsidRPr="00FF607E">
              <w:rPr>
                <w:sz w:val="18"/>
                <w:szCs w:val="18"/>
              </w:rPr>
              <w:t xml:space="preserve">Vii </w:t>
            </w:r>
            <w:r w:rsidR="00C94AF5" w:rsidRPr="00FF607E">
              <w:rPr>
                <w:sz w:val="18"/>
                <w:szCs w:val="18"/>
              </w:rPr>
              <w:t>ș</w:t>
            </w:r>
            <w:r w:rsidRPr="00FF607E">
              <w:rPr>
                <w:sz w:val="18"/>
                <w:szCs w:val="18"/>
              </w:rPr>
              <w:t>i livezi</w:t>
            </w:r>
          </w:p>
        </w:tc>
        <w:tc>
          <w:tcPr>
            <w:tcW w:w="2165" w:type="dxa"/>
            <w:shd w:val="clear" w:color="auto" w:fill="FFFFFF"/>
          </w:tcPr>
          <w:p w14:paraId="4DEA8E2A" w14:textId="77777777" w:rsidR="00133DC4" w:rsidRPr="00FF607E" w:rsidRDefault="00133DC4" w:rsidP="00133DC4">
            <w:pPr>
              <w:rPr>
                <w:sz w:val="18"/>
                <w:szCs w:val="18"/>
              </w:rPr>
            </w:pPr>
            <w:r w:rsidRPr="00FF607E">
              <w:rPr>
                <w:sz w:val="18"/>
                <w:szCs w:val="18"/>
              </w:rPr>
              <w:t>0.29</w:t>
            </w:r>
          </w:p>
        </w:tc>
      </w:tr>
      <w:tr w:rsidR="00133DC4" w:rsidRPr="00FF607E" w14:paraId="39BBE446" w14:textId="77777777" w:rsidTr="00A2688C">
        <w:trPr>
          <w:trHeight w:hRule="exact" w:val="296"/>
        </w:trPr>
        <w:tc>
          <w:tcPr>
            <w:tcW w:w="1032" w:type="dxa"/>
            <w:shd w:val="clear" w:color="auto" w:fill="FFFFFF"/>
          </w:tcPr>
          <w:p w14:paraId="12AABDF2" w14:textId="77777777" w:rsidR="00133DC4" w:rsidRPr="00FF607E" w:rsidRDefault="00133DC4" w:rsidP="00133DC4">
            <w:pPr>
              <w:rPr>
                <w:sz w:val="18"/>
                <w:szCs w:val="18"/>
              </w:rPr>
            </w:pPr>
            <w:r w:rsidRPr="00FF607E">
              <w:rPr>
                <w:sz w:val="18"/>
                <w:szCs w:val="18"/>
              </w:rPr>
              <w:t>N23</w:t>
            </w:r>
          </w:p>
        </w:tc>
        <w:tc>
          <w:tcPr>
            <w:tcW w:w="5914" w:type="dxa"/>
            <w:shd w:val="clear" w:color="auto" w:fill="FFFFFF"/>
          </w:tcPr>
          <w:p w14:paraId="3B45B2F9" w14:textId="2C66E3E9" w:rsidR="00133DC4" w:rsidRPr="00FF607E" w:rsidRDefault="00133DC4" w:rsidP="00133DC4">
            <w:pPr>
              <w:rPr>
                <w:sz w:val="18"/>
                <w:szCs w:val="18"/>
              </w:rPr>
            </w:pPr>
            <w:r w:rsidRPr="00FF607E">
              <w:rPr>
                <w:sz w:val="18"/>
                <w:szCs w:val="18"/>
              </w:rPr>
              <w:t>Alte terenuri artificiale (localită</w:t>
            </w:r>
            <w:r w:rsidR="00C94AF5" w:rsidRPr="00FF607E">
              <w:rPr>
                <w:sz w:val="18"/>
                <w:szCs w:val="18"/>
              </w:rPr>
              <w:t>ț</w:t>
            </w:r>
            <w:r w:rsidRPr="00FF607E">
              <w:rPr>
                <w:sz w:val="18"/>
                <w:szCs w:val="18"/>
              </w:rPr>
              <w:t>i, mine)</w:t>
            </w:r>
          </w:p>
        </w:tc>
        <w:tc>
          <w:tcPr>
            <w:tcW w:w="2165" w:type="dxa"/>
            <w:shd w:val="clear" w:color="auto" w:fill="FFFFFF"/>
          </w:tcPr>
          <w:p w14:paraId="7BEFCDEC" w14:textId="77777777" w:rsidR="00133DC4" w:rsidRPr="00FF607E" w:rsidRDefault="00133DC4" w:rsidP="00133DC4">
            <w:pPr>
              <w:rPr>
                <w:sz w:val="18"/>
                <w:szCs w:val="18"/>
              </w:rPr>
            </w:pPr>
            <w:r w:rsidRPr="00FF607E">
              <w:rPr>
                <w:sz w:val="18"/>
                <w:szCs w:val="18"/>
              </w:rPr>
              <w:t>0.27</w:t>
            </w:r>
          </w:p>
        </w:tc>
      </w:tr>
      <w:tr w:rsidR="00133DC4" w:rsidRPr="00FF607E" w14:paraId="4B4B6885" w14:textId="77777777" w:rsidTr="00A2688C">
        <w:trPr>
          <w:trHeight w:hRule="exact" w:val="296"/>
        </w:trPr>
        <w:tc>
          <w:tcPr>
            <w:tcW w:w="1032" w:type="dxa"/>
            <w:shd w:val="clear" w:color="auto" w:fill="FFFFFF"/>
          </w:tcPr>
          <w:p w14:paraId="78312FE9" w14:textId="77777777" w:rsidR="00133DC4" w:rsidRPr="00FF607E" w:rsidRDefault="00133DC4" w:rsidP="00133DC4">
            <w:pPr>
              <w:rPr>
                <w:sz w:val="18"/>
                <w:szCs w:val="18"/>
              </w:rPr>
            </w:pPr>
            <w:r w:rsidRPr="00FF607E">
              <w:rPr>
                <w:sz w:val="18"/>
                <w:szCs w:val="18"/>
              </w:rPr>
              <w:t>N26</w:t>
            </w:r>
          </w:p>
        </w:tc>
        <w:tc>
          <w:tcPr>
            <w:tcW w:w="5914" w:type="dxa"/>
            <w:shd w:val="clear" w:color="auto" w:fill="FFFFFF"/>
          </w:tcPr>
          <w:p w14:paraId="1207FFB9" w14:textId="3CD7D06F" w:rsidR="00133DC4" w:rsidRPr="00FF607E" w:rsidRDefault="00133DC4" w:rsidP="00133DC4">
            <w:pPr>
              <w:rPr>
                <w:sz w:val="18"/>
                <w:szCs w:val="18"/>
              </w:rPr>
            </w:pPr>
            <w:r w:rsidRPr="00FF607E">
              <w:rPr>
                <w:sz w:val="18"/>
                <w:szCs w:val="18"/>
              </w:rPr>
              <w:t>Habitate de păduri (păduri în tranzi</w:t>
            </w:r>
            <w:r w:rsidR="00C94AF5" w:rsidRPr="00FF607E">
              <w:rPr>
                <w:sz w:val="18"/>
                <w:szCs w:val="18"/>
              </w:rPr>
              <w:t>ț</w:t>
            </w:r>
            <w:r w:rsidRPr="00FF607E">
              <w:rPr>
                <w:sz w:val="18"/>
                <w:szCs w:val="18"/>
              </w:rPr>
              <w:t>ie)</w:t>
            </w:r>
          </w:p>
        </w:tc>
        <w:tc>
          <w:tcPr>
            <w:tcW w:w="2165" w:type="dxa"/>
            <w:shd w:val="clear" w:color="auto" w:fill="FFFFFF"/>
          </w:tcPr>
          <w:p w14:paraId="57EA1C45" w14:textId="77777777" w:rsidR="00133DC4" w:rsidRPr="00FF607E" w:rsidRDefault="00133DC4" w:rsidP="00133DC4">
            <w:pPr>
              <w:rPr>
                <w:sz w:val="18"/>
                <w:szCs w:val="18"/>
              </w:rPr>
            </w:pPr>
            <w:r w:rsidRPr="00FF607E">
              <w:rPr>
                <w:sz w:val="18"/>
                <w:szCs w:val="18"/>
              </w:rPr>
              <w:t>1.16</w:t>
            </w:r>
          </w:p>
        </w:tc>
      </w:tr>
    </w:tbl>
    <w:p w14:paraId="1BFE142C" w14:textId="77777777" w:rsidR="00572789" w:rsidRPr="00FF607E" w:rsidRDefault="00572789" w:rsidP="00133DC4">
      <w:pPr>
        <w:rPr>
          <w:b/>
        </w:rPr>
      </w:pPr>
    </w:p>
    <w:p w14:paraId="26F58DE9" w14:textId="5C8CAE0D" w:rsidR="00133DC4" w:rsidRPr="00FF607E" w:rsidRDefault="00133DC4" w:rsidP="00133DC4">
      <w:pPr>
        <w:rPr>
          <w:b/>
        </w:rPr>
      </w:pPr>
      <w:r w:rsidRPr="00FF607E">
        <w:rPr>
          <w:b/>
        </w:rPr>
        <w:t>Masuri de conservare a sitului conform formularului standard</w:t>
      </w:r>
    </w:p>
    <w:p w14:paraId="3551E415" w14:textId="50614898" w:rsidR="00133DC4" w:rsidRPr="00FF607E" w:rsidRDefault="00133DC4" w:rsidP="004C5949">
      <w:pPr>
        <w:numPr>
          <w:ilvl w:val="0"/>
          <w:numId w:val="24"/>
        </w:numPr>
      </w:pPr>
      <w:r w:rsidRPr="00FF607E">
        <w:t xml:space="preserve">Limitarea oricărui tip de activitate care cauzează alterarea habitatelor de hrănire </w:t>
      </w:r>
      <w:r w:rsidR="00C94AF5" w:rsidRPr="00FF607E">
        <w:t>ș</w:t>
      </w:r>
      <w:r w:rsidRPr="00FF607E">
        <w:t>i reproducere a speciilor de pasari rapitoare de zi si de noapte</w:t>
      </w:r>
    </w:p>
    <w:p w14:paraId="21A7DB90" w14:textId="69F3F926" w:rsidR="00133DC4" w:rsidRPr="00FF607E" w:rsidRDefault="00133DC4" w:rsidP="004C5949">
      <w:pPr>
        <w:numPr>
          <w:ilvl w:val="0"/>
          <w:numId w:val="24"/>
        </w:numPr>
      </w:pPr>
      <w:r w:rsidRPr="00FF607E">
        <w:t xml:space="preserve">Evitarea insecticidelor puternice, care reduc diversitatea speciilor-hrană </w:t>
      </w:r>
      <w:r w:rsidR="00C94AF5" w:rsidRPr="00FF607E">
        <w:t>ș</w:t>
      </w:r>
      <w:r w:rsidRPr="00FF607E">
        <w:t>i cauzează în mod secundar otrăvirea păsărilor.</w:t>
      </w:r>
    </w:p>
    <w:p w14:paraId="3F9EE64C" w14:textId="144BA6F0" w:rsidR="00133DC4" w:rsidRPr="00FF607E" w:rsidRDefault="00133DC4" w:rsidP="004C5949">
      <w:pPr>
        <w:numPr>
          <w:ilvl w:val="0"/>
          <w:numId w:val="24"/>
        </w:numPr>
      </w:pPr>
      <w:r w:rsidRPr="00FF607E">
        <w:t>Limitarea noilor proiecte urbane, incluzând a</w:t>
      </w:r>
      <w:r w:rsidR="00C94AF5" w:rsidRPr="00FF607E">
        <w:t>ș</w:t>
      </w:r>
      <w:r w:rsidRPr="00FF607E">
        <w:t>ezările împră</w:t>
      </w:r>
      <w:r w:rsidR="00C94AF5" w:rsidRPr="00FF607E">
        <w:t>ș</w:t>
      </w:r>
      <w:r w:rsidRPr="00FF607E">
        <w:t>tiate în habitatele de pădure importante pentru speciile de pasari rapitoare de zi si de noapte</w:t>
      </w:r>
    </w:p>
    <w:p w14:paraId="4DF5DA49" w14:textId="77777777" w:rsidR="00133DC4" w:rsidRPr="00FF607E" w:rsidRDefault="00133DC4" w:rsidP="004C5949">
      <w:pPr>
        <w:numPr>
          <w:ilvl w:val="0"/>
          <w:numId w:val="24"/>
        </w:numPr>
      </w:pPr>
      <w:r w:rsidRPr="00FF607E">
        <w:t>Potrivirea lucrărilor silvice cu biologia speciilor de pasari rapitoare de zi si de noapte pentru a evita perturbarea ei.</w:t>
      </w:r>
    </w:p>
    <w:p w14:paraId="6BC3F2D7" w14:textId="58B59B69" w:rsidR="00133DC4" w:rsidRPr="00FF607E" w:rsidRDefault="00133DC4" w:rsidP="004C5949">
      <w:pPr>
        <w:numPr>
          <w:ilvl w:val="0"/>
          <w:numId w:val="24"/>
        </w:numPr>
      </w:pPr>
      <w:r w:rsidRPr="00FF607E">
        <w:t xml:space="preserve">Limitarea construirii de noi parcuri eoliene în apropierea zonelor de reproducere sau de hrănire sau în zonele folosite de către păsări ca </w:t>
      </w:r>
      <w:r w:rsidR="00C94AF5" w:rsidRPr="00FF607E">
        <w:t>ș</w:t>
      </w:r>
      <w:r w:rsidRPr="00FF607E">
        <w:t>i rute de migra</w:t>
      </w:r>
      <w:r w:rsidR="00C94AF5" w:rsidRPr="00FF607E">
        <w:t>ț</w:t>
      </w:r>
      <w:r w:rsidRPr="00FF607E">
        <w:t>ie.</w:t>
      </w:r>
    </w:p>
    <w:p w14:paraId="57481784" w14:textId="139B537F" w:rsidR="00133DC4" w:rsidRPr="00FF607E" w:rsidRDefault="00133DC4" w:rsidP="004C5949">
      <w:pPr>
        <w:numPr>
          <w:ilvl w:val="0"/>
          <w:numId w:val="24"/>
        </w:numPr>
      </w:pPr>
      <w:r w:rsidRPr="00FF607E">
        <w:t>Men</w:t>
      </w:r>
      <w:r w:rsidR="00C94AF5" w:rsidRPr="00FF607E">
        <w:t>ț</w:t>
      </w:r>
      <w:r w:rsidRPr="00FF607E">
        <w:t xml:space="preserve">inerea </w:t>
      </w:r>
      <w:r w:rsidR="00C94AF5" w:rsidRPr="00FF607E">
        <w:t>ș</w:t>
      </w:r>
      <w:r w:rsidRPr="00FF607E">
        <w:t>i dezvoltarea unui peisaj de tip mozaic.</w:t>
      </w:r>
    </w:p>
    <w:p w14:paraId="03BB1513" w14:textId="29523697" w:rsidR="00133DC4" w:rsidRPr="00FF607E" w:rsidRDefault="00133DC4" w:rsidP="004C5949">
      <w:pPr>
        <w:numPr>
          <w:ilvl w:val="0"/>
          <w:numId w:val="24"/>
        </w:numPr>
      </w:pPr>
      <w:r w:rsidRPr="00FF607E">
        <w:t xml:space="preserve">Inventarierea zonelor de reproducere actuale </w:t>
      </w:r>
      <w:r w:rsidR="00C94AF5" w:rsidRPr="00FF607E">
        <w:t>ș</w:t>
      </w:r>
      <w:r w:rsidRPr="00FF607E">
        <w:t>i poten</w:t>
      </w:r>
      <w:r w:rsidR="00C94AF5" w:rsidRPr="00FF607E">
        <w:t>ț</w:t>
      </w:r>
      <w:r w:rsidRPr="00FF607E">
        <w:t>iale.</w:t>
      </w:r>
    </w:p>
    <w:p w14:paraId="3B241F84" w14:textId="43D0F397" w:rsidR="00133DC4" w:rsidRPr="00FF607E" w:rsidRDefault="00133DC4" w:rsidP="004C5949">
      <w:pPr>
        <w:numPr>
          <w:ilvl w:val="0"/>
          <w:numId w:val="24"/>
        </w:numPr>
      </w:pPr>
      <w:r w:rsidRPr="00FF607E">
        <w:t xml:space="preserve">Interzicerea sau limitarea turismului </w:t>
      </w:r>
      <w:r w:rsidR="00C94AF5" w:rsidRPr="00FF607E">
        <w:t>ș</w:t>
      </w:r>
      <w:r w:rsidRPr="00FF607E">
        <w:t>i a altor activită</w:t>
      </w:r>
      <w:r w:rsidR="00C94AF5" w:rsidRPr="00FF607E">
        <w:t>ț</w:t>
      </w:r>
      <w:r w:rsidRPr="00FF607E">
        <w:t xml:space="preserve">i antropice în zonele critice în timpul celor mai sensibile perioade (reproducere </w:t>
      </w:r>
      <w:r w:rsidR="00C94AF5" w:rsidRPr="00FF607E">
        <w:t>ș</w:t>
      </w:r>
      <w:r w:rsidRPr="00FF607E">
        <w:t>i cre</w:t>
      </w:r>
      <w:r w:rsidR="00C94AF5" w:rsidRPr="00FF607E">
        <w:t>ș</w:t>
      </w:r>
      <w:r w:rsidRPr="00FF607E">
        <w:t>terea puilor).</w:t>
      </w:r>
    </w:p>
    <w:p w14:paraId="73D9EBD5" w14:textId="688A6CF7" w:rsidR="00133DC4" w:rsidRPr="00FF607E" w:rsidRDefault="00133DC4" w:rsidP="004C5949">
      <w:pPr>
        <w:numPr>
          <w:ilvl w:val="0"/>
          <w:numId w:val="24"/>
        </w:numPr>
      </w:pPr>
      <w:r w:rsidRPr="00FF607E">
        <w:t>Monitorizare anuală standardizată pentru a putea determina tendin</w:t>
      </w:r>
      <w:r w:rsidR="00C94AF5" w:rsidRPr="00FF607E">
        <w:t>ț</w:t>
      </w:r>
      <w:r w:rsidRPr="00FF607E">
        <w:t>ele popula</w:t>
      </w:r>
      <w:r w:rsidR="00C94AF5" w:rsidRPr="00FF607E">
        <w:t>ț</w:t>
      </w:r>
      <w:r w:rsidRPr="00FF607E">
        <w:t>ionale Interzicerea folosirii chimicalelor pentru controlul rozătoarelor.</w:t>
      </w:r>
    </w:p>
    <w:p w14:paraId="0A394544" w14:textId="77777777" w:rsidR="00133DC4" w:rsidRPr="00FF607E" w:rsidRDefault="00133DC4" w:rsidP="004C5949">
      <w:pPr>
        <w:numPr>
          <w:ilvl w:val="0"/>
          <w:numId w:val="24"/>
        </w:numPr>
      </w:pPr>
      <w:r w:rsidRPr="00FF607E">
        <w:t>Instalarea de cuiburi artificiale.</w:t>
      </w:r>
    </w:p>
    <w:p w14:paraId="5222F0FB" w14:textId="77777777" w:rsidR="00133DC4" w:rsidRPr="00FF607E" w:rsidRDefault="00133DC4" w:rsidP="00133DC4"/>
    <w:p w14:paraId="2183BEA1" w14:textId="77777777" w:rsidR="00133DC4" w:rsidRPr="00FF607E" w:rsidRDefault="00133DC4" w:rsidP="00133DC4">
      <w:pPr>
        <w:rPr>
          <w:b/>
          <w:bCs/>
          <w:i/>
          <w:iCs/>
        </w:rPr>
      </w:pPr>
      <w:r w:rsidRPr="00FF607E">
        <w:rPr>
          <w:b/>
          <w:bCs/>
          <w:i/>
          <w:iCs/>
        </w:rPr>
        <w:t>Managementul sitului</w:t>
      </w:r>
    </w:p>
    <w:p w14:paraId="5634DA1D" w14:textId="0D3D3D14" w:rsidR="00133DC4" w:rsidRPr="00FF607E" w:rsidRDefault="00133DC4" w:rsidP="00133DC4">
      <w:r w:rsidRPr="00FF607E">
        <w:t>În prezent, responsabilitatea managementului îi revine Agen</w:t>
      </w:r>
      <w:r w:rsidR="00C94AF5" w:rsidRPr="00FF607E">
        <w:t>ț</w:t>
      </w:r>
      <w:r w:rsidRPr="00FF607E">
        <w:t>iei Na</w:t>
      </w:r>
      <w:r w:rsidR="00C94AF5" w:rsidRPr="00FF607E">
        <w:t>ț</w:t>
      </w:r>
      <w:r w:rsidRPr="00FF607E">
        <w:t>ionale pentru Arii Naturale Protejate (ANANP), serviciul teritorial Ia</w:t>
      </w:r>
      <w:r w:rsidR="00C94AF5" w:rsidRPr="00FF607E">
        <w:t>ș</w:t>
      </w:r>
      <w:r w:rsidRPr="00FF607E">
        <w:t>i.</w:t>
      </w:r>
    </w:p>
    <w:p w14:paraId="44A06A25" w14:textId="77777777" w:rsidR="00133DC4" w:rsidRPr="00FF607E" w:rsidRDefault="00133DC4" w:rsidP="00133DC4"/>
    <w:p w14:paraId="5914DE96" w14:textId="618C6386" w:rsidR="00133DC4" w:rsidRPr="00FF607E" w:rsidRDefault="00133DC4" w:rsidP="00133DC4">
      <w:pPr>
        <w:rPr>
          <w:b/>
          <w:bCs/>
          <w:i/>
          <w:iCs/>
        </w:rPr>
      </w:pPr>
      <w:r w:rsidRPr="00FF607E">
        <w:rPr>
          <w:b/>
          <w:bCs/>
          <w:i/>
          <w:iCs/>
        </w:rPr>
        <w:t>Planuri de management al sitului </w:t>
      </w:r>
      <w:r w:rsidR="00C94AF5" w:rsidRPr="00FF607E">
        <w:rPr>
          <w:b/>
          <w:bCs/>
          <w:i/>
          <w:iCs/>
        </w:rPr>
        <w:t>ș</w:t>
      </w:r>
      <w:r w:rsidRPr="00FF607E">
        <w:rPr>
          <w:b/>
          <w:bCs/>
          <w:i/>
          <w:iCs/>
        </w:rPr>
        <w:t>i măsuri minime de conservare</w:t>
      </w:r>
    </w:p>
    <w:p w14:paraId="10AC15D5" w14:textId="77777777" w:rsidR="00133DC4" w:rsidRPr="00FF607E" w:rsidRDefault="00133DC4" w:rsidP="00133DC4">
      <w:r w:rsidRPr="00FF607E">
        <w:t>Nu a fost elaborat un plan de management.</w:t>
      </w:r>
    </w:p>
    <w:p w14:paraId="6A09A87C" w14:textId="05C8D348" w:rsidR="00133DC4" w:rsidRPr="00FF607E" w:rsidRDefault="00133DC4" w:rsidP="00133DC4">
      <w:r w:rsidRPr="00FF607E">
        <w:t xml:space="preserve">Pentru situl ROSPA0092 Pădurea Bârnova a fost emisă de către Ministerul Mediului, Apelor </w:t>
      </w:r>
      <w:r w:rsidR="00C94AF5" w:rsidRPr="00FF607E">
        <w:t>ș</w:t>
      </w:r>
      <w:r w:rsidRPr="00FF607E">
        <w:t>i Pădurilor, Nota nr. 10034/BT/08.04.2021 privind aprobarea setului minim de măsuri speciale de protec</w:t>
      </w:r>
      <w:r w:rsidR="00C94AF5" w:rsidRPr="00FF607E">
        <w:t>ț</w:t>
      </w:r>
      <w:r w:rsidRPr="00FF607E">
        <w:t xml:space="preserve">ie </w:t>
      </w:r>
      <w:r w:rsidR="00C94AF5" w:rsidRPr="00FF607E">
        <w:t>ș</w:t>
      </w:r>
      <w:r w:rsidRPr="00FF607E">
        <w:t>i conservare a diversită</w:t>
      </w:r>
      <w:r w:rsidR="00C94AF5" w:rsidRPr="00FF607E">
        <w:t>ț</w:t>
      </w:r>
      <w:r w:rsidRPr="00FF607E">
        <w:t xml:space="preserve">ii biologice, precum </w:t>
      </w:r>
      <w:r w:rsidR="00C94AF5" w:rsidRPr="00FF607E">
        <w:t>ș</w:t>
      </w:r>
      <w:r w:rsidRPr="00FF607E">
        <w:t xml:space="preserve">i conservarea habitatelor naturale, a florei </w:t>
      </w:r>
      <w:r w:rsidR="00C94AF5" w:rsidRPr="00FF607E">
        <w:t>ș</w:t>
      </w:r>
      <w:r w:rsidRPr="00FF607E">
        <w:t>i faunei sălbatice, de siguran</w:t>
      </w:r>
      <w:r w:rsidR="00C94AF5" w:rsidRPr="00FF607E">
        <w:t>ț</w:t>
      </w:r>
      <w:r w:rsidRPr="00FF607E">
        <w:t>ă a popula</w:t>
      </w:r>
      <w:r w:rsidR="00C94AF5" w:rsidRPr="00FF607E">
        <w:t>ț</w:t>
      </w:r>
      <w:r w:rsidRPr="00FF607E">
        <w:t xml:space="preserve">iei </w:t>
      </w:r>
      <w:r w:rsidR="00C94AF5" w:rsidRPr="00FF607E">
        <w:t>ș</w:t>
      </w:r>
      <w:r w:rsidRPr="00FF607E">
        <w:t>i investi</w:t>
      </w:r>
      <w:r w:rsidR="00C94AF5" w:rsidRPr="00FF607E">
        <w:t>ț</w:t>
      </w:r>
      <w:r w:rsidRPr="00FF607E">
        <w:t>iilor din ROSPA0092 Pădurea Bârnova.</w:t>
      </w:r>
    </w:p>
    <w:p w14:paraId="0F9181AE" w14:textId="3DE66BC5" w:rsidR="00133DC4" w:rsidRPr="00FF607E" w:rsidRDefault="00133DC4" w:rsidP="00240CB1">
      <w:pPr>
        <w:pStyle w:val="Heading4"/>
      </w:pPr>
      <w:r w:rsidRPr="00FF607E">
        <w:t xml:space="preserve">Prezentarea succintă a sitului </w:t>
      </w:r>
      <w:r w:rsidR="008B1C5A" w:rsidRPr="00FF607E">
        <w:t>ROSAC0135</w:t>
      </w:r>
      <w:r w:rsidRPr="00FF607E">
        <w:t xml:space="preserve"> Pădurea Bârnova-Repedea</w:t>
      </w:r>
    </w:p>
    <w:p w14:paraId="5C28A183" w14:textId="6C42FB9B" w:rsidR="00133DC4" w:rsidRPr="00FF607E" w:rsidRDefault="00133DC4" w:rsidP="00133DC4">
      <w:r w:rsidRPr="00FF607E">
        <w:t>Situl are o suprafa</w:t>
      </w:r>
      <w:r w:rsidR="00C94AF5" w:rsidRPr="00FF607E">
        <w:t>ț</w:t>
      </w:r>
      <w:r w:rsidRPr="00FF607E">
        <w:t>ă de 12236,2 ha. Relieful este format dintr-o asociere de platouri cu dealuri care au suprafa</w:t>
      </w:r>
      <w:r w:rsidR="00C94AF5" w:rsidRPr="00FF607E">
        <w:t>ț</w:t>
      </w:r>
      <w:r w:rsidRPr="00FF607E">
        <w:t>a larg boltită, toate acestea fiind străbătute de câteva pâraie colectate de Valea Bârladului. Aproape în totalitate suprafa</w:t>
      </w:r>
      <w:r w:rsidR="00C94AF5" w:rsidRPr="00FF607E">
        <w:t>ț</w:t>
      </w:r>
      <w:r w:rsidRPr="00FF607E">
        <w:t>a sitului este acoperită de un mozaic forestier mărginit de paji</w:t>
      </w:r>
      <w:r w:rsidR="00C94AF5" w:rsidRPr="00FF607E">
        <w:t>ș</w:t>
      </w:r>
      <w:r w:rsidRPr="00FF607E">
        <w:t xml:space="preserve">ti </w:t>
      </w:r>
      <w:r w:rsidR="00C94AF5" w:rsidRPr="00FF607E">
        <w:t>ș</w:t>
      </w:r>
      <w:r w:rsidRPr="00FF607E">
        <w:t>i terenuri agricole. Limitele sale urmăresc în mare parte liziera pădurii realizând delimitarea suprafe</w:t>
      </w:r>
      <w:r w:rsidR="00C94AF5" w:rsidRPr="00FF607E">
        <w:t>ț</w:t>
      </w:r>
      <w:r w:rsidRPr="00FF607E">
        <w:t xml:space="preserve">elor împădurite de terenurile agricole sau alte amenajări antropice învecinate. Astfel, în partea de N a sitului, limitele sale delimitează corpul de pădure de localitatea Păun </w:t>
      </w:r>
      <w:r w:rsidR="00C94AF5" w:rsidRPr="00FF607E">
        <w:t>ș</w:t>
      </w:r>
      <w:r w:rsidRPr="00FF607E">
        <w:t>i continuând spre E de localită</w:t>
      </w:r>
      <w:r w:rsidR="00C94AF5" w:rsidRPr="00FF607E">
        <w:t>ț</w:t>
      </w:r>
      <w:r w:rsidRPr="00FF607E">
        <w:t>ile Pietrărie, Bârnova, Todirel, Ciurea, Piciorul Lupului, Curături. Pe o por</w:t>
      </w:r>
      <w:r w:rsidR="00C94AF5" w:rsidRPr="00FF607E">
        <w:t>ț</w:t>
      </w:r>
      <w:r w:rsidRPr="00FF607E">
        <w:t>iune scurtă, limita sitului este reprezentată de DJ248 continuând apoi cu linia ferată Ia</w:t>
      </w:r>
      <w:r w:rsidR="00C94AF5" w:rsidRPr="00FF607E">
        <w:t>ș</w:t>
      </w:r>
      <w:r w:rsidRPr="00FF607E">
        <w:t>i-Vaslui până în dreptul localită</w:t>
      </w:r>
      <w:r w:rsidR="00C94AF5" w:rsidRPr="00FF607E">
        <w:t>ț</w:t>
      </w:r>
      <w:r w:rsidRPr="00FF607E">
        <w:t xml:space="preserve">ii Pădureni. În acest punct, limita sitului exclude localitatea </w:t>
      </w:r>
      <w:r w:rsidR="00C94AF5" w:rsidRPr="00FF607E">
        <w:t>ș</w:t>
      </w:r>
      <w:r w:rsidRPr="00FF607E">
        <w:t>i urmăre</w:t>
      </w:r>
      <w:r w:rsidR="00C94AF5" w:rsidRPr="00FF607E">
        <w:t>ș</w:t>
      </w:r>
      <w:r w:rsidRPr="00FF607E">
        <w:t>te în continuare liziera pădurii, delimitând situl de localită</w:t>
      </w:r>
      <w:r w:rsidR="00C94AF5" w:rsidRPr="00FF607E">
        <w:t>ț</w:t>
      </w:r>
      <w:r w:rsidRPr="00FF607E">
        <w:t xml:space="preserve">ile Grajduri, Poiana Cu Cetate, </w:t>
      </w:r>
      <w:r w:rsidR="00C567BE" w:rsidRPr="00FF607E">
        <w:t>Dobrovă</w:t>
      </w:r>
      <w:r w:rsidR="00C94AF5" w:rsidRPr="00FF607E">
        <w:t>ț</w:t>
      </w:r>
      <w:r w:rsidRPr="00FF607E">
        <w:t xml:space="preserve">, Schitu Duca, Poieni. De asemenea, din interiorul sitului este exclusă </w:t>
      </w:r>
      <w:r w:rsidR="00C94AF5" w:rsidRPr="00FF607E">
        <w:t>ș</w:t>
      </w:r>
      <w:r w:rsidRPr="00FF607E">
        <w:t>i localitatea Slobozia.</w:t>
      </w:r>
    </w:p>
    <w:p w14:paraId="1DC90C5D" w14:textId="77777777" w:rsidR="00EF4EBA" w:rsidRPr="00FF607E" w:rsidRDefault="00EF4EBA" w:rsidP="00133DC4"/>
    <w:p w14:paraId="44EC033B" w14:textId="3F40C6B4" w:rsidR="00133DC4" w:rsidRPr="00FF607E" w:rsidRDefault="00133DC4" w:rsidP="00133DC4">
      <w:r w:rsidRPr="00FF607E">
        <w:t>Limitele sitului sunt cuprinse între următoarele coordonate: latitudine N47</w:t>
      </w:r>
      <w:r w:rsidRPr="00FF607E">
        <w:rPr>
          <w:vertAlign w:val="superscript"/>
        </w:rPr>
        <w:t>o</w:t>
      </w:r>
      <w:r w:rsidRPr="00FF607E">
        <w:t>1´27”; longitudine E27</w:t>
      </w:r>
      <w:r w:rsidRPr="00FF607E">
        <w:rPr>
          <w:vertAlign w:val="superscript"/>
        </w:rPr>
        <w:t>o</w:t>
      </w:r>
      <w:r w:rsidRPr="00FF607E">
        <w:t xml:space="preserve">38´50” </w:t>
      </w:r>
      <w:r w:rsidR="00C94AF5" w:rsidRPr="00FF607E">
        <w:t>ș</w:t>
      </w:r>
      <w:r w:rsidRPr="00FF607E">
        <w:t>i are o suprafa</w:t>
      </w:r>
      <w:r w:rsidR="00C94AF5" w:rsidRPr="00FF607E">
        <w:t>ț</w:t>
      </w:r>
      <w:r w:rsidRPr="00FF607E">
        <w:t>ă de 12216 ha, fiind localizat în Regiunea de Dezvoltare Nord-Est, pe raza jude</w:t>
      </w:r>
      <w:r w:rsidR="00C94AF5" w:rsidRPr="00FF607E">
        <w:t>ț</w:t>
      </w:r>
      <w:r w:rsidRPr="00FF607E">
        <w:t>elor Ia</w:t>
      </w:r>
      <w:r w:rsidR="00C94AF5" w:rsidRPr="00FF607E">
        <w:t>ș</w:t>
      </w:r>
      <w:r w:rsidRPr="00FF607E">
        <w:t xml:space="preserve">i </w:t>
      </w:r>
      <w:r w:rsidR="00C94AF5" w:rsidRPr="00FF607E">
        <w:t>ș</w:t>
      </w:r>
      <w:r w:rsidRPr="00FF607E">
        <w:t xml:space="preserve">i Vaslui </w:t>
      </w:r>
      <w:r w:rsidR="00C94AF5" w:rsidRPr="00FF607E">
        <w:t>ș</w:t>
      </w:r>
      <w:r w:rsidRPr="00FF607E">
        <w:t>i face parte din Podi</w:t>
      </w:r>
      <w:r w:rsidR="00C94AF5" w:rsidRPr="00FF607E">
        <w:t>ș</w:t>
      </w:r>
      <w:r w:rsidRPr="00FF607E">
        <w:t>ul Bârladului sau Podi</w:t>
      </w:r>
      <w:r w:rsidR="00C94AF5" w:rsidRPr="00FF607E">
        <w:t>ș</w:t>
      </w:r>
      <w:r w:rsidRPr="00FF607E">
        <w:t>ul Central Moldovenesc.</w:t>
      </w:r>
    </w:p>
    <w:p w14:paraId="3E5C14B6" w14:textId="77777777" w:rsidR="000A56CA" w:rsidRPr="00FF607E" w:rsidRDefault="000A56CA" w:rsidP="00133DC4"/>
    <w:p w14:paraId="2D44D829" w14:textId="18C034DE" w:rsidR="00133DC4" w:rsidRPr="00FF607E" w:rsidRDefault="00133DC4" w:rsidP="00133DC4">
      <w:r w:rsidRPr="00FF607E">
        <w:t xml:space="preserve">Deoarece situl Natura 2000 </w:t>
      </w:r>
      <w:r w:rsidR="00C567BE" w:rsidRPr="00FF607E">
        <w:t>ROSAC0135</w:t>
      </w:r>
      <w:r w:rsidRPr="00FF607E">
        <w:t xml:space="preserve"> Pădurea Bârnova-Repedea face tranzi</w:t>
      </w:r>
      <w:r w:rsidR="00C94AF5" w:rsidRPr="00FF607E">
        <w:t>ț</w:t>
      </w:r>
      <w:r w:rsidRPr="00FF607E">
        <w:t xml:space="preserve">ia între Câmpia Moldovei </w:t>
      </w:r>
      <w:r w:rsidR="00C94AF5" w:rsidRPr="00FF607E">
        <w:t>ș</w:t>
      </w:r>
      <w:r w:rsidRPr="00FF607E">
        <w:t>i Podi</w:t>
      </w:r>
      <w:r w:rsidR="00C94AF5" w:rsidRPr="00FF607E">
        <w:t>ș</w:t>
      </w:r>
      <w:r w:rsidRPr="00FF607E">
        <w:t xml:space="preserve">ul Bârladului, altitudinile sunt semnificativ mai mari decât în restul câmpiei </w:t>
      </w:r>
      <w:r w:rsidR="00C94AF5" w:rsidRPr="00FF607E">
        <w:t>ș</w:t>
      </w:r>
      <w:r w:rsidRPr="00FF607E">
        <w:t>i mai mici decât în Podi</w:t>
      </w:r>
      <w:r w:rsidR="00C94AF5" w:rsidRPr="00FF607E">
        <w:t>ș</w:t>
      </w:r>
      <w:r w:rsidRPr="00FF607E">
        <w:t xml:space="preserve">ul Bârladului. Astfel, latitudinea maximă din sit este de 419 m în Dealul Perjului iar cea minimă de 103 m la limita vestică a sitului în apropiere de localitatea Bârnova, altitudinile medii fiind situate între </w:t>
      </w:r>
      <w:r w:rsidRPr="00FF607E">
        <w:lastRenderedPageBreak/>
        <w:t>250-300 m.</w:t>
      </w:r>
    </w:p>
    <w:p w14:paraId="4C264BE3" w14:textId="77777777" w:rsidR="000A56CA" w:rsidRPr="00FF607E" w:rsidRDefault="000A56CA" w:rsidP="00133DC4"/>
    <w:p w14:paraId="45255BAF" w14:textId="3D82EF2B" w:rsidR="00133DC4" w:rsidRPr="00FF607E" w:rsidRDefault="00133DC4" w:rsidP="00133DC4">
      <w:r w:rsidRPr="00FF607E">
        <w:t xml:space="preserve">Situl este reprezentat în cea mai mare parte de păduri de foioase de interes conservativ: 91Y0 – Păduri dacice de stejar </w:t>
      </w:r>
      <w:r w:rsidR="00C94AF5" w:rsidRPr="00FF607E">
        <w:t>ș</w:t>
      </w:r>
      <w:r w:rsidRPr="00FF607E">
        <w:t xml:space="preserve">i carpen (aproximativ 55 %) </w:t>
      </w:r>
      <w:r w:rsidR="00C94AF5" w:rsidRPr="00FF607E">
        <w:t>ș</w:t>
      </w:r>
      <w:r w:rsidRPr="00FF607E">
        <w:t xml:space="preserve">i 9130 – Păduri de fag de tip Asperulo-Fagetum (aproximativ 33 %), cu o deosebită valoare </w:t>
      </w:r>
      <w:r w:rsidR="00C94AF5" w:rsidRPr="00FF607E">
        <w:t>ș</w:t>
      </w:r>
      <w:r w:rsidRPr="00FF607E">
        <w:t>tiin</w:t>
      </w:r>
      <w:r w:rsidR="00C94AF5" w:rsidRPr="00FF607E">
        <w:t>ț</w:t>
      </w:r>
      <w:r w:rsidRPr="00FF607E">
        <w:t xml:space="preserve">ifică </w:t>
      </w:r>
      <w:r w:rsidR="00C94AF5" w:rsidRPr="00FF607E">
        <w:t>ș</w:t>
      </w:r>
      <w:r w:rsidRPr="00FF607E">
        <w:t>i peisagistică unde î</w:t>
      </w:r>
      <w:r w:rsidR="00C94AF5" w:rsidRPr="00FF607E">
        <w:t>ș</w:t>
      </w:r>
      <w:r w:rsidRPr="00FF607E">
        <w:t>i găsesc habitat propice desfă</w:t>
      </w:r>
      <w:r w:rsidR="00C94AF5" w:rsidRPr="00FF607E">
        <w:t>ș</w:t>
      </w:r>
      <w:r w:rsidRPr="00FF607E">
        <w:t>urării ciclului de via</w:t>
      </w:r>
      <w:r w:rsidR="00C94AF5" w:rsidRPr="00FF607E">
        <w:t>ț</w:t>
      </w:r>
      <w:r w:rsidRPr="00FF607E">
        <w:t xml:space="preserve">ă o serie de specii de interes conservativ </w:t>
      </w:r>
      <w:r w:rsidR="00C94AF5" w:rsidRPr="00FF607E">
        <w:t>ș</w:t>
      </w:r>
      <w:r w:rsidRPr="00FF607E">
        <w:t>i anume: 5 specii de mamifere enumerate în Anexa 2 a Directivei Consiliului 92/43/CEE (1308- Liliac cârn (Barbastella barbastelus), 1324 – Liliac comun (Myotis myotis), 1307 – Liliac comun mic (Myotis blythii), 1323 – Lilaic cu urechi mari (Myotis bechsteinii), 1335 – Popândău (Sphermophilus citellus)); 5 specii de nevertebrate de asemenea men</w:t>
      </w:r>
      <w:r w:rsidR="00C94AF5" w:rsidRPr="00FF607E">
        <w:t>ț</w:t>
      </w:r>
      <w:r w:rsidRPr="00FF607E">
        <w:t>ionate în  Anexa 2 a Directivei Consiliului 92/43/CEE (4035 – (Gortyna borelli lunata), 1087* - Croitor alpin (Rosalia alpina), 4014 – Carab (Carabus variolosus), 4011 – Cărăbu</w:t>
      </w:r>
      <w:r w:rsidR="00C94AF5" w:rsidRPr="00FF607E">
        <w:t>ș</w:t>
      </w:r>
      <w:r w:rsidRPr="00FF607E">
        <w:t xml:space="preserve"> cu corn sau nasicorn (Bolbelasmus unicornus), 1089 – Croitor cenu</w:t>
      </w:r>
      <w:r w:rsidR="00C94AF5" w:rsidRPr="00FF607E">
        <w:t>ș</w:t>
      </w:r>
      <w:r w:rsidRPr="00FF607E">
        <w:t>iu sau croitor de piatră (Morimus funereus)); o specie de amfibian (1188 – Buhai de baltă cu burta ro</w:t>
      </w:r>
      <w:r w:rsidR="00C94AF5" w:rsidRPr="00FF607E">
        <w:t>ș</w:t>
      </w:r>
      <w:r w:rsidRPr="00FF607E">
        <w:t xml:space="preserve">ie (Bombina bombina)) </w:t>
      </w:r>
      <w:r w:rsidR="00C94AF5" w:rsidRPr="00FF607E">
        <w:t>ș</w:t>
      </w:r>
      <w:r w:rsidRPr="00FF607E">
        <w:t xml:space="preserve">i o specie de plantă (1902 – Papucul doamnei (Cypripedium calceolus)( cuprinse </w:t>
      </w:r>
      <w:r w:rsidR="00C94AF5" w:rsidRPr="00FF607E">
        <w:t>ș</w:t>
      </w:r>
      <w:r w:rsidRPr="00FF607E">
        <w:t>i ele în anexa mai sus men</w:t>
      </w:r>
      <w:r w:rsidR="00C94AF5" w:rsidRPr="00FF607E">
        <w:t>ț</w:t>
      </w:r>
      <w:r w:rsidRPr="00FF607E">
        <w:t>ionată.</w:t>
      </w:r>
    </w:p>
    <w:p w14:paraId="77B36647" w14:textId="77777777" w:rsidR="000A56CA" w:rsidRPr="00FF607E" w:rsidRDefault="000A56CA" w:rsidP="00133DC4"/>
    <w:p w14:paraId="453B2AA8" w14:textId="28431F72" w:rsidR="00133DC4" w:rsidRPr="00FF607E" w:rsidRDefault="00133DC4" w:rsidP="00133DC4">
      <w:r w:rsidRPr="00FF607E">
        <w:t>Situl se suprapune par</w:t>
      </w:r>
      <w:r w:rsidR="00C94AF5" w:rsidRPr="00FF607E">
        <w:t>ț</w:t>
      </w:r>
      <w:r w:rsidRPr="00FF607E">
        <w:t>ial peste situl de protec</w:t>
      </w:r>
      <w:r w:rsidR="00C94AF5" w:rsidRPr="00FF607E">
        <w:t>ț</w:t>
      </w:r>
      <w:r w:rsidRPr="00FF607E">
        <w:t>iei specială avifaunistică ROSPA0092 – Pădurea Bârnova, având limitele de NV, S, SE comune cu acesta. De asemenea, se suprapune peste 4 rezerva</w:t>
      </w:r>
      <w:r w:rsidR="00C94AF5" w:rsidRPr="00FF607E">
        <w:t>ț</w:t>
      </w:r>
      <w:r w:rsidRPr="00FF607E">
        <w:t xml:space="preserve">ii naturale: Pietrosu – cod 2.547; Poiana cu Schit – cod 2.543 </w:t>
      </w:r>
      <w:r w:rsidR="00C94AF5" w:rsidRPr="00FF607E">
        <w:t>ș</w:t>
      </w:r>
      <w:r w:rsidRPr="00FF607E">
        <w:t xml:space="preserve">i Poienii Cărbunăriei – cod 2.544 pe care le include total </w:t>
      </w:r>
      <w:r w:rsidR="00C94AF5" w:rsidRPr="00FF607E">
        <w:t>ș</w:t>
      </w:r>
      <w:r w:rsidRPr="00FF607E">
        <w:t>i Locul fosilifer Dealul Repedea – cod 2.541, rezerva</w:t>
      </w:r>
      <w:r w:rsidR="00C94AF5" w:rsidRPr="00FF607E">
        <w:t>ț</w:t>
      </w:r>
      <w:r w:rsidRPr="00FF607E">
        <w:t>ie inclusă par</w:t>
      </w:r>
      <w:r w:rsidR="00C94AF5" w:rsidRPr="00FF607E">
        <w:t>ț</w:t>
      </w:r>
      <w:r w:rsidRPr="00FF607E">
        <w:t xml:space="preserve">ial în sit. </w:t>
      </w:r>
    </w:p>
    <w:p w14:paraId="7A2D7786" w14:textId="77777777" w:rsidR="000A56CA" w:rsidRPr="00FF607E" w:rsidRDefault="000A56CA" w:rsidP="00133DC4"/>
    <w:p w14:paraId="09E03FF5" w14:textId="7A49D2F1" w:rsidR="00133DC4" w:rsidRPr="00FF607E" w:rsidRDefault="00133DC4" w:rsidP="00133DC4">
      <w:r w:rsidRPr="00FF607E">
        <w:t>Situl este reprezentat în cea mai mare parte de păduri de foioase - păduri dacice de fag (aproximativ 70%)</w:t>
      </w:r>
      <w:r w:rsidR="00C94AF5" w:rsidRPr="00FF607E">
        <w:t>ș</w:t>
      </w:r>
      <w:r w:rsidRPr="00FF607E">
        <w:t xml:space="preserve">i păduri dacice de stejar </w:t>
      </w:r>
      <w:r w:rsidR="00C94AF5" w:rsidRPr="00FF607E">
        <w:t>ș</w:t>
      </w:r>
      <w:r w:rsidRPr="00FF607E">
        <w:t xml:space="preserve">i carpen (aproximativ 20%), cu o deosebită valoare </w:t>
      </w:r>
      <w:r w:rsidR="00C94AF5" w:rsidRPr="00FF607E">
        <w:t>ș</w:t>
      </w:r>
      <w:r w:rsidRPr="00FF607E">
        <w:t>tiin</w:t>
      </w:r>
      <w:r w:rsidR="00C94AF5" w:rsidRPr="00FF607E">
        <w:t>ț</w:t>
      </w:r>
      <w:r w:rsidRPr="00FF607E">
        <w:t xml:space="preserve">ifică </w:t>
      </w:r>
      <w:r w:rsidR="00C94AF5" w:rsidRPr="00FF607E">
        <w:t>ș</w:t>
      </w:r>
      <w:r w:rsidRPr="00FF607E">
        <w:t>i peisagistică, unde î</w:t>
      </w:r>
      <w:r w:rsidR="00C94AF5" w:rsidRPr="00FF607E">
        <w:t>ș</w:t>
      </w:r>
      <w:r w:rsidRPr="00FF607E">
        <w:t xml:space="preserve">i găsesc habitat cca. 116 specii de păsări rare, vulnerabile sau periclitate, 1 specie de plantă </w:t>
      </w:r>
      <w:r w:rsidR="00C94AF5" w:rsidRPr="00FF607E">
        <w:t>ș</w:t>
      </w:r>
      <w:r w:rsidRPr="00FF607E">
        <w:t xml:space="preserve">i 4 specii de mamifere mici de importantă comunitară, precum </w:t>
      </w:r>
      <w:r w:rsidR="00C94AF5" w:rsidRPr="00FF607E">
        <w:t>ș</w:t>
      </w:r>
      <w:r w:rsidRPr="00FF607E">
        <w:t xml:space="preserve">i alte specii de plante </w:t>
      </w:r>
      <w:r w:rsidR="00C94AF5" w:rsidRPr="00FF607E">
        <w:t>ș</w:t>
      </w:r>
      <w:r w:rsidRPr="00FF607E">
        <w:t>i animale enumerate în diferite conven</w:t>
      </w:r>
      <w:r w:rsidR="00C94AF5" w:rsidRPr="00FF607E">
        <w:t>ț</w:t>
      </w:r>
      <w:r w:rsidRPr="00FF607E">
        <w:t>ii interna</w:t>
      </w:r>
      <w:r w:rsidR="00C94AF5" w:rsidRPr="00FF607E">
        <w:t>ț</w:t>
      </w:r>
      <w:r w:rsidRPr="00FF607E">
        <w:t xml:space="preserve">ionale </w:t>
      </w:r>
      <w:r w:rsidR="00C94AF5" w:rsidRPr="00FF607E">
        <w:t>ș</w:t>
      </w:r>
      <w:r w:rsidRPr="00FF607E">
        <w:t>i liste ro</w:t>
      </w:r>
      <w:r w:rsidR="00C94AF5" w:rsidRPr="00FF607E">
        <w:t>ș</w:t>
      </w:r>
      <w:r w:rsidRPr="00FF607E">
        <w:t>ii.</w:t>
      </w:r>
    </w:p>
    <w:p w14:paraId="2403A218" w14:textId="77777777" w:rsidR="000A56CA" w:rsidRPr="00FF607E" w:rsidRDefault="000A56CA" w:rsidP="00133DC4"/>
    <w:p w14:paraId="7B025412" w14:textId="1F28FEC8" w:rsidR="00133DC4" w:rsidRPr="00FF607E" w:rsidRDefault="00133DC4" w:rsidP="00133DC4">
      <w:r w:rsidRPr="00FF607E">
        <w:t xml:space="preserve">Situl este important atât din punct de vedere avifaunistic, cat </w:t>
      </w:r>
      <w:r w:rsidR="00C94AF5" w:rsidRPr="00FF607E">
        <w:t>ș</w:t>
      </w:r>
      <w:r w:rsidRPr="00FF607E">
        <w:t xml:space="preserve">i pentru habitate </w:t>
      </w:r>
      <w:r w:rsidR="00C94AF5" w:rsidRPr="00FF607E">
        <w:t>ș</w:t>
      </w:r>
      <w:r w:rsidRPr="00FF607E">
        <w:t>i specii de importan</w:t>
      </w:r>
      <w:r w:rsidR="00C94AF5" w:rsidRPr="00FF607E">
        <w:t>ț</w:t>
      </w:r>
      <w:r w:rsidRPr="00FF607E">
        <w:t>ă comunitară. Specii: Cypripedium calceolus (papucul doamnei)- specie de orhidee; 4 specii de microchiroptere - Myotis bechsteini, Myotis blythii, Myotis myotis, Barbastella barbastellus.</w:t>
      </w:r>
    </w:p>
    <w:p w14:paraId="23602DFA" w14:textId="77777777" w:rsidR="00133DC4" w:rsidRPr="00FF607E" w:rsidRDefault="00133DC4" w:rsidP="00133DC4">
      <w:r w:rsidRPr="00FF607E">
        <w:t>Situl a fost desemnat prin:</w:t>
      </w:r>
    </w:p>
    <w:p w14:paraId="3BD097FA" w14:textId="030D99DC" w:rsidR="00133DC4" w:rsidRPr="00FF607E" w:rsidRDefault="00133DC4" w:rsidP="00133DC4">
      <w:r w:rsidRPr="00FF607E">
        <w:t>• Hotărârea Guvernului nr. 1284/2007 privind declararea ariilor de protec</w:t>
      </w:r>
      <w:r w:rsidR="00C94AF5" w:rsidRPr="00FF607E">
        <w:t>ț</w:t>
      </w:r>
      <w:r w:rsidRPr="00FF607E">
        <w:t>ie specială avifaunistică, ca parte integrantă a re</w:t>
      </w:r>
      <w:r w:rsidR="00C94AF5" w:rsidRPr="00FF607E">
        <w:t>ț</w:t>
      </w:r>
      <w:r w:rsidRPr="00FF607E">
        <w:t xml:space="preserve">elei ecologice Natura 2000 în România </w:t>
      </w:r>
    </w:p>
    <w:p w14:paraId="4C632896" w14:textId="0C11F10D" w:rsidR="00133DC4" w:rsidRPr="00FF607E" w:rsidRDefault="00133DC4" w:rsidP="00133DC4">
      <w:r w:rsidRPr="00FF607E">
        <w:t xml:space="preserve">• Ordinul ministrului mediului </w:t>
      </w:r>
      <w:r w:rsidR="00C94AF5" w:rsidRPr="00FF607E">
        <w:t>ș</w:t>
      </w:r>
      <w:r w:rsidRPr="00FF607E">
        <w:t>i dezvoltării durabile nr. 1964/2007 privind instituirea regimului de arie naturală protejată a siturilor de importan</w:t>
      </w:r>
      <w:r w:rsidR="00C94AF5" w:rsidRPr="00FF607E">
        <w:t>ț</w:t>
      </w:r>
      <w:r w:rsidRPr="00FF607E">
        <w:t>ă comunitară, ca parte integrantă a re</w:t>
      </w:r>
      <w:r w:rsidR="00C94AF5" w:rsidRPr="00FF607E">
        <w:t>ț</w:t>
      </w:r>
      <w:r w:rsidRPr="00FF607E">
        <w:t xml:space="preserve">elei ecologice europene Natura 2000 în România </w:t>
      </w:r>
    </w:p>
    <w:p w14:paraId="1318E95F" w14:textId="66828234" w:rsidR="00133DC4" w:rsidRPr="00FF607E" w:rsidRDefault="00133DC4" w:rsidP="00133DC4">
      <w:r w:rsidRPr="00FF607E">
        <w:t>• Legea nr. 5/2000 privind aprobarea Planului de amenajare a teritoriului na</w:t>
      </w:r>
      <w:r w:rsidR="00C94AF5" w:rsidRPr="00FF607E">
        <w:t>ț</w:t>
      </w:r>
      <w:r w:rsidRPr="00FF607E">
        <w:t>ional - Sec</w:t>
      </w:r>
      <w:r w:rsidR="00C94AF5" w:rsidRPr="00FF607E">
        <w:t>ț</w:t>
      </w:r>
      <w:r w:rsidRPr="00FF607E">
        <w:t xml:space="preserve">iunea a III-a – zone protejate </w:t>
      </w:r>
    </w:p>
    <w:p w14:paraId="3DBDA40C" w14:textId="2707D1EC" w:rsidR="00133DC4" w:rsidRPr="00FF607E" w:rsidRDefault="00133DC4" w:rsidP="00133DC4">
      <w:r w:rsidRPr="00FF607E">
        <w:t>• Hotârarea Consiliului Jude</w:t>
      </w:r>
      <w:r w:rsidR="00C94AF5" w:rsidRPr="00FF607E">
        <w:t>ț</w:t>
      </w:r>
      <w:r w:rsidRPr="00FF607E">
        <w:t>ean Ia</w:t>
      </w:r>
      <w:r w:rsidR="00C94AF5" w:rsidRPr="00FF607E">
        <w:t>ș</w:t>
      </w:r>
      <w:r w:rsidRPr="00FF607E">
        <w:t>i nr. 8/22.06.1994.</w:t>
      </w:r>
    </w:p>
    <w:p w14:paraId="2F4B4597" w14:textId="77777777" w:rsidR="00133DC4" w:rsidRPr="00FF607E" w:rsidRDefault="00133DC4" w:rsidP="00133DC4"/>
    <w:p w14:paraId="75B9748A" w14:textId="1F32AE29" w:rsidR="00133DC4" w:rsidRPr="00FF607E" w:rsidRDefault="00133DC4" w:rsidP="00133DC4">
      <w:r w:rsidRPr="00FF607E">
        <w:t>Suprafa</w:t>
      </w:r>
      <w:r w:rsidR="00C94AF5" w:rsidRPr="00FF607E">
        <w:t>ț</w:t>
      </w:r>
      <w:r w:rsidRPr="00FF607E">
        <w:t>a totală de 12236,20 ha.</w:t>
      </w:r>
    </w:p>
    <w:p w14:paraId="66B8C54C" w14:textId="77777777" w:rsidR="00133DC4" w:rsidRPr="00FF607E" w:rsidRDefault="00133DC4" w:rsidP="00133DC4"/>
    <w:p w14:paraId="5975D57E" w14:textId="608B16B1" w:rsidR="00133DC4" w:rsidRPr="00FF607E" w:rsidRDefault="00133DC4" w:rsidP="00133DC4">
      <w:pPr>
        <w:rPr>
          <w:b/>
          <w:bCs/>
          <w:i/>
          <w:iCs/>
        </w:rPr>
      </w:pPr>
      <w:r w:rsidRPr="00FF607E">
        <w:rPr>
          <w:b/>
          <w:bCs/>
          <w:i/>
          <w:iCs/>
        </w:rPr>
        <w:t xml:space="preserve">Tipuri de habitate prezente în sit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tbl>
      <w:tblPr>
        <w:tblW w:w="93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77"/>
        <w:gridCol w:w="576"/>
        <w:gridCol w:w="394"/>
        <w:gridCol w:w="905"/>
        <w:gridCol w:w="754"/>
        <w:gridCol w:w="1037"/>
        <w:gridCol w:w="902"/>
        <w:gridCol w:w="1306"/>
        <w:gridCol w:w="1478"/>
        <w:gridCol w:w="1272"/>
      </w:tblGrid>
      <w:tr w:rsidR="00133DC4" w:rsidRPr="00FF607E" w14:paraId="61928EE8" w14:textId="77777777" w:rsidTr="00133DC4">
        <w:trPr>
          <w:trHeight w:hRule="exact" w:val="226"/>
        </w:trPr>
        <w:tc>
          <w:tcPr>
            <w:tcW w:w="4343" w:type="dxa"/>
            <w:gridSpan w:val="6"/>
            <w:shd w:val="clear" w:color="auto" w:fill="D9D9D9"/>
          </w:tcPr>
          <w:p w14:paraId="188C174C" w14:textId="77777777" w:rsidR="00133DC4" w:rsidRPr="00FF607E" w:rsidRDefault="00133DC4" w:rsidP="00133DC4">
            <w:pPr>
              <w:rPr>
                <w:sz w:val="18"/>
                <w:szCs w:val="18"/>
              </w:rPr>
            </w:pPr>
            <w:r w:rsidRPr="00FF607E">
              <w:rPr>
                <w:sz w:val="18"/>
                <w:szCs w:val="18"/>
              </w:rPr>
              <w:t>Tipuri de habitate</w:t>
            </w:r>
          </w:p>
        </w:tc>
        <w:tc>
          <w:tcPr>
            <w:tcW w:w="4958" w:type="dxa"/>
            <w:gridSpan w:val="4"/>
            <w:shd w:val="clear" w:color="auto" w:fill="D9D9D9"/>
          </w:tcPr>
          <w:p w14:paraId="51666DE3" w14:textId="77777777" w:rsidR="00133DC4" w:rsidRPr="00FF607E" w:rsidRDefault="00133DC4" w:rsidP="00133DC4">
            <w:pPr>
              <w:rPr>
                <w:sz w:val="18"/>
                <w:szCs w:val="18"/>
              </w:rPr>
            </w:pPr>
            <w:r w:rsidRPr="00FF607E">
              <w:rPr>
                <w:sz w:val="18"/>
                <w:szCs w:val="18"/>
              </w:rPr>
              <w:t>Evaluare</w:t>
            </w:r>
          </w:p>
        </w:tc>
      </w:tr>
      <w:tr w:rsidR="00133DC4" w:rsidRPr="00FF607E" w14:paraId="1DE9CA91" w14:textId="77777777" w:rsidTr="00133DC4">
        <w:trPr>
          <w:trHeight w:hRule="exact" w:val="274"/>
        </w:trPr>
        <w:tc>
          <w:tcPr>
            <w:tcW w:w="677" w:type="dxa"/>
            <w:vMerge w:val="restart"/>
            <w:shd w:val="clear" w:color="auto" w:fill="D9D9D9"/>
          </w:tcPr>
          <w:p w14:paraId="4E813445" w14:textId="77777777" w:rsidR="00133DC4" w:rsidRPr="00FF607E" w:rsidRDefault="00133DC4" w:rsidP="00133DC4">
            <w:pPr>
              <w:rPr>
                <w:sz w:val="18"/>
                <w:szCs w:val="18"/>
              </w:rPr>
            </w:pPr>
            <w:r w:rsidRPr="00FF607E">
              <w:rPr>
                <w:sz w:val="18"/>
                <w:szCs w:val="18"/>
              </w:rPr>
              <w:t>Cod</w:t>
            </w:r>
          </w:p>
        </w:tc>
        <w:tc>
          <w:tcPr>
            <w:tcW w:w="576" w:type="dxa"/>
            <w:vMerge w:val="restart"/>
            <w:shd w:val="clear" w:color="auto" w:fill="D9D9D9"/>
          </w:tcPr>
          <w:p w14:paraId="4DBF1AAD" w14:textId="77777777" w:rsidR="00133DC4" w:rsidRPr="00FF607E" w:rsidRDefault="00133DC4" w:rsidP="00133DC4">
            <w:pPr>
              <w:rPr>
                <w:sz w:val="18"/>
                <w:szCs w:val="18"/>
              </w:rPr>
            </w:pPr>
            <w:r w:rsidRPr="00FF607E">
              <w:rPr>
                <w:sz w:val="18"/>
                <w:szCs w:val="18"/>
              </w:rPr>
              <w:t>PF</w:t>
            </w:r>
          </w:p>
        </w:tc>
        <w:tc>
          <w:tcPr>
            <w:tcW w:w="394" w:type="dxa"/>
            <w:vMerge w:val="restart"/>
            <w:shd w:val="clear" w:color="auto" w:fill="D9D9D9"/>
          </w:tcPr>
          <w:p w14:paraId="376F2FFF" w14:textId="77777777" w:rsidR="00133DC4" w:rsidRPr="00FF607E" w:rsidRDefault="00133DC4" w:rsidP="00133DC4">
            <w:pPr>
              <w:rPr>
                <w:sz w:val="18"/>
                <w:szCs w:val="18"/>
              </w:rPr>
            </w:pPr>
            <w:r w:rsidRPr="00FF607E">
              <w:rPr>
                <w:sz w:val="18"/>
                <w:szCs w:val="18"/>
              </w:rPr>
              <w:t>NP</w:t>
            </w:r>
          </w:p>
        </w:tc>
        <w:tc>
          <w:tcPr>
            <w:tcW w:w="905" w:type="dxa"/>
            <w:vMerge w:val="restart"/>
            <w:shd w:val="clear" w:color="auto" w:fill="D9D9D9"/>
          </w:tcPr>
          <w:p w14:paraId="3F91189D" w14:textId="77777777" w:rsidR="00133DC4" w:rsidRPr="00FF607E" w:rsidRDefault="00133DC4" w:rsidP="00133DC4">
            <w:pPr>
              <w:rPr>
                <w:sz w:val="18"/>
                <w:szCs w:val="18"/>
              </w:rPr>
            </w:pPr>
            <w:r w:rsidRPr="00FF607E">
              <w:rPr>
                <w:sz w:val="18"/>
                <w:szCs w:val="18"/>
              </w:rPr>
              <w:t>Acoperire</w:t>
            </w:r>
          </w:p>
          <w:p w14:paraId="3C6A03BF" w14:textId="77777777" w:rsidR="00133DC4" w:rsidRPr="00FF607E" w:rsidRDefault="00133DC4" w:rsidP="00133DC4">
            <w:pPr>
              <w:rPr>
                <w:sz w:val="18"/>
                <w:szCs w:val="18"/>
              </w:rPr>
            </w:pPr>
            <w:r w:rsidRPr="00FF607E">
              <w:rPr>
                <w:sz w:val="18"/>
                <w:szCs w:val="18"/>
              </w:rPr>
              <w:t>(Ha)</w:t>
            </w:r>
          </w:p>
        </w:tc>
        <w:tc>
          <w:tcPr>
            <w:tcW w:w="754" w:type="dxa"/>
            <w:vMerge w:val="restart"/>
            <w:shd w:val="clear" w:color="auto" w:fill="D9D9D9"/>
          </w:tcPr>
          <w:p w14:paraId="4A1E7F84" w14:textId="77777777" w:rsidR="00133DC4" w:rsidRPr="00FF607E" w:rsidRDefault="00133DC4" w:rsidP="00133DC4">
            <w:pPr>
              <w:rPr>
                <w:sz w:val="18"/>
                <w:szCs w:val="18"/>
              </w:rPr>
            </w:pPr>
            <w:r w:rsidRPr="00FF607E">
              <w:rPr>
                <w:sz w:val="18"/>
                <w:szCs w:val="18"/>
              </w:rPr>
              <w:t>Pesteri</w:t>
            </w:r>
          </w:p>
          <w:p w14:paraId="0F0ECF96" w14:textId="77777777" w:rsidR="00133DC4" w:rsidRPr="00FF607E" w:rsidRDefault="00133DC4" w:rsidP="00133DC4">
            <w:pPr>
              <w:rPr>
                <w:sz w:val="18"/>
                <w:szCs w:val="18"/>
              </w:rPr>
            </w:pPr>
            <w:r w:rsidRPr="00FF607E">
              <w:rPr>
                <w:sz w:val="18"/>
                <w:szCs w:val="18"/>
              </w:rPr>
              <w:t>(nr.)</w:t>
            </w:r>
          </w:p>
        </w:tc>
        <w:tc>
          <w:tcPr>
            <w:tcW w:w="1037" w:type="dxa"/>
            <w:vMerge w:val="restart"/>
            <w:shd w:val="clear" w:color="auto" w:fill="D9D9D9"/>
          </w:tcPr>
          <w:p w14:paraId="463E5ECC" w14:textId="77777777" w:rsidR="00133DC4" w:rsidRPr="00FF607E" w:rsidRDefault="00133DC4" w:rsidP="00133DC4">
            <w:pPr>
              <w:rPr>
                <w:sz w:val="18"/>
                <w:szCs w:val="18"/>
              </w:rPr>
            </w:pPr>
            <w:r w:rsidRPr="00FF607E">
              <w:rPr>
                <w:sz w:val="18"/>
                <w:szCs w:val="18"/>
              </w:rPr>
              <w:t>Calit. date</w:t>
            </w:r>
          </w:p>
        </w:tc>
        <w:tc>
          <w:tcPr>
            <w:tcW w:w="902" w:type="dxa"/>
            <w:shd w:val="clear" w:color="auto" w:fill="D9D9D9"/>
          </w:tcPr>
          <w:p w14:paraId="61C77F84" w14:textId="77777777" w:rsidR="00133DC4" w:rsidRPr="00FF607E" w:rsidRDefault="00133DC4" w:rsidP="00133DC4">
            <w:pPr>
              <w:rPr>
                <w:sz w:val="18"/>
                <w:szCs w:val="18"/>
              </w:rPr>
            </w:pPr>
            <w:r w:rsidRPr="00FF607E">
              <w:rPr>
                <w:sz w:val="18"/>
                <w:szCs w:val="18"/>
              </w:rPr>
              <w:t>AIBICID</w:t>
            </w:r>
          </w:p>
        </w:tc>
        <w:tc>
          <w:tcPr>
            <w:tcW w:w="4056" w:type="dxa"/>
            <w:gridSpan w:val="3"/>
            <w:shd w:val="clear" w:color="auto" w:fill="D9D9D9"/>
          </w:tcPr>
          <w:p w14:paraId="3D73C8C4" w14:textId="77777777" w:rsidR="00133DC4" w:rsidRPr="00FF607E" w:rsidRDefault="00133DC4" w:rsidP="00133DC4">
            <w:pPr>
              <w:rPr>
                <w:sz w:val="18"/>
                <w:szCs w:val="18"/>
              </w:rPr>
            </w:pPr>
            <w:r w:rsidRPr="00FF607E">
              <w:rPr>
                <w:sz w:val="18"/>
                <w:szCs w:val="18"/>
              </w:rPr>
              <w:t>AIBIC</w:t>
            </w:r>
          </w:p>
        </w:tc>
      </w:tr>
      <w:tr w:rsidR="00133DC4" w:rsidRPr="00FF607E" w14:paraId="349414E5" w14:textId="77777777" w:rsidTr="00133DC4">
        <w:trPr>
          <w:trHeight w:hRule="exact" w:val="491"/>
        </w:trPr>
        <w:tc>
          <w:tcPr>
            <w:tcW w:w="677" w:type="dxa"/>
            <w:vMerge/>
            <w:shd w:val="clear" w:color="auto" w:fill="D9D9D9"/>
          </w:tcPr>
          <w:p w14:paraId="2D0CDB78" w14:textId="77777777" w:rsidR="00133DC4" w:rsidRPr="00FF607E" w:rsidRDefault="00133DC4" w:rsidP="00133DC4">
            <w:pPr>
              <w:rPr>
                <w:sz w:val="18"/>
                <w:szCs w:val="18"/>
              </w:rPr>
            </w:pPr>
          </w:p>
        </w:tc>
        <w:tc>
          <w:tcPr>
            <w:tcW w:w="576" w:type="dxa"/>
            <w:vMerge/>
            <w:shd w:val="clear" w:color="auto" w:fill="D9D9D9"/>
          </w:tcPr>
          <w:p w14:paraId="614C464F" w14:textId="77777777" w:rsidR="00133DC4" w:rsidRPr="00FF607E" w:rsidRDefault="00133DC4" w:rsidP="00133DC4">
            <w:pPr>
              <w:rPr>
                <w:sz w:val="18"/>
                <w:szCs w:val="18"/>
              </w:rPr>
            </w:pPr>
          </w:p>
        </w:tc>
        <w:tc>
          <w:tcPr>
            <w:tcW w:w="394" w:type="dxa"/>
            <w:vMerge/>
            <w:shd w:val="clear" w:color="auto" w:fill="D9D9D9"/>
          </w:tcPr>
          <w:p w14:paraId="46323BFC" w14:textId="77777777" w:rsidR="00133DC4" w:rsidRPr="00FF607E" w:rsidRDefault="00133DC4" w:rsidP="00133DC4">
            <w:pPr>
              <w:rPr>
                <w:sz w:val="18"/>
                <w:szCs w:val="18"/>
              </w:rPr>
            </w:pPr>
          </w:p>
        </w:tc>
        <w:tc>
          <w:tcPr>
            <w:tcW w:w="905" w:type="dxa"/>
            <w:vMerge/>
            <w:shd w:val="clear" w:color="auto" w:fill="D9D9D9"/>
          </w:tcPr>
          <w:p w14:paraId="103412FC" w14:textId="77777777" w:rsidR="00133DC4" w:rsidRPr="00FF607E" w:rsidRDefault="00133DC4" w:rsidP="00133DC4">
            <w:pPr>
              <w:rPr>
                <w:sz w:val="18"/>
                <w:szCs w:val="18"/>
              </w:rPr>
            </w:pPr>
          </w:p>
        </w:tc>
        <w:tc>
          <w:tcPr>
            <w:tcW w:w="754" w:type="dxa"/>
            <w:vMerge/>
            <w:shd w:val="clear" w:color="auto" w:fill="D9D9D9"/>
          </w:tcPr>
          <w:p w14:paraId="38C8F842" w14:textId="77777777" w:rsidR="00133DC4" w:rsidRPr="00FF607E" w:rsidRDefault="00133DC4" w:rsidP="00133DC4">
            <w:pPr>
              <w:rPr>
                <w:sz w:val="18"/>
                <w:szCs w:val="18"/>
              </w:rPr>
            </w:pPr>
          </w:p>
        </w:tc>
        <w:tc>
          <w:tcPr>
            <w:tcW w:w="1037" w:type="dxa"/>
            <w:vMerge/>
            <w:shd w:val="clear" w:color="auto" w:fill="D9D9D9"/>
          </w:tcPr>
          <w:p w14:paraId="10E8C3FC" w14:textId="77777777" w:rsidR="00133DC4" w:rsidRPr="00FF607E" w:rsidRDefault="00133DC4" w:rsidP="00133DC4">
            <w:pPr>
              <w:rPr>
                <w:sz w:val="18"/>
                <w:szCs w:val="18"/>
              </w:rPr>
            </w:pPr>
          </w:p>
        </w:tc>
        <w:tc>
          <w:tcPr>
            <w:tcW w:w="902" w:type="dxa"/>
            <w:shd w:val="clear" w:color="auto" w:fill="D9D9D9"/>
          </w:tcPr>
          <w:p w14:paraId="4CB36360" w14:textId="77777777" w:rsidR="00133DC4" w:rsidRPr="00FF607E" w:rsidRDefault="00133DC4" w:rsidP="00133DC4">
            <w:pPr>
              <w:rPr>
                <w:sz w:val="18"/>
                <w:szCs w:val="18"/>
              </w:rPr>
            </w:pPr>
            <w:r w:rsidRPr="00FF607E">
              <w:rPr>
                <w:sz w:val="18"/>
                <w:szCs w:val="18"/>
              </w:rPr>
              <w:t>Rep.</w:t>
            </w:r>
          </w:p>
        </w:tc>
        <w:tc>
          <w:tcPr>
            <w:tcW w:w="1306" w:type="dxa"/>
            <w:shd w:val="clear" w:color="auto" w:fill="D9D9D9"/>
          </w:tcPr>
          <w:p w14:paraId="18F848FF" w14:textId="77777777" w:rsidR="00133DC4" w:rsidRPr="00FF607E" w:rsidRDefault="00133DC4" w:rsidP="00133DC4">
            <w:pPr>
              <w:rPr>
                <w:sz w:val="18"/>
                <w:szCs w:val="18"/>
              </w:rPr>
            </w:pPr>
            <w:r w:rsidRPr="00FF607E">
              <w:rPr>
                <w:sz w:val="18"/>
                <w:szCs w:val="18"/>
              </w:rPr>
              <w:t>Supr. rel.</w:t>
            </w:r>
          </w:p>
        </w:tc>
        <w:tc>
          <w:tcPr>
            <w:tcW w:w="1478" w:type="dxa"/>
            <w:shd w:val="clear" w:color="auto" w:fill="D9D9D9"/>
          </w:tcPr>
          <w:p w14:paraId="0815206D" w14:textId="77777777" w:rsidR="00133DC4" w:rsidRPr="00FF607E" w:rsidRDefault="00133DC4" w:rsidP="00133DC4">
            <w:pPr>
              <w:rPr>
                <w:sz w:val="18"/>
                <w:szCs w:val="18"/>
              </w:rPr>
            </w:pPr>
            <w:r w:rsidRPr="00FF607E">
              <w:rPr>
                <w:sz w:val="18"/>
                <w:szCs w:val="18"/>
              </w:rPr>
              <w:t>Status</w:t>
            </w:r>
          </w:p>
          <w:p w14:paraId="2D89BB82" w14:textId="77777777" w:rsidR="00133DC4" w:rsidRPr="00FF607E" w:rsidRDefault="00133DC4" w:rsidP="00133DC4">
            <w:pPr>
              <w:rPr>
                <w:sz w:val="18"/>
                <w:szCs w:val="18"/>
              </w:rPr>
            </w:pPr>
            <w:r w:rsidRPr="00FF607E">
              <w:rPr>
                <w:sz w:val="18"/>
                <w:szCs w:val="18"/>
              </w:rPr>
              <w:t>conserv.</w:t>
            </w:r>
          </w:p>
        </w:tc>
        <w:tc>
          <w:tcPr>
            <w:tcW w:w="1272" w:type="dxa"/>
            <w:shd w:val="clear" w:color="auto" w:fill="D9D9D9"/>
          </w:tcPr>
          <w:p w14:paraId="17EB2FC3" w14:textId="77777777" w:rsidR="00133DC4" w:rsidRPr="00FF607E" w:rsidRDefault="00133DC4" w:rsidP="00133DC4">
            <w:pPr>
              <w:rPr>
                <w:sz w:val="18"/>
                <w:szCs w:val="18"/>
              </w:rPr>
            </w:pPr>
            <w:r w:rsidRPr="00FF607E">
              <w:rPr>
                <w:sz w:val="18"/>
                <w:szCs w:val="18"/>
              </w:rPr>
              <w:t>Eval. globala</w:t>
            </w:r>
          </w:p>
        </w:tc>
      </w:tr>
      <w:tr w:rsidR="00133DC4" w:rsidRPr="00FF607E" w14:paraId="345497DA" w14:textId="77777777" w:rsidTr="00A2688C">
        <w:trPr>
          <w:trHeight w:hRule="exact" w:val="302"/>
        </w:trPr>
        <w:tc>
          <w:tcPr>
            <w:tcW w:w="677" w:type="dxa"/>
            <w:shd w:val="clear" w:color="auto" w:fill="FFFFFF"/>
          </w:tcPr>
          <w:p w14:paraId="2FF272DA" w14:textId="77777777" w:rsidR="00133DC4" w:rsidRPr="00FF607E" w:rsidRDefault="00133DC4" w:rsidP="00133DC4">
            <w:pPr>
              <w:rPr>
                <w:sz w:val="18"/>
                <w:szCs w:val="18"/>
              </w:rPr>
            </w:pPr>
            <w:r w:rsidRPr="00FF607E">
              <w:rPr>
                <w:sz w:val="18"/>
                <w:szCs w:val="18"/>
              </w:rPr>
              <w:t>9130</w:t>
            </w:r>
          </w:p>
        </w:tc>
        <w:tc>
          <w:tcPr>
            <w:tcW w:w="576" w:type="dxa"/>
            <w:shd w:val="clear" w:color="auto" w:fill="FFFFFF"/>
          </w:tcPr>
          <w:p w14:paraId="032CF0FD" w14:textId="77777777" w:rsidR="00133DC4" w:rsidRPr="00FF607E" w:rsidRDefault="00133DC4" w:rsidP="00133DC4">
            <w:pPr>
              <w:rPr>
                <w:sz w:val="18"/>
                <w:szCs w:val="18"/>
              </w:rPr>
            </w:pPr>
          </w:p>
        </w:tc>
        <w:tc>
          <w:tcPr>
            <w:tcW w:w="394" w:type="dxa"/>
            <w:shd w:val="clear" w:color="auto" w:fill="FFFFFF"/>
          </w:tcPr>
          <w:p w14:paraId="6E25BA94" w14:textId="77777777" w:rsidR="00133DC4" w:rsidRPr="00FF607E" w:rsidRDefault="00133DC4" w:rsidP="00133DC4">
            <w:pPr>
              <w:rPr>
                <w:sz w:val="18"/>
                <w:szCs w:val="18"/>
              </w:rPr>
            </w:pPr>
          </w:p>
        </w:tc>
        <w:tc>
          <w:tcPr>
            <w:tcW w:w="905" w:type="dxa"/>
            <w:shd w:val="clear" w:color="auto" w:fill="FFFFFF"/>
          </w:tcPr>
          <w:p w14:paraId="3873A11A" w14:textId="77777777" w:rsidR="00133DC4" w:rsidRPr="00FF607E" w:rsidRDefault="00133DC4" w:rsidP="00133DC4">
            <w:pPr>
              <w:rPr>
                <w:sz w:val="18"/>
                <w:szCs w:val="18"/>
              </w:rPr>
            </w:pPr>
            <w:r w:rsidRPr="00FF607E">
              <w:rPr>
                <w:sz w:val="18"/>
                <w:szCs w:val="18"/>
              </w:rPr>
              <w:t>3450</w:t>
            </w:r>
          </w:p>
        </w:tc>
        <w:tc>
          <w:tcPr>
            <w:tcW w:w="754" w:type="dxa"/>
            <w:shd w:val="clear" w:color="auto" w:fill="FFFFFF"/>
          </w:tcPr>
          <w:p w14:paraId="46F82B0D" w14:textId="77777777" w:rsidR="00133DC4" w:rsidRPr="00FF607E" w:rsidRDefault="00133DC4" w:rsidP="00133DC4">
            <w:pPr>
              <w:rPr>
                <w:sz w:val="18"/>
                <w:szCs w:val="18"/>
              </w:rPr>
            </w:pPr>
            <w:r w:rsidRPr="00FF607E">
              <w:rPr>
                <w:sz w:val="18"/>
                <w:szCs w:val="18"/>
              </w:rPr>
              <w:t>0</w:t>
            </w:r>
          </w:p>
        </w:tc>
        <w:tc>
          <w:tcPr>
            <w:tcW w:w="1037" w:type="dxa"/>
            <w:shd w:val="clear" w:color="auto" w:fill="FFFFFF"/>
          </w:tcPr>
          <w:p w14:paraId="39986BF0" w14:textId="77777777" w:rsidR="00133DC4" w:rsidRPr="00FF607E" w:rsidRDefault="00133DC4" w:rsidP="00133DC4">
            <w:pPr>
              <w:rPr>
                <w:sz w:val="18"/>
                <w:szCs w:val="18"/>
              </w:rPr>
            </w:pPr>
            <w:r w:rsidRPr="00FF607E">
              <w:rPr>
                <w:sz w:val="18"/>
                <w:szCs w:val="18"/>
              </w:rPr>
              <w:t>Buna</w:t>
            </w:r>
          </w:p>
        </w:tc>
        <w:tc>
          <w:tcPr>
            <w:tcW w:w="902" w:type="dxa"/>
            <w:shd w:val="clear" w:color="auto" w:fill="FFFFFF"/>
          </w:tcPr>
          <w:p w14:paraId="2771A457" w14:textId="77777777" w:rsidR="00133DC4" w:rsidRPr="00FF607E" w:rsidRDefault="00133DC4" w:rsidP="00133DC4">
            <w:pPr>
              <w:rPr>
                <w:sz w:val="18"/>
                <w:szCs w:val="18"/>
              </w:rPr>
            </w:pPr>
            <w:r w:rsidRPr="00FF607E">
              <w:rPr>
                <w:sz w:val="18"/>
                <w:szCs w:val="18"/>
              </w:rPr>
              <w:t>B</w:t>
            </w:r>
          </w:p>
        </w:tc>
        <w:tc>
          <w:tcPr>
            <w:tcW w:w="1306" w:type="dxa"/>
            <w:shd w:val="clear" w:color="auto" w:fill="FFFFFF"/>
          </w:tcPr>
          <w:p w14:paraId="4DBA6264" w14:textId="77777777" w:rsidR="00133DC4" w:rsidRPr="00FF607E" w:rsidRDefault="00133DC4" w:rsidP="00133DC4">
            <w:pPr>
              <w:rPr>
                <w:sz w:val="18"/>
                <w:szCs w:val="18"/>
              </w:rPr>
            </w:pPr>
            <w:r w:rsidRPr="00FF607E">
              <w:rPr>
                <w:sz w:val="18"/>
                <w:szCs w:val="18"/>
              </w:rPr>
              <w:t>C</w:t>
            </w:r>
          </w:p>
        </w:tc>
        <w:tc>
          <w:tcPr>
            <w:tcW w:w="1478" w:type="dxa"/>
            <w:shd w:val="clear" w:color="auto" w:fill="FFFFFF"/>
          </w:tcPr>
          <w:p w14:paraId="025D666E" w14:textId="77777777" w:rsidR="00133DC4" w:rsidRPr="00FF607E" w:rsidRDefault="00133DC4" w:rsidP="00133DC4">
            <w:pPr>
              <w:rPr>
                <w:sz w:val="18"/>
                <w:szCs w:val="18"/>
              </w:rPr>
            </w:pPr>
            <w:r w:rsidRPr="00FF607E">
              <w:rPr>
                <w:sz w:val="18"/>
                <w:szCs w:val="18"/>
              </w:rPr>
              <w:t>B</w:t>
            </w:r>
          </w:p>
        </w:tc>
        <w:tc>
          <w:tcPr>
            <w:tcW w:w="1272" w:type="dxa"/>
            <w:shd w:val="clear" w:color="auto" w:fill="FFFFFF"/>
          </w:tcPr>
          <w:p w14:paraId="542F441B" w14:textId="77777777" w:rsidR="00133DC4" w:rsidRPr="00FF607E" w:rsidRDefault="00133DC4" w:rsidP="00133DC4">
            <w:pPr>
              <w:rPr>
                <w:sz w:val="18"/>
                <w:szCs w:val="18"/>
              </w:rPr>
            </w:pPr>
            <w:r w:rsidRPr="00FF607E">
              <w:rPr>
                <w:sz w:val="18"/>
                <w:szCs w:val="18"/>
              </w:rPr>
              <w:t>B</w:t>
            </w:r>
          </w:p>
        </w:tc>
      </w:tr>
      <w:tr w:rsidR="00133DC4" w:rsidRPr="00FF607E" w14:paraId="1FD18448" w14:textId="77777777" w:rsidTr="00A2688C">
        <w:trPr>
          <w:trHeight w:hRule="exact" w:val="302"/>
        </w:trPr>
        <w:tc>
          <w:tcPr>
            <w:tcW w:w="677" w:type="dxa"/>
            <w:shd w:val="clear" w:color="auto" w:fill="FFFFFF"/>
          </w:tcPr>
          <w:p w14:paraId="2C526116" w14:textId="77777777" w:rsidR="00133DC4" w:rsidRPr="00FF607E" w:rsidRDefault="00133DC4" w:rsidP="00133DC4">
            <w:pPr>
              <w:rPr>
                <w:sz w:val="18"/>
                <w:szCs w:val="18"/>
              </w:rPr>
            </w:pPr>
            <w:r w:rsidRPr="00FF607E">
              <w:rPr>
                <w:sz w:val="18"/>
                <w:szCs w:val="18"/>
              </w:rPr>
              <w:t>91Y0</w:t>
            </w:r>
          </w:p>
        </w:tc>
        <w:tc>
          <w:tcPr>
            <w:tcW w:w="576" w:type="dxa"/>
            <w:shd w:val="clear" w:color="auto" w:fill="FFFFFF"/>
          </w:tcPr>
          <w:p w14:paraId="6F634921" w14:textId="77777777" w:rsidR="00133DC4" w:rsidRPr="00FF607E" w:rsidRDefault="00133DC4" w:rsidP="00133DC4">
            <w:pPr>
              <w:rPr>
                <w:sz w:val="18"/>
                <w:szCs w:val="18"/>
              </w:rPr>
            </w:pPr>
          </w:p>
        </w:tc>
        <w:tc>
          <w:tcPr>
            <w:tcW w:w="394" w:type="dxa"/>
            <w:shd w:val="clear" w:color="auto" w:fill="FFFFFF"/>
          </w:tcPr>
          <w:p w14:paraId="4EF96369" w14:textId="77777777" w:rsidR="00133DC4" w:rsidRPr="00FF607E" w:rsidRDefault="00133DC4" w:rsidP="00133DC4">
            <w:pPr>
              <w:rPr>
                <w:sz w:val="18"/>
                <w:szCs w:val="18"/>
              </w:rPr>
            </w:pPr>
          </w:p>
        </w:tc>
        <w:tc>
          <w:tcPr>
            <w:tcW w:w="905" w:type="dxa"/>
            <w:shd w:val="clear" w:color="auto" w:fill="FFFFFF"/>
          </w:tcPr>
          <w:p w14:paraId="506786B0" w14:textId="77777777" w:rsidR="00133DC4" w:rsidRPr="00FF607E" w:rsidRDefault="00133DC4" w:rsidP="00133DC4">
            <w:pPr>
              <w:rPr>
                <w:sz w:val="18"/>
                <w:szCs w:val="18"/>
              </w:rPr>
            </w:pPr>
            <w:r w:rsidRPr="00FF607E">
              <w:rPr>
                <w:sz w:val="18"/>
                <w:szCs w:val="18"/>
              </w:rPr>
              <w:t>8150</w:t>
            </w:r>
          </w:p>
        </w:tc>
        <w:tc>
          <w:tcPr>
            <w:tcW w:w="754" w:type="dxa"/>
            <w:shd w:val="clear" w:color="auto" w:fill="FFFFFF"/>
          </w:tcPr>
          <w:p w14:paraId="2EA6FC15" w14:textId="77777777" w:rsidR="00133DC4" w:rsidRPr="00FF607E" w:rsidRDefault="00133DC4" w:rsidP="00133DC4">
            <w:pPr>
              <w:rPr>
                <w:sz w:val="18"/>
                <w:szCs w:val="18"/>
              </w:rPr>
            </w:pPr>
            <w:r w:rsidRPr="00FF607E">
              <w:rPr>
                <w:sz w:val="18"/>
                <w:szCs w:val="18"/>
              </w:rPr>
              <w:t>0</w:t>
            </w:r>
          </w:p>
        </w:tc>
        <w:tc>
          <w:tcPr>
            <w:tcW w:w="1037" w:type="dxa"/>
            <w:shd w:val="clear" w:color="auto" w:fill="FFFFFF"/>
          </w:tcPr>
          <w:p w14:paraId="57218BEB" w14:textId="77777777" w:rsidR="00133DC4" w:rsidRPr="00FF607E" w:rsidRDefault="00133DC4" w:rsidP="00133DC4">
            <w:pPr>
              <w:rPr>
                <w:sz w:val="18"/>
                <w:szCs w:val="18"/>
              </w:rPr>
            </w:pPr>
            <w:r w:rsidRPr="00FF607E">
              <w:rPr>
                <w:sz w:val="18"/>
                <w:szCs w:val="18"/>
              </w:rPr>
              <w:t>Buna</w:t>
            </w:r>
          </w:p>
        </w:tc>
        <w:tc>
          <w:tcPr>
            <w:tcW w:w="902" w:type="dxa"/>
            <w:shd w:val="clear" w:color="auto" w:fill="FFFFFF"/>
          </w:tcPr>
          <w:p w14:paraId="3D018B7D" w14:textId="77777777" w:rsidR="00133DC4" w:rsidRPr="00FF607E" w:rsidRDefault="00133DC4" w:rsidP="00133DC4">
            <w:pPr>
              <w:rPr>
                <w:sz w:val="18"/>
                <w:szCs w:val="18"/>
              </w:rPr>
            </w:pPr>
            <w:r w:rsidRPr="00FF607E">
              <w:rPr>
                <w:sz w:val="18"/>
                <w:szCs w:val="18"/>
              </w:rPr>
              <w:t>A</w:t>
            </w:r>
          </w:p>
        </w:tc>
        <w:tc>
          <w:tcPr>
            <w:tcW w:w="1306" w:type="dxa"/>
            <w:shd w:val="clear" w:color="auto" w:fill="FFFFFF"/>
          </w:tcPr>
          <w:p w14:paraId="7F51216F" w14:textId="77777777" w:rsidR="00133DC4" w:rsidRPr="00FF607E" w:rsidRDefault="00133DC4" w:rsidP="00133DC4">
            <w:pPr>
              <w:rPr>
                <w:sz w:val="18"/>
                <w:szCs w:val="18"/>
              </w:rPr>
            </w:pPr>
            <w:r w:rsidRPr="00FF607E">
              <w:rPr>
                <w:sz w:val="18"/>
                <w:szCs w:val="18"/>
              </w:rPr>
              <w:t>C</w:t>
            </w:r>
          </w:p>
        </w:tc>
        <w:tc>
          <w:tcPr>
            <w:tcW w:w="1478" w:type="dxa"/>
            <w:shd w:val="clear" w:color="auto" w:fill="FFFFFF"/>
          </w:tcPr>
          <w:p w14:paraId="667C9629" w14:textId="77777777" w:rsidR="00133DC4" w:rsidRPr="00FF607E" w:rsidRDefault="00133DC4" w:rsidP="00133DC4">
            <w:pPr>
              <w:rPr>
                <w:sz w:val="18"/>
                <w:szCs w:val="18"/>
              </w:rPr>
            </w:pPr>
            <w:r w:rsidRPr="00FF607E">
              <w:rPr>
                <w:sz w:val="18"/>
                <w:szCs w:val="18"/>
              </w:rPr>
              <w:t>B</w:t>
            </w:r>
          </w:p>
        </w:tc>
        <w:tc>
          <w:tcPr>
            <w:tcW w:w="1272" w:type="dxa"/>
            <w:shd w:val="clear" w:color="auto" w:fill="FFFFFF"/>
          </w:tcPr>
          <w:p w14:paraId="54998008" w14:textId="77777777" w:rsidR="00133DC4" w:rsidRPr="00FF607E" w:rsidRDefault="00133DC4" w:rsidP="00133DC4">
            <w:pPr>
              <w:rPr>
                <w:sz w:val="18"/>
                <w:szCs w:val="18"/>
              </w:rPr>
            </w:pPr>
            <w:r w:rsidRPr="00FF607E">
              <w:rPr>
                <w:sz w:val="18"/>
                <w:szCs w:val="18"/>
              </w:rPr>
              <w:t>B</w:t>
            </w:r>
          </w:p>
        </w:tc>
      </w:tr>
    </w:tbl>
    <w:p w14:paraId="43CC7BAC" w14:textId="77777777" w:rsidR="00133DC4" w:rsidRPr="00FF607E" w:rsidRDefault="00133DC4" w:rsidP="00133DC4">
      <w:pPr>
        <w:rPr>
          <w:sz w:val="18"/>
          <w:szCs w:val="16"/>
        </w:rPr>
      </w:pPr>
      <w:r w:rsidRPr="00FF607E">
        <w:rPr>
          <w:sz w:val="18"/>
          <w:szCs w:val="16"/>
        </w:rPr>
        <w:t>Legendă:</w:t>
      </w:r>
    </w:p>
    <w:p w14:paraId="16B15432" w14:textId="77777777" w:rsidR="00133DC4" w:rsidRPr="00FF607E" w:rsidRDefault="00133DC4" w:rsidP="00133DC4">
      <w:pPr>
        <w:rPr>
          <w:sz w:val="18"/>
          <w:szCs w:val="16"/>
        </w:rPr>
      </w:pPr>
      <w:r w:rsidRPr="00FF607E">
        <w:rPr>
          <w:sz w:val="18"/>
          <w:szCs w:val="16"/>
        </w:rPr>
        <w:t>Reprezentativitate: A - excelentă, B - bună, C - semnificativă, D – nesemnificativă</w:t>
      </w:r>
    </w:p>
    <w:p w14:paraId="2BF7CC6B" w14:textId="784CC3CB" w:rsidR="00133DC4" w:rsidRPr="00FF607E" w:rsidRDefault="00133DC4" w:rsidP="00133DC4">
      <w:pPr>
        <w:rPr>
          <w:sz w:val="18"/>
          <w:szCs w:val="16"/>
        </w:rPr>
      </w:pPr>
      <w:r w:rsidRPr="00FF607E">
        <w:rPr>
          <w:sz w:val="18"/>
          <w:szCs w:val="16"/>
        </w:rPr>
        <w:t>Suprafa</w:t>
      </w:r>
      <w:r w:rsidR="00C94AF5" w:rsidRPr="00FF607E">
        <w:rPr>
          <w:sz w:val="18"/>
          <w:szCs w:val="16"/>
        </w:rPr>
        <w:t>ț</w:t>
      </w:r>
      <w:r w:rsidRPr="00FF607E">
        <w:rPr>
          <w:sz w:val="18"/>
          <w:szCs w:val="16"/>
        </w:rPr>
        <w:t>a relativă: A - 100 ≥ p &gt; 15%, B - 15 ≥ p &gt; 2%, C - 2 ≥ p &gt; 0%</w:t>
      </w:r>
    </w:p>
    <w:p w14:paraId="5C69FEEF" w14:textId="77777777" w:rsidR="00133DC4" w:rsidRPr="00FF607E" w:rsidRDefault="00133DC4" w:rsidP="00133DC4">
      <w:pPr>
        <w:rPr>
          <w:sz w:val="18"/>
          <w:szCs w:val="16"/>
        </w:rPr>
      </w:pPr>
      <w:r w:rsidRPr="00FF607E">
        <w:rPr>
          <w:sz w:val="18"/>
          <w:szCs w:val="16"/>
        </w:rPr>
        <w:t>Starea de conservare: A - excelentă, B - bună, C - medie sau redusă</w:t>
      </w:r>
    </w:p>
    <w:p w14:paraId="6965FD66" w14:textId="77777777" w:rsidR="00133DC4" w:rsidRPr="00FF607E" w:rsidRDefault="00133DC4" w:rsidP="00133DC4">
      <w:pPr>
        <w:rPr>
          <w:sz w:val="18"/>
          <w:szCs w:val="16"/>
        </w:rPr>
      </w:pPr>
      <w:r w:rsidRPr="00FF607E">
        <w:rPr>
          <w:sz w:val="18"/>
          <w:szCs w:val="16"/>
        </w:rPr>
        <w:t>Evaluarea globală: A - valoare excelentă, B - valoare bună, C - valoare considerabilă</w:t>
      </w:r>
    </w:p>
    <w:p w14:paraId="301DADEE" w14:textId="77777777" w:rsidR="000A56CA" w:rsidRPr="00FF607E" w:rsidRDefault="000A56CA" w:rsidP="00133DC4"/>
    <w:p w14:paraId="752455C3" w14:textId="724EBF51" w:rsidR="00133DC4" w:rsidRPr="00FF607E" w:rsidRDefault="00133DC4" w:rsidP="00133DC4">
      <w:pPr>
        <w:rPr>
          <w:b/>
          <w:bCs/>
          <w:i/>
          <w:iCs/>
        </w:rPr>
      </w:pPr>
      <w:r w:rsidRPr="00FF607E">
        <w:rPr>
          <w:b/>
          <w:bCs/>
          <w:i/>
          <w:iCs/>
        </w:rPr>
        <w:lastRenderedPageBreak/>
        <w:t xml:space="preserve">Specii prevăzute la articolul 4 din Directiva 2009/147/CE, specii enumerate în anexa II la Directiva 92/43/CEE </w:t>
      </w:r>
      <w:r w:rsidR="00C94AF5" w:rsidRPr="00FF607E">
        <w:rPr>
          <w:b/>
          <w:bCs/>
          <w:i/>
          <w:iCs/>
        </w:rPr>
        <w:t>ș</w:t>
      </w:r>
      <w:r w:rsidRPr="00FF607E">
        <w:rPr>
          <w:b/>
          <w:bCs/>
          <w:i/>
          <w:iCs/>
        </w:rPr>
        <w:t>i evaluarea sitului în ceea ce le prive</w:t>
      </w:r>
      <w:r w:rsidR="00C94AF5" w:rsidRPr="00FF607E">
        <w:rPr>
          <w:b/>
          <w:bCs/>
          <w:i/>
          <w:iCs/>
        </w:rPr>
        <w:t>ș</w:t>
      </w:r>
      <w:r w:rsidRPr="00FF607E">
        <w:rPr>
          <w:b/>
          <w:bCs/>
          <w:i/>
          <w:iCs/>
        </w:rPr>
        <w:t>te</w:t>
      </w:r>
    </w:p>
    <w:tbl>
      <w:tblPr>
        <w:tblW w:w="9109" w:type="dxa"/>
        <w:tblInd w:w="-5" w:type="dxa"/>
        <w:tblLayout w:type="fixed"/>
        <w:tblCellMar>
          <w:left w:w="0" w:type="dxa"/>
          <w:right w:w="0" w:type="dxa"/>
        </w:tblCellMar>
        <w:tblLook w:val="0000" w:firstRow="0" w:lastRow="0" w:firstColumn="0" w:lastColumn="0" w:noHBand="0" w:noVBand="0"/>
      </w:tblPr>
      <w:tblGrid>
        <w:gridCol w:w="514"/>
        <w:gridCol w:w="518"/>
        <w:gridCol w:w="1945"/>
        <w:gridCol w:w="284"/>
        <w:gridCol w:w="322"/>
        <w:gridCol w:w="386"/>
        <w:gridCol w:w="470"/>
        <w:gridCol w:w="566"/>
        <w:gridCol w:w="524"/>
        <w:gridCol w:w="567"/>
        <w:gridCol w:w="425"/>
        <w:gridCol w:w="567"/>
        <w:gridCol w:w="709"/>
        <w:gridCol w:w="648"/>
        <w:gridCol w:w="664"/>
      </w:tblGrid>
      <w:tr w:rsidR="00133DC4" w:rsidRPr="00FF607E" w14:paraId="62F81709" w14:textId="77777777" w:rsidTr="00133DC4">
        <w:trPr>
          <w:trHeight w:hRule="exact" w:val="370"/>
        </w:trPr>
        <w:tc>
          <w:tcPr>
            <w:tcW w:w="3583" w:type="dxa"/>
            <w:gridSpan w:val="5"/>
            <w:tcBorders>
              <w:top w:val="single" w:sz="4" w:space="0" w:color="auto"/>
              <w:left w:val="single" w:sz="4" w:space="0" w:color="auto"/>
              <w:bottom w:val="nil"/>
              <w:right w:val="nil"/>
            </w:tcBorders>
            <w:shd w:val="clear" w:color="auto" w:fill="D9D9D9"/>
          </w:tcPr>
          <w:p w14:paraId="0DFB0165" w14:textId="77777777" w:rsidR="00133DC4" w:rsidRPr="00FF607E" w:rsidRDefault="00133DC4" w:rsidP="00133DC4">
            <w:pPr>
              <w:rPr>
                <w:sz w:val="18"/>
                <w:szCs w:val="18"/>
              </w:rPr>
            </w:pPr>
            <w:r w:rsidRPr="00FF607E">
              <w:rPr>
                <w:sz w:val="18"/>
                <w:szCs w:val="18"/>
              </w:rPr>
              <w:t>Specie</w:t>
            </w:r>
          </w:p>
        </w:tc>
        <w:tc>
          <w:tcPr>
            <w:tcW w:w="2938" w:type="dxa"/>
            <w:gridSpan w:val="6"/>
            <w:tcBorders>
              <w:top w:val="single" w:sz="4" w:space="0" w:color="auto"/>
              <w:left w:val="single" w:sz="4" w:space="0" w:color="auto"/>
              <w:bottom w:val="nil"/>
              <w:right w:val="nil"/>
            </w:tcBorders>
            <w:shd w:val="clear" w:color="auto" w:fill="D9D9D9"/>
          </w:tcPr>
          <w:p w14:paraId="7171345D" w14:textId="77777777" w:rsidR="00133DC4" w:rsidRPr="00FF607E" w:rsidRDefault="00133DC4" w:rsidP="00133DC4">
            <w:pPr>
              <w:rPr>
                <w:sz w:val="18"/>
                <w:szCs w:val="18"/>
              </w:rPr>
            </w:pPr>
            <w:r w:rsidRPr="00FF607E">
              <w:rPr>
                <w:sz w:val="18"/>
                <w:szCs w:val="18"/>
              </w:rPr>
              <w:t>Populatie</w:t>
            </w:r>
          </w:p>
        </w:tc>
        <w:tc>
          <w:tcPr>
            <w:tcW w:w="2588" w:type="dxa"/>
            <w:gridSpan w:val="4"/>
            <w:tcBorders>
              <w:top w:val="single" w:sz="4" w:space="0" w:color="auto"/>
              <w:left w:val="single" w:sz="4" w:space="0" w:color="auto"/>
              <w:bottom w:val="nil"/>
              <w:right w:val="single" w:sz="4" w:space="0" w:color="auto"/>
            </w:tcBorders>
            <w:shd w:val="clear" w:color="auto" w:fill="D9D9D9"/>
          </w:tcPr>
          <w:p w14:paraId="1EF2C83A" w14:textId="77777777" w:rsidR="00133DC4" w:rsidRPr="00FF607E" w:rsidRDefault="00133DC4" w:rsidP="00133DC4">
            <w:pPr>
              <w:rPr>
                <w:sz w:val="18"/>
                <w:szCs w:val="18"/>
              </w:rPr>
            </w:pPr>
            <w:r w:rsidRPr="00FF607E">
              <w:rPr>
                <w:sz w:val="18"/>
                <w:szCs w:val="18"/>
              </w:rPr>
              <w:t>Sit</w:t>
            </w:r>
          </w:p>
        </w:tc>
      </w:tr>
      <w:tr w:rsidR="00133DC4" w:rsidRPr="00FF607E" w14:paraId="6FE6725D" w14:textId="77777777" w:rsidTr="00133DC4">
        <w:trPr>
          <w:trHeight w:hRule="exact" w:val="360"/>
        </w:trPr>
        <w:tc>
          <w:tcPr>
            <w:tcW w:w="514" w:type="dxa"/>
            <w:tcBorders>
              <w:top w:val="single" w:sz="4" w:space="0" w:color="auto"/>
              <w:left w:val="single" w:sz="4" w:space="0" w:color="auto"/>
              <w:bottom w:val="nil"/>
              <w:right w:val="nil"/>
            </w:tcBorders>
            <w:shd w:val="clear" w:color="auto" w:fill="D9D9D9"/>
          </w:tcPr>
          <w:p w14:paraId="6298966C" w14:textId="77777777" w:rsidR="00133DC4" w:rsidRPr="00FF607E" w:rsidRDefault="00133DC4" w:rsidP="00133DC4">
            <w:pPr>
              <w:rPr>
                <w:sz w:val="18"/>
                <w:szCs w:val="18"/>
              </w:rPr>
            </w:pPr>
            <w:r w:rsidRPr="00FF607E">
              <w:rPr>
                <w:sz w:val="18"/>
                <w:szCs w:val="18"/>
              </w:rPr>
              <w:t>Grup</w:t>
            </w:r>
          </w:p>
        </w:tc>
        <w:tc>
          <w:tcPr>
            <w:tcW w:w="518" w:type="dxa"/>
            <w:tcBorders>
              <w:top w:val="single" w:sz="4" w:space="0" w:color="auto"/>
              <w:left w:val="single" w:sz="4" w:space="0" w:color="auto"/>
              <w:bottom w:val="nil"/>
              <w:right w:val="nil"/>
            </w:tcBorders>
            <w:shd w:val="clear" w:color="auto" w:fill="D9D9D9"/>
          </w:tcPr>
          <w:p w14:paraId="12CFAB7E" w14:textId="77777777" w:rsidR="00133DC4" w:rsidRPr="00FF607E" w:rsidRDefault="00133DC4" w:rsidP="00133DC4">
            <w:pPr>
              <w:rPr>
                <w:sz w:val="18"/>
                <w:szCs w:val="18"/>
              </w:rPr>
            </w:pPr>
            <w:r w:rsidRPr="00FF607E">
              <w:rPr>
                <w:sz w:val="18"/>
                <w:szCs w:val="18"/>
              </w:rPr>
              <w:t>Cod</w:t>
            </w:r>
          </w:p>
        </w:tc>
        <w:tc>
          <w:tcPr>
            <w:tcW w:w="1945" w:type="dxa"/>
            <w:tcBorders>
              <w:top w:val="single" w:sz="4" w:space="0" w:color="auto"/>
              <w:left w:val="single" w:sz="4" w:space="0" w:color="auto"/>
              <w:bottom w:val="nil"/>
              <w:right w:val="nil"/>
            </w:tcBorders>
            <w:shd w:val="clear" w:color="auto" w:fill="D9D9D9"/>
          </w:tcPr>
          <w:p w14:paraId="43F2B6B9" w14:textId="0E0B5162" w:rsidR="00133DC4" w:rsidRPr="00FF607E" w:rsidRDefault="00133DC4" w:rsidP="00133DC4">
            <w:pPr>
              <w:rPr>
                <w:sz w:val="18"/>
                <w:szCs w:val="18"/>
              </w:rPr>
            </w:pPr>
            <w:r w:rsidRPr="00FF607E">
              <w:rPr>
                <w:sz w:val="18"/>
                <w:szCs w:val="18"/>
              </w:rPr>
              <w:t xml:space="preserve">Denumire </w:t>
            </w:r>
            <w:r w:rsidR="00C94AF5" w:rsidRPr="00FF607E">
              <w:rPr>
                <w:sz w:val="18"/>
                <w:szCs w:val="18"/>
              </w:rPr>
              <w:t>ș</w:t>
            </w:r>
            <w:r w:rsidRPr="00FF607E">
              <w:rPr>
                <w:sz w:val="18"/>
                <w:szCs w:val="18"/>
              </w:rPr>
              <w:t>tiin</w:t>
            </w:r>
            <w:r w:rsidR="00C94AF5" w:rsidRPr="00FF607E">
              <w:rPr>
                <w:sz w:val="18"/>
                <w:szCs w:val="18"/>
              </w:rPr>
              <w:t>ț</w:t>
            </w:r>
            <w:r w:rsidRPr="00FF607E">
              <w:rPr>
                <w:sz w:val="18"/>
                <w:szCs w:val="18"/>
              </w:rPr>
              <w:t>ifică</w:t>
            </w:r>
          </w:p>
        </w:tc>
        <w:tc>
          <w:tcPr>
            <w:tcW w:w="284" w:type="dxa"/>
            <w:tcBorders>
              <w:top w:val="single" w:sz="4" w:space="0" w:color="auto"/>
              <w:left w:val="single" w:sz="4" w:space="0" w:color="auto"/>
              <w:bottom w:val="nil"/>
              <w:right w:val="nil"/>
            </w:tcBorders>
            <w:shd w:val="clear" w:color="auto" w:fill="D9D9D9"/>
          </w:tcPr>
          <w:p w14:paraId="5158A8A7" w14:textId="77777777" w:rsidR="00133DC4" w:rsidRPr="00FF607E" w:rsidRDefault="00133DC4" w:rsidP="00133DC4">
            <w:pPr>
              <w:rPr>
                <w:sz w:val="18"/>
                <w:szCs w:val="18"/>
              </w:rPr>
            </w:pPr>
            <w:r w:rsidRPr="00FF607E">
              <w:rPr>
                <w:sz w:val="18"/>
                <w:szCs w:val="18"/>
              </w:rPr>
              <w:t>S</w:t>
            </w:r>
          </w:p>
        </w:tc>
        <w:tc>
          <w:tcPr>
            <w:tcW w:w="322" w:type="dxa"/>
            <w:tcBorders>
              <w:top w:val="single" w:sz="4" w:space="0" w:color="auto"/>
              <w:left w:val="single" w:sz="4" w:space="0" w:color="auto"/>
              <w:bottom w:val="nil"/>
              <w:right w:val="nil"/>
            </w:tcBorders>
            <w:shd w:val="clear" w:color="auto" w:fill="D9D9D9"/>
          </w:tcPr>
          <w:p w14:paraId="514AF984" w14:textId="77777777" w:rsidR="00133DC4" w:rsidRPr="00FF607E" w:rsidRDefault="00133DC4" w:rsidP="00133DC4">
            <w:pPr>
              <w:rPr>
                <w:sz w:val="18"/>
                <w:szCs w:val="18"/>
              </w:rPr>
            </w:pPr>
            <w:r w:rsidRPr="00FF607E">
              <w:rPr>
                <w:sz w:val="18"/>
                <w:szCs w:val="18"/>
              </w:rPr>
              <w:t>NP</w:t>
            </w:r>
          </w:p>
        </w:tc>
        <w:tc>
          <w:tcPr>
            <w:tcW w:w="386" w:type="dxa"/>
            <w:tcBorders>
              <w:top w:val="single" w:sz="4" w:space="0" w:color="auto"/>
              <w:left w:val="single" w:sz="4" w:space="0" w:color="auto"/>
              <w:bottom w:val="nil"/>
              <w:right w:val="nil"/>
            </w:tcBorders>
            <w:shd w:val="clear" w:color="auto" w:fill="D9D9D9"/>
          </w:tcPr>
          <w:p w14:paraId="4453178B" w14:textId="77777777" w:rsidR="00133DC4" w:rsidRPr="00FF607E" w:rsidRDefault="00133DC4" w:rsidP="00133DC4">
            <w:pPr>
              <w:rPr>
                <w:sz w:val="18"/>
                <w:szCs w:val="18"/>
              </w:rPr>
            </w:pPr>
            <w:r w:rsidRPr="00FF607E">
              <w:rPr>
                <w:sz w:val="18"/>
                <w:szCs w:val="18"/>
              </w:rPr>
              <w:t>TIP</w:t>
            </w:r>
          </w:p>
        </w:tc>
        <w:tc>
          <w:tcPr>
            <w:tcW w:w="1036" w:type="dxa"/>
            <w:gridSpan w:val="2"/>
            <w:tcBorders>
              <w:top w:val="single" w:sz="4" w:space="0" w:color="auto"/>
              <w:left w:val="single" w:sz="4" w:space="0" w:color="auto"/>
              <w:bottom w:val="nil"/>
              <w:right w:val="nil"/>
            </w:tcBorders>
            <w:shd w:val="clear" w:color="auto" w:fill="D9D9D9"/>
          </w:tcPr>
          <w:p w14:paraId="42BAFA20" w14:textId="77777777" w:rsidR="00133DC4" w:rsidRPr="00FF607E" w:rsidRDefault="00133DC4" w:rsidP="00133DC4">
            <w:pPr>
              <w:rPr>
                <w:sz w:val="18"/>
                <w:szCs w:val="18"/>
              </w:rPr>
            </w:pPr>
            <w:r w:rsidRPr="00FF607E">
              <w:rPr>
                <w:sz w:val="18"/>
                <w:szCs w:val="18"/>
              </w:rPr>
              <w:t>Marime</w:t>
            </w:r>
          </w:p>
        </w:tc>
        <w:tc>
          <w:tcPr>
            <w:tcW w:w="524" w:type="dxa"/>
            <w:tcBorders>
              <w:top w:val="single" w:sz="4" w:space="0" w:color="auto"/>
              <w:left w:val="single" w:sz="4" w:space="0" w:color="auto"/>
              <w:bottom w:val="nil"/>
              <w:right w:val="nil"/>
            </w:tcBorders>
            <w:shd w:val="clear" w:color="auto" w:fill="D9D9D9"/>
          </w:tcPr>
          <w:p w14:paraId="1A1A742B" w14:textId="77777777" w:rsidR="00133DC4" w:rsidRPr="00FF607E" w:rsidRDefault="00133DC4" w:rsidP="00133DC4">
            <w:pPr>
              <w:rPr>
                <w:sz w:val="18"/>
                <w:szCs w:val="18"/>
              </w:rPr>
            </w:pPr>
            <w:r w:rsidRPr="00FF607E">
              <w:rPr>
                <w:sz w:val="18"/>
                <w:szCs w:val="18"/>
              </w:rPr>
              <w:t>Unit.</w:t>
            </w:r>
          </w:p>
        </w:tc>
        <w:tc>
          <w:tcPr>
            <w:tcW w:w="567" w:type="dxa"/>
            <w:tcBorders>
              <w:top w:val="single" w:sz="4" w:space="0" w:color="auto"/>
              <w:left w:val="single" w:sz="4" w:space="0" w:color="auto"/>
              <w:bottom w:val="nil"/>
              <w:right w:val="nil"/>
            </w:tcBorders>
            <w:shd w:val="clear" w:color="auto" w:fill="D9D9D9"/>
          </w:tcPr>
          <w:p w14:paraId="03E76799" w14:textId="77777777" w:rsidR="00133DC4" w:rsidRPr="00FF607E" w:rsidRDefault="00133DC4" w:rsidP="00133DC4">
            <w:pPr>
              <w:rPr>
                <w:sz w:val="18"/>
                <w:szCs w:val="18"/>
              </w:rPr>
            </w:pPr>
            <w:r w:rsidRPr="00FF607E">
              <w:rPr>
                <w:sz w:val="18"/>
                <w:szCs w:val="18"/>
              </w:rPr>
              <w:t>Categ.</w:t>
            </w:r>
          </w:p>
        </w:tc>
        <w:tc>
          <w:tcPr>
            <w:tcW w:w="425" w:type="dxa"/>
            <w:tcBorders>
              <w:top w:val="single" w:sz="4" w:space="0" w:color="auto"/>
              <w:left w:val="single" w:sz="4" w:space="0" w:color="auto"/>
              <w:bottom w:val="nil"/>
              <w:right w:val="nil"/>
            </w:tcBorders>
            <w:shd w:val="clear" w:color="auto" w:fill="D9D9D9"/>
          </w:tcPr>
          <w:p w14:paraId="5F7E011E" w14:textId="77777777" w:rsidR="00133DC4" w:rsidRPr="00FF607E" w:rsidRDefault="00133DC4" w:rsidP="00133DC4">
            <w:pPr>
              <w:rPr>
                <w:sz w:val="18"/>
                <w:szCs w:val="18"/>
              </w:rPr>
            </w:pPr>
            <w:r w:rsidRPr="00FF607E">
              <w:rPr>
                <w:sz w:val="18"/>
                <w:szCs w:val="18"/>
              </w:rPr>
              <w:t>Calit.</w:t>
            </w:r>
          </w:p>
        </w:tc>
        <w:tc>
          <w:tcPr>
            <w:tcW w:w="567" w:type="dxa"/>
            <w:tcBorders>
              <w:top w:val="single" w:sz="4" w:space="0" w:color="auto"/>
              <w:left w:val="single" w:sz="4" w:space="0" w:color="auto"/>
              <w:bottom w:val="nil"/>
              <w:right w:val="nil"/>
            </w:tcBorders>
            <w:shd w:val="clear" w:color="auto" w:fill="D9D9D9"/>
          </w:tcPr>
          <w:p w14:paraId="7FFDC000" w14:textId="77777777" w:rsidR="00133DC4" w:rsidRPr="00FF607E" w:rsidRDefault="00133DC4" w:rsidP="00133DC4">
            <w:pPr>
              <w:rPr>
                <w:sz w:val="18"/>
                <w:szCs w:val="18"/>
              </w:rPr>
            </w:pPr>
            <w:r w:rsidRPr="00FF607E">
              <w:rPr>
                <w:sz w:val="18"/>
                <w:szCs w:val="18"/>
              </w:rPr>
              <w:t>AIBICID</w:t>
            </w:r>
          </w:p>
        </w:tc>
        <w:tc>
          <w:tcPr>
            <w:tcW w:w="2021" w:type="dxa"/>
            <w:gridSpan w:val="3"/>
            <w:tcBorders>
              <w:top w:val="single" w:sz="4" w:space="0" w:color="auto"/>
              <w:left w:val="single" w:sz="4" w:space="0" w:color="auto"/>
              <w:bottom w:val="nil"/>
              <w:right w:val="single" w:sz="4" w:space="0" w:color="auto"/>
            </w:tcBorders>
            <w:shd w:val="clear" w:color="auto" w:fill="D9D9D9"/>
          </w:tcPr>
          <w:p w14:paraId="44BBB39D" w14:textId="77777777" w:rsidR="00133DC4" w:rsidRPr="00FF607E" w:rsidRDefault="00133DC4" w:rsidP="00133DC4">
            <w:pPr>
              <w:rPr>
                <w:sz w:val="18"/>
                <w:szCs w:val="18"/>
              </w:rPr>
            </w:pPr>
            <w:r w:rsidRPr="00FF607E">
              <w:rPr>
                <w:sz w:val="18"/>
                <w:szCs w:val="18"/>
              </w:rPr>
              <w:t>AIBIC</w:t>
            </w:r>
          </w:p>
        </w:tc>
      </w:tr>
      <w:tr w:rsidR="00133DC4" w:rsidRPr="00FF607E" w14:paraId="09769482" w14:textId="77777777" w:rsidTr="00133DC4">
        <w:trPr>
          <w:trHeight w:hRule="exact" w:val="365"/>
        </w:trPr>
        <w:tc>
          <w:tcPr>
            <w:tcW w:w="514" w:type="dxa"/>
            <w:tcBorders>
              <w:top w:val="nil"/>
              <w:left w:val="single" w:sz="4" w:space="0" w:color="auto"/>
              <w:bottom w:val="nil"/>
              <w:right w:val="nil"/>
            </w:tcBorders>
            <w:shd w:val="clear" w:color="auto" w:fill="D9D9D9"/>
          </w:tcPr>
          <w:p w14:paraId="76BE3BF0" w14:textId="77777777" w:rsidR="00133DC4" w:rsidRPr="00FF607E" w:rsidRDefault="00133DC4" w:rsidP="00133DC4">
            <w:pPr>
              <w:rPr>
                <w:sz w:val="18"/>
                <w:szCs w:val="18"/>
              </w:rPr>
            </w:pPr>
          </w:p>
        </w:tc>
        <w:tc>
          <w:tcPr>
            <w:tcW w:w="518" w:type="dxa"/>
            <w:tcBorders>
              <w:top w:val="nil"/>
              <w:left w:val="single" w:sz="4" w:space="0" w:color="auto"/>
              <w:bottom w:val="nil"/>
              <w:right w:val="nil"/>
            </w:tcBorders>
            <w:shd w:val="clear" w:color="auto" w:fill="D9D9D9"/>
          </w:tcPr>
          <w:p w14:paraId="7B0E6497" w14:textId="77777777" w:rsidR="00133DC4" w:rsidRPr="00FF607E" w:rsidRDefault="00133DC4" w:rsidP="00133DC4">
            <w:pPr>
              <w:rPr>
                <w:sz w:val="18"/>
                <w:szCs w:val="18"/>
              </w:rPr>
            </w:pPr>
          </w:p>
        </w:tc>
        <w:tc>
          <w:tcPr>
            <w:tcW w:w="1945" w:type="dxa"/>
            <w:tcBorders>
              <w:top w:val="nil"/>
              <w:left w:val="single" w:sz="4" w:space="0" w:color="auto"/>
              <w:bottom w:val="nil"/>
              <w:right w:val="nil"/>
            </w:tcBorders>
            <w:shd w:val="clear" w:color="auto" w:fill="D9D9D9"/>
          </w:tcPr>
          <w:p w14:paraId="7235DF2D" w14:textId="77777777" w:rsidR="00133DC4" w:rsidRPr="00FF607E" w:rsidRDefault="00133DC4" w:rsidP="00133DC4">
            <w:pPr>
              <w:rPr>
                <w:sz w:val="18"/>
                <w:szCs w:val="18"/>
              </w:rPr>
            </w:pPr>
          </w:p>
        </w:tc>
        <w:tc>
          <w:tcPr>
            <w:tcW w:w="284" w:type="dxa"/>
            <w:tcBorders>
              <w:top w:val="nil"/>
              <w:left w:val="single" w:sz="4" w:space="0" w:color="auto"/>
              <w:bottom w:val="nil"/>
              <w:right w:val="nil"/>
            </w:tcBorders>
            <w:shd w:val="clear" w:color="auto" w:fill="D9D9D9"/>
          </w:tcPr>
          <w:p w14:paraId="17BFB7F6" w14:textId="77777777" w:rsidR="00133DC4" w:rsidRPr="00FF607E" w:rsidRDefault="00133DC4" w:rsidP="00133DC4">
            <w:pPr>
              <w:rPr>
                <w:sz w:val="18"/>
                <w:szCs w:val="18"/>
              </w:rPr>
            </w:pPr>
          </w:p>
        </w:tc>
        <w:tc>
          <w:tcPr>
            <w:tcW w:w="322" w:type="dxa"/>
            <w:tcBorders>
              <w:top w:val="nil"/>
              <w:left w:val="single" w:sz="4" w:space="0" w:color="auto"/>
              <w:bottom w:val="nil"/>
              <w:right w:val="nil"/>
            </w:tcBorders>
            <w:shd w:val="clear" w:color="auto" w:fill="D9D9D9"/>
          </w:tcPr>
          <w:p w14:paraId="31012086" w14:textId="77777777" w:rsidR="00133DC4" w:rsidRPr="00FF607E" w:rsidRDefault="00133DC4" w:rsidP="00133DC4">
            <w:pPr>
              <w:rPr>
                <w:sz w:val="18"/>
                <w:szCs w:val="18"/>
              </w:rPr>
            </w:pPr>
          </w:p>
        </w:tc>
        <w:tc>
          <w:tcPr>
            <w:tcW w:w="386" w:type="dxa"/>
            <w:tcBorders>
              <w:top w:val="nil"/>
              <w:left w:val="single" w:sz="4" w:space="0" w:color="auto"/>
              <w:bottom w:val="nil"/>
              <w:right w:val="nil"/>
            </w:tcBorders>
            <w:shd w:val="clear" w:color="auto" w:fill="D9D9D9"/>
          </w:tcPr>
          <w:p w14:paraId="13498B73"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D9D9D9"/>
          </w:tcPr>
          <w:p w14:paraId="07777B4B" w14:textId="77777777" w:rsidR="00133DC4" w:rsidRPr="00FF607E" w:rsidRDefault="00133DC4" w:rsidP="00133DC4">
            <w:pPr>
              <w:rPr>
                <w:sz w:val="18"/>
                <w:szCs w:val="18"/>
              </w:rPr>
            </w:pPr>
            <w:r w:rsidRPr="00FF607E">
              <w:rPr>
                <w:sz w:val="18"/>
                <w:szCs w:val="18"/>
              </w:rPr>
              <w:t>Min.</w:t>
            </w:r>
          </w:p>
        </w:tc>
        <w:tc>
          <w:tcPr>
            <w:tcW w:w="566" w:type="dxa"/>
            <w:tcBorders>
              <w:top w:val="single" w:sz="4" w:space="0" w:color="auto"/>
              <w:left w:val="single" w:sz="4" w:space="0" w:color="auto"/>
              <w:bottom w:val="nil"/>
              <w:right w:val="nil"/>
            </w:tcBorders>
            <w:shd w:val="clear" w:color="auto" w:fill="D9D9D9"/>
          </w:tcPr>
          <w:p w14:paraId="0DC1AEC9" w14:textId="77777777" w:rsidR="00133DC4" w:rsidRPr="00FF607E" w:rsidRDefault="00133DC4" w:rsidP="00133DC4">
            <w:pPr>
              <w:rPr>
                <w:sz w:val="18"/>
                <w:szCs w:val="18"/>
              </w:rPr>
            </w:pPr>
            <w:r w:rsidRPr="00FF607E">
              <w:rPr>
                <w:sz w:val="18"/>
                <w:szCs w:val="18"/>
              </w:rPr>
              <w:t>Max.</w:t>
            </w:r>
          </w:p>
        </w:tc>
        <w:tc>
          <w:tcPr>
            <w:tcW w:w="524" w:type="dxa"/>
            <w:tcBorders>
              <w:top w:val="nil"/>
              <w:left w:val="single" w:sz="4" w:space="0" w:color="auto"/>
              <w:bottom w:val="nil"/>
              <w:right w:val="nil"/>
            </w:tcBorders>
            <w:shd w:val="clear" w:color="auto" w:fill="D9D9D9"/>
          </w:tcPr>
          <w:p w14:paraId="5A5B13E2" w14:textId="77777777" w:rsidR="00133DC4" w:rsidRPr="00FF607E" w:rsidRDefault="00133DC4" w:rsidP="00133DC4">
            <w:pPr>
              <w:rPr>
                <w:sz w:val="18"/>
                <w:szCs w:val="18"/>
              </w:rPr>
            </w:pPr>
            <w:r w:rsidRPr="00FF607E">
              <w:rPr>
                <w:sz w:val="18"/>
                <w:szCs w:val="18"/>
              </w:rPr>
              <w:t>masura</w:t>
            </w:r>
          </w:p>
        </w:tc>
        <w:tc>
          <w:tcPr>
            <w:tcW w:w="567" w:type="dxa"/>
            <w:tcBorders>
              <w:top w:val="single" w:sz="4" w:space="0" w:color="auto"/>
              <w:left w:val="single" w:sz="4" w:space="0" w:color="auto"/>
              <w:bottom w:val="nil"/>
              <w:right w:val="nil"/>
            </w:tcBorders>
            <w:shd w:val="clear" w:color="auto" w:fill="D9D9D9"/>
          </w:tcPr>
          <w:p w14:paraId="7316AE26" w14:textId="77777777" w:rsidR="00133DC4" w:rsidRPr="00FF607E" w:rsidRDefault="00133DC4" w:rsidP="00133DC4">
            <w:pPr>
              <w:rPr>
                <w:sz w:val="18"/>
                <w:szCs w:val="18"/>
              </w:rPr>
            </w:pPr>
            <w:r w:rsidRPr="00FF607E">
              <w:rPr>
                <w:sz w:val="18"/>
                <w:szCs w:val="18"/>
              </w:rPr>
              <w:t>CIRIVIP</w:t>
            </w:r>
          </w:p>
        </w:tc>
        <w:tc>
          <w:tcPr>
            <w:tcW w:w="425" w:type="dxa"/>
            <w:tcBorders>
              <w:top w:val="nil"/>
              <w:left w:val="single" w:sz="4" w:space="0" w:color="auto"/>
              <w:bottom w:val="nil"/>
              <w:right w:val="nil"/>
            </w:tcBorders>
            <w:shd w:val="clear" w:color="auto" w:fill="D9D9D9"/>
          </w:tcPr>
          <w:p w14:paraId="4823DAF8" w14:textId="77777777" w:rsidR="00133DC4" w:rsidRPr="00FF607E" w:rsidRDefault="00133DC4" w:rsidP="00133DC4">
            <w:pPr>
              <w:rPr>
                <w:sz w:val="18"/>
                <w:szCs w:val="18"/>
              </w:rPr>
            </w:pPr>
            <w:r w:rsidRPr="00FF607E">
              <w:rPr>
                <w:sz w:val="18"/>
                <w:szCs w:val="18"/>
              </w:rPr>
              <w:t>date</w:t>
            </w:r>
          </w:p>
        </w:tc>
        <w:tc>
          <w:tcPr>
            <w:tcW w:w="567" w:type="dxa"/>
            <w:tcBorders>
              <w:top w:val="single" w:sz="4" w:space="0" w:color="auto"/>
              <w:left w:val="single" w:sz="4" w:space="0" w:color="auto"/>
              <w:bottom w:val="nil"/>
              <w:right w:val="nil"/>
            </w:tcBorders>
            <w:shd w:val="clear" w:color="auto" w:fill="D9D9D9"/>
          </w:tcPr>
          <w:p w14:paraId="22943CFA" w14:textId="77777777" w:rsidR="00133DC4" w:rsidRPr="00FF607E" w:rsidRDefault="00133DC4" w:rsidP="00133DC4">
            <w:pPr>
              <w:rPr>
                <w:sz w:val="18"/>
                <w:szCs w:val="18"/>
              </w:rPr>
            </w:pPr>
            <w:r w:rsidRPr="00FF607E">
              <w:rPr>
                <w:sz w:val="18"/>
                <w:szCs w:val="18"/>
              </w:rPr>
              <w:t>Pop.</w:t>
            </w:r>
          </w:p>
        </w:tc>
        <w:tc>
          <w:tcPr>
            <w:tcW w:w="709" w:type="dxa"/>
            <w:tcBorders>
              <w:top w:val="single" w:sz="4" w:space="0" w:color="auto"/>
              <w:left w:val="single" w:sz="4" w:space="0" w:color="auto"/>
              <w:bottom w:val="nil"/>
              <w:right w:val="nil"/>
            </w:tcBorders>
            <w:shd w:val="clear" w:color="auto" w:fill="D9D9D9"/>
          </w:tcPr>
          <w:p w14:paraId="2BF41757" w14:textId="77777777" w:rsidR="00133DC4" w:rsidRPr="00FF607E" w:rsidRDefault="00133DC4" w:rsidP="00133DC4">
            <w:pPr>
              <w:rPr>
                <w:sz w:val="18"/>
                <w:szCs w:val="18"/>
              </w:rPr>
            </w:pPr>
            <w:r w:rsidRPr="00FF607E">
              <w:rPr>
                <w:sz w:val="18"/>
                <w:szCs w:val="18"/>
              </w:rPr>
              <w:t>Conserv.</w:t>
            </w:r>
          </w:p>
        </w:tc>
        <w:tc>
          <w:tcPr>
            <w:tcW w:w="648" w:type="dxa"/>
            <w:tcBorders>
              <w:top w:val="single" w:sz="4" w:space="0" w:color="auto"/>
              <w:left w:val="single" w:sz="4" w:space="0" w:color="auto"/>
              <w:bottom w:val="nil"/>
              <w:right w:val="nil"/>
            </w:tcBorders>
            <w:shd w:val="clear" w:color="auto" w:fill="D9D9D9"/>
          </w:tcPr>
          <w:p w14:paraId="4E303A3F" w14:textId="77777777" w:rsidR="00133DC4" w:rsidRPr="00FF607E" w:rsidRDefault="00133DC4" w:rsidP="00133DC4">
            <w:pPr>
              <w:rPr>
                <w:sz w:val="18"/>
                <w:szCs w:val="18"/>
              </w:rPr>
            </w:pPr>
            <w:r w:rsidRPr="00FF607E">
              <w:rPr>
                <w:sz w:val="18"/>
                <w:szCs w:val="18"/>
              </w:rPr>
              <w:t>Izolare</w:t>
            </w:r>
          </w:p>
        </w:tc>
        <w:tc>
          <w:tcPr>
            <w:tcW w:w="658" w:type="dxa"/>
            <w:tcBorders>
              <w:top w:val="single" w:sz="4" w:space="0" w:color="auto"/>
              <w:left w:val="single" w:sz="4" w:space="0" w:color="auto"/>
              <w:bottom w:val="nil"/>
              <w:right w:val="single" w:sz="4" w:space="0" w:color="auto"/>
            </w:tcBorders>
            <w:shd w:val="clear" w:color="auto" w:fill="D9D9D9"/>
          </w:tcPr>
          <w:p w14:paraId="2B377454" w14:textId="77777777" w:rsidR="00133DC4" w:rsidRPr="00FF607E" w:rsidRDefault="00133DC4" w:rsidP="00133DC4">
            <w:pPr>
              <w:rPr>
                <w:sz w:val="18"/>
                <w:szCs w:val="18"/>
              </w:rPr>
            </w:pPr>
            <w:r w:rsidRPr="00FF607E">
              <w:rPr>
                <w:sz w:val="18"/>
                <w:szCs w:val="18"/>
              </w:rPr>
              <w:t>Global</w:t>
            </w:r>
          </w:p>
        </w:tc>
      </w:tr>
      <w:tr w:rsidR="00133DC4" w:rsidRPr="00FF607E" w14:paraId="19993B18" w14:textId="77777777" w:rsidTr="00A2688C">
        <w:trPr>
          <w:trHeight w:hRule="exact" w:val="451"/>
        </w:trPr>
        <w:tc>
          <w:tcPr>
            <w:tcW w:w="514" w:type="dxa"/>
            <w:tcBorders>
              <w:top w:val="single" w:sz="4" w:space="0" w:color="auto"/>
              <w:left w:val="single" w:sz="4" w:space="0" w:color="auto"/>
              <w:bottom w:val="nil"/>
              <w:right w:val="nil"/>
            </w:tcBorders>
            <w:shd w:val="clear" w:color="auto" w:fill="FFFFFF"/>
          </w:tcPr>
          <w:p w14:paraId="252BF879"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22E80B1B" w14:textId="77777777" w:rsidR="00133DC4" w:rsidRPr="00FF607E" w:rsidRDefault="00133DC4" w:rsidP="00133DC4">
            <w:pPr>
              <w:rPr>
                <w:sz w:val="18"/>
                <w:szCs w:val="18"/>
              </w:rPr>
            </w:pPr>
            <w:r w:rsidRPr="00FF607E">
              <w:rPr>
                <w:sz w:val="18"/>
                <w:szCs w:val="18"/>
              </w:rPr>
              <w:t>1308</w:t>
            </w:r>
          </w:p>
        </w:tc>
        <w:tc>
          <w:tcPr>
            <w:tcW w:w="1945" w:type="dxa"/>
            <w:tcBorders>
              <w:top w:val="single" w:sz="4" w:space="0" w:color="auto"/>
              <w:left w:val="single" w:sz="4" w:space="0" w:color="auto"/>
              <w:bottom w:val="nil"/>
              <w:right w:val="nil"/>
            </w:tcBorders>
            <w:shd w:val="clear" w:color="auto" w:fill="FFFFFF"/>
          </w:tcPr>
          <w:p w14:paraId="3AFED9C9" w14:textId="77777777" w:rsidR="00133DC4" w:rsidRPr="00FF607E" w:rsidRDefault="00133DC4" w:rsidP="00133DC4">
            <w:pPr>
              <w:rPr>
                <w:sz w:val="18"/>
                <w:szCs w:val="18"/>
              </w:rPr>
            </w:pPr>
            <w:r w:rsidRPr="00FF607E">
              <w:rPr>
                <w:sz w:val="18"/>
                <w:szCs w:val="18"/>
              </w:rPr>
              <w:t>Barbastella barbastellus (Liliac cârn)</w:t>
            </w:r>
          </w:p>
        </w:tc>
        <w:tc>
          <w:tcPr>
            <w:tcW w:w="284" w:type="dxa"/>
            <w:tcBorders>
              <w:top w:val="single" w:sz="4" w:space="0" w:color="auto"/>
              <w:left w:val="single" w:sz="4" w:space="0" w:color="auto"/>
              <w:bottom w:val="nil"/>
              <w:right w:val="nil"/>
            </w:tcBorders>
            <w:shd w:val="clear" w:color="auto" w:fill="FFFFFF"/>
          </w:tcPr>
          <w:p w14:paraId="5DF5B8BA"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6BCA71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7E61F570"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0F11C7B8" w14:textId="77777777" w:rsidR="00133DC4" w:rsidRPr="00FF607E" w:rsidRDefault="00133DC4" w:rsidP="00133DC4">
            <w:pPr>
              <w:rPr>
                <w:sz w:val="18"/>
                <w:szCs w:val="18"/>
              </w:rPr>
            </w:pPr>
            <w:r w:rsidRPr="00FF607E">
              <w:rPr>
                <w:sz w:val="18"/>
                <w:szCs w:val="18"/>
              </w:rPr>
              <w:t>50</w:t>
            </w:r>
          </w:p>
        </w:tc>
        <w:tc>
          <w:tcPr>
            <w:tcW w:w="566" w:type="dxa"/>
            <w:tcBorders>
              <w:top w:val="single" w:sz="4" w:space="0" w:color="auto"/>
              <w:left w:val="single" w:sz="4" w:space="0" w:color="auto"/>
              <w:bottom w:val="nil"/>
              <w:right w:val="nil"/>
            </w:tcBorders>
            <w:shd w:val="clear" w:color="auto" w:fill="FFFFFF"/>
          </w:tcPr>
          <w:p w14:paraId="3827A567" w14:textId="77777777" w:rsidR="00133DC4" w:rsidRPr="00FF607E" w:rsidRDefault="00133DC4" w:rsidP="00133DC4">
            <w:pPr>
              <w:rPr>
                <w:sz w:val="18"/>
                <w:szCs w:val="18"/>
              </w:rPr>
            </w:pPr>
            <w:r w:rsidRPr="00FF607E">
              <w:rPr>
                <w:sz w:val="18"/>
                <w:szCs w:val="18"/>
              </w:rPr>
              <w:t>100</w:t>
            </w:r>
          </w:p>
        </w:tc>
        <w:tc>
          <w:tcPr>
            <w:tcW w:w="524" w:type="dxa"/>
            <w:tcBorders>
              <w:top w:val="single" w:sz="4" w:space="0" w:color="auto"/>
              <w:left w:val="single" w:sz="4" w:space="0" w:color="auto"/>
              <w:bottom w:val="nil"/>
              <w:right w:val="nil"/>
            </w:tcBorders>
            <w:shd w:val="clear" w:color="auto" w:fill="FFFFFF"/>
          </w:tcPr>
          <w:p w14:paraId="640125C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B140AF5"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AF5188A"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57BB6788"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4B7FC0EB" w14:textId="77777777" w:rsidR="00133DC4" w:rsidRPr="00FF607E" w:rsidRDefault="00133DC4" w:rsidP="00133DC4">
            <w:pPr>
              <w:rPr>
                <w:sz w:val="18"/>
                <w:szCs w:val="18"/>
              </w:rPr>
            </w:pPr>
            <w:r w:rsidRPr="00FF607E">
              <w:rPr>
                <w:sz w:val="18"/>
                <w:szCs w:val="18"/>
              </w:rPr>
              <w:t>C</w:t>
            </w:r>
          </w:p>
        </w:tc>
        <w:tc>
          <w:tcPr>
            <w:tcW w:w="648" w:type="dxa"/>
            <w:tcBorders>
              <w:top w:val="single" w:sz="4" w:space="0" w:color="auto"/>
              <w:left w:val="single" w:sz="4" w:space="0" w:color="auto"/>
              <w:bottom w:val="nil"/>
              <w:right w:val="nil"/>
            </w:tcBorders>
            <w:shd w:val="clear" w:color="auto" w:fill="FFFFFF"/>
          </w:tcPr>
          <w:p w14:paraId="7F18E284" w14:textId="77777777" w:rsidR="00133DC4" w:rsidRPr="00FF607E" w:rsidRDefault="00133DC4" w:rsidP="00133DC4">
            <w:pPr>
              <w:rPr>
                <w:sz w:val="18"/>
                <w:szCs w:val="18"/>
              </w:rPr>
            </w:pPr>
            <w:r w:rsidRPr="00FF607E">
              <w:rPr>
                <w:sz w:val="18"/>
                <w:szCs w:val="18"/>
              </w:rPr>
              <w:t>A</w:t>
            </w:r>
          </w:p>
        </w:tc>
        <w:tc>
          <w:tcPr>
            <w:tcW w:w="658" w:type="dxa"/>
            <w:tcBorders>
              <w:top w:val="single" w:sz="4" w:space="0" w:color="auto"/>
              <w:left w:val="single" w:sz="4" w:space="0" w:color="auto"/>
              <w:bottom w:val="nil"/>
              <w:right w:val="single" w:sz="4" w:space="0" w:color="auto"/>
            </w:tcBorders>
            <w:shd w:val="clear" w:color="auto" w:fill="FFFFFF"/>
          </w:tcPr>
          <w:p w14:paraId="78B6D869" w14:textId="77777777" w:rsidR="00133DC4" w:rsidRPr="00FF607E" w:rsidRDefault="00133DC4" w:rsidP="00133DC4">
            <w:pPr>
              <w:rPr>
                <w:sz w:val="18"/>
                <w:szCs w:val="18"/>
              </w:rPr>
            </w:pPr>
            <w:r w:rsidRPr="00FF607E">
              <w:rPr>
                <w:sz w:val="18"/>
                <w:szCs w:val="18"/>
              </w:rPr>
              <w:t>C</w:t>
            </w:r>
          </w:p>
        </w:tc>
      </w:tr>
      <w:tr w:rsidR="00133DC4" w:rsidRPr="00FF607E" w14:paraId="7F674C03"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267CC071"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1AEF75C9" w14:textId="77777777" w:rsidR="00133DC4" w:rsidRPr="00FF607E" w:rsidRDefault="00133DC4" w:rsidP="00133DC4">
            <w:pPr>
              <w:rPr>
                <w:sz w:val="18"/>
                <w:szCs w:val="18"/>
              </w:rPr>
            </w:pPr>
            <w:r w:rsidRPr="00FF607E">
              <w:rPr>
                <w:sz w:val="18"/>
                <w:szCs w:val="18"/>
              </w:rPr>
              <w:t>4011</w:t>
            </w:r>
          </w:p>
        </w:tc>
        <w:tc>
          <w:tcPr>
            <w:tcW w:w="1945" w:type="dxa"/>
            <w:tcBorders>
              <w:top w:val="single" w:sz="4" w:space="0" w:color="auto"/>
              <w:left w:val="single" w:sz="4" w:space="0" w:color="auto"/>
              <w:bottom w:val="nil"/>
              <w:right w:val="nil"/>
            </w:tcBorders>
            <w:shd w:val="clear" w:color="auto" w:fill="FFFFFF"/>
          </w:tcPr>
          <w:p w14:paraId="6F86657A" w14:textId="55560195" w:rsidR="00133DC4" w:rsidRPr="00FF607E" w:rsidRDefault="00133DC4" w:rsidP="00133DC4">
            <w:pPr>
              <w:rPr>
                <w:sz w:val="18"/>
                <w:szCs w:val="18"/>
              </w:rPr>
            </w:pPr>
            <w:r w:rsidRPr="00FF607E">
              <w:rPr>
                <w:sz w:val="18"/>
                <w:szCs w:val="18"/>
              </w:rPr>
              <w:t>Bolbelasmus unicornis (Cărăbu</w:t>
            </w:r>
            <w:r w:rsidR="00C94AF5" w:rsidRPr="00FF607E">
              <w:rPr>
                <w:sz w:val="18"/>
                <w:szCs w:val="18"/>
              </w:rPr>
              <w:t>ș</w:t>
            </w:r>
            <w:r w:rsidRPr="00FF607E">
              <w:rPr>
                <w:sz w:val="18"/>
                <w:szCs w:val="18"/>
              </w:rPr>
              <w:t xml:space="preserve"> cu corn sau nasicorn)</w:t>
            </w:r>
          </w:p>
        </w:tc>
        <w:tc>
          <w:tcPr>
            <w:tcW w:w="284" w:type="dxa"/>
            <w:tcBorders>
              <w:top w:val="single" w:sz="4" w:space="0" w:color="auto"/>
              <w:left w:val="single" w:sz="4" w:space="0" w:color="auto"/>
              <w:bottom w:val="nil"/>
              <w:right w:val="nil"/>
            </w:tcBorders>
            <w:shd w:val="clear" w:color="auto" w:fill="FFFFFF"/>
          </w:tcPr>
          <w:p w14:paraId="11EFE1C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AB5248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246057C"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634D4EB8"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27D1DF88" w14:textId="77777777" w:rsidR="00133DC4" w:rsidRPr="00FF607E" w:rsidRDefault="00133DC4" w:rsidP="00133DC4">
            <w:pPr>
              <w:rPr>
                <w:sz w:val="18"/>
                <w:szCs w:val="18"/>
              </w:rPr>
            </w:pPr>
            <w:r w:rsidRPr="00FF607E">
              <w:rPr>
                <w:sz w:val="18"/>
                <w:szCs w:val="18"/>
              </w:rPr>
              <w:t>500</w:t>
            </w:r>
          </w:p>
        </w:tc>
        <w:tc>
          <w:tcPr>
            <w:tcW w:w="524" w:type="dxa"/>
            <w:tcBorders>
              <w:top w:val="single" w:sz="4" w:space="0" w:color="auto"/>
              <w:left w:val="single" w:sz="4" w:space="0" w:color="auto"/>
              <w:bottom w:val="nil"/>
              <w:right w:val="nil"/>
            </w:tcBorders>
            <w:shd w:val="clear" w:color="auto" w:fill="FFFFFF"/>
          </w:tcPr>
          <w:p w14:paraId="39793375"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79B7DB2E"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D605F16"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152C8DB6"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694533DD"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1EE3A0B2"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1D98865C" w14:textId="77777777" w:rsidR="00133DC4" w:rsidRPr="00FF607E" w:rsidRDefault="00133DC4" w:rsidP="00133DC4">
            <w:pPr>
              <w:rPr>
                <w:sz w:val="18"/>
                <w:szCs w:val="18"/>
              </w:rPr>
            </w:pPr>
            <w:r w:rsidRPr="00FF607E">
              <w:rPr>
                <w:sz w:val="18"/>
                <w:szCs w:val="18"/>
              </w:rPr>
              <w:t>B</w:t>
            </w:r>
          </w:p>
        </w:tc>
      </w:tr>
      <w:tr w:rsidR="00133DC4" w:rsidRPr="00FF607E" w14:paraId="1162B09E" w14:textId="77777777" w:rsidTr="00A2688C">
        <w:trPr>
          <w:trHeight w:hRule="exact" w:val="437"/>
        </w:trPr>
        <w:tc>
          <w:tcPr>
            <w:tcW w:w="514" w:type="dxa"/>
            <w:tcBorders>
              <w:top w:val="single" w:sz="4" w:space="0" w:color="auto"/>
              <w:left w:val="single" w:sz="4" w:space="0" w:color="auto"/>
              <w:bottom w:val="nil"/>
              <w:right w:val="nil"/>
            </w:tcBorders>
            <w:shd w:val="clear" w:color="auto" w:fill="FFFFFF"/>
          </w:tcPr>
          <w:p w14:paraId="38DC1211" w14:textId="77777777" w:rsidR="00133DC4" w:rsidRPr="00FF607E" w:rsidRDefault="00133DC4" w:rsidP="00133DC4">
            <w:pPr>
              <w:rPr>
                <w:sz w:val="18"/>
                <w:szCs w:val="18"/>
              </w:rPr>
            </w:pPr>
            <w:r w:rsidRPr="00FF607E">
              <w:rPr>
                <w:sz w:val="18"/>
                <w:szCs w:val="18"/>
              </w:rPr>
              <w:t>A</w:t>
            </w:r>
          </w:p>
        </w:tc>
        <w:tc>
          <w:tcPr>
            <w:tcW w:w="518" w:type="dxa"/>
            <w:tcBorders>
              <w:top w:val="single" w:sz="4" w:space="0" w:color="auto"/>
              <w:left w:val="single" w:sz="4" w:space="0" w:color="auto"/>
              <w:bottom w:val="nil"/>
              <w:right w:val="nil"/>
            </w:tcBorders>
            <w:shd w:val="clear" w:color="auto" w:fill="FFFFFF"/>
          </w:tcPr>
          <w:p w14:paraId="6DADDD21" w14:textId="77777777" w:rsidR="00133DC4" w:rsidRPr="00FF607E" w:rsidRDefault="00133DC4" w:rsidP="00133DC4">
            <w:pPr>
              <w:rPr>
                <w:sz w:val="18"/>
                <w:szCs w:val="18"/>
              </w:rPr>
            </w:pPr>
            <w:r w:rsidRPr="00FF607E">
              <w:rPr>
                <w:sz w:val="18"/>
                <w:szCs w:val="18"/>
              </w:rPr>
              <w:t>1188</w:t>
            </w:r>
          </w:p>
        </w:tc>
        <w:tc>
          <w:tcPr>
            <w:tcW w:w="1945" w:type="dxa"/>
            <w:tcBorders>
              <w:top w:val="single" w:sz="4" w:space="0" w:color="auto"/>
              <w:left w:val="single" w:sz="4" w:space="0" w:color="auto"/>
              <w:bottom w:val="nil"/>
              <w:right w:val="nil"/>
            </w:tcBorders>
            <w:shd w:val="clear" w:color="auto" w:fill="FFFFFF"/>
          </w:tcPr>
          <w:p w14:paraId="42093BB7" w14:textId="70F05AF9" w:rsidR="00133DC4" w:rsidRPr="00FF607E" w:rsidRDefault="00133DC4" w:rsidP="00133DC4">
            <w:pPr>
              <w:rPr>
                <w:sz w:val="18"/>
                <w:szCs w:val="18"/>
              </w:rPr>
            </w:pPr>
            <w:r w:rsidRPr="00FF607E">
              <w:rPr>
                <w:sz w:val="18"/>
                <w:szCs w:val="18"/>
              </w:rPr>
              <w:t>Buhai de baltă cu burta ro</w:t>
            </w:r>
            <w:r w:rsidR="00C94AF5" w:rsidRPr="00FF607E">
              <w:rPr>
                <w:sz w:val="18"/>
                <w:szCs w:val="18"/>
              </w:rPr>
              <w:t>ș</w:t>
            </w:r>
            <w:r w:rsidRPr="00FF607E">
              <w:rPr>
                <w:sz w:val="18"/>
                <w:szCs w:val="18"/>
              </w:rPr>
              <w:t>ie (Bombina bombina)</w:t>
            </w:r>
          </w:p>
        </w:tc>
        <w:tc>
          <w:tcPr>
            <w:tcW w:w="284" w:type="dxa"/>
            <w:tcBorders>
              <w:top w:val="single" w:sz="4" w:space="0" w:color="auto"/>
              <w:left w:val="single" w:sz="4" w:space="0" w:color="auto"/>
              <w:bottom w:val="nil"/>
              <w:right w:val="nil"/>
            </w:tcBorders>
            <w:shd w:val="clear" w:color="auto" w:fill="FFFFFF"/>
          </w:tcPr>
          <w:p w14:paraId="7744B7B7"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248D85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F9FB0E8"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0C529C6F"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5848143B" w14:textId="77777777" w:rsidR="00133DC4" w:rsidRPr="00FF607E" w:rsidRDefault="00133DC4" w:rsidP="00133DC4">
            <w:pPr>
              <w:rPr>
                <w:sz w:val="18"/>
                <w:szCs w:val="18"/>
              </w:rPr>
            </w:pPr>
            <w:r w:rsidRPr="00FF607E">
              <w:rPr>
                <w:sz w:val="18"/>
                <w:szCs w:val="18"/>
              </w:rPr>
              <w:t>500</w:t>
            </w:r>
          </w:p>
        </w:tc>
        <w:tc>
          <w:tcPr>
            <w:tcW w:w="524" w:type="dxa"/>
            <w:tcBorders>
              <w:top w:val="single" w:sz="4" w:space="0" w:color="auto"/>
              <w:left w:val="single" w:sz="4" w:space="0" w:color="auto"/>
              <w:bottom w:val="nil"/>
              <w:right w:val="nil"/>
            </w:tcBorders>
            <w:shd w:val="clear" w:color="auto" w:fill="FFFFFF"/>
          </w:tcPr>
          <w:p w14:paraId="603D0754"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204F10F0"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4497E7D"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628636D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1F276C6"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5DC36B43"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CF6C14F" w14:textId="77777777" w:rsidR="00133DC4" w:rsidRPr="00FF607E" w:rsidRDefault="00133DC4" w:rsidP="00133DC4">
            <w:pPr>
              <w:rPr>
                <w:sz w:val="18"/>
                <w:szCs w:val="18"/>
              </w:rPr>
            </w:pPr>
            <w:r w:rsidRPr="00FF607E">
              <w:rPr>
                <w:sz w:val="18"/>
                <w:szCs w:val="18"/>
              </w:rPr>
              <w:t>B</w:t>
            </w:r>
          </w:p>
        </w:tc>
      </w:tr>
      <w:tr w:rsidR="00133DC4" w:rsidRPr="00FF607E" w14:paraId="525B3285"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121E6ABA" w14:textId="77777777" w:rsidR="00133DC4" w:rsidRPr="00FF607E" w:rsidRDefault="00133DC4" w:rsidP="00133DC4">
            <w:pPr>
              <w:rPr>
                <w:sz w:val="18"/>
                <w:szCs w:val="18"/>
              </w:rPr>
            </w:pPr>
            <w:r w:rsidRPr="00FF607E">
              <w:rPr>
                <w:sz w:val="18"/>
                <w:szCs w:val="18"/>
              </w:rPr>
              <w:t>A</w:t>
            </w:r>
          </w:p>
        </w:tc>
        <w:tc>
          <w:tcPr>
            <w:tcW w:w="518" w:type="dxa"/>
            <w:tcBorders>
              <w:top w:val="single" w:sz="4" w:space="0" w:color="auto"/>
              <w:left w:val="single" w:sz="4" w:space="0" w:color="auto"/>
              <w:bottom w:val="nil"/>
              <w:right w:val="nil"/>
            </w:tcBorders>
            <w:shd w:val="clear" w:color="auto" w:fill="FFFFFF"/>
          </w:tcPr>
          <w:p w14:paraId="33F1266E" w14:textId="77777777" w:rsidR="00133DC4" w:rsidRPr="00FF607E" w:rsidRDefault="00133DC4" w:rsidP="00133DC4">
            <w:pPr>
              <w:rPr>
                <w:sz w:val="18"/>
                <w:szCs w:val="18"/>
              </w:rPr>
            </w:pPr>
            <w:r w:rsidRPr="00FF607E">
              <w:rPr>
                <w:sz w:val="18"/>
                <w:szCs w:val="18"/>
              </w:rPr>
              <w:t>1193</w:t>
            </w:r>
          </w:p>
        </w:tc>
        <w:tc>
          <w:tcPr>
            <w:tcW w:w="1945" w:type="dxa"/>
            <w:tcBorders>
              <w:top w:val="single" w:sz="4" w:space="0" w:color="auto"/>
              <w:left w:val="single" w:sz="4" w:space="0" w:color="auto"/>
              <w:bottom w:val="nil"/>
              <w:right w:val="nil"/>
            </w:tcBorders>
            <w:shd w:val="clear" w:color="auto" w:fill="FFFFFF"/>
          </w:tcPr>
          <w:p w14:paraId="455C2107" w14:textId="39FCF923" w:rsidR="00133DC4" w:rsidRPr="00FF607E" w:rsidRDefault="00133DC4" w:rsidP="00133DC4">
            <w:pPr>
              <w:rPr>
                <w:sz w:val="18"/>
                <w:szCs w:val="18"/>
              </w:rPr>
            </w:pPr>
            <w:r w:rsidRPr="00FF607E">
              <w:rPr>
                <w:sz w:val="18"/>
                <w:szCs w:val="18"/>
              </w:rPr>
              <w:t>Bombina variegata (Ivora</w:t>
            </w:r>
            <w:r w:rsidR="00C94AF5" w:rsidRPr="00FF607E">
              <w:rPr>
                <w:sz w:val="18"/>
                <w:szCs w:val="18"/>
              </w:rPr>
              <w:t>ș</w:t>
            </w:r>
            <w:r w:rsidRPr="00FF607E">
              <w:rPr>
                <w:sz w:val="18"/>
                <w:szCs w:val="18"/>
              </w:rPr>
              <w:t xml:space="preserve"> cu burta galbenă)</w:t>
            </w:r>
          </w:p>
        </w:tc>
        <w:tc>
          <w:tcPr>
            <w:tcW w:w="284" w:type="dxa"/>
            <w:tcBorders>
              <w:top w:val="single" w:sz="4" w:space="0" w:color="auto"/>
              <w:left w:val="single" w:sz="4" w:space="0" w:color="auto"/>
              <w:bottom w:val="nil"/>
              <w:right w:val="nil"/>
            </w:tcBorders>
            <w:shd w:val="clear" w:color="auto" w:fill="FFFFFF"/>
          </w:tcPr>
          <w:p w14:paraId="7A6BE5ED"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860B3E1"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0E17F1A"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75D5E368" w14:textId="77777777" w:rsidR="00133DC4" w:rsidRPr="00FF607E" w:rsidRDefault="00133DC4" w:rsidP="00133DC4">
            <w:pPr>
              <w:rPr>
                <w:sz w:val="18"/>
                <w:szCs w:val="18"/>
              </w:rPr>
            </w:pPr>
            <w:r w:rsidRPr="00FF607E">
              <w:rPr>
                <w:sz w:val="18"/>
                <w:szCs w:val="18"/>
              </w:rPr>
              <w:t>5000</w:t>
            </w:r>
          </w:p>
        </w:tc>
        <w:tc>
          <w:tcPr>
            <w:tcW w:w="566" w:type="dxa"/>
            <w:tcBorders>
              <w:top w:val="single" w:sz="4" w:space="0" w:color="auto"/>
              <w:left w:val="single" w:sz="4" w:space="0" w:color="auto"/>
              <w:bottom w:val="nil"/>
              <w:right w:val="nil"/>
            </w:tcBorders>
            <w:shd w:val="clear" w:color="auto" w:fill="FFFFFF"/>
          </w:tcPr>
          <w:p w14:paraId="2981FA41" w14:textId="77777777" w:rsidR="00133DC4" w:rsidRPr="00FF607E" w:rsidRDefault="00133DC4" w:rsidP="00133DC4">
            <w:pPr>
              <w:rPr>
                <w:sz w:val="18"/>
                <w:szCs w:val="18"/>
              </w:rPr>
            </w:pPr>
            <w:r w:rsidRPr="00FF607E">
              <w:rPr>
                <w:sz w:val="18"/>
                <w:szCs w:val="18"/>
              </w:rPr>
              <w:t>10000</w:t>
            </w:r>
          </w:p>
        </w:tc>
        <w:tc>
          <w:tcPr>
            <w:tcW w:w="524" w:type="dxa"/>
            <w:tcBorders>
              <w:top w:val="single" w:sz="4" w:space="0" w:color="auto"/>
              <w:left w:val="single" w:sz="4" w:space="0" w:color="auto"/>
              <w:bottom w:val="nil"/>
              <w:right w:val="nil"/>
            </w:tcBorders>
            <w:shd w:val="clear" w:color="auto" w:fill="FFFFFF"/>
          </w:tcPr>
          <w:p w14:paraId="7A6A519F"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5BCA41F0"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795073B8"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1E744A63"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6E568B35"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092768E4"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47EFB763" w14:textId="77777777" w:rsidR="00133DC4" w:rsidRPr="00FF607E" w:rsidRDefault="00133DC4" w:rsidP="00133DC4">
            <w:pPr>
              <w:rPr>
                <w:sz w:val="18"/>
                <w:szCs w:val="18"/>
              </w:rPr>
            </w:pPr>
            <w:r w:rsidRPr="00FF607E">
              <w:rPr>
                <w:sz w:val="18"/>
                <w:szCs w:val="18"/>
              </w:rPr>
              <w:t>B</w:t>
            </w:r>
          </w:p>
        </w:tc>
      </w:tr>
      <w:tr w:rsidR="00133DC4" w:rsidRPr="00FF607E" w14:paraId="2E520D4B" w14:textId="77777777" w:rsidTr="00A2688C">
        <w:trPr>
          <w:trHeight w:hRule="exact" w:val="407"/>
        </w:trPr>
        <w:tc>
          <w:tcPr>
            <w:tcW w:w="514" w:type="dxa"/>
            <w:tcBorders>
              <w:top w:val="single" w:sz="4" w:space="0" w:color="auto"/>
              <w:left w:val="single" w:sz="4" w:space="0" w:color="auto"/>
              <w:bottom w:val="nil"/>
              <w:right w:val="nil"/>
            </w:tcBorders>
            <w:shd w:val="clear" w:color="auto" w:fill="FFFFFF"/>
          </w:tcPr>
          <w:p w14:paraId="0FAE0531"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2209D95B" w14:textId="77777777" w:rsidR="00133DC4" w:rsidRPr="00FF607E" w:rsidRDefault="00133DC4" w:rsidP="00133DC4">
            <w:pPr>
              <w:rPr>
                <w:sz w:val="18"/>
                <w:szCs w:val="18"/>
              </w:rPr>
            </w:pPr>
            <w:r w:rsidRPr="00FF607E">
              <w:rPr>
                <w:sz w:val="18"/>
                <w:szCs w:val="18"/>
              </w:rPr>
              <w:t>4014</w:t>
            </w:r>
          </w:p>
        </w:tc>
        <w:tc>
          <w:tcPr>
            <w:tcW w:w="1945" w:type="dxa"/>
            <w:tcBorders>
              <w:top w:val="single" w:sz="4" w:space="0" w:color="auto"/>
              <w:left w:val="single" w:sz="4" w:space="0" w:color="auto"/>
              <w:bottom w:val="nil"/>
              <w:right w:val="nil"/>
            </w:tcBorders>
            <w:shd w:val="clear" w:color="auto" w:fill="FFFFFF"/>
          </w:tcPr>
          <w:p w14:paraId="6EE44682" w14:textId="77777777" w:rsidR="00133DC4" w:rsidRPr="00FF607E" w:rsidRDefault="00133DC4" w:rsidP="00133DC4">
            <w:pPr>
              <w:rPr>
                <w:sz w:val="18"/>
                <w:szCs w:val="18"/>
              </w:rPr>
            </w:pPr>
            <w:r w:rsidRPr="00FF607E">
              <w:rPr>
                <w:sz w:val="18"/>
                <w:szCs w:val="18"/>
              </w:rPr>
              <w:t>Carab (Carabus variolosus)</w:t>
            </w:r>
          </w:p>
        </w:tc>
        <w:tc>
          <w:tcPr>
            <w:tcW w:w="284" w:type="dxa"/>
            <w:tcBorders>
              <w:top w:val="single" w:sz="4" w:space="0" w:color="auto"/>
              <w:left w:val="single" w:sz="4" w:space="0" w:color="auto"/>
              <w:bottom w:val="nil"/>
              <w:right w:val="nil"/>
            </w:tcBorders>
            <w:shd w:val="clear" w:color="auto" w:fill="FFFFFF"/>
          </w:tcPr>
          <w:p w14:paraId="4671C9E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65AC93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3E6A604"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327BA92B"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4D15958F"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50177EF7"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06EB8C7"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22B3651D"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573AD390" w14:textId="77777777" w:rsidR="00133DC4" w:rsidRPr="00FF607E" w:rsidRDefault="00133DC4" w:rsidP="00133DC4">
            <w:pPr>
              <w:rPr>
                <w:sz w:val="18"/>
                <w:szCs w:val="18"/>
              </w:rPr>
            </w:pPr>
            <w:r w:rsidRPr="00FF607E">
              <w:rPr>
                <w:sz w:val="18"/>
                <w:szCs w:val="18"/>
              </w:rPr>
              <w:t>B</w:t>
            </w:r>
          </w:p>
        </w:tc>
        <w:tc>
          <w:tcPr>
            <w:tcW w:w="709" w:type="dxa"/>
            <w:tcBorders>
              <w:top w:val="single" w:sz="4" w:space="0" w:color="auto"/>
              <w:left w:val="single" w:sz="4" w:space="0" w:color="auto"/>
              <w:bottom w:val="nil"/>
              <w:right w:val="nil"/>
            </w:tcBorders>
            <w:shd w:val="clear" w:color="auto" w:fill="FFFFFF"/>
          </w:tcPr>
          <w:p w14:paraId="06D326D7"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6D85AC51"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C3091B1" w14:textId="77777777" w:rsidR="00133DC4" w:rsidRPr="00FF607E" w:rsidRDefault="00133DC4" w:rsidP="00133DC4">
            <w:pPr>
              <w:rPr>
                <w:sz w:val="18"/>
                <w:szCs w:val="18"/>
              </w:rPr>
            </w:pPr>
            <w:r w:rsidRPr="00FF607E">
              <w:rPr>
                <w:sz w:val="18"/>
                <w:szCs w:val="18"/>
              </w:rPr>
              <w:t>B</w:t>
            </w:r>
          </w:p>
        </w:tc>
      </w:tr>
      <w:tr w:rsidR="00133DC4" w:rsidRPr="00FF607E" w14:paraId="23074741" w14:textId="77777777" w:rsidTr="00A2688C">
        <w:trPr>
          <w:trHeight w:hRule="exact" w:val="367"/>
        </w:trPr>
        <w:tc>
          <w:tcPr>
            <w:tcW w:w="514" w:type="dxa"/>
            <w:tcBorders>
              <w:top w:val="single" w:sz="4" w:space="0" w:color="auto"/>
              <w:left w:val="single" w:sz="4" w:space="0" w:color="auto"/>
              <w:bottom w:val="nil"/>
              <w:right w:val="nil"/>
            </w:tcBorders>
            <w:shd w:val="clear" w:color="auto" w:fill="FFFFFF"/>
          </w:tcPr>
          <w:p w14:paraId="1CD4AF7E"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265D45EC" w14:textId="77777777" w:rsidR="00133DC4" w:rsidRPr="00FF607E" w:rsidRDefault="00133DC4" w:rsidP="00133DC4">
            <w:pPr>
              <w:rPr>
                <w:sz w:val="18"/>
                <w:szCs w:val="18"/>
              </w:rPr>
            </w:pPr>
            <w:r w:rsidRPr="00FF607E">
              <w:rPr>
                <w:sz w:val="18"/>
                <w:szCs w:val="18"/>
              </w:rPr>
              <w:t>1088</w:t>
            </w:r>
          </w:p>
        </w:tc>
        <w:tc>
          <w:tcPr>
            <w:tcW w:w="1945" w:type="dxa"/>
            <w:tcBorders>
              <w:top w:val="single" w:sz="4" w:space="0" w:color="auto"/>
              <w:left w:val="single" w:sz="4" w:space="0" w:color="auto"/>
              <w:bottom w:val="nil"/>
              <w:right w:val="nil"/>
            </w:tcBorders>
            <w:shd w:val="clear" w:color="auto" w:fill="FFFFFF"/>
          </w:tcPr>
          <w:p w14:paraId="63503DB5" w14:textId="77777777" w:rsidR="00133DC4" w:rsidRPr="00FF607E" w:rsidRDefault="00133DC4" w:rsidP="00133DC4">
            <w:pPr>
              <w:rPr>
                <w:sz w:val="18"/>
                <w:szCs w:val="18"/>
              </w:rPr>
            </w:pPr>
            <w:r w:rsidRPr="00FF607E">
              <w:rPr>
                <w:sz w:val="18"/>
                <w:szCs w:val="18"/>
              </w:rPr>
              <w:t>Cerambyx cerdo (Croitorul mare al stejarului)</w:t>
            </w:r>
          </w:p>
        </w:tc>
        <w:tc>
          <w:tcPr>
            <w:tcW w:w="284" w:type="dxa"/>
            <w:tcBorders>
              <w:top w:val="single" w:sz="4" w:space="0" w:color="auto"/>
              <w:left w:val="single" w:sz="4" w:space="0" w:color="auto"/>
              <w:bottom w:val="nil"/>
              <w:right w:val="nil"/>
            </w:tcBorders>
            <w:shd w:val="clear" w:color="auto" w:fill="FFFFFF"/>
          </w:tcPr>
          <w:p w14:paraId="185C33D4"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43D152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6611112"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64D8B734" w14:textId="77777777" w:rsidR="00133DC4" w:rsidRPr="00FF607E" w:rsidRDefault="00133DC4" w:rsidP="00133DC4">
            <w:pPr>
              <w:rPr>
                <w:sz w:val="18"/>
                <w:szCs w:val="18"/>
              </w:rPr>
            </w:pPr>
            <w:r w:rsidRPr="00FF607E">
              <w:rPr>
                <w:sz w:val="18"/>
                <w:szCs w:val="18"/>
              </w:rPr>
              <w:t>500</w:t>
            </w:r>
          </w:p>
        </w:tc>
        <w:tc>
          <w:tcPr>
            <w:tcW w:w="566" w:type="dxa"/>
            <w:tcBorders>
              <w:top w:val="single" w:sz="4" w:space="0" w:color="auto"/>
              <w:left w:val="single" w:sz="4" w:space="0" w:color="auto"/>
              <w:bottom w:val="nil"/>
              <w:right w:val="nil"/>
            </w:tcBorders>
            <w:shd w:val="clear" w:color="auto" w:fill="FFFFFF"/>
          </w:tcPr>
          <w:p w14:paraId="68F933A9" w14:textId="77777777" w:rsidR="00133DC4" w:rsidRPr="00FF607E" w:rsidRDefault="00133DC4" w:rsidP="00133DC4">
            <w:pPr>
              <w:rPr>
                <w:sz w:val="18"/>
                <w:szCs w:val="18"/>
              </w:rPr>
            </w:pPr>
            <w:r w:rsidRPr="00FF607E">
              <w:rPr>
                <w:sz w:val="18"/>
                <w:szCs w:val="18"/>
              </w:rPr>
              <w:t>1000</w:t>
            </w:r>
          </w:p>
        </w:tc>
        <w:tc>
          <w:tcPr>
            <w:tcW w:w="524" w:type="dxa"/>
            <w:tcBorders>
              <w:top w:val="single" w:sz="4" w:space="0" w:color="auto"/>
              <w:left w:val="single" w:sz="4" w:space="0" w:color="auto"/>
              <w:bottom w:val="nil"/>
              <w:right w:val="nil"/>
            </w:tcBorders>
            <w:shd w:val="clear" w:color="auto" w:fill="FFFFFF"/>
          </w:tcPr>
          <w:p w14:paraId="3B3FB835"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68A8C9E"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5C414830"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4F7B3B8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45A72E3D"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39A5BA98"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5F42A4B" w14:textId="77777777" w:rsidR="00133DC4" w:rsidRPr="00FF607E" w:rsidRDefault="00133DC4" w:rsidP="00133DC4">
            <w:pPr>
              <w:rPr>
                <w:sz w:val="18"/>
                <w:szCs w:val="18"/>
              </w:rPr>
            </w:pPr>
            <w:r w:rsidRPr="00FF607E">
              <w:rPr>
                <w:sz w:val="18"/>
                <w:szCs w:val="18"/>
              </w:rPr>
              <w:t>B</w:t>
            </w:r>
          </w:p>
        </w:tc>
      </w:tr>
      <w:tr w:rsidR="00133DC4" w:rsidRPr="00FF607E" w14:paraId="0D97B0E4" w14:textId="77777777" w:rsidTr="00A2688C">
        <w:trPr>
          <w:trHeight w:hRule="exact" w:val="372"/>
        </w:trPr>
        <w:tc>
          <w:tcPr>
            <w:tcW w:w="514" w:type="dxa"/>
            <w:tcBorders>
              <w:top w:val="single" w:sz="4" w:space="0" w:color="auto"/>
              <w:left w:val="single" w:sz="4" w:space="0" w:color="auto"/>
              <w:bottom w:val="nil"/>
              <w:right w:val="nil"/>
            </w:tcBorders>
            <w:shd w:val="clear" w:color="auto" w:fill="FFFFFF"/>
          </w:tcPr>
          <w:p w14:paraId="69455171"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23524B2C" w14:textId="77777777" w:rsidR="00133DC4" w:rsidRPr="00FF607E" w:rsidRDefault="00133DC4" w:rsidP="00133DC4">
            <w:pPr>
              <w:rPr>
                <w:sz w:val="18"/>
                <w:szCs w:val="18"/>
              </w:rPr>
            </w:pPr>
            <w:r w:rsidRPr="00FF607E">
              <w:rPr>
                <w:sz w:val="18"/>
                <w:szCs w:val="18"/>
              </w:rPr>
              <w:t>4045</w:t>
            </w:r>
          </w:p>
        </w:tc>
        <w:tc>
          <w:tcPr>
            <w:tcW w:w="1945" w:type="dxa"/>
            <w:tcBorders>
              <w:top w:val="single" w:sz="4" w:space="0" w:color="auto"/>
              <w:left w:val="single" w:sz="4" w:space="0" w:color="auto"/>
              <w:bottom w:val="nil"/>
              <w:right w:val="nil"/>
            </w:tcBorders>
            <w:shd w:val="clear" w:color="auto" w:fill="FFFFFF"/>
          </w:tcPr>
          <w:p w14:paraId="271A98C6" w14:textId="77777777" w:rsidR="00133DC4" w:rsidRPr="00FF607E" w:rsidRDefault="00133DC4" w:rsidP="00133DC4">
            <w:pPr>
              <w:rPr>
                <w:sz w:val="18"/>
                <w:szCs w:val="18"/>
              </w:rPr>
            </w:pPr>
            <w:r w:rsidRPr="00FF607E">
              <w:rPr>
                <w:sz w:val="18"/>
                <w:szCs w:val="18"/>
              </w:rPr>
              <w:t>Coenagrion ornatum (Libelulă)</w:t>
            </w:r>
          </w:p>
        </w:tc>
        <w:tc>
          <w:tcPr>
            <w:tcW w:w="284" w:type="dxa"/>
            <w:tcBorders>
              <w:top w:val="single" w:sz="4" w:space="0" w:color="auto"/>
              <w:left w:val="single" w:sz="4" w:space="0" w:color="auto"/>
              <w:bottom w:val="nil"/>
              <w:right w:val="nil"/>
            </w:tcBorders>
            <w:shd w:val="clear" w:color="auto" w:fill="FFFFFF"/>
          </w:tcPr>
          <w:p w14:paraId="4263A9D7"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47762A5"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730FF6A1"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46758283"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251CB787"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59B98B03"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3E16CB2E"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0B7D7C6E"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681B3DD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8200538"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F75244F"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4BFEEB5A" w14:textId="77777777" w:rsidR="00133DC4" w:rsidRPr="00FF607E" w:rsidRDefault="00133DC4" w:rsidP="00133DC4">
            <w:pPr>
              <w:rPr>
                <w:sz w:val="18"/>
                <w:szCs w:val="18"/>
              </w:rPr>
            </w:pPr>
            <w:r w:rsidRPr="00FF607E">
              <w:rPr>
                <w:sz w:val="18"/>
                <w:szCs w:val="18"/>
              </w:rPr>
              <w:t>B</w:t>
            </w:r>
          </w:p>
        </w:tc>
      </w:tr>
      <w:tr w:rsidR="00133DC4" w:rsidRPr="00FF607E" w14:paraId="78A6228E" w14:textId="77777777" w:rsidTr="00A2688C">
        <w:trPr>
          <w:trHeight w:hRule="exact" w:val="420"/>
        </w:trPr>
        <w:tc>
          <w:tcPr>
            <w:tcW w:w="514" w:type="dxa"/>
            <w:tcBorders>
              <w:top w:val="single" w:sz="4" w:space="0" w:color="auto"/>
              <w:left w:val="single" w:sz="4" w:space="0" w:color="auto"/>
              <w:bottom w:val="nil"/>
              <w:right w:val="nil"/>
            </w:tcBorders>
            <w:shd w:val="clear" w:color="auto" w:fill="FFFFFF"/>
          </w:tcPr>
          <w:p w14:paraId="0F69E276"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6C219537" w14:textId="77777777" w:rsidR="00133DC4" w:rsidRPr="00FF607E" w:rsidRDefault="00133DC4" w:rsidP="00133DC4">
            <w:pPr>
              <w:rPr>
                <w:sz w:val="18"/>
                <w:szCs w:val="18"/>
              </w:rPr>
            </w:pPr>
            <w:r w:rsidRPr="00FF607E">
              <w:rPr>
                <w:sz w:val="18"/>
                <w:szCs w:val="18"/>
              </w:rPr>
              <w:t>4046</w:t>
            </w:r>
          </w:p>
        </w:tc>
        <w:tc>
          <w:tcPr>
            <w:tcW w:w="1945" w:type="dxa"/>
            <w:tcBorders>
              <w:top w:val="single" w:sz="4" w:space="0" w:color="auto"/>
              <w:left w:val="single" w:sz="4" w:space="0" w:color="auto"/>
              <w:bottom w:val="nil"/>
              <w:right w:val="nil"/>
            </w:tcBorders>
            <w:shd w:val="clear" w:color="auto" w:fill="FFFFFF"/>
          </w:tcPr>
          <w:p w14:paraId="5F6662B4" w14:textId="77777777" w:rsidR="00133DC4" w:rsidRPr="00FF607E" w:rsidRDefault="00133DC4" w:rsidP="00133DC4">
            <w:pPr>
              <w:rPr>
                <w:sz w:val="18"/>
                <w:szCs w:val="18"/>
              </w:rPr>
            </w:pPr>
            <w:r w:rsidRPr="00FF607E">
              <w:rPr>
                <w:sz w:val="18"/>
                <w:szCs w:val="18"/>
              </w:rPr>
              <w:t>Cordulegaster heros (Libelulă de talie mare)</w:t>
            </w:r>
          </w:p>
        </w:tc>
        <w:tc>
          <w:tcPr>
            <w:tcW w:w="284" w:type="dxa"/>
            <w:tcBorders>
              <w:top w:val="single" w:sz="4" w:space="0" w:color="auto"/>
              <w:left w:val="single" w:sz="4" w:space="0" w:color="auto"/>
              <w:bottom w:val="nil"/>
              <w:right w:val="nil"/>
            </w:tcBorders>
            <w:shd w:val="clear" w:color="auto" w:fill="FFFFFF"/>
          </w:tcPr>
          <w:p w14:paraId="75E579D1"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F7F2C6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CD65CFB"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56B9D7A2" w14:textId="77777777" w:rsidR="00133DC4" w:rsidRPr="00FF607E" w:rsidRDefault="00133DC4" w:rsidP="00133DC4">
            <w:pPr>
              <w:rPr>
                <w:sz w:val="18"/>
                <w:szCs w:val="18"/>
              </w:rPr>
            </w:pPr>
            <w:r w:rsidRPr="00FF607E">
              <w:rPr>
                <w:sz w:val="18"/>
                <w:szCs w:val="18"/>
              </w:rPr>
              <w:t>10</w:t>
            </w:r>
          </w:p>
        </w:tc>
        <w:tc>
          <w:tcPr>
            <w:tcW w:w="566" w:type="dxa"/>
            <w:tcBorders>
              <w:top w:val="single" w:sz="4" w:space="0" w:color="auto"/>
              <w:left w:val="single" w:sz="4" w:space="0" w:color="auto"/>
              <w:bottom w:val="nil"/>
              <w:right w:val="nil"/>
            </w:tcBorders>
            <w:shd w:val="clear" w:color="auto" w:fill="FFFFFF"/>
          </w:tcPr>
          <w:p w14:paraId="32924283" w14:textId="77777777" w:rsidR="00133DC4" w:rsidRPr="00FF607E" w:rsidRDefault="00133DC4" w:rsidP="00133DC4">
            <w:pPr>
              <w:rPr>
                <w:sz w:val="18"/>
                <w:szCs w:val="18"/>
              </w:rPr>
            </w:pPr>
            <w:r w:rsidRPr="00FF607E">
              <w:rPr>
                <w:sz w:val="18"/>
                <w:szCs w:val="18"/>
              </w:rPr>
              <w:t>15</w:t>
            </w:r>
          </w:p>
        </w:tc>
        <w:tc>
          <w:tcPr>
            <w:tcW w:w="524" w:type="dxa"/>
            <w:tcBorders>
              <w:top w:val="single" w:sz="4" w:space="0" w:color="auto"/>
              <w:left w:val="single" w:sz="4" w:space="0" w:color="auto"/>
              <w:bottom w:val="nil"/>
              <w:right w:val="nil"/>
            </w:tcBorders>
            <w:shd w:val="clear" w:color="auto" w:fill="FFFFFF"/>
          </w:tcPr>
          <w:p w14:paraId="300E5B35"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1CDBBE6" w14:textId="77777777" w:rsidR="00133DC4" w:rsidRPr="00FF607E" w:rsidRDefault="00133DC4" w:rsidP="00133DC4">
            <w:pPr>
              <w:rPr>
                <w:sz w:val="18"/>
                <w:szCs w:val="18"/>
              </w:rPr>
            </w:pPr>
            <w:r w:rsidRPr="00FF607E">
              <w:rPr>
                <w:sz w:val="18"/>
                <w:szCs w:val="18"/>
              </w:rPr>
              <w:t>R</w:t>
            </w:r>
          </w:p>
        </w:tc>
        <w:tc>
          <w:tcPr>
            <w:tcW w:w="425" w:type="dxa"/>
            <w:tcBorders>
              <w:top w:val="single" w:sz="4" w:space="0" w:color="auto"/>
              <w:left w:val="single" w:sz="4" w:space="0" w:color="auto"/>
              <w:bottom w:val="nil"/>
              <w:right w:val="nil"/>
            </w:tcBorders>
            <w:shd w:val="clear" w:color="auto" w:fill="FFFFFF"/>
          </w:tcPr>
          <w:p w14:paraId="3CAE3082"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0187CFC9"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23AFC5A"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3BEFFA97" w14:textId="77777777" w:rsidR="00133DC4" w:rsidRPr="00FF607E" w:rsidRDefault="00133DC4" w:rsidP="00133DC4">
            <w:pPr>
              <w:rPr>
                <w:sz w:val="18"/>
                <w:szCs w:val="18"/>
              </w:rPr>
            </w:pPr>
            <w:r w:rsidRPr="00FF607E">
              <w:rPr>
                <w:sz w:val="18"/>
                <w:szCs w:val="18"/>
              </w:rPr>
              <w:t>A</w:t>
            </w:r>
          </w:p>
        </w:tc>
        <w:tc>
          <w:tcPr>
            <w:tcW w:w="658" w:type="dxa"/>
            <w:tcBorders>
              <w:top w:val="single" w:sz="4" w:space="0" w:color="auto"/>
              <w:left w:val="single" w:sz="4" w:space="0" w:color="auto"/>
              <w:bottom w:val="nil"/>
              <w:right w:val="single" w:sz="4" w:space="0" w:color="auto"/>
            </w:tcBorders>
            <w:shd w:val="clear" w:color="auto" w:fill="FFFFFF"/>
          </w:tcPr>
          <w:p w14:paraId="006D3565" w14:textId="77777777" w:rsidR="00133DC4" w:rsidRPr="00FF607E" w:rsidRDefault="00133DC4" w:rsidP="00133DC4">
            <w:pPr>
              <w:rPr>
                <w:sz w:val="18"/>
                <w:szCs w:val="18"/>
              </w:rPr>
            </w:pPr>
            <w:r w:rsidRPr="00FF607E">
              <w:rPr>
                <w:sz w:val="18"/>
                <w:szCs w:val="18"/>
              </w:rPr>
              <w:t>B</w:t>
            </w:r>
          </w:p>
        </w:tc>
      </w:tr>
      <w:tr w:rsidR="00133DC4" w:rsidRPr="00FF607E" w14:paraId="2A7CAE71" w14:textId="77777777" w:rsidTr="00A2688C">
        <w:trPr>
          <w:trHeight w:hRule="exact" w:val="393"/>
        </w:trPr>
        <w:tc>
          <w:tcPr>
            <w:tcW w:w="514" w:type="dxa"/>
            <w:tcBorders>
              <w:top w:val="single" w:sz="4" w:space="0" w:color="auto"/>
              <w:left w:val="single" w:sz="4" w:space="0" w:color="auto"/>
              <w:bottom w:val="nil"/>
              <w:right w:val="nil"/>
            </w:tcBorders>
            <w:shd w:val="clear" w:color="auto" w:fill="FFFFFF"/>
          </w:tcPr>
          <w:p w14:paraId="18888AA4"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493B678E" w14:textId="77777777" w:rsidR="00133DC4" w:rsidRPr="00FF607E" w:rsidRDefault="00133DC4" w:rsidP="00133DC4">
            <w:pPr>
              <w:rPr>
                <w:sz w:val="18"/>
                <w:szCs w:val="18"/>
              </w:rPr>
            </w:pPr>
            <w:r w:rsidRPr="00FF607E">
              <w:rPr>
                <w:sz w:val="18"/>
                <w:szCs w:val="18"/>
              </w:rPr>
              <w:t>1086</w:t>
            </w:r>
          </w:p>
        </w:tc>
        <w:tc>
          <w:tcPr>
            <w:tcW w:w="1945" w:type="dxa"/>
            <w:tcBorders>
              <w:top w:val="single" w:sz="4" w:space="0" w:color="auto"/>
              <w:left w:val="single" w:sz="4" w:space="0" w:color="auto"/>
              <w:bottom w:val="nil"/>
              <w:right w:val="nil"/>
            </w:tcBorders>
            <w:shd w:val="clear" w:color="auto" w:fill="FFFFFF"/>
          </w:tcPr>
          <w:p w14:paraId="07009259" w14:textId="77777777" w:rsidR="00133DC4" w:rsidRPr="00FF607E" w:rsidRDefault="00133DC4" w:rsidP="00133DC4">
            <w:pPr>
              <w:rPr>
                <w:sz w:val="18"/>
                <w:szCs w:val="18"/>
              </w:rPr>
            </w:pPr>
            <w:r w:rsidRPr="00FF607E">
              <w:rPr>
                <w:sz w:val="18"/>
                <w:szCs w:val="18"/>
              </w:rPr>
              <w:t>Cucujus cinnaberinus</w:t>
            </w:r>
          </w:p>
        </w:tc>
        <w:tc>
          <w:tcPr>
            <w:tcW w:w="284" w:type="dxa"/>
            <w:tcBorders>
              <w:top w:val="single" w:sz="4" w:space="0" w:color="auto"/>
              <w:left w:val="single" w:sz="4" w:space="0" w:color="auto"/>
              <w:bottom w:val="nil"/>
              <w:right w:val="nil"/>
            </w:tcBorders>
            <w:shd w:val="clear" w:color="auto" w:fill="FFFFFF"/>
          </w:tcPr>
          <w:p w14:paraId="3BFB190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AFCF4D2"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548E1BF"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180944D7"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36A2A786"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19019B18"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DA7B245"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556EF701"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1D06B79C"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5BE91C6"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1AEB11F4"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471C79E2" w14:textId="77777777" w:rsidR="00133DC4" w:rsidRPr="00FF607E" w:rsidRDefault="00133DC4" w:rsidP="00133DC4">
            <w:pPr>
              <w:rPr>
                <w:sz w:val="18"/>
                <w:szCs w:val="18"/>
              </w:rPr>
            </w:pPr>
            <w:r w:rsidRPr="00FF607E">
              <w:rPr>
                <w:sz w:val="18"/>
                <w:szCs w:val="18"/>
              </w:rPr>
              <w:t>B</w:t>
            </w:r>
          </w:p>
        </w:tc>
      </w:tr>
      <w:tr w:rsidR="00133DC4" w:rsidRPr="00FF607E" w14:paraId="00D91FA2" w14:textId="77777777" w:rsidTr="00A2688C">
        <w:trPr>
          <w:trHeight w:hRule="exact" w:val="459"/>
        </w:trPr>
        <w:tc>
          <w:tcPr>
            <w:tcW w:w="514" w:type="dxa"/>
            <w:tcBorders>
              <w:top w:val="single" w:sz="4" w:space="0" w:color="auto"/>
              <w:left w:val="single" w:sz="4" w:space="0" w:color="auto"/>
              <w:bottom w:val="nil"/>
              <w:right w:val="nil"/>
            </w:tcBorders>
            <w:shd w:val="clear" w:color="auto" w:fill="FFFFFF"/>
          </w:tcPr>
          <w:p w14:paraId="0C3CE8A4" w14:textId="77777777" w:rsidR="00133DC4" w:rsidRPr="00FF607E" w:rsidRDefault="00133DC4" w:rsidP="00133DC4">
            <w:pPr>
              <w:rPr>
                <w:sz w:val="18"/>
                <w:szCs w:val="18"/>
              </w:rPr>
            </w:pPr>
            <w:r w:rsidRPr="00FF607E">
              <w:rPr>
                <w:sz w:val="18"/>
                <w:szCs w:val="18"/>
              </w:rPr>
              <w:t>P</w:t>
            </w:r>
          </w:p>
        </w:tc>
        <w:tc>
          <w:tcPr>
            <w:tcW w:w="518" w:type="dxa"/>
            <w:tcBorders>
              <w:top w:val="single" w:sz="4" w:space="0" w:color="auto"/>
              <w:left w:val="single" w:sz="4" w:space="0" w:color="auto"/>
              <w:bottom w:val="nil"/>
              <w:right w:val="nil"/>
            </w:tcBorders>
            <w:shd w:val="clear" w:color="auto" w:fill="FFFFFF"/>
          </w:tcPr>
          <w:p w14:paraId="17B588EA" w14:textId="77777777" w:rsidR="00133DC4" w:rsidRPr="00FF607E" w:rsidRDefault="00133DC4" w:rsidP="00133DC4">
            <w:pPr>
              <w:rPr>
                <w:sz w:val="18"/>
                <w:szCs w:val="18"/>
              </w:rPr>
            </w:pPr>
            <w:r w:rsidRPr="00FF607E">
              <w:rPr>
                <w:sz w:val="18"/>
                <w:szCs w:val="18"/>
              </w:rPr>
              <w:t>1902</w:t>
            </w:r>
          </w:p>
        </w:tc>
        <w:tc>
          <w:tcPr>
            <w:tcW w:w="1945" w:type="dxa"/>
            <w:tcBorders>
              <w:top w:val="single" w:sz="4" w:space="0" w:color="auto"/>
              <w:left w:val="single" w:sz="4" w:space="0" w:color="auto"/>
              <w:bottom w:val="nil"/>
              <w:right w:val="nil"/>
            </w:tcBorders>
            <w:shd w:val="clear" w:color="auto" w:fill="FFFFFF"/>
          </w:tcPr>
          <w:p w14:paraId="2A52285D" w14:textId="77777777" w:rsidR="00133DC4" w:rsidRPr="00FF607E" w:rsidRDefault="00133DC4" w:rsidP="00133DC4">
            <w:pPr>
              <w:rPr>
                <w:sz w:val="18"/>
                <w:szCs w:val="18"/>
              </w:rPr>
            </w:pPr>
            <w:r w:rsidRPr="00FF607E">
              <w:rPr>
                <w:sz w:val="18"/>
                <w:szCs w:val="18"/>
              </w:rPr>
              <w:t>Cypripedium calceolus (Papucul doamnei)</w:t>
            </w:r>
          </w:p>
        </w:tc>
        <w:tc>
          <w:tcPr>
            <w:tcW w:w="284" w:type="dxa"/>
            <w:tcBorders>
              <w:top w:val="single" w:sz="4" w:space="0" w:color="auto"/>
              <w:left w:val="single" w:sz="4" w:space="0" w:color="auto"/>
              <w:bottom w:val="nil"/>
              <w:right w:val="nil"/>
            </w:tcBorders>
            <w:shd w:val="clear" w:color="auto" w:fill="FFFFFF"/>
          </w:tcPr>
          <w:p w14:paraId="2CE349D5"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694464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157BEDF"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3E423EA3"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0E69D3F3" w14:textId="77777777" w:rsidR="00133DC4" w:rsidRPr="00FF607E" w:rsidRDefault="00133DC4" w:rsidP="00133DC4">
            <w:pPr>
              <w:rPr>
                <w:sz w:val="18"/>
                <w:szCs w:val="18"/>
              </w:rPr>
            </w:pPr>
            <w:r w:rsidRPr="00FF607E">
              <w:rPr>
                <w:sz w:val="18"/>
                <w:szCs w:val="18"/>
              </w:rPr>
              <w:t>500</w:t>
            </w:r>
          </w:p>
        </w:tc>
        <w:tc>
          <w:tcPr>
            <w:tcW w:w="524" w:type="dxa"/>
            <w:tcBorders>
              <w:top w:val="single" w:sz="4" w:space="0" w:color="auto"/>
              <w:left w:val="single" w:sz="4" w:space="0" w:color="auto"/>
              <w:bottom w:val="nil"/>
              <w:right w:val="nil"/>
            </w:tcBorders>
            <w:shd w:val="clear" w:color="auto" w:fill="FFFFFF"/>
          </w:tcPr>
          <w:p w14:paraId="0CF4D7D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2809F0CF"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2067FF88"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50C2BF13"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A291E5B"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67E7CD2"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6D87767A" w14:textId="77777777" w:rsidR="00133DC4" w:rsidRPr="00FF607E" w:rsidRDefault="00133DC4" w:rsidP="00133DC4">
            <w:pPr>
              <w:rPr>
                <w:sz w:val="18"/>
                <w:szCs w:val="18"/>
              </w:rPr>
            </w:pPr>
            <w:r w:rsidRPr="00FF607E">
              <w:rPr>
                <w:sz w:val="18"/>
                <w:szCs w:val="18"/>
              </w:rPr>
              <w:t>B</w:t>
            </w:r>
          </w:p>
        </w:tc>
      </w:tr>
      <w:tr w:rsidR="00133DC4" w:rsidRPr="00FF607E" w14:paraId="26DC21A5" w14:textId="77777777" w:rsidTr="00A2688C">
        <w:trPr>
          <w:trHeight w:hRule="exact" w:val="431"/>
        </w:trPr>
        <w:tc>
          <w:tcPr>
            <w:tcW w:w="514" w:type="dxa"/>
            <w:tcBorders>
              <w:top w:val="single" w:sz="4" w:space="0" w:color="auto"/>
              <w:left w:val="single" w:sz="4" w:space="0" w:color="auto"/>
              <w:bottom w:val="nil"/>
              <w:right w:val="nil"/>
            </w:tcBorders>
            <w:shd w:val="clear" w:color="auto" w:fill="FFFFFF"/>
          </w:tcPr>
          <w:p w14:paraId="249F4054" w14:textId="77777777" w:rsidR="00133DC4" w:rsidRPr="00FF607E" w:rsidRDefault="00133DC4" w:rsidP="00133DC4">
            <w:pPr>
              <w:rPr>
                <w:sz w:val="18"/>
                <w:szCs w:val="18"/>
              </w:rPr>
            </w:pPr>
            <w:r w:rsidRPr="00FF607E">
              <w:rPr>
                <w:sz w:val="18"/>
                <w:szCs w:val="18"/>
              </w:rPr>
              <w:t>R</w:t>
            </w:r>
          </w:p>
        </w:tc>
        <w:tc>
          <w:tcPr>
            <w:tcW w:w="518" w:type="dxa"/>
            <w:tcBorders>
              <w:top w:val="single" w:sz="4" w:space="0" w:color="auto"/>
              <w:left w:val="single" w:sz="4" w:space="0" w:color="auto"/>
              <w:bottom w:val="nil"/>
              <w:right w:val="nil"/>
            </w:tcBorders>
            <w:shd w:val="clear" w:color="auto" w:fill="FFFFFF"/>
          </w:tcPr>
          <w:p w14:paraId="0C738C05" w14:textId="77777777" w:rsidR="00133DC4" w:rsidRPr="00FF607E" w:rsidRDefault="00133DC4" w:rsidP="00133DC4">
            <w:pPr>
              <w:rPr>
                <w:sz w:val="18"/>
                <w:szCs w:val="18"/>
              </w:rPr>
            </w:pPr>
            <w:r w:rsidRPr="00FF607E">
              <w:rPr>
                <w:sz w:val="18"/>
                <w:szCs w:val="18"/>
              </w:rPr>
              <w:t>1220</w:t>
            </w:r>
          </w:p>
        </w:tc>
        <w:tc>
          <w:tcPr>
            <w:tcW w:w="1945" w:type="dxa"/>
            <w:tcBorders>
              <w:top w:val="single" w:sz="4" w:space="0" w:color="auto"/>
              <w:left w:val="single" w:sz="4" w:space="0" w:color="auto"/>
              <w:bottom w:val="nil"/>
              <w:right w:val="nil"/>
            </w:tcBorders>
            <w:shd w:val="clear" w:color="auto" w:fill="FFFFFF"/>
          </w:tcPr>
          <w:p w14:paraId="47CF4EF4" w14:textId="5E5E89C4" w:rsidR="00133DC4" w:rsidRPr="00FF607E" w:rsidRDefault="00133DC4" w:rsidP="00133DC4">
            <w:pPr>
              <w:rPr>
                <w:sz w:val="18"/>
                <w:szCs w:val="18"/>
              </w:rPr>
            </w:pPr>
            <w:r w:rsidRPr="00FF607E">
              <w:rPr>
                <w:sz w:val="18"/>
                <w:szCs w:val="18"/>
              </w:rPr>
              <w:t xml:space="preserve">Emys orbicularis (Broască </w:t>
            </w:r>
            <w:r w:rsidR="00C94AF5" w:rsidRPr="00FF607E">
              <w:rPr>
                <w:sz w:val="18"/>
                <w:szCs w:val="18"/>
              </w:rPr>
              <w:t>ț</w:t>
            </w:r>
            <w:r w:rsidRPr="00FF607E">
              <w:rPr>
                <w:sz w:val="18"/>
                <w:szCs w:val="18"/>
              </w:rPr>
              <w:t>estoasă europeană de baltă)</w:t>
            </w:r>
          </w:p>
        </w:tc>
        <w:tc>
          <w:tcPr>
            <w:tcW w:w="284" w:type="dxa"/>
            <w:tcBorders>
              <w:top w:val="single" w:sz="4" w:space="0" w:color="auto"/>
              <w:left w:val="single" w:sz="4" w:space="0" w:color="auto"/>
              <w:bottom w:val="nil"/>
              <w:right w:val="nil"/>
            </w:tcBorders>
            <w:shd w:val="clear" w:color="auto" w:fill="FFFFFF"/>
          </w:tcPr>
          <w:p w14:paraId="7714D27F"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4DC513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3248738"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6B6439E5"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7F0DFC20"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568E543B"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D4237F9"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06A0B72"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5F45F2E6"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19843D45"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012F4022"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0CBC1772" w14:textId="77777777" w:rsidR="00133DC4" w:rsidRPr="00FF607E" w:rsidRDefault="00133DC4" w:rsidP="00133DC4">
            <w:pPr>
              <w:rPr>
                <w:sz w:val="18"/>
                <w:szCs w:val="18"/>
              </w:rPr>
            </w:pPr>
            <w:r w:rsidRPr="00FF607E">
              <w:rPr>
                <w:sz w:val="18"/>
                <w:szCs w:val="18"/>
              </w:rPr>
              <w:t>B</w:t>
            </w:r>
          </w:p>
        </w:tc>
      </w:tr>
      <w:tr w:rsidR="00133DC4" w:rsidRPr="00FF607E" w14:paraId="54976FED"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660382E1"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2FC0E252" w14:textId="77777777" w:rsidR="00133DC4" w:rsidRPr="00FF607E" w:rsidRDefault="00133DC4" w:rsidP="00133DC4">
            <w:pPr>
              <w:rPr>
                <w:sz w:val="18"/>
                <w:szCs w:val="18"/>
              </w:rPr>
            </w:pPr>
            <w:r w:rsidRPr="00FF607E">
              <w:rPr>
                <w:sz w:val="18"/>
                <w:szCs w:val="18"/>
              </w:rPr>
              <w:t>6169</w:t>
            </w:r>
          </w:p>
        </w:tc>
        <w:tc>
          <w:tcPr>
            <w:tcW w:w="1945" w:type="dxa"/>
            <w:tcBorders>
              <w:top w:val="single" w:sz="4" w:space="0" w:color="auto"/>
              <w:left w:val="single" w:sz="4" w:space="0" w:color="auto"/>
              <w:bottom w:val="nil"/>
              <w:right w:val="nil"/>
            </w:tcBorders>
            <w:shd w:val="clear" w:color="auto" w:fill="FFFFFF"/>
          </w:tcPr>
          <w:p w14:paraId="15B7273A" w14:textId="77777777" w:rsidR="00133DC4" w:rsidRPr="00FF607E" w:rsidRDefault="00133DC4" w:rsidP="00133DC4">
            <w:pPr>
              <w:rPr>
                <w:sz w:val="18"/>
                <w:szCs w:val="18"/>
              </w:rPr>
            </w:pPr>
            <w:r w:rsidRPr="00FF607E">
              <w:rPr>
                <w:sz w:val="18"/>
                <w:szCs w:val="18"/>
              </w:rPr>
              <w:t>Euphydryas maturna (Fritilarul rar)</w:t>
            </w:r>
          </w:p>
        </w:tc>
        <w:tc>
          <w:tcPr>
            <w:tcW w:w="284" w:type="dxa"/>
            <w:tcBorders>
              <w:top w:val="single" w:sz="4" w:space="0" w:color="auto"/>
              <w:left w:val="single" w:sz="4" w:space="0" w:color="auto"/>
              <w:bottom w:val="nil"/>
              <w:right w:val="nil"/>
            </w:tcBorders>
            <w:shd w:val="clear" w:color="auto" w:fill="FFFFFF"/>
          </w:tcPr>
          <w:p w14:paraId="2E68A1D4"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F151FF9"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8788B1E"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737DDAE2"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3E42F9E7"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2A79D8AE"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F7A42CF"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061D07F"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3388750D"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14FF3031"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1CE891AF"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1299DCC" w14:textId="77777777" w:rsidR="00133DC4" w:rsidRPr="00FF607E" w:rsidRDefault="00133DC4" w:rsidP="00133DC4">
            <w:pPr>
              <w:rPr>
                <w:sz w:val="18"/>
                <w:szCs w:val="18"/>
              </w:rPr>
            </w:pPr>
            <w:r w:rsidRPr="00FF607E">
              <w:rPr>
                <w:sz w:val="18"/>
                <w:szCs w:val="18"/>
              </w:rPr>
              <w:t>B</w:t>
            </w:r>
          </w:p>
        </w:tc>
      </w:tr>
      <w:tr w:rsidR="00133DC4" w:rsidRPr="00FF607E" w14:paraId="01557474" w14:textId="77777777" w:rsidTr="00A2688C">
        <w:trPr>
          <w:trHeight w:hRule="exact" w:val="421"/>
        </w:trPr>
        <w:tc>
          <w:tcPr>
            <w:tcW w:w="514" w:type="dxa"/>
            <w:tcBorders>
              <w:top w:val="single" w:sz="4" w:space="0" w:color="auto"/>
              <w:left w:val="single" w:sz="4" w:space="0" w:color="auto"/>
              <w:bottom w:val="nil"/>
              <w:right w:val="nil"/>
            </w:tcBorders>
            <w:shd w:val="clear" w:color="auto" w:fill="FFFFFF"/>
          </w:tcPr>
          <w:p w14:paraId="50ADC89D"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35F60FFE" w14:textId="77777777" w:rsidR="00133DC4" w:rsidRPr="00FF607E" w:rsidRDefault="00133DC4" w:rsidP="00133DC4">
            <w:pPr>
              <w:rPr>
                <w:sz w:val="18"/>
                <w:szCs w:val="18"/>
              </w:rPr>
            </w:pPr>
            <w:r w:rsidRPr="00FF607E">
              <w:rPr>
                <w:sz w:val="18"/>
                <w:szCs w:val="18"/>
              </w:rPr>
              <w:t>6199</w:t>
            </w:r>
          </w:p>
        </w:tc>
        <w:tc>
          <w:tcPr>
            <w:tcW w:w="1945" w:type="dxa"/>
            <w:tcBorders>
              <w:top w:val="single" w:sz="4" w:space="0" w:color="auto"/>
              <w:left w:val="single" w:sz="4" w:space="0" w:color="auto"/>
              <w:bottom w:val="nil"/>
              <w:right w:val="nil"/>
            </w:tcBorders>
            <w:shd w:val="clear" w:color="auto" w:fill="FFFFFF"/>
          </w:tcPr>
          <w:p w14:paraId="3BD05EC3" w14:textId="77777777" w:rsidR="00133DC4" w:rsidRPr="00FF607E" w:rsidRDefault="00133DC4" w:rsidP="00133DC4">
            <w:pPr>
              <w:rPr>
                <w:sz w:val="18"/>
                <w:szCs w:val="18"/>
              </w:rPr>
            </w:pPr>
            <w:r w:rsidRPr="00FF607E">
              <w:rPr>
                <w:sz w:val="18"/>
                <w:szCs w:val="18"/>
              </w:rPr>
              <w:t>Euplagia quadripunctaria (Arhtiidă)</w:t>
            </w:r>
          </w:p>
        </w:tc>
        <w:tc>
          <w:tcPr>
            <w:tcW w:w="284" w:type="dxa"/>
            <w:tcBorders>
              <w:top w:val="single" w:sz="4" w:space="0" w:color="auto"/>
              <w:left w:val="single" w:sz="4" w:space="0" w:color="auto"/>
              <w:bottom w:val="nil"/>
              <w:right w:val="nil"/>
            </w:tcBorders>
            <w:shd w:val="clear" w:color="auto" w:fill="FFFFFF"/>
          </w:tcPr>
          <w:p w14:paraId="43D0305D"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4DC2B3D"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D7399A1"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46D9807E"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212334CC"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5EAD3379"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59CA018"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54B68B37"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7A07964B" w14:textId="77777777" w:rsidR="00133DC4" w:rsidRPr="00FF607E" w:rsidRDefault="00133DC4" w:rsidP="00133DC4">
            <w:pPr>
              <w:rPr>
                <w:sz w:val="18"/>
                <w:szCs w:val="18"/>
              </w:rPr>
            </w:pPr>
            <w:r w:rsidRPr="00FF607E">
              <w:rPr>
                <w:sz w:val="18"/>
                <w:szCs w:val="18"/>
              </w:rPr>
              <w:t>B</w:t>
            </w:r>
          </w:p>
        </w:tc>
        <w:tc>
          <w:tcPr>
            <w:tcW w:w="709" w:type="dxa"/>
            <w:tcBorders>
              <w:top w:val="single" w:sz="4" w:space="0" w:color="auto"/>
              <w:left w:val="single" w:sz="4" w:space="0" w:color="auto"/>
              <w:bottom w:val="nil"/>
              <w:right w:val="nil"/>
            </w:tcBorders>
            <w:shd w:val="clear" w:color="auto" w:fill="FFFFFF"/>
          </w:tcPr>
          <w:p w14:paraId="101DA8DF"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5CE41C98"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629EC27" w14:textId="77777777" w:rsidR="00133DC4" w:rsidRPr="00FF607E" w:rsidRDefault="00133DC4" w:rsidP="00133DC4">
            <w:pPr>
              <w:rPr>
                <w:sz w:val="18"/>
                <w:szCs w:val="18"/>
              </w:rPr>
            </w:pPr>
            <w:r w:rsidRPr="00FF607E">
              <w:rPr>
                <w:sz w:val="18"/>
                <w:szCs w:val="18"/>
              </w:rPr>
              <w:t>B</w:t>
            </w:r>
          </w:p>
        </w:tc>
      </w:tr>
      <w:tr w:rsidR="00133DC4" w:rsidRPr="00FF607E" w14:paraId="124B5E4E"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46614947"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1D44F90B" w14:textId="77777777" w:rsidR="00133DC4" w:rsidRPr="00FF607E" w:rsidRDefault="00133DC4" w:rsidP="00133DC4">
            <w:pPr>
              <w:rPr>
                <w:sz w:val="18"/>
                <w:szCs w:val="18"/>
              </w:rPr>
            </w:pPr>
            <w:r w:rsidRPr="00FF607E">
              <w:rPr>
                <w:sz w:val="18"/>
                <w:szCs w:val="18"/>
              </w:rPr>
              <w:t>1083</w:t>
            </w:r>
          </w:p>
        </w:tc>
        <w:tc>
          <w:tcPr>
            <w:tcW w:w="1945" w:type="dxa"/>
            <w:tcBorders>
              <w:top w:val="single" w:sz="4" w:space="0" w:color="auto"/>
              <w:left w:val="single" w:sz="4" w:space="0" w:color="auto"/>
              <w:bottom w:val="nil"/>
              <w:right w:val="nil"/>
            </w:tcBorders>
            <w:shd w:val="clear" w:color="auto" w:fill="FFFFFF"/>
          </w:tcPr>
          <w:p w14:paraId="7A12EE8A" w14:textId="3476DE37" w:rsidR="00133DC4" w:rsidRPr="00FF607E" w:rsidRDefault="00133DC4" w:rsidP="00133DC4">
            <w:pPr>
              <w:rPr>
                <w:sz w:val="18"/>
                <w:szCs w:val="18"/>
              </w:rPr>
            </w:pPr>
            <w:r w:rsidRPr="00FF607E">
              <w:rPr>
                <w:sz w:val="18"/>
                <w:szCs w:val="18"/>
              </w:rPr>
              <w:t>Lucanus cervus (Răda</w:t>
            </w:r>
            <w:r w:rsidR="00C94AF5" w:rsidRPr="00FF607E">
              <w:rPr>
                <w:sz w:val="18"/>
                <w:szCs w:val="18"/>
              </w:rPr>
              <w:t>ș</w:t>
            </w:r>
            <w:r w:rsidRPr="00FF607E">
              <w:rPr>
                <w:sz w:val="18"/>
                <w:szCs w:val="18"/>
              </w:rPr>
              <w:t>că)</w:t>
            </w:r>
          </w:p>
        </w:tc>
        <w:tc>
          <w:tcPr>
            <w:tcW w:w="284" w:type="dxa"/>
            <w:tcBorders>
              <w:top w:val="single" w:sz="4" w:space="0" w:color="auto"/>
              <w:left w:val="single" w:sz="4" w:space="0" w:color="auto"/>
              <w:bottom w:val="nil"/>
              <w:right w:val="nil"/>
            </w:tcBorders>
            <w:shd w:val="clear" w:color="auto" w:fill="FFFFFF"/>
          </w:tcPr>
          <w:p w14:paraId="43561247"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808083B"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730A27D"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2FD67432" w14:textId="77777777" w:rsidR="00133DC4" w:rsidRPr="00FF607E" w:rsidRDefault="00133DC4" w:rsidP="00133DC4">
            <w:pPr>
              <w:rPr>
                <w:sz w:val="18"/>
                <w:szCs w:val="18"/>
              </w:rPr>
            </w:pPr>
            <w:r w:rsidRPr="00FF607E">
              <w:rPr>
                <w:sz w:val="18"/>
                <w:szCs w:val="18"/>
              </w:rPr>
              <w:t>50000</w:t>
            </w:r>
          </w:p>
        </w:tc>
        <w:tc>
          <w:tcPr>
            <w:tcW w:w="566" w:type="dxa"/>
            <w:tcBorders>
              <w:top w:val="single" w:sz="4" w:space="0" w:color="auto"/>
              <w:left w:val="single" w:sz="4" w:space="0" w:color="auto"/>
              <w:bottom w:val="nil"/>
              <w:right w:val="nil"/>
            </w:tcBorders>
            <w:shd w:val="clear" w:color="auto" w:fill="FFFFFF"/>
          </w:tcPr>
          <w:p w14:paraId="51347363" w14:textId="77777777" w:rsidR="00133DC4" w:rsidRPr="00FF607E" w:rsidRDefault="00133DC4" w:rsidP="00133DC4">
            <w:pPr>
              <w:rPr>
                <w:sz w:val="18"/>
                <w:szCs w:val="18"/>
              </w:rPr>
            </w:pPr>
            <w:r w:rsidRPr="00FF607E">
              <w:rPr>
                <w:sz w:val="18"/>
                <w:szCs w:val="18"/>
              </w:rPr>
              <w:t>100000</w:t>
            </w:r>
          </w:p>
        </w:tc>
        <w:tc>
          <w:tcPr>
            <w:tcW w:w="524" w:type="dxa"/>
            <w:tcBorders>
              <w:top w:val="single" w:sz="4" w:space="0" w:color="auto"/>
              <w:left w:val="single" w:sz="4" w:space="0" w:color="auto"/>
              <w:bottom w:val="nil"/>
              <w:right w:val="nil"/>
            </w:tcBorders>
            <w:shd w:val="clear" w:color="auto" w:fill="FFFFFF"/>
          </w:tcPr>
          <w:p w14:paraId="643B72E8"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57B4153B"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29F684D"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2871331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19C16FB1"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2CE6A295"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6F7FA55" w14:textId="77777777" w:rsidR="00133DC4" w:rsidRPr="00FF607E" w:rsidRDefault="00133DC4" w:rsidP="00133DC4">
            <w:pPr>
              <w:rPr>
                <w:sz w:val="18"/>
                <w:szCs w:val="18"/>
              </w:rPr>
            </w:pPr>
            <w:r w:rsidRPr="00FF607E">
              <w:rPr>
                <w:sz w:val="18"/>
                <w:szCs w:val="18"/>
              </w:rPr>
              <w:t>B</w:t>
            </w:r>
          </w:p>
        </w:tc>
      </w:tr>
      <w:tr w:rsidR="00133DC4" w:rsidRPr="00FF607E" w14:paraId="4A036F32" w14:textId="77777777" w:rsidTr="00A2688C">
        <w:trPr>
          <w:trHeight w:hRule="exact" w:val="333"/>
        </w:trPr>
        <w:tc>
          <w:tcPr>
            <w:tcW w:w="514" w:type="dxa"/>
            <w:tcBorders>
              <w:top w:val="single" w:sz="4" w:space="0" w:color="auto"/>
              <w:left w:val="single" w:sz="4" w:space="0" w:color="auto"/>
              <w:bottom w:val="nil"/>
              <w:right w:val="nil"/>
            </w:tcBorders>
            <w:shd w:val="clear" w:color="auto" w:fill="FFFFFF"/>
          </w:tcPr>
          <w:p w14:paraId="706D9E7D"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38661E8B" w14:textId="77777777" w:rsidR="00133DC4" w:rsidRPr="00FF607E" w:rsidRDefault="00133DC4" w:rsidP="00133DC4">
            <w:pPr>
              <w:rPr>
                <w:sz w:val="18"/>
                <w:szCs w:val="18"/>
              </w:rPr>
            </w:pPr>
            <w:r w:rsidRPr="00FF607E">
              <w:rPr>
                <w:sz w:val="18"/>
                <w:szCs w:val="18"/>
              </w:rPr>
              <w:t>1355</w:t>
            </w:r>
          </w:p>
        </w:tc>
        <w:tc>
          <w:tcPr>
            <w:tcW w:w="1945" w:type="dxa"/>
            <w:tcBorders>
              <w:top w:val="single" w:sz="4" w:space="0" w:color="auto"/>
              <w:left w:val="single" w:sz="4" w:space="0" w:color="auto"/>
              <w:bottom w:val="nil"/>
              <w:right w:val="nil"/>
            </w:tcBorders>
            <w:shd w:val="clear" w:color="auto" w:fill="FFFFFF"/>
          </w:tcPr>
          <w:p w14:paraId="40AE7B29" w14:textId="77777777" w:rsidR="00133DC4" w:rsidRPr="00FF607E" w:rsidRDefault="00133DC4" w:rsidP="00133DC4">
            <w:pPr>
              <w:rPr>
                <w:sz w:val="18"/>
                <w:szCs w:val="18"/>
              </w:rPr>
            </w:pPr>
            <w:r w:rsidRPr="00FF607E">
              <w:rPr>
                <w:sz w:val="18"/>
                <w:szCs w:val="18"/>
              </w:rPr>
              <w:t>Lutra lutra (Vidră euroasiatică)</w:t>
            </w:r>
          </w:p>
        </w:tc>
        <w:tc>
          <w:tcPr>
            <w:tcW w:w="284" w:type="dxa"/>
            <w:tcBorders>
              <w:top w:val="single" w:sz="4" w:space="0" w:color="auto"/>
              <w:left w:val="single" w:sz="4" w:space="0" w:color="auto"/>
              <w:bottom w:val="nil"/>
              <w:right w:val="nil"/>
            </w:tcBorders>
            <w:shd w:val="clear" w:color="auto" w:fill="FFFFFF"/>
          </w:tcPr>
          <w:p w14:paraId="00B7A45F"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029872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74320D26"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3F2F626E"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17DFDC52"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0213FEC6"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421A242"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295A9DE4"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1467EB21"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1B40669"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2266D78B"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5E67AA77" w14:textId="77777777" w:rsidR="00133DC4" w:rsidRPr="00FF607E" w:rsidRDefault="00133DC4" w:rsidP="00133DC4">
            <w:pPr>
              <w:rPr>
                <w:sz w:val="18"/>
                <w:szCs w:val="18"/>
              </w:rPr>
            </w:pPr>
            <w:r w:rsidRPr="00FF607E">
              <w:rPr>
                <w:sz w:val="18"/>
                <w:szCs w:val="18"/>
              </w:rPr>
              <w:t>B</w:t>
            </w:r>
          </w:p>
        </w:tc>
      </w:tr>
      <w:tr w:rsidR="00133DC4" w:rsidRPr="00FF607E" w14:paraId="12484D3F" w14:textId="77777777" w:rsidTr="00A2688C">
        <w:trPr>
          <w:trHeight w:hRule="exact" w:val="337"/>
        </w:trPr>
        <w:tc>
          <w:tcPr>
            <w:tcW w:w="514" w:type="dxa"/>
            <w:tcBorders>
              <w:top w:val="single" w:sz="4" w:space="0" w:color="auto"/>
              <w:left w:val="single" w:sz="4" w:space="0" w:color="auto"/>
              <w:bottom w:val="nil"/>
              <w:right w:val="nil"/>
            </w:tcBorders>
            <w:shd w:val="clear" w:color="auto" w:fill="FFFFFF"/>
          </w:tcPr>
          <w:p w14:paraId="00CDB473"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6E9046BD" w14:textId="77777777" w:rsidR="00133DC4" w:rsidRPr="00FF607E" w:rsidRDefault="00133DC4" w:rsidP="00133DC4">
            <w:pPr>
              <w:rPr>
                <w:sz w:val="18"/>
                <w:szCs w:val="18"/>
              </w:rPr>
            </w:pPr>
            <w:r w:rsidRPr="00FF607E">
              <w:rPr>
                <w:sz w:val="18"/>
                <w:szCs w:val="18"/>
              </w:rPr>
              <w:t>1060</w:t>
            </w:r>
          </w:p>
        </w:tc>
        <w:tc>
          <w:tcPr>
            <w:tcW w:w="1945" w:type="dxa"/>
            <w:tcBorders>
              <w:top w:val="single" w:sz="4" w:space="0" w:color="auto"/>
              <w:left w:val="single" w:sz="4" w:space="0" w:color="auto"/>
              <w:bottom w:val="nil"/>
              <w:right w:val="nil"/>
            </w:tcBorders>
            <w:shd w:val="clear" w:color="auto" w:fill="FFFFFF"/>
          </w:tcPr>
          <w:p w14:paraId="2FF6ABE3" w14:textId="5C97CBF6" w:rsidR="00133DC4" w:rsidRPr="00FF607E" w:rsidRDefault="00133DC4" w:rsidP="00133DC4">
            <w:pPr>
              <w:rPr>
                <w:sz w:val="18"/>
                <w:szCs w:val="18"/>
              </w:rPr>
            </w:pPr>
            <w:r w:rsidRPr="00FF607E">
              <w:rPr>
                <w:sz w:val="18"/>
                <w:szCs w:val="18"/>
              </w:rPr>
              <w:t>Lycaena dispar (Fluture ro</w:t>
            </w:r>
            <w:r w:rsidR="00C94AF5" w:rsidRPr="00FF607E">
              <w:rPr>
                <w:sz w:val="18"/>
                <w:szCs w:val="18"/>
              </w:rPr>
              <w:t>ș</w:t>
            </w:r>
            <w:r w:rsidRPr="00FF607E">
              <w:rPr>
                <w:sz w:val="18"/>
                <w:szCs w:val="18"/>
              </w:rPr>
              <w:t>u de mla</w:t>
            </w:r>
            <w:r w:rsidR="00C94AF5" w:rsidRPr="00FF607E">
              <w:rPr>
                <w:sz w:val="18"/>
                <w:szCs w:val="18"/>
              </w:rPr>
              <w:t>ș</w:t>
            </w:r>
            <w:r w:rsidRPr="00FF607E">
              <w:rPr>
                <w:sz w:val="18"/>
                <w:szCs w:val="18"/>
              </w:rPr>
              <w:t>tină)</w:t>
            </w:r>
          </w:p>
        </w:tc>
        <w:tc>
          <w:tcPr>
            <w:tcW w:w="284" w:type="dxa"/>
            <w:tcBorders>
              <w:top w:val="single" w:sz="4" w:space="0" w:color="auto"/>
              <w:left w:val="single" w:sz="4" w:space="0" w:color="auto"/>
              <w:bottom w:val="nil"/>
              <w:right w:val="nil"/>
            </w:tcBorders>
            <w:shd w:val="clear" w:color="auto" w:fill="FFFFFF"/>
          </w:tcPr>
          <w:p w14:paraId="252CDFC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591DDF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7FD0C33"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11C9AE3D"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012E05FF"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5DA8C514"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2E9D6802"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7ABEE90"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49EC0259"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7E22E9B8"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1C6D2C6F"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34E6A14" w14:textId="77777777" w:rsidR="00133DC4" w:rsidRPr="00FF607E" w:rsidRDefault="00133DC4" w:rsidP="00133DC4">
            <w:pPr>
              <w:rPr>
                <w:sz w:val="18"/>
                <w:szCs w:val="18"/>
              </w:rPr>
            </w:pPr>
            <w:r w:rsidRPr="00FF607E">
              <w:rPr>
                <w:sz w:val="18"/>
                <w:szCs w:val="18"/>
              </w:rPr>
              <w:t>B</w:t>
            </w:r>
          </w:p>
        </w:tc>
      </w:tr>
      <w:tr w:rsidR="00133DC4" w:rsidRPr="00FF607E" w14:paraId="091912CF" w14:textId="77777777" w:rsidTr="00A2688C">
        <w:trPr>
          <w:trHeight w:hRule="exact" w:val="371"/>
        </w:trPr>
        <w:tc>
          <w:tcPr>
            <w:tcW w:w="514" w:type="dxa"/>
            <w:tcBorders>
              <w:top w:val="single" w:sz="4" w:space="0" w:color="auto"/>
              <w:left w:val="single" w:sz="4" w:space="0" w:color="auto"/>
              <w:bottom w:val="nil"/>
              <w:right w:val="nil"/>
            </w:tcBorders>
            <w:shd w:val="clear" w:color="auto" w:fill="FFFFFF"/>
          </w:tcPr>
          <w:p w14:paraId="7AC82467"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6B297E4C" w14:textId="77777777" w:rsidR="00133DC4" w:rsidRPr="00FF607E" w:rsidRDefault="00133DC4" w:rsidP="00133DC4">
            <w:pPr>
              <w:rPr>
                <w:sz w:val="18"/>
                <w:szCs w:val="18"/>
              </w:rPr>
            </w:pPr>
            <w:r w:rsidRPr="00FF607E">
              <w:rPr>
                <w:sz w:val="18"/>
                <w:szCs w:val="18"/>
              </w:rPr>
              <w:t>6908</w:t>
            </w:r>
          </w:p>
        </w:tc>
        <w:tc>
          <w:tcPr>
            <w:tcW w:w="1945" w:type="dxa"/>
            <w:tcBorders>
              <w:top w:val="single" w:sz="4" w:space="0" w:color="auto"/>
              <w:left w:val="single" w:sz="4" w:space="0" w:color="auto"/>
              <w:bottom w:val="nil"/>
              <w:right w:val="nil"/>
            </w:tcBorders>
            <w:shd w:val="clear" w:color="auto" w:fill="FFFFFF"/>
          </w:tcPr>
          <w:p w14:paraId="31DF259E" w14:textId="1AAE4F23" w:rsidR="00133DC4" w:rsidRPr="00FF607E" w:rsidRDefault="00133DC4" w:rsidP="00133DC4">
            <w:pPr>
              <w:rPr>
                <w:sz w:val="18"/>
                <w:szCs w:val="18"/>
              </w:rPr>
            </w:pPr>
            <w:r w:rsidRPr="00FF607E">
              <w:rPr>
                <w:sz w:val="18"/>
                <w:szCs w:val="18"/>
              </w:rPr>
              <w:t>Morimus asper funereus (Croitor cenu</w:t>
            </w:r>
            <w:r w:rsidR="00C94AF5" w:rsidRPr="00FF607E">
              <w:rPr>
                <w:sz w:val="18"/>
                <w:szCs w:val="18"/>
              </w:rPr>
              <w:t>ș</w:t>
            </w:r>
            <w:r w:rsidRPr="00FF607E">
              <w:rPr>
                <w:sz w:val="18"/>
                <w:szCs w:val="18"/>
              </w:rPr>
              <w:t>iu)</w:t>
            </w:r>
          </w:p>
        </w:tc>
        <w:tc>
          <w:tcPr>
            <w:tcW w:w="284" w:type="dxa"/>
            <w:tcBorders>
              <w:top w:val="single" w:sz="4" w:space="0" w:color="auto"/>
              <w:left w:val="single" w:sz="4" w:space="0" w:color="auto"/>
              <w:bottom w:val="nil"/>
              <w:right w:val="nil"/>
            </w:tcBorders>
            <w:shd w:val="clear" w:color="auto" w:fill="FFFFFF"/>
          </w:tcPr>
          <w:p w14:paraId="58B2E98D"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2B6A72E"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4386B34"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5375550C" w14:textId="77777777" w:rsidR="00133DC4" w:rsidRPr="00FF607E" w:rsidRDefault="00133DC4" w:rsidP="00133DC4">
            <w:pPr>
              <w:rPr>
                <w:sz w:val="18"/>
                <w:szCs w:val="18"/>
              </w:rPr>
            </w:pPr>
            <w:r w:rsidRPr="00FF607E">
              <w:rPr>
                <w:sz w:val="18"/>
                <w:szCs w:val="18"/>
              </w:rPr>
              <w:t>500</w:t>
            </w:r>
          </w:p>
        </w:tc>
        <w:tc>
          <w:tcPr>
            <w:tcW w:w="566" w:type="dxa"/>
            <w:tcBorders>
              <w:top w:val="single" w:sz="4" w:space="0" w:color="auto"/>
              <w:left w:val="single" w:sz="4" w:space="0" w:color="auto"/>
              <w:bottom w:val="nil"/>
              <w:right w:val="nil"/>
            </w:tcBorders>
            <w:shd w:val="clear" w:color="auto" w:fill="FFFFFF"/>
          </w:tcPr>
          <w:p w14:paraId="574C9F2D" w14:textId="77777777" w:rsidR="00133DC4" w:rsidRPr="00FF607E" w:rsidRDefault="00133DC4" w:rsidP="00133DC4">
            <w:pPr>
              <w:rPr>
                <w:sz w:val="18"/>
                <w:szCs w:val="18"/>
              </w:rPr>
            </w:pPr>
            <w:r w:rsidRPr="00FF607E">
              <w:rPr>
                <w:sz w:val="18"/>
                <w:szCs w:val="18"/>
              </w:rPr>
              <w:t>1000</w:t>
            </w:r>
          </w:p>
        </w:tc>
        <w:tc>
          <w:tcPr>
            <w:tcW w:w="524" w:type="dxa"/>
            <w:tcBorders>
              <w:top w:val="single" w:sz="4" w:space="0" w:color="auto"/>
              <w:left w:val="single" w:sz="4" w:space="0" w:color="auto"/>
              <w:bottom w:val="nil"/>
              <w:right w:val="nil"/>
            </w:tcBorders>
            <w:shd w:val="clear" w:color="auto" w:fill="FFFFFF"/>
          </w:tcPr>
          <w:p w14:paraId="318357D1"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16CCB7EF"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46B8F87B"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41216A6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39FC3548" w14:textId="77777777" w:rsidR="00133DC4" w:rsidRPr="00FF607E" w:rsidRDefault="00133DC4" w:rsidP="00133DC4">
            <w:pPr>
              <w:rPr>
                <w:sz w:val="18"/>
                <w:szCs w:val="18"/>
              </w:rPr>
            </w:pPr>
            <w:r w:rsidRPr="00FF607E">
              <w:rPr>
                <w:sz w:val="18"/>
                <w:szCs w:val="18"/>
              </w:rPr>
              <w:t>C</w:t>
            </w:r>
          </w:p>
        </w:tc>
        <w:tc>
          <w:tcPr>
            <w:tcW w:w="648" w:type="dxa"/>
            <w:tcBorders>
              <w:top w:val="single" w:sz="4" w:space="0" w:color="auto"/>
              <w:left w:val="single" w:sz="4" w:space="0" w:color="auto"/>
              <w:bottom w:val="nil"/>
              <w:right w:val="nil"/>
            </w:tcBorders>
            <w:shd w:val="clear" w:color="auto" w:fill="FFFFFF"/>
          </w:tcPr>
          <w:p w14:paraId="1B94DDA8"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90828FC" w14:textId="77777777" w:rsidR="00133DC4" w:rsidRPr="00FF607E" w:rsidRDefault="00133DC4" w:rsidP="00133DC4">
            <w:pPr>
              <w:rPr>
                <w:sz w:val="18"/>
                <w:szCs w:val="18"/>
              </w:rPr>
            </w:pPr>
            <w:r w:rsidRPr="00FF607E">
              <w:rPr>
                <w:sz w:val="18"/>
                <w:szCs w:val="18"/>
              </w:rPr>
              <w:t>B</w:t>
            </w:r>
          </w:p>
        </w:tc>
      </w:tr>
      <w:tr w:rsidR="00133DC4" w:rsidRPr="00FF607E" w14:paraId="59F0F871" w14:textId="77777777" w:rsidTr="00A2688C">
        <w:trPr>
          <w:trHeight w:hRule="exact" w:val="389"/>
        </w:trPr>
        <w:tc>
          <w:tcPr>
            <w:tcW w:w="514" w:type="dxa"/>
            <w:tcBorders>
              <w:top w:val="single" w:sz="4" w:space="0" w:color="auto"/>
              <w:left w:val="single" w:sz="4" w:space="0" w:color="auto"/>
              <w:bottom w:val="nil"/>
              <w:right w:val="nil"/>
            </w:tcBorders>
            <w:shd w:val="clear" w:color="auto" w:fill="FFFFFF"/>
          </w:tcPr>
          <w:p w14:paraId="21F338B6"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0AD369B9" w14:textId="77777777" w:rsidR="00133DC4" w:rsidRPr="00FF607E" w:rsidRDefault="00133DC4" w:rsidP="00133DC4">
            <w:pPr>
              <w:rPr>
                <w:sz w:val="18"/>
                <w:szCs w:val="18"/>
              </w:rPr>
            </w:pPr>
            <w:r w:rsidRPr="00FF607E">
              <w:rPr>
                <w:sz w:val="18"/>
                <w:szCs w:val="18"/>
              </w:rPr>
              <w:t>1323</w:t>
            </w:r>
          </w:p>
        </w:tc>
        <w:tc>
          <w:tcPr>
            <w:tcW w:w="1945" w:type="dxa"/>
            <w:tcBorders>
              <w:top w:val="single" w:sz="4" w:space="0" w:color="auto"/>
              <w:left w:val="single" w:sz="4" w:space="0" w:color="auto"/>
              <w:bottom w:val="nil"/>
              <w:right w:val="nil"/>
            </w:tcBorders>
            <w:shd w:val="clear" w:color="auto" w:fill="FFFFFF"/>
          </w:tcPr>
          <w:p w14:paraId="6B8B9C3F" w14:textId="77777777" w:rsidR="00133DC4" w:rsidRPr="00FF607E" w:rsidRDefault="00133DC4" w:rsidP="00133DC4">
            <w:pPr>
              <w:rPr>
                <w:sz w:val="18"/>
                <w:szCs w:val="18"/>
              </w:rPr>
            </w:pPr>
            <w:r w:rsidRPr="00FF607E">
              <w:rPr>
                <w:sz w:val="18"/>
                <w:szCs w:val="18"/>
              </w:rPr>
              <w:t>Myotis bechsteinii (Liliac cu urechi mari)</w:t>
            </w:r>
          </w:p>
        </w:tc>
        <w:tc>
          <w:tcPr>
            <w:tcW w:w="284" w:type="dxa"/>
            <w:tcBorders>
              <w:top w:val="single" w:sz="4" w:space="0" w:color="auto"/>
              <w:left w:val="single" w:sz="4" w:space="0" w:color="auto"/>
              <w:bottom w:val="nil"/>
              <w:right w:val="nil"/>
            </w:tcBorders>
            <w:shd w:val="clear" w:color="auto" w:fill="FFFFFF"/>
          </w:tcPr>
          <w:p w14:paraId="65F60602"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A5174F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1FFD87B"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1F20B07E" w14:textId="77777777" w:rsidR="00133DC4" w:rsidRPr="00FF607E" w:rsidRDefault="00133DC4" w:rsidP="00133DC4">
            <w:pPr>
              <w:rPr>
                <w:sz w:val="18"/>
                <w:szCs w:val="18"/>
              </w:rPr>
            </w:pPr>
            <w:r w:rsidRPr="00FF607E">
              <w:rPr>
                <w:sz w:val="18"/>
                <w:szCs w:val="18"/>
              </w:rPr>
              <w:t>10</w:t>
            </w:r>
          </w:p>
        </w:tc>
        <w:tc>
          <w:tcPr>
            <w:tcW w:w="566" w:type="dxa"/>
            <w:tcBorders>
              <w:top w:val="single" w:sz="4" w:space="0" w:color="auto"/>
              <w:left w:val="single" w:sz="4" w:space="0" w:color="auto"/>
              <w:bottom w:val="nil"/>
              <w:right w:val="nil"/>
            </w:tcBorders>
            <w:shd w:val="clear" w:color="auto" w:fill="FFFFFF"/>
          </w:tcPr>
          <w:p w14:paraId="441F8207" w14:textId="77777777" w:rsidR="00133DC4" w:rsidRPr="00FF607E" w:rsidRDefault="00133DC4" w:rsidP="00133DC4">
            <w:pPr>
              <w:rPr>
                <w:sz w:val="18"/>
                <w:szCs w:val="18"/>
              </w:rPr>
            </w:pPr>
            <w:r w:rsidRPr="00FF607E">
              <w:rPr>
                <w:sz w:val="18"/>
                <w:szCs w:val="18"/>
              </w:rPr>
              <w:t>50</w:t>
            </w:r>
          </w:p>
        </w:tc>
        <w:tc>
          <w:tcPr>
            <w:tcW w:w="524" w:type="dxa"/>
            <w:tcBorders>
              <w:top w:val="single" w:sz="4" w:space="0" w:color="auto"/>
              <w:left w:val="single" w:sz="4" w:space="0" w:color="auto"/>
              <w:bottom w:val="nil"/>
              <w:right w:val="nil"/>
            </w:tcBorders>
            <w:shd w:val="clear" w:color="auto" w:fill="FFFFFF"/>
          </w:tcPr>
          <w:p w14:paraId="07CC1F7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3CE0A2D3"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0D35D22"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17A8AB15"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3CB81447"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CEEC4DA" w14:textId="77777777" w:rsidR="00133DC4" w:rsidRPr="00FF607E" w:rsidRDefault="00133DC4" w:rsidP="00133DC4">
            <w:pPr>
              <w:rPr>
                <w:sz w:val="18"/>
                <w:szCs w:val="18"/>
              </w:rPr>
            </w:pPr>
            <w:r w:rsidRPr="00FF607E">
              <w:rPr>
                <w:sz w:val="18"/>
                <w:szCs w:val="18"/>
              </w:rPr>
              <w:t>A</w:t>
            </w:r>
          </w:p>
        </w:tc>
        <w:tc>
          <w:tcPr>
            <w:tcW w:w="658" w:type="dxa"/>
            <w:tcBorders>
              <w:top w:val="single" w:sz="4" w:space="0" w:color="auto"/>
              <w:left w:val="single" w:sz="4" w:space="0" w:color="auto"/>
              <w:bottom w:val="nil"/>
              <w:right w:val="single" w:sz="4" w:space="0" w:color="auto"/>
            </w:tcBorders>
            <w:shd w:val="clear" w:color="auto" w:fill="FFFFFF"/>
          </w:tcPr>
          <w:p w14:paraId="6F02CFF6" w14:textId="77777777" w:rsidR="00133DC4" w:rsidRPr="00FF607E" w:rsidRDefault="00133DC4" w:rsidP="00133DC4">
            <w:pPr>
              <w:rPr>
                <w:sz w:val="18"/>
                <w:szCs w:val="18"/>
              </w:rPr>
            </w:pPr>
            <w:r w:rsidRPr="00FF607E">
              <w:rPr>
                <w:sz w:val="18"/>
                <w:szCs w:val="18"/>
              </w:rPr>
              <w:t>B</w:t>
            </w:r>
          </w:p>
        </w:tc>
      </w:tr>
      <w:tr w:rsidR="00133DC4" w:rsidRPr="00FF607E" w14:paraId="2D9980FF"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0C77EC6F"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6FB60895" w14:textId="77777777" w:rsidR="00133DC4" w:rsidRPr="00FF607E" w:rsidRDefault="00133DC4" w:rsidP="00133DC4">
            <w:pPr>
              <w:rPr>
                <w:sz w:val="18"/>
                <w:szCs w:val="18"/>
              </w:rPr>
            </w:pPr>
            <w:r w:rsidRPr="00FF607E">
              <w:rPr>
                <w:sz w:val="18"/>
                <w:szCs w:val="18"/>
              </w:rPr>
              <w:t>1307</w:t>
            </w:r>
          </w:p>
        </w:tc>
        <w:tc>
          <w:tcPr>
            <w:tcW w:w="1945" w:type="dxa"/>
            <w:tcBorders>
              <w:top w:val="single" w:sz="4" w:space="0" w:color="auto"/>
              <w:left w:val="single" w:sz="4" w:space="0" w:color="auto"/>
              <w:bottom w:val="nil"/>
              <w:right w:val="nil"/>
            </w:tcBorders>
            <w:shd w:val="clear" w:color="auto" w:fill="FFFFFF"/>
          </w:tcPr>
          <w:p w14:paraId="3574270D" w14:textId="77777777" w:rsidR="00133DC4" w:rsidRPr="00FF607E" w:rsidRDefault="00133DC4" w:rsidP="00133DC4">
            <w:pPr>
              <w:rPr>
                <w:sz w:val="18"/>
                <w:szCs w:val="18"/>
              </w:rPr>
            </w:pPr>
            <w:r w:rsidRPr="00FF607E">
              <w:rPr>
                <w:sz w:val="18"/>
                <w:szCs w:val="18"/>
              </w:rPr>
              <w:t>Myotis blythii (Liliac comun mic)</w:t>
            </w:r>
          </w:p>
        </w:tc>
        <w:tc>
          <w:tcPr>
            <w:tcW w:w="284" w:type="dxa"/>
            <w:tcBorders>
              <w:top w:val="single" w:sz="4" w:space="0" w:color="auto"/>
              <w:left w:val="single" w:sz="4" w:space="0" w:color="auto"/>
              <w:bottom w:val="nil"/>
              <w:right w:val="nil"/>
            </w:tcBorders>
            <w:shd w:val="clear" w:color="auto" w:fill="FFFFFF"/>
          </w:tcPr>
          <w:p w14:paraId="440AFF5B"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4F31388"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C414191"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5E7D2693"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023DB983"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15027D7B"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1B949594"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2E3B1A98"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2C780C2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14778406"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481088B6"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D59803D" w14:textId="77777777" w:rsidR="00133DC4" w:rsidRPr="00FF607E" w:rsidRDefault="00133DC4" w:rsidP="00133DC4">
            <w:pPr>
              <w:rPr>
                <w:sz w:val="18"/>
                <w:szCs w:val="18"/>
              </w:rPr>
            </w:pPr>
            <w:r w:rsidRPr="00FF607E">
              <w:rPr>
                <w:sz w:val="18"/>
                <w:szCs w:val="18"/>
              </w:rPr>
              <w:t>B</w:t>
            </w:r>
          </w:p>
        </w:tc>
      </w:tr>
      <w:tr w:rsidR="00133DC4" w:rsidRPr="00FF607E" w14:paraId="08D3D136"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74F6927F"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325F0680" w14:textId="77777777" w:rsidR="00133DC4" w:rsidRPr="00FF607E" w:rsidRDefault="00133DC4" w:rsidP="00133DC4">
            <w:pPr>
              <w:rPr>
                <w:sz w:val="18"/>
                <w:szCs w:val="18"/>
              </w:rPr>
            </w:pPr>
            <w:r w:rsidRPr="00FF607E">
              <w:rPr>
                <w:sz w:val="18"/>
                <w:szCs w:val="18"/>
              </w:rPr>
              <w:t>1318</w:t>
            </w:r>
          </w:p>
        </w:tc>
        <w:tc>
          <w:tcPr>
            <w:tcW w:w="1945" w:type="dxa"/>
            <w:tcBorders>
              <w:top w:val="single" w:sz="4" w:space="0" w:color="auto"/>
              <w:left w:val="single" w:sz="4" w:space="0" w:color="auto"/>
              <w:bottom w:val="nil"/>
              <w:right w:val="nil"/>
            </w:tcBorders>
            <w:shd w:val="clear" w:color="auto" w:fill="FFFFFF"/>
          </w:tcPr>
          <w:p w14:paraId="028939CA" w14:textId="77777777" w:rsidR="00133DC4" w:rsidRPr="00FF607E" w:rsidRDefault="00133DC4" w:rsidP="00133DC4">
            <w:pPr>
              <w:rPr>
                <w:sz w:val="18"/>
                <w:szCs w:val="18"/>
              </w:rPr>
            </w:pPr>
            <w:r w:rsidRPr="00FF607E">
              <w:rPr>
                <w:sz w:val="18"/>
                <w:szCs w:val="18"/>
              </w:rPr>
              <w:t>Myotis dasycneme (Liliac de baltă)</w:t>
            </w:r>
          </w:p>
        </w:tc>
        <w:tc>
          <w:tcPr>
            <w:tcW w:w="284" w:type="dxa"/>
            <w:tcBorders>
              <w:top w:val="single" w:sz="4" w:space="0" w:color="auto"/>
              <w:left w:val="single" w:sz="4" w:space="0" w:color="auto"/>
              <w:bottom w:val="nil"/>
              <w:right w:val="nil"/>
            </w:tcBorders>
            <w:shd w:val="clear" w:color="auto" w:fill="FFFFFF"/>
          </w:tcPr>
          <w:p w14:paraId="657AB354"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F3E7928"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ABAC3A2"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39EFD7FF"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413E29AD"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08D1BC1A"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7129D449"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6CC1E01D"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64BFB271"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292D8746"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52AB4353"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0F429827" w14:textId="77777777" w:rsidR="00133DC4" w:rsidRPr="00FF607E" w:rsidRDefault="00133DC4" w:rsidP="00133DC4">
            <w:pPr>
              <w:rPr>
                <w:sz w:val="18"/>
                <w:szCs w:val="18"/>
              </w:rPr>
            </w:pPr>
            <w:r w:rsidRPr="00FF607E">
              <w:rPr>
                <w:sz w:val="18"/>
                <w:szCs w:val="18"/>
              </w:rPr>
              <w:t>B</w:t>
            </w:r>
          </w:p>
        </w:tc>
      </w:tr>
      <w:tr w:rsidR="00133DC4" w:rsidRPr="00FF607E" w14:paraId="6FDDE5F9" w14:textId="77777777" w:rsidTr="00A2688C">
        <w:trPr>
          <w:trHeight w:hRule="exact" w:val="421"/>
        </w:trPr>
        <w:tc>
          <w:tcPr>
            <w:tcW w:w="514" w:type="dxa"/>
            <w:tcBorders>
              <w:top w:val="single" w:sz="4" w:space="0" w:color="auto"/>
              <w:left w:val="single" w:sz="4" w:space="0" w:color="auto"/>
              <w:bottom w:val="nil"/>
              <w:right w:val="nil"/>
            </w:tcBorders>
            <w:shd w:val="clear" w:color="auto" w:fill="FFFFFF"/>
          </w:tcPr>
          <w:p w14:paraId="410DAB35"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446DD8A2" w14:textId="77777777" w:rsidR="00133DC4" w:rsidRPr="00FF607E" w:rsidRDefault="00133DC4" w:rsidP="00133DC4">
            <w:pPr>
              <w:rPr>
                <w:sz w:val="18"/>
                <w:szCs w:val="18"/>
              </w:rPr>
            </w:pPr>
            <w:r w:rsidRPr="00FF607E">
              <w:rPr>
                <w:sz w:val="18"/>
                <w:szCs w:val="18"/>
              </w:rPr>
              <w:t>1321</w:t>
            </w:r>
          </w:p>
        </w:tc>
        <w:tc>
          <w:tcPr>
            <w:tcW w:w="1945" w:type="dxa"/>
            <w:tcBorders>
              <w:top w:val="single" w:sz="4" w:space="0" w:color="auto"/>
              <w:left w:val="single" w:sz="4" w:space="0" w:color="auto"/>
              <w:bottom w:val="nil"/>
              <w:right w:val="nil"/>
            </w:tcBorders>
            <w:shd w:val="clear" w:color="auto" w:fill="FFFFFF"/>
          </w:tcPr>
          <w:p w14:paraId="451CAA86" w14:textId="77777777" w:rsidR="00133DC4" w:rsidRPr="00FF607E" w:rsidRDefault="00133DC4" w:rsidP="00133DC4">
            <w:pPr>
              <w:rPr>
                <w:sz w:val="18"/>
                <w:szCs w:val="18"/>
              </w:rPr>
            </w:pPr>
            <w:r w:rsidRPr="00FF607E">
              <w:rPr>
                <w:sz w:val="18"/>
                <w:szCs w:val="18"/>
              </w:rPr>
              <w:t>Myotis emarginatus (Liliac cu urechi crestat)</w:t>
            </w:r>
          </w:p>
        </w:tc>
        <w:tc>
          <w:tcPr>
            <w:tcW w:w="284" w:type="dxa"/>
            <w:tcBorders>
              <w:top w:val="single" w:sz="4" w:space="0" w:color="auto"/>
              <w:left w:val="single" w:sz="4" w:space="0" w:color="auto"/>
              <w:bottom w:val="nil"/>
              <w:right w:val="nil"/>
            </w:tcBorders>
            <w:shd w:val="clear" w:color="auto" w:fill="FFFFFF"/>
          </w:tcPr>
          <w:p w14:paraId="77C6B131"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C888ED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DDC0F64"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3E4747E5"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4F9DEA7E"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7839B67E" w14:textId="77777777" w:rsidR="00133DC4" w:rsidRPr="00FF607E" w:rsidRDefault="00133DC4" w:rsidP="00133DC4">
            <w:pPr>
              <w:rPr>
                <w:sz w:val="18"/>
                <w:szCs w:val="18"/>
              </w:rPr>
            </w:pPr>
          </w:p>
        </w:tc>
        <w:tc>
          <w:tcPr>
            <w:tcW w:w="567" w:type="dxa"/>
            <w:tcBorders>
              <w:top w:val="single" w:sz="4" w:space="0" w:color="auto"/>
              <w:left w:val="single" w:sz="4" w:space="0" w:color="auto"/>
              <w:bottom w:val="nil"/>
              <w:right w:val="nil"/>
            </w:tcBorders>
            <w:shd w:val="clear" w:color="auto" w:fill="FFFFFF"/>
          </w:tcPr>
          <w:p w14:paraId="591AEDFE"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79290A9A"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3688B446"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3578C4DC"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525072E"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2891790E" w14:textId="77777777" w:rsidR="00133DC4" w:rsidRPr="00FF607E" w:rsidRDefault="00133DC4" w:rsidP="00133DC4">
            <w:pPr>
              <w:rPr>
                <w:sz w:val="18"/>
                <w:szCs w:val="18"/>
              </w:rPr>
            </w:pPr>
            <w:r w:rsidRPr="00FF607E">
              <w:rPr>
                <w:sz w:val="18"/>
                <w:szCs w:val="18"/>
              </w:rPr>
              <w:t>B</w:t>
            </w:r>
          </w:p>
        </w:tc>
      </w:tr>
      <w:tr w:rsidR="00133DC4" w:rsidRPr="00FF607E" w14:paraId="17E6EEF3" w14:textId="77777777" w:rsidTr="00A2688C">
        <w:trPr>
          <w:trHeight w:hRule="exact" w:val="375"/>
        </w:trPr>
        <w:tc>
          <w:tcPr>
            <w:tcW w:w="514" w:type="dxa"/>
            <w:tcBorders>
              <w:top w:val="single" w:sz="4" w:space="0" w:color="auto"/>
              <w:left w:val="single" w:sz="4" w:space="0" w:color="auto"/>
              <w:bottom w:val="nil"/>
              <w:right w:val="nil"/>
            </w:tcBorders>
            <w:shd w:val="clear" w:color="auto" w:fill="FFFFFF"/>
          </w:tcPr>
          <w:p w14:paraId="2ECC8422"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76F5DDCC" w14:textId="77777777" w:rsidR="00133DC4" w:rsidRPr="00FF607E" w:rsidRDefault="00133DC4" w:rsidP="00133DC4">
            <w:pPr>
              <w:rPr>
                <w:sz w:val="18"/>
                <w:szCs w:val="18"/>
              </w:rPr>
            </w:pPr>
            <w:r w:rsidRPr="00FF607E">
              <w:rPr>
                <w:sz w:val="18"/>
                <w:szCs w:val="18"/>
              </w:rPr>
              <w:t>1324</w:t>
            </w:r>
          </w:p>
        </w:tc>
        <w:tc>
          <w:tcPr>
            <w:tcW w:w="1945" w:type="dxa"/>
            <w:tcBorders>
              <w:top w:val="single" w:sz="4" w:space="0" w:color="auto"/>
              <w:left w:val="single" w:sz="4" w:space="0" w:color="auto"/>
              <w:bottom w:val="nil"/>
              <w:right w:val="nil"/>
            </w:tcBorders>
            <w:shd w:val="clear" w:color="auto" w:fill="FFFFFF"/>
          </w:tcPr>
          <w:p w14:paraId="514AC5F5" w14:textId="77777777" w:rsidR="00133DC4" w:rsidRPr="00FF607E" w:rsidRDefault="00133DC4" w:rsidP="00133DC4">
            <w:pPr>
              <w:rPr>
                <w:sz w:val="18"/>
                <w:szCs w:val="18"/>
              </w:rPr>
            </w:pPr>
            <w:r w:rsidRPr="00FF607E">
              <w:rPr>
                <w:sz w:val="18"/>
                <w:szCs w:val="18"/>
              </w:rPr>
              <w:t>Myotis myotis (Liliac comun)</w:t>
            </w:r>
          </w:p>
        </w:tc>
        <w:tc>
          <w:tcPr>
            <w:tcW w:w="284" w:type="dxa"/>
            <w:tcBorders>
              <w:top w:val="single" w:sz="4" w:space="0" w:color="auto"/>
              <w:left w:val="single" w:sz="4" w:space="0" w:color="auto"/>
              <w:bottom w:val="nil"/>
              <w:right w:val="nil"/>
            </w:tcBorders>
            <w:shd w:val="clear" w:color="auto" w:fill="FFFFFF"/>
          </w:tcPr>
          <w:p w14:paraId="3C9922B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9D6AB9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B818E28"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54376740" w14:textId="77777777" w:rsidR="00133DC4" w:rsidRPr="00FF607E" w:rsidRDefault="00133DC4" w:rsidP="00133DC4">
            <w:pPr>
              <w:rPr>
                <w:sz w:val="18"/>
                <w:szCs w:val="18"/>
              </w:rPr>
            </w:pPr>
            <w:r w:rsidRPr="00FF607E">
              <w:rPr>
                <w:sz w:val="18"/>
                <w:szCs w:val="18"/>
              </w:rPr>
              <w:t>100</w:t>
            </w:r>
          </w:p>
        </w:tc>
        <w:tc>
          <w:tcPr>
            <w:tcW w:w="566" w:type="dxa"/>
            <w:tcBorders>
              <w:top w:val="single" w:sz="4" w:space="0" w:color="auto"/>
              <w:left w:val="single" w:sz="4" w:space="0" w:color="auto"/>
              <w:bottom w:val="nil"/>
              <w:right w:val="nil"/>
            </w:tcBorders>
            <w:shd w:val="clear" w:color="auto" w:fill="FFFFFF"/>
          </w:tcPr>
          <w:p w14:paraId="6C80F078" w14:textId="77777777" w:rsidR="00133DC4" w:rsidRPr="00FF607E" w:rsidRDefault="00133DC4" w:rsidP="00133DC4">
            <w:pPr>
              <w:rPr>
                <w:sz w:val="18"/>
                <w:szCs w:val="18"/>
              </w:rPr>
            </w:pPr>
            <w:r w:rsidRPr="00FF607E">
              <w:rPr>
                <w:sz w:val="18"/>
                <w:szCs w:val="18"/>
              </w:rPr>
              <w:t>150</w:t>
            </w:r>
          </w:p>
        </w:tc>
        <w:tc>
          <w:tcPr>
            <w:tcW w:w="524" w:type="dxa"/>
            <w:tcBorders>
              <w:top w:val="single" w:sz="4" w:space="0" w:color="auto"/>
              <w:left w:val="single" w:sz="4" w:space="0" w:color="auto"/>
              <w:bottom w:val="nil"/>
              <w:right w:val="nil"/>
            </w:tcBorders>
            <w:shd w:val="clear" w:color="auto" w:fill="FFFFFF"/>
          </w:tcPr>
          <w:p w14:paraId="29960CDA"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7C77D857"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1CB376F2"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2BE6E6C6"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543010FF"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5308E306" w14:textId="77777777" w:rsidR="00133DC4" w:rsidRPr="00FF607E" w:rsidRDefault="00133DC4" w:rsidP="00133DC4">
            <w:pPr>
              <w:rPr>
                <w:sz w:val="18"/>
                <w:szCs w:val="18"/>
              </w:rPr>
            </w:pPr>
            <w:r w:rsidRPr="00FF607E">
              <w:rPr>
                <w:sz w:val="18"/>
                <w:szCs w:val="18"/>
              </w:rPr>
              <w:t>A</w:t>
            </w:r>
          </w:p>
        </w:tc>
        <w:tc>
          <w:tcPr>
            <w:tcW w:w="658" w:type="dxa"/>
            <w:tcBorders>
              <w:top w:val="single" w:sz="4" w:space="0" w:color="auto"/>
              <w:left w:val="single" w:sz="4" w:space="0" w:color="auto"/>
              <w:bottom w:val="nil"/>
              <w:right w:val="single" w:sz="4" w:space="0" w:color="auto"/>
            </w:tcBorders>
            <w:shd w:val="clear" w:color="auto" w:fill="FFFFFF"/>
          </w:tcPr>
          <w:p w14:paraId="16FA3599" w14:textId="77777777" w:rsidR="00133DC4" w:rsidRPr="00FF607E" w:rsidRDefault="00133DC4" w:rsidP="00133DC4">
            <w:pPr>
              <w:rPr>
                <w:sz w:val="18"/>
                <w:szCs w:val="18"/>
              </w:rPr>
            </w:pPr>
            <w:r w:rsidRPr="00FF607E">
              <w:rPr>
                <w:sz w:val="18"/>
                <w:szCs w:val="18"/>
              </w:rPr>
              <w:t>C</w:t>
            </w:r>
          </w:p>
        </w:tc>
      </w:tr>
      <w:tr w:rsidR="00133DC4" w:rsidRPr="00FF607E" w14:paraId="3B31EBBA" w14:textId="77777777" w:rsidTr="00A2688C">
        <w:trPr>
          <w:trHeight w:hRule="exact" w:val="281"/>
        </w:trPr>
        <w:tc>
          <w:tcPr>
            <w:tcW w:w="514" w:type="dxa"/>
            <w:tcBorders>
              <w:top w:val="single" w:sz="4" w:space="0" w:color="auto"/>
              <w:left w:val="single" w:sz="4" w:space="0" w:color="auto"/>
              <w:bottom w:val="nil"/>
              <w:right w:val="nil"/>
            </w:tcBorders>
            <w:shd w:val="clear" w:color="auto" w:fill="FFFFFF"/>
          </w:tcPr>
          <w:p w14:paraId="116994E1"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1A8142D9" w14:textId="77777777" w:rsidR="00133DC4" w:rsidRPr="00FF607E" w:rsidRDefault="00133DC4" w:rsidP="00133DC4">
            <w:pPr>
              <w:rPr>
                <w:sz w:val="18"/>
                <w:szCs w:val="18"/>
              </w:rPr>
            </w:pPr>
            <w:r w:rsidRPr="00FF607E">
              <w:rPr>
                <w:sz w:val="18"/>
                <w:szCs w:val="18"/>
              </w:rPr>
              <w:t>4026</w:t>
            </w:r>
          </w:p>
        </w:tc>
        <w:tc>
          <w:tcPr>
            <w:tcW w:w="1945" w:type="dxa"/>
            <w:tcBorders>
              <w:top w:val="single" w:sz="4" w:space="0" w:color="auto"/>
              <w:left w:val="single" w:sz="4" w:space="0" w:color="auto"/>
              <w:bottom w:val="nil"/>
              <w:right w:val="nil"/>
            </w:tcBorders>
            <w:shd w:val="clear" w:color="auto" w:fill="FFFFFF"/>
          </w:tcPr>
          <w:p w14:paraId="6BEE40C4" w14:textId="77777777" w:rsidR="00133DC4" w:rsidRPr="00FF607E" w:rsidRDefault="00133DC4" w:rsidP="00133DC4">
            <w:pPr>
              <w:rPr>
                <w:sz w:val="18"/>
                <w:szCs w:val="18"/>
              </w:rPr>
            </w:pPr>
            <w:r w:rsidRPr="00FF607E">
              <w:rPr>
                <w:sz w:val="18"/>
                <w:szCs w:val="18"/>
              </w:rPr>
              <w:t>Rhysodes sulcatus</w:t>
            </w:r>
          </w:p>
        </w:tc>
        <w:tc>
          <w:tcPr>
            <w:tcW w:w="284" w:type="dxa"/>
            <w:tcBorders>
              <w:top w:val="single" w:sz="4" w:space="0" w:color="auto"/>
              <w:left w:val="single" w:sz="4" w:space="0" w:color="auto"/>
              <w:bottom w:val="nil"/>
              <w:right w:val="nil"/>
            </w:tcBorders>
            <w:shd w:val="clear" w:color="auto" w:fill="FFFFFF"/>
          </w:tcPr>
          <w:p w14:paraId="2E37996A"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60534E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0CA4626"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5AF1F24D" w14:textId="77777777" w:rsidR="00133DC4" w:rsidRPr="00FF607E" w:rsidRDefault="00133DC4" w:rsidP="00133DC4">
            <w:pPr>
              <w:rPr>
                <w:sz w:val="18"/>
                <w:szCs w:val="18"/>
              </w:rPr>
            </w:pPr>
            <w:r w:rsidRPr="00FF607E">
              <w:rPr>
                <w:sz w:val="18"/>
                <w:szCs w:val="18"/>
              </w:rPr>
              <w:t>5000</w:t>
            </w:r>
          </w:p>
        </w:tc>
        <w:tc>
          <w:tcPr>
            <w:tcW w:w="566" w:type="dxa"/>
            <w:tcBorders>
              <w:top w:val="single" w:sz="4" w:space="0" w:color="auto"/>
              <w:left w:val="single" w:sz="4" w:space="0" w:color="auto"/>
              <w:bottom w:val="nil"/>
              <w:right w:val="nil"/>
            </w:tcBorders>
            <w:shd w:val="clear" w:color="auto" w:fill="FFFFFF"/>
          </w:tcPr>
          <w:p w14:paraId="0EE94D4A" w14:textId="77777777" w:rsidR="00133DC4" w:rsidRPr="00FF607E" w:rsidRDefault="00133DC4" w:rsidP="00133DC4">
            <w:pPr>
              <w:rPr>
                <w:sz w:val="18"/>
                <w:szCs w:val="18"/>
              </w:rPr>
            </w:pPr>
            <w:r w:rsidRPr="00FF607E">
              <w:rPr>
                <w:sz w:val="18"/>
                <w:szCs w:val="18"/>
              </w:rPr>
              <w:t>10000</w:t>
            </w:r>
          </w:p>
        </w:tc>
        <w:tc>
          <w:tcPr>
            <w:tcW w:w="524" w:type="dxa"/>
            <w:tcBorders>
              <w:top w:val="single" w:sz="4" w:space="0" w:color="auto"/>
              <w:left w:val="single" w:sz="4" w:space="0" w:color="auto"/>
              <w:bottom w:val="nil"/>
              <w:right w:val="nil"/>
            </w:tcBorders>
            <w:shd w:val="clear" w:color="auto" w:fill="FFFFFF"/>
          </w:tcPr>
          <w:p w14:paraId="2746D724"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63B84FF3"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0E00F3F" w14:textId="77777777" w:rsidR="00133DC4" w:rsidRPr="00FF607E" w:rsidRDefault="00133DC4" w:rsidP="00133DC4">
            <w:pPr>
              <w:rPr>
                <w:sz w:val="18"/>
                <w:szCs w:val="18"/>
              </w:rPr>
            </w:pPr>
            <w:r w:rsidRPr="00FF607E">
              <w:rPr>
                <w:sz w:val="18"/>
                <w:szCs w:val="18"/>
              </w:rPr>
              <w:t>P</w:t>
            </w:r>
          </w:p>
        </w:tc>
        <w:tc>
          <w:tcPr>
            <w:tcW w:w="567" w:type="dxa"/>
            <w:tcBorders>
              <w:top w:val="single" w:sz="4" w:space="0" w:color="auto"/>
              <w:left w:val="single" w:sz="4" w:space="0" w:color="auto"/>
              <w:bottom w:val="nil"/>
              <w:right w:val="nil"/>
            </w:tcBorders>
            <w:shd w:val="clear" w:color="auto" w:fill="FFFFFF"/>
          </w:tcPr>
          <w:p w14:paraId="1EB5A1EE" w14:textId="77777777" w:rsidR="00133DC4" w:rsidRPr="00FF607E" w:rsidRDefault="00133DC4" w:rsidP="00133DC4">
            <w:pPr>
              <w:rPr>
                <w:sz w:val="18"/>
                <w:szCs w:val="18"/>
              </w:rPr>
            </w:pPr>
            <w:r w:rsidRPr="00FF607E">
              <w:rPr>
                <w:sz w:val="18"/>
                <w:szCs w:val="18"/>
              </w:rPr>
              <w:t>A</w:t>
            </w:r>
          </w:p>
        </w:tc>
        <w:tc>
          <w:tcPr>
            <w:tcW w:w="709" w:type="dxa"/>
            <w:tcBorders>
              <w:top w:val="single" w:sz="4" w:space="0" w:color="auto"/>
              <w:left w:val="single" w:sz="4" w:space="0" w:color="auto"/>
              <w:bottom w:val="nil"/>
              <w:right w:val="nil"/>
            </w:tcBorders>
            <w:shd w:val="clear" w:color="auto" w:fill="FFFFFF"/>
          </w:tcPr>
          <w:p w14:paraId="3911EA39"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nil"/>
              <w:right w:val="nil"/>
            </w:tcBorders>
            <w:shd w:val="clear" w:color="auto" w:fill="FFFFFF"/>
          </w:tcPr>
          <w:p w14:paraId="7F536079"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nil"/>
              <w:right w:val="single" w:sz="4" w:space="0" w:color="auto"/>
            </w:tcBorders>
            <w:shd w:val="clear" w:color="auto" w:fill="FFFFFF"/>
          </w:tcPr>
          <w:p w14:paraId="3CA90502" w14:textId="77777777" w:rsidR="00133DC4" w:rsidRPr="00FF607E" w:rsidRDefault="00133DC4" w:rsidP="00133DC4">
            <w:pPr>
              <w:rPr>
                <w:sz w:val="18"/>
                <w:szCs w:val="18"/>
              </w:rPr>
            </w:pPr>
            <w:r w:rsidRPr="00FF607E">
              <w:rPr>
                <w:sz w:val="18"/>
                <w:szCs w:val="18"/>
              </w:rPr>
              <w:t>B</w:t>
            </w:r>
          </w:p>
        </w:tc>
      </w:tr>
      <w:tr w:rsidR="00133DC4" w:rsidRPr="00FF607E" w14:paraId="18A9D05D" w14:textId="77777777" w:rsidTr="00A2688C">
        <w:trPr>
          <w:trHeight w:hRule="exact" w:val="413"/>
        </w:trPr>
        <w:tc>
          <w:tcPr>
            <w:tcW w:w="514" w:type="dxa"/>
            <w:tcBorders>
              <w:top w:val="single" w:sz="4" w:space="0" w:color="auto"/>
              <w:left w:val="single" w:sz="4" w:space="0" w:color="auto"/>
              <w:bottom w:val="nil"/>
              <w:right w:val="nil"/>
            </w:tcBorders>
            <w:shd w:val="clear" w:color="auto" w:fill="FFFFFF"/>
          </w:tcPr>
          <w:p w14:paraId="052D1BC9" w14:textId="77777777" w:rsidR="00133DC4" w:rsidRPr="00FF607E" w:rsidRDefault="00133DC4" w:rsidP="00133DC4">
            <w:pPr>
              <w:rPr>
                <w:sz w:val="18"/>
                <w:szCs w:val="18"/>
              </w:rPr>
            </w:pPr>
            <w:r w:rsidRPr="00FF607E">
              <w:rPr>
                <w:sz w:val="18"/>
                <w:szCs w:val="18"/>
              </w:rPr>
              <w:t>I</w:t>
            </w:r>
          </w:p>
        </w:tc>
        <w:tc>
          <w:tcPr>
            <w:tcW w:w="518" w:type="dxa"/>
            <w:tcBorders>
              <w:top w:val="single" w:sz="4" w:space="0" w:color="auto"/>
              <w:left w:val="single" w:sz="4" w:space="0" w:color="auto"/>
              <w:bottom w:val="nil"/>
              <w:right w:val="nil"/>
            </w:tcBorders>
            <w:shd w:val="clear" w:color="auto" w:fill="FFFFFF"/>
          </w:tcPr>
          <w:p w14:paraId="2E8FA000" w14:textId="77777777" w:rsidR="00133DC4" w:rsidRPr="00FF607E" w:rsidRDefault="00133DC4" w:rsidP="00133DC4">
            <w:pPr>
              <w:rPr>
                <w:sz w:val="18"/>
                <w:szCs w:val="18"/>
              </w:rPr>
            </w:pPr>
            <w:r w:rsidRPr="00FF607E">
              <w:rPr>
                <w:sz w:val="18"/>
                <w:szCs w:val="18"/>
              </w:rPr>
              <w:t>1087</w:t>
            </w:r>
          </w:p>
        </w:tc>
        <w:tc>
          <w:tcPr>
            <w:tcW w:w="1945" w:type="dxa"/>
            <w:tcBorders>
              <w:top w:val="single" w:sz="4" w:space="0" w:color="auto"/>
              <w:left w:val="single" w:sz="4" w:space="0" w:color="auto"/>
              <w:bottom w:val="nil"/>
              <w:right w:val="nil"/>
            </w:tcBorders>
            <w:shd w:val="clear" w:color="auto" w:fill="FFFFFF"/>
          </w:tcPr>
          <w:p w14:paraId="56F9D965" w14:textId="77777777" w:rsidR="00133DC4" w:rsidRPr="00FF607E" w:rsidRDefault="00133DC4" w:rsidP="00133DC4">
            <w:pPr>
              <w:rPr>
                <w:sz w:val="18"/>
                <w:szCs w:val="18"/>
              </w:rPr>
            </w:pPr>
            <w:r w:rsidRPr="00FF607E">
              <w:rPr>
                <w:sz w:val="18"/>
                <w:szCs w:val="18"/>
              </w:rPr>
              <w:t>Rosalia alpina (Croitor alpin)</w:t>
            </w:r>
          </w:p>
        </w:tc>
        <w:tc>
          <w:tcPr>
            <w:tcW w:w="284" w:type="dxa"/>
            <w:tcBorders>
              <w:top w:val="single" w:sz="4" w:space="0" w:color="auto"/>
              <w:left w:val="single" w:sz="4" w:space="0" w:color="auto"/>
              <w:bottom w:val="nil"/>
              <w:right w:val="nil"/>
            </w:tcBorders>
            <w:shd w:val="clear" w:color="auto" w:fill="FFFFFF"/>
          </w:tcPr>
          <w:p w14:paraId="4A15D6C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2DD5707"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0606D00"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nil"/>
              <w:right w:val="nil"/>
            </w:tcBorders>
            <w:shd w:val="clear" w:color="auto" w:fill="FFFFFF"/>
          </w:tcPr>
          <w:p w14:paraId="4E428173" w14:textId="77777777" w:rsidR="00133DC4" w:rsidRPr="00FF607E" w:rsidRDefault="00133DC4" w:rsidP="00133DC4">
            <w:pPr>
              <w:rPr>
                <w:sz w:val="18"/>
                <w:szCs w:val="18"/>
              </w:rPr>
            </w:pPr>
            <w:r w:rsidRPr="00FF607E">
              <w:rPr>
                <w:sz w:val="18"/>
                <w:szCs w:val="18"/>
              </w:rPr>
              <w:t>1000</w:t>
            </w:r>
          </w:p>
        </w:tc>
        <w:tc>
          <w:tcPr>
            <w:tcW w:w="566" w:type="dxa"/>
            <w:tcBorders>
              <w:top w:val="single" w:sz="4" w:space="0" w:color="auto"/>
              <w:left w:val="single" w:sz="4" w:space="0" w:color="auto"/>
              <w:bottom w:val="nil"/>
              <w:right w:val="nil"/>
            </w:tcBorders>
            <w:shd w:val="clear" w:color="auto" w:fill="FFFFFF"/>
          </w:tcPr>
          <w:p w14:paraId="686CFA8E" w14:textId="77777777" w:rsidR="00133DC4" w:rsidRPr="00FF607E" w:rsidRDefault="00133DC4" w:rsidP="00133DC4">
            <w:pPr>
              <w:rPr>
                <w:sz w:val="18"/>
                <w:szCs w:val="18"/>
              </w:rPr>
            </w:pPr>
            <w:r w:rsidRPr="00FF607E">
              <w:rPr>
                <w:sz w:val="18"/>
                <w:szCs w:val="18"/>
              </w:rPr>
              <w:t>5000</w:t>
            </w:r>
          </w:p>
        </w:tc>
        <w:tc>
          <w:tcPr>
            <w:tcW w:w="524" w:type="dxa"/>
            <w:tcBorders>
              <w:top w:val="single" w:sz="4" w:space="0" w:color="auto"/>
              <w:left w:val="single" w:sz="4" w:space="0" w:color="auto"/>
              <w:bottom w:val="nil"/>
              <w:right w:val="nil"/>
            </w:tcBorders>
            <w:shd w:val="clear" w:color="auto" w:fill="FFFFFF"/>
          </w:tcPr>
          <w:p w14:paraId="37D51B5D" w14:textId="77777777" w:rsidR="00133DC4" w:rsidRPr="00FF607E" w:rsidRDefault="00133DC4" w:rsidP="00133DC4">
            <w:pPr>
              <w:rPr>
                <w:sz w:val="18"/>
                <w:szCs w:val="18"/>
              </w:rPr>
            </w:pPr>
            <w:r w:rsidRPr="00FF607E">
              <w:rPr>
                <w:sz w:val="18"/>
                <w:szCs w:val="18"/>
              </w:rPr>
              <w:t>i</w:t>
            </w:r>
          </w:p>
        </w:tc>
        <w:tc>
          <w:tcPr>
            <w:tcW w:w="567" w:type="dxa"/>
            <w:tcBorders>
              <w:top w:val="single" w:sz="4" w:space="0" w:color="auto"/>
              <w:left w:val="single" w:sz="4" w:space="0" w:color="auto"/>
              <w:bottom w:val="nil"/>
              <w:right w:val="nil"/>
            </w:tcBorders>
            <w:shd w:val="clear" w:color="auto" w:fill="FFFFFF"/>
          </w:tcPr>
          <w:p w14:paraId="05878958"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nil"/>
              <w:right w:val="nil"/>
            </w:tcBorders>
            <w:shd w:val="clear" w:color="auto" w:fill="FFFFFF"/>
          </w:tcPr>
          <w:p w14:paraId="3BAC9E2E"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nil"/>
              <w:right w:val="nil"/>
            </w:tcBorders>
            <w:shd w:val="clear" w:color="auto" w:fill="FFFFFF"/>
          </w:tcPr>
          <w:p w14:paraId="683D20CD"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nil"/>
              <w:right w:val="nil"/>
            </w:tcBorders>
            <w:shd w:val="clear" w:color="auto" w:fill="FFFFFF"/>
          </w:tcPr>
          <w:p w14:paraId="0C204D5D" w14:textId="77777777" w:rsidR="00133DC4" w:rsidRPr="00FF607E" w:rsidRDefault="00133DC4" w:rsidP="00133DC4">
            <w:pPr>
              <w:rPr>
                <w:sz w:val="18"/>
                <w:szCs w:val="18"/>
              </w:rPr>
            </w:pPr>
            <w:r w:rsidRPr="00FF607E">
              <w:rPr>
                <w:sz w:val="18"/>
                <w:szCs w:val="18"/>
              </w:rPr>
              <w:t>C</w:t>
            </w:r>
          </w:p>
        </w:tc>
        <w:tc>
          <w:tcPr>
            <w:tcW w:w="648" w:type="dxa"/>
            <w:tcBorders>
              <w:top w:val="single" w:sz="4" w:space="0" w:color="auto"/>
              <w:left w:val="single" w:sz="4" w:space="0" w:color="auto"/>
              <w:bottom w:val="nil"/>
              <w:right w:val="nil"/>
            </w:tcBorders>
            <w:shd w:val="clear" w:color="auto" w:fill="FFFFFF"/>
          </w:tcPr>
          <w:p w14:paraId="4E44AA0C" w14:textId="77777777" w:rsidR="00133DC4" w:rsidRPr="00FF607E" w:rsidRDefault="00133DC4" w:rsidP="00133DC4">
            <w:pPr>
              <w:rPr>
                <w:sz w:val="18"/>
                <w:szCs w:val="18"/>
              </w:rPr>
            </w:pPr>
            <w:r w:rsidRPr="00FF607E">
              <w:rPr>
                <w:sz w:val="18"/>
                <w:szCs w:val="18"/>
              </w:rPr>
              <w:t>B</w:t>
            </w:r>
          </w:p>
        </w:tc>
        <w:tc>
          <w:tcPr>
            <w:tcW w:w="658" w:type="dxa"/>
            <w:tcBorders>
              <w:top w:val="single" w:sz="4" w:space="0" w:color="auto"/>
              <w:left w:val="single" w:sz="4" w:space="0" w:color="auto"/>
              <w:bottom w:val="nil"/>
              <w:right w:val="single" w:sz="4" w:space="0" w:color="auto"/>
            </w:tcBorders>
            <w:shd w:val="clear" w:color="auto" w:fill="FFFFFF"/>
          </w:tcPr>
          <w:p w14:paraId="3B3C7037" w14:textId="77777777" w:rsidR="00133DC4" w:rsidRPr="00FF607E" w:rsidRDefault="00133DC4" w:rsidP="00133DC4">
            <w:pPr>
              <w:rPr>
                <w:sz w:val="18"/>
                <w:szCs w:val="18"/>
              </w:rPr>
            </w:pPr>
            <w:r w:rsidRPr="00FF607E">
              <w:rPr>
                <w:sz w:val="18"/>
                <w:szCs w:val="18"/>
              </w:rPr>
              <w:t>B</w:t>
            </w:r>
          </w:p>
        </w:tc>
      </w:tr>
      <w:tr w:rsidR="00133DC4" w:rsidRPr="00FF607E" w14:paraId="2A17F3FD" w14:textId="77777777" w:rsidTr="00A2688C">
        <w:trPr>
          <w:trHeight w:hRule="exact" w:val="433"/>
        </w:trPr>
        <w:tc>
          <w:tcPr>
            <w:tcW w:w="514" w:type="dxa"/>
            <w:tcBorders>
              <w:top w:val="single" w:sz="4" w:space="0" w:color="auto"/>
              <w:left w:val="single" w:sz="4" w:space="0" w:color="auto"/>
              <w:bottom w:val="single" w:sz="4" w:space="0" w:color="auto"/>
              <w:right w:val="nil"/>
            </w:tcBorders>
            <w:shd w:val="clear" w:color="auto" w:fill="FFFFFF"/>
          </w:tcPr>
          <w:p w14:paraId="45AB4638"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single" w:sz="4" w:space="0" w:color="auto"/>
              <w:right w:val="nil"/>
            </w:tcBorders>
            <w:shd w:val="clear" w:color="auto" w:fill="FFFFFF"/>
          </w:tcPr>
          <w:p w14:paraId="56B1A24B" w14:textId="77777777" w:rsidR="00133DC4" w:rsidRPr="00FF607E" w:rsidRDefault="00133DC4" w:rsidP="00133DC4">
            <w:pPr>
              <w:rPr>
                <w:sz w:val="18"/>
                <w:szCs w:val="18"/>
              </w:rPr>
            </w:pPr>
            <w:r w:rsidRPr="00FF607E">
              <w:rPr>
                <w:sz w:val="18"/>
                <w:szCs w:val="18"/>
              </w:rPr>
              <w:t>1335</w:t>
            </w:r>
          </w:p>
        </w:tc>
        <w:tc>
          <w:tcPr>
            <w:tcW w:w="1945" w:type="dxa"/>
            <w:tcBorders>
              <w:top w:val="single" w:sz="4" w:space="0" w:color="auto"/>
              <w:left w:val="single" w:sz="4" w:space="0" w:color="auto"/>
              <w:bottom w:val="single" w:sz="4" w:space="0" w:color="auto"/>
              <w:right w:val="nil"/>
            </w:tcBorders>
            <w:shd w:val="clear" w:color="auto" w:fill="FFFFFF"/>
          </w:tcPr>
          <w:p w14:paraId="77ABE9D0" w14:textId="77777777" w:rsidR="00133DC4" w:rsidRPr="00FF607E" w:rsidRDefault="00133DC4" w:rsidP="00133DC4">
            <w:pPr>
              <w:rPr>
                <w:sz w:val="18"/>
                <w:szCs w:val="18"/>
              </w:rPr>
            </w:pPr>
            <w:r w:rsidRPr="00FF607E">
              <w:rPr>
                <w:sz w:val="18"/>
                <w:szCs w:val="18"/>
              </w:rPr>
              <w:t>Sphermophilus citellus (Popândău)</w:t>
            </w:r>
          </w:p>
        </w:tc>
        <w:tc>
          <w:tcPr>
            <w:tcW w:w="284" w:type="dxa"/>
            <w:tcBorders>
              <w:top w:val="single" w:sz="4" w:space="0" w:color="auto"/>
              <w:left w:val="single" w:sz="4" w:space="0" w:color="auto"/>
              <w:bottom w:val="single" w:sz="4" w:space="0" w:color="auto"/>
              <w:right w:val="nil"/>
            </w:tcBorders>
            <w:shd w:val="clear" w:color="auto" w:fill="FFFFFF"/>
          </w:tcPr>
          <w:p w14:paraId="1935D736"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418DF5D4"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7E1C9D3B"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single" w:sz="4" w:space="0" w:color="auto"/>
              <w:right w:val="nil"/>
            </w:tcBorders>
            <w:shd w:val="clear" w:color="auto" w:fill="FFFFFF"/>
          </w:tcPr>
          <w:p w14:paraId="2AC8CAC2" w14:textId="77777777" w:rsidR="00133DC4" w:rsidRPr="00FF607E" w:rsidRDefault="00133DC4" w:rsidP="00133DC4">
            <w:pPr>
              <w:rPr>
                <w:sz w:val="18"/>
                <w:szCs w:val="18"/>
              </w:rPr>
            </w:pPr>
          </w:p>
        </w:tc>
        <w:tc>
          <w:tcPr>
            <w:tcW w:w="566" w:type="dxa"/>
            <w:tcBorders>
              <w:top w:val="single" w:sz="4" w:space="0" w:color="auto"/>
              <w:left w:val="single" w:sz="4" w:space="0" w:color="auto"/>
              <w:bottom w:val="single" w:sz="4" w:space="0" w:color="auto"/>
              <w:right w:val="nil"/>
            </w:tcBorders>
            <w:shd w:val="clear" w:color="auto" w:fill="FFFFFF"/>
          </w:tcPr>
          <w:p w14:paraId="741744B9" w14:textId="77777777" w:rsidR="00133DC4" w:rsidRPr="00FF607E" w:rsidRDefault="00133DC4" w:rsidP="00133DC4">
            <w:pPr>
              <w:rPr>
                <w:sz w:val="18"/>
                <w:szCs w:val="18"/>
              </w:rPr>
            </w:pPr>
          </w:p>
        </w:tc>
        <w:tc>
          <w:tcPr>
            <w:tcW w:w="524" w:type="dxa"/>
            <w:tcBorders>
              <w:top w:val="single" w:sz="4" w:space="0" w:color="auto"/>
              <w:left w:val="single" w:sz="4" w:space="0" w:color="auto"/>
              <w:bottom w:val="single" w:sz="4" w:space="0" w:color="auto"/>
              <w:right w:val="nil"/>
            </w:tcBorders>
            <w:shd w:val="clear" w:color="auto" w:fill="FFFFFF"/>
          </w:tcPr>
          <w:p w14:paraId="3BB45BA7" w14:textId="77777777" w:rsidR="00133DC4" w:rsidRPr="00FF607E" w:rsidRDefault="00133DC4" w:rsidP="00133DC4">
            <w:pPr>
              <w:rPr>
                <w:sz w:val="18"/>
                <w:szCs w:val="18"/>
              </w:rPr>
            </w:pPr>
          </w:p>
        </w:tc>
        <w:tc>
          <w:tcPr>
            <w:tcW w:w="567" w:type="dxa"/>
            <w:tcBorders>
              <w:top w:val="single" w:sz="4" w:space="0" w:color="auto"/>
              <w:left w:val="single" w:sz="4" w:space="0" w:color="auto"/>
              <w:bottom w:val="single" w:sz="4" w:space="0" w:color="auto"/>
              <w:right w:val="nil"/>
            </w:tcBorders>
            <w:shd w:val="clear" w:color="auto" w:fill="FFFFFF"/>
          </w:tcPr>
          <w:p w14:paraId="112CE59F" w14:textId="77777777" w:rsidR="00133DC4" w:rsidRPr="00FF607E" w:rsidRDefault="00133DC4" w:rsidP="00133DC4">
            <w:pPr>
              <w:rPr>
                <w:sz w:val="18"/>
                <w:szCs w:val="18"/>
              </w:rPr>
            </w:pPr>
            <w:r w:rsidRPr="00FF607E">
              <w:rPr>
                <w:sz w:val="18"/>
                <w:szCs w:val="18"/>
              </w:rPr>
              <w:t>C</w:t>
            </w:r>
          </w:p>
        </w:tc>
        <w:tc>
          <w:tcPr>
            <w:tcW w:w="425" w:type="dxa"/>
            <w:tcBorders>
              <w:top w:val="single" w:sz="4" w:space="0" w:color="auto"/>
              <w:left w:val="single" w:sz="4" w:space="0" w:color="auto"/>
              <w:bottom w:val="single" w:sz="4" w:space="0" w:color="auto"/>
              <w:right w:val="nil"/>
            </w:tcBorders>
            <w:shd w:val="clear" w:color="auto" w:fill="FFFFFF"/>
          </w:tcPr>
          <w:p w14:paraId="0271B0F9" w14:textId="77777777" w:rsidR="00133DC4" w:rsidRPr="00FF607E" w:rsidRDefault="00133DC4" w:rsidP="00133DC4">
            <w:pPr>
              <w:rPr>
                <w:sz w:val="18"/>
                <w:szCs w:val="18"/>
              </w:rPr>
            </w:pPr>
          </w:p>
        </w:tc>
        <w:tc>
          <w:tcPr>
            <w:tcW w:w="567" w:type="dxa"/>
            <w:tcBorders>
              <w:top w:val="single" w:sz="4" w:space="0" w:color="auto"/>
              <w:left w:val="single" w:sz="4" w:space="0" w:color="auto"/>
              <w:bottom w:val="single" w:sz="4" w:space="0" w:color="auto"/>
              <w:right w:val="nil"/>
            </w:tcBorders>
            <w:shd w:val="clear" w:color="auto" w:fill="FFFFFF"/>
          </w:tcPr>
          <w:p w14:paraId="5E9EFA60"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single" w:sz="4" w:space="0" w:color="auto"/>
              <w:right w:val="nil"/>
            </w:tcBorders>
            <w:shd w:val="clear" w:color="auto" w:fill="FFFFFF"/>
          </w:tcPr>
          <w:p w14:paraId="13F81E61"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single" w:sz="4" w:space="0" w:color="auto"/>
              <w:right w:val="nil"/>
            </w:tcBorders>
            <w:shd w:val="clear" w:color="auto" w:fill="FFFFFF"/>
          </w:tcPr>
          <w:p w14:paraId="30B23021"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3EED2101" w14:textId="77777777" w:rsidR="00133DC4" w:rsidRPr="00FF607E" w:rsidRDefault="00133DC4" w:rsidP="00133DC4">
            <w:pPr>
              <w:rPr>
                <w:sz w:val="18"/>
                <w:szCs w:val="18"/>
              </w:rPr>
            </w:pPr>
            <w:r w:rsidRPr="00FF607E">
              <w:rPr>
                <w:sz w:val="18"/>
                <w:szCs w:val="18"/>
              </w:rPr>
              <w:t>B</w:t>
            </w:r>
          </w:p>
        </w:tc>
      </w:tr>
      <w:tr w:rsidR="00133DC4" w:rsidRPr="00FF607E" w14:paraId="0FA56C5D" w14:textId="77777777" w:rsidTr="00A2688C">
        <w:trPr>
          <w:trHeight w:hRule="exact" w:val="425"/>
        </w:trPr>
        <w:tc>
          <w:tcPr>
            <w:tcW w:w="514" w:type="dxa"/>
            <w:tcBorders>
              <w:top w:val="single" w:sz="4" w:space="0" w:color="auto"/>
              <w:left w:val="single" w:sz="4" w:space="0" w:color="auto"/>
              <w:bottom w:val="single" w:sz="4" w:space="0" w:color="auto"/>
              <w:right w:val="nil"/>
            </w:tcBorders>
            <w:shd w:val="clear" w:color="auto" w:fill="FFFFFF"/>
          </w:tcPr>
          <w:p w14:paraId="73F7F577" w14:textId="77777777" w:rsidR="00133DC4" w:rsidRPr="00FF607E" w:rsidRDefault="00133DC4" w:rsidP="00133DC4">
            <w:pPr>
              <w:rPr>
                <w:sz w:val="18"/>
                <w:szCs w:val="18"/>
              </w:rPr>
            </w:pPr>
            <w:r w:rsidRPr="00FF607E">
              <w:rPr>
                <w:sz w:val="18"/>
                <w:szCs w:val="18"/>
              </w:rPr>
              <w:t>A</w:t>
            </w:r>
          </w:p>
        </w:tc>
        <w:tc>
          <w:tcPr>
            <w:tcW w:w="518" w:type="dxa"/>
            <w:tcBorders>
              <w:top w:val="single" w:sz="4" w:space="0" w:color="auto"/>
              <w:left w:val="single" w:sz="4" w:space="0" w:color="auto"/>
              <w:bottom w:val="single" w:sz="4" w:space="0" w:color="auto"/>
              <w:right w:val="nil"/>
            </w:tcBorders>
            <w:shd w:val="clear" w:color="auto" w:fill="FFFFFF"/>
          </w:tcPr>
          <w:p w14:paraId="0A90DE27" w14:textId="77777777" w:rsidR="00133DC4" w:rsidRPr="00FF607E" w:rsidRDefault="00133DC4" w:rsidP="00133DC4">
            <w:pPr>
              <w:rPr>
                <w:sz w:val="18"/>
                <w:szCs w:val="18"/>
              </w:rPr>
            </w:pPr>
            <w:r w:rsidRPr="00FF607E">
              <w:rPr>
                <w:sz w:val="18"/>
                <w:szCs w:val="18"/>
              </w:rPr>
              <w:t>1166</w:t>
            </w:r>
          </w:p>
        </w:tc>
        <w:tc>
          <w:tcPr>
            <w:tcW w:w="1945" w:type="dxa"/>
            <w:tcBorders>
              <w:top w:val="single" w:sz="4" w:space="0" w:color="auto"/>
              <w:left w:val="single" w:sz="4" w:space="0" w:color="auto"/>
              <w:bottom w:val="single" w:sz="4" w:space="0" w:color="auto"/>
              <w:right w:val="nil"/>
            </w:tcBorders>
            <w:shd w:val="clear" w:color="auto" w:fill="FFFFFF"/>
          </w:tcPr>
          <w:p w14:paraId="72A744D3" w14:textId="77777777" w:rsidR="00133DC4" w:rsidRPr="00FF607E" w:rsidRDefault="00133DC4" w:rsidP="00133DC4">
            <w:pPr>
              <w:rPr>
                <w:sz w:val="18"/>
                <w:szCs w:val="18"/>
              </w:rPr>
            </w:pPr>
            <w:r w:rsidRPr="00FF607E">
              <w:rPr>
                <w:sz w:val="18"/>
                <w:szCs w:val="18"/>
              </w:rPr>
              <w:t>Triturus cristatus (Triton cu creastă)</w:t>
            </w:r>
          </w:p>
        </w:tc>
        <w:tc>
          <w:tcPr>
            <w:tcW w:w="284" w:type="dxa"/>
            <w:tcBorders>
              <w:top w:val="single" w:sz="4" w:space="0" w:color="auto"/>
              <w:left w:val="single" w:sz="4" w:space="0" w:color="auto"/>
              <w:bottom w:val="single" w:sz="4" w:space="0" w:color="auto"/>
              <w:right w:val="nil"/>
            </w:tcBorders>
            <w:shd w:val="clear" w:color="auto" w:fill="FFFFFF"/>
          </w:tcPr>
          <w:p w14:paraId="16083782"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54463C95"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258F0F79" w14:textId="77777777" w:rsidR="00133DC4" w:rsidRPr="00FF607E" w:rsidRDefault="00133DC4" w:rsidP="00133DC4">
            <w:pPr>
              <w:rPr>
                <w:sz w:val="18"/>
                <w:szCs w:val="18"/>
              </w:rPr>
            </w:pPr>
            <w:r w:rsidRPr="00FF607E">
              <w:rPr>
                <w:sz w:val="18"/>
                <w:szCs w:val="18"/>
              </w:rPr>
              <w:t>p</w:t>
            </w:r>
          </w:p>
        </w:tc>
        <w:tc>
          <w:tcPr>
            <w:tcW w:w="470" w:type="dxa"/>
            <w:tcBorders>
              <w:top w:val="single" w:sz="4" w:space="0" w:color="auto"/>
              <w:left w:val="single" w:sz="4" w:space="0" w:color="auto"/>
              <w:bottom w:val="single" w:sz="4" w:space="0" w:color="auto"/>
              <w:right w:val="nil"/>
            </w:tcBorders>
            <w:shd w:val="clear" w:color="auto" w:fill="FFFFFF"/>
          </w:tcPr>
          <w:p w14:paraId="7C516BA5" w14:textId="77777777" w:rsidR="00133DC4" w:rsidRPr="00FF607E" w:rsidRDefault="00133DC4" w:rsidP="00133DC4">
            <w:pPr>
              <w:rPr>
                <w:sz w:val="18"/>
                <w:szCs w:val="18"/>
              </w:rPr>
            </w:pPr>
          </w:p>
        </w:tc>
        <w:tc>
          <w:tcPr>
            <w:tcW w:w="566" w:type="dxa"/>
            <w:tcBorders>
              <w:top w:val="single" w:sz="4" w:space="0" w:color="auto"/>
              <w:left w:val="single" w:sz="4" w:space="0" w:color="auto"/>
              <w:bottom w:val="single" w:sz="4" w:space="0" w:color="auto"/>
              <w:right w:val="nil"/>
            </w:tcBorders>
            <w:shd w:val="clear" w:color="auto" w:fill="FFFFFF"/>
          </w:tcPr>
          <w:p w14:paraId="5A9B9F36" w14:textId="77777777" w:rsidR="00133DC4" w:rsidRPr="00FF607E" w:rsidRDefault="00133DC4" w:rsidP="00133DC4">
            <w:pPr>
              <w:rPr>
                <w:sz w:val="18"/>
                <w:szCs w:val="18"/>
              </w:rPr>
            </w:pPr>
          </w:p>
        </w:tc>
        <w:tc>
          <w:tcPr>
            <w:tcW w:w="524" w:type="dxa"/>
            <w:tcBorders>
              <w:top w:val="single" w:sz="4" w:space="0" w:color="auto"/>
              <w:left w:val="single" w:sz="4" w:space="0" w:color="auto"/>
              <w:bottom w:val="single" w:sz="4" w:space="0" w:color="auto"/>
              <w:right w:val="nil"/>
            </w:tcBorders>
            <w:shd w:val="clear" w:color="auto" w:fill="FFFFFF"/>
          </w:tcPr>
          <w:p w14:paraId="1F37C7A4" w14:textId="77777777" w:rsidR="00133DC4" w:rsidRPr="00FF607E" w:rsidRDefault="00133DC4" w:rsidP="00133DC4">
            <w:pPr>
              <w:rPr>
                <w:sz w:val="18"/>
                <w:szCs w:val="18"/>
              </w:rPr>
            </w:pPr>
          </w:p>
        </w:tc>
        <w:tc>
          <w:tcPr>
            <w:tcW w:w="567" w:type="dxa"/>
            <w:tcBorders>
              <w:top w:val="single" w:sz="4" w:space="0" w:color="auto"/>
              <w:left w:val="single" w:sz="4" w:space="0" w:color="auto"/>
              <w:bottom w:val="single" w:sz="4" w:space="0" w:color="auto"/>
              <w:right w:val="nil"/>
            </w:tcBorders>
            <w:shd w:val="clear" w:color="auto" w:fill="FFFFFF"/>
          </w:tcPr>
          <w:p w14:paraId="39F29D12" w14:textId="77777777" w:rsidR="00133DC4" w:rsidRPr="00FF607E" w:rsidRDefault="00133DC4" w:rsidP="00133DC4">
            <w:pPr>
              <w:rPr>
                <w:sz w:val="18"/>
                <w:szCs w:val="18"/>
              </w:rPr>
            </w:pPr>
            <w:r w:rsidRPr="00FF607E">
              <w:rPr>
                <w:sz w:val="18"/>
                <w:szCs w:val="18"/>
              </w:rPr>
              <w:t>P</w:t>
            </w:r>
          </w:p>
        </w:tc>
        <w:tc>
          <w:tcPr>
            <w:tcW w:w="425" w:type="dxa"/>
            <w:tcBorders>
              <w:top w:val="single" w:sz="4" w:space="0" w:color="auto"/>
              <w:left w:val="single" w:sz="4" w:space="0" w:color="auto"/>
              <w:bottom w:val="single" w:sz="4" w:space="0" w:color="auto"/>
              <w:right w:val="nil"/>
            </w:tcBorders>
            <w:shd w:val="clear" w:color="auto" w:fill="FFFFFF"/>
          </w:tcPr>
          <w:p w14:paraId="2B8081C0" w14:textId="77777777" w:rsidR="00133DC4" w:rsidRPr="00FF607E" w:rsidRDefault="00133DC4" w:rsidP="00133DC4">
            <w:pPr>
              <w:rPr>
                <w:sz w:val="18"/>
                <w:szCs w:val="18"/>
              </w:rPr>
            </w:pPr>
            <w:r w:rsidRPr="00FF607E">
              <w:rPr>
                <w:sz w:val="18"/>
                <w:szCs w:val="18"/>
              </w:rPr>
              <w:t>G</w:t>
            </w:r>
          </w:p>
        </w:tc>
        <w:tc>
          <w:tcPr>
            <w:tcW w:w="567" w:type="dxa"/>
            <w:tcBorders>
              <w:top w:val="single" w:sz="4" w:space="0" w:color="auto"/>
              <w:left w:val="single" w:sz="4" w:space="0" w:color="auto"/>
              <w:bottom w:val="single" w:sz="4" w:space="0" w:color="auto"/>
              <w:right w:val="nil"/>
            </w:tcBorders>
            <w:shd w:val="clear" w:color="auto" w:fill="FFFFFF"/>
          </w:tcPr>
          <w:p w14:paraId="7BFE5DCA" w14:textId="77777777" w:rsidR="00133DC4" w:rsidRPr="00FF607E" w:rsidRDefault="00133DC4" w:rsidP="00133DC4">
            <w:pPr>
              <w:rPr>
                <w:sz w:val="18"/>
                <w:szCs w:val="18"/>
              </w:rPr>
            </w:pPr>
            <w:r w:rsidRPr="00FF607E">
              <w:rPr>
                <w:sz w:val="18"/>
                <w:szCs w:val="18"/>
              </w:rPr>
              <w:t>C</w:t>
            </w:r>
          </w:p>
        </w:tc>
        <w:tc>
          <w:tcPr>
            <w:tcW w:w="709" w:type="dxa"/>
            <w:tcBorders>
              <w:top w:val="single" w:sz="4" w:space="0" w:color="auto"/>
              <w:left w:val="single" w:sz="4" w:space="0" w:color="auto"/>
              <w:bottom w:val="single" w:sz="4" w:space="0" w:color="auto"/>
              <w:right w:val="nil"/>
            </w:tcBorders>
            <w:shd w:val="clear" w:color="auto" w:fill="FFFFFF"/>
          </w:tcPr>
          <w:p w14:paraId="686113AE" w14:textId="77777777" w:rsidR="00133DC4" w:rsidRPr="00FF607E" w:rsidRDefault="00133DC4" w:rsidP="00133DC4">
            <w:pPr>
              <w:rPr>
                <w:sz w:val="18"/>
                <w:szCs w:val="18"/>
              </w:rPr>
            </w:pPr>
            <w:r w:rsidRPr="00FF607E">
              <w:rPr>
                <w:sz w:val="18"/>
                <w:szCs w:val="18"/>
              </w:rPr>
              <w:t>B</w:t>
            </w:r>
          </w:p>
        </w:tc>
        <w:tc>
          <w:tcPr>
            <w:tcW w:w="648" w:type="dxa"/>
            <w:tcBorders>
              <w:top w:val="single" w:sz="4" w:space="0" w:color="auto"/>
              <w:left w:val="single" w:sz="4" w:space="0" w:color="auto"/>
              <w:bottom w:val="single" w:sz="4" w:space="0" w:color="auto"/>
              <w:right w:val="nil"/>
            </w:tcBorders>
            <w:shd w:val="clear" w:color="auto" w:fill="FFFFFF"/>
          </w:tcPr>
          <w:p w14:paraId="6F3CD971"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0C6EBF16" w14:textId="77777777" w:rsidR="00133DC4" w:rsidRPr="00FF607E" w:rsidRDefault="00133DC4" w:rsidP="00133DC4">
            <w:pPr>
              <w:rPr>
                <w:sz w:val="18"/>
                <w:szCs w:val="18"/>
              </w:rPr>
            </w:pPr>
            <w:r w:rsidRPr="00FF607E">
              <w:rPr>
                <w:sz w:val="18"/>
                <w:szCs w:val="18"/>
              </w:rPr>
              <w:t>B</w:t>
            </w:r>
          </w:p>
        </w:tc>
      </w:tr>
    </w:tbl>
    <w:p w14:paraId="583AD632" w14:textId="77777777" w:rsidR="00133DC4" w:rsidRPr="00FF607E" w:rsidRDefault="00133DC4" w:rsidP="00133DC4">
      <w:pPr>
        <w:rPr>
          <w:sz w:val="18"/>
          <w:szCs w:val="16"/>
        </w:rPr>
      </w:pPr>
      <w:r w:rsidRPr="00FF607E">
        <w:rPr>
          <w:sz w:val="18"/>
          <w:szCs w:val="16"/>
        </w:rPr>
        <w:t>Legendă:</w:t>
      </w:r>
    </w:p>
    <w:p w14:paraId="64380EA9" w14:textId="59A6CD3E" w:rsidR="00133DC4" w:rsidRPr="00FF607E" w:rsidRDefault="00133DC4" w:rsidP="00133DC4">
      <w:pPr>
        <w:rPr>
          <w:sz w:val="18"/>
          <w:szCs w:val="16"/>
        </w:rPr>
      </w:pPr>
      <w:r w:rsidRPr="00FF607E">
        <w:rPr>
          <w:sz w:val="18"/>
          <w:szCs w:val="16"/>
        </w:rPr>
        <w:t>Popula</w:t>
      </w:r>
      <w:r w:rsidR="00C94AF5" w:rsidRPr="00FF607E">
        <w:rPr>
          <w:sz w:val="18"/>
          <w:szCs w:val="16"/>
        </w:rPr>
        <w:t>ț</w:t>
      </w:r>
      <w:r w:rsidRPr="00FF607E">
        <w:rPr>
          <w:sz w:val="18"/>
          <w:szCs w:val="16"/>
        </w:rPr>
        <w:t>ie: C - specie comună, R - specie rară, V - foarte rară, P - specia este prezentă</w:t>
      </w:r>
    </w:p>
    <w:p w14:paraId="559742B5" w14:textId="39CD7370" w:rsidR="00133DC4" w:rsidRPr="00FF607E" w:rsidRDefault="00133DC4" w:rsidP="00133DC4">
      <w:pPr>
        <w:rPr>
          <w:sz w:val="18"/>
          <w:szCs w:val="16"/>
        </w:rPr>
      </w:pPr>
      <w:r w:rsidRPr="00FF607E">
        <w:rPr>
          <w:sz w:val="18"/>
          <w:szCs w:val="16"/>
        </w:rPr>
        <w:t>Evaluare (popula</w:t>
      </w:r>
      <w:r w:rsidR="00C94AF5" w:rsidRPr="00FF607E">
        <w:rPr>
          <w:sz w:val="18"/>
          <w:szCs w:val="16"/>
        </w:rPr>
        <w:t>ț</w:t>
      </w:r>
      <w:r w:rsidRPr="00FF607E">
        <w:rPr>
          <w:sz w:val="18"/>
          <w:szCs w:val="16"/>
        </w:rPr>
        <w:t>ie): A - 100 &gt; p &gt; 15%, B - 15 &gt; p &gt; 2%, C - 2 &gt; p &gt; 0%, D - nesemnificativă</w:t>
      </w:r>
    </w:p>
    <w:p w14:paraId="26E70760" w14:textId="77777777" w:rsidR="00133DC4" w:rsidRPr="00FF607E" w:rsidRDefault="00133DC4" w:rsidP="00133DC4">
      <w:pPr>
        <w:rPr>
          <w:sz w:val="18"/>
          <w:szCs w:val="16"/>
        </w:rPr>
      </w:pPr>
      <w:r w:rsidRPr="00FF607E">
        <w:rPr>
          <w:sz w:val="18"/>
          <w:szCs w:val="16"/>
        </w:rPr>
        <w:t>Evaluare (conservare): A - excelentă, B - bună, C - medie sau redusă</w:t>
      </w:r>
    </w:p>
    <w:p w14:paraId="0812BDC1" w14:textId="103F055A" w:rsidR="00133DC4" w:rsidRPr="00FF607E" w:rsidRDefault="00133DC4" w:rsidP="00133DC4">
      <w:pPr>
        <w:rPr>
          <w:sz w:val="18"/>
          <w:szCs w:val="16"/>
        </w:rPr>
      </w:pPr>
      <w:r w:rsidRPr="00FF607E">
        <w:rPr>
          <w:sz w:val="18"/>
          <w:szCs w:val="16"/>
        </w:rPr>
        <w:t>Evaluare</w:t>
      </w:r>
      <w:r w:rsidRPr="00FF607E">
        <w:rPr>
          <w:sz w:val="18"/>
          <w:szCs w:val="16"/>
        </w:rPr>
        <w:tab/>
        <w:t>(izolare): A - (aproape) izolată, B - popula</w:t>
      </w:r>
      <w:r w:rsidR="00C94AF5" w:rsidRPr="00FF607E">
        <w:rPr>
          <w:sz w:val="18"/>
          <w:szCs w:val="16"/>
        </w:rPr>
        <w:t>ț</w:t>
      </w:r>
      <w:r w:rsidRPr="00FF607E">
        <w:rPr>
          <w:sz w:val="18"/>
          <w:szCs w:val="16"/>
        </w:rPr>
        <w:t>ie ne-izolată, dar la limita ariei de distribu</w:t>
      </w:r>
      <w:r w:rsidR="00C94AF5" w:rsidRPr="00FF607E">
        <w:rPr>
          <w:sz w:val="18"/>
          <w:szCs w:val="16"/>
        </w:rPr>
        <w:t>ț</w:t>
      </w:r>
      <w:r w:rsidRPr="00FF607E">
        <w:rPr>
          <w:sz w:val="18"/>
          <w:szCs w:val="16"/>
        </w:rPr>
        <w:t>ie, C - popula</w:t>
      </w:r>
      <w:r w:rsidR="00C94AF5" w:rsidRPr="00FF607E">
        <w:rPr>
          <w:sz w:val="18"/>
          <w:szCs w:val="16"/>
        </w:rPr>
        <w:t>ț</w:t>
      </w:r>
      <w:r w:rsidRPr="00FF607E">
        <w:rPr>
          <w:sz w:val="18"/>
          <w:szCs w:val="16"/>
        </w:rPr>
        <w:t>ie ne</w:t>
      </w:r>
      <w:r w:rsidRPr="00FF607E">
        <w:rPr>
          <w:sz w:val="18"/>
          <w:szCs w:val="16"/>
        </w:rPr>
        <w:softHyphen/>
        <w:t>izolată cu o arie de răspândire extinsă</w:t>
      </w:r>
    </w:p>
    <w:p w14:paraId="52063A5A" w14:textId="77777777" w:rsidR="00133DC4" w:rsidRPr="00FF607E" w:rsidRDefault="00133DC4" w:rsidP="00133DC4">
      <w:pPr>
        <w:rPr>
          <w:sz w:val="18"/>
          <w:szCs w:val="16"/>
        </w:rPr>
      </w:pPr>
      <w:r w:rsidRPr="00FF607E">
        <w:rPr>
          <w:sz w:val="18"/>
          <w:szCs w:val="16"/>
        </w:rPr>
        <w:t>Evaluare (globală): A - excelentă, B - bună, C – considerabil</w:t>
      </w:r>
    </w:p>
    <w:p w14:paraId="53F97319" w14:textId="77777777" w:rsidR="00133DC4" w:rsidRPr="00FF607E" w:rsidRDefault="00133DC4" w:rsidP="00133DC4"/>
    <w:p w14:paraId="23C16F35" w14:textId="325490B4" w:rsidR="00133DC4" w:rsidRPr="00FF607E" w:rsidRDefault="00133DC4" w:rsidP="00133DC4">
      <w:pPr>
        <w:rPr>
          <w:b/>
          <w:bCs/>
          <w:i/>
          <w:iCs/>
        </w:rPr>
      </w:pPr>
      <w:r w:rsidRPr="00FF607E">
        <w:rPr>
          <w:b/>
          <w:bCs/>
          <w:i/>
          <w:iCs/>
        </w:rPr>
        <w:t xml:space="preserve">Alte specii importante de floră </w:t>
      </w:r>
      <w:r w:rsidR="00C94AF5" w:rsidRPr="00FF607E">
        <w:rPr>
          <w:b/>
          <w:bCs/>
          <w:i/>
          <w:iCs/>
        </w:rPr>
        <w:t>ș</w:t>
      </w:r>
      <w:r w:rsidRPr="00FF607E">
        <w:rPr>
          <w:b/>
          <w:bCs/>
          <w:i/>
          <w:iCs/>
        </w:rPr>
        <w:t>i faună</w:t>
      </w:r>
    </w:p>
    <w:tbl>
      <w:tblPr>
        <w:tblW w:w="9109" w:type="dxa"/>
        <w:tblInd w:w="-5" w:type="dxa"/>
        <w:tblLayout w:type="fixed"/>
        <w:tblCellMar>
          <w:left w:w="0" w:type="dxa"/>
          <w:right w:w="0" w:type="dxa"/>
        </w:tblCellMar>
        <w:tblLook w:val="0000" w:firstRow="0" w:lastRow="0" w:firstColumn="0" w:lastColumn="0" w:noHBand="0" w:noVBand="0"/>
      </w:tblPr>
      <w:tblGrid>
        <w:gridCol w:w="514"/>
        <w:gridCol w:w="518"/>
        <w:gridCol w:w="1945"/>
        <w:gridCol w:w="284"/>
        <w:gridCol w:w="322"/>
        <w:gridCol w:w="386"/>
        <w:gridCol w:w="470"/>
        <w:gridCol w:w="566"/>
        <w:gridCol w:w="524"/>
        <w:gridCol w:w="577"/>
        <w:gridCol w:w="491"/>
        <w:gridCol w:w="491"/>
        <w:gridCol w:w="435"/>
        <w:gridCol w:w="425"/>
        <w:gridCol w:w="497"/>
        <w:gridCol w:w="664"/>
      </w:tblGrid>
      <w:tr w:rsidR="00133DC4" w:rsidRPr="00FF607E" w14:paraId="7A7731A4" w14:textId="77777777" w:rsidTr="00133DC4">
        <w:trPr>
          <w:trHeight w:hRule="exact" w:val="370"/>
        </w:trPr>
        <w:tc>
          <w:tcPr>
            <w:tcW w:w="3583" w:type="dxa"/>
            <w:gridSpan w:val="5"/>
            <w:tcBorders>
              <w:top w:val="single" w:sz="4" w:space="0" w:color="auto"/>
              <w:left w:val="single" w:sz="4" w:space="0" w:color="auto"/>
              <w:bottom w:val="nil"/>
              <w:right w:val="nil"/>
            </w:tcBorders>
            <w:shd w:val="clear" w:color="auto" w:fill="D9D9D9"/>
          </w:tcPr>
          <w:p w14:paraId="4ED41806" w14:textId="77777777" w:rsidR="00133DC4" w:rsidRPr="00FF607E" w:rsidRDefault="00133DC4" w:rsidP="00133DC4">
            <w:pPr>
              <w:rPr>
                <w:sz w:val="18"/>
                <w:szCs w:val="18"/>
              </w:rPr>
            </w:pPr>
            <w:r w:rsidRPr="00FF607E">
              <w:rPr>
                <w:sz w:val="18"/>
                <w:szCs w:val="18"/>
              </w:rPr>
              <w:lastRenderedPageBreak/>
              <w:t>Specie</w:t>
            </w:r>
          </w:p>
        </w:tc>
        <w:tc>
          <w:tcPr>
            <w:tcW w:w="2523" w:type="dxa"/>
            <w:gridSpan w:val="5"/>
            <w:tcBorders>
              <w:top w:val="single" w:sz="4" w:space="0" w:color="auto"/>
              <w:left w:val="single" w:sz="4" w:space="0" w:color="auto"/>
              <w:bottom w:val="nil"/>
              <w:right w:val="nil"/>
            </w:tcBorders>
            <w:shd w:val="clear" w:color="auto" w:fill="D9D9D9"/>
          </w:tcPr>
          <w:p w14:paraId="39AA7ADE" w14:textId="77777777" w:rsidR="00133DC4" w:rsidRPr="00FF607E" w:rsidRDefault="00133DC4" w:rsidP="00133DC4">
            <w:pPr>
              <w:rPr>
                <w:sz w:val="18"/>
                <w:szCs w:val="18"/>
              </w:rPr>
            </w:pPr>
            <w:r w:rsidRPr="00FF607E">
              <w:rPr>
                <w:sz w:val="18"/>
                <w:szCs w:val="18"/>
              </w:rPr>
              <w:t>Populatie</w:t>
            </w:r>
          </w:p>
        </w:tc>
        <w:tc>
          <w:tcPr>
            <w:tcW w:w="3003" w:type="dxa"/>
            <w:gridSpan w:val="6"/>
            <w:tcBorders>
              <w:top w:val="single" w:sz="4" w:space="0" w:color="auto"/>
              <w:left w:val="single" w:sz="4" w:space="0" w:color="auto"/>
              <w:bottom w:val="nil"/>
              <w:right w:val="single" w:sz="4" w:space="0" w:color="auto"/>
            </w:tcBorders>
            <w:shd w:val="clear" w:color="auto" w:fill="D9D9D9"/>
          </w:tcPr>
          <w:p w14:paraId="5C386493" w14:textId="77777777" w:rsidR="00133DC4" w:rsidRPr="00FF607E" w:rsidRDefault="00133DC4" w:rsidP="00133DC4">
            <w:pPr>
              <w:rPr>
                <w:sz w:val="18"/>
                <w:szCs w:val="18"/>
              </w:rPr>
            </w:pPr>
            <w:r w:rsidRPr="00FF607E">
              <w:rPr>
                <w:sz w:val="18"/>
                <w:szCs w:val="18"/>
              </w:rPr>
              <w:t xml:space="preserve">Motivare </w:t>
            </w:r>
          </w:p>
        </w:tc>
      </w:tr>
      <w:tr w:rsidR="00133DC4" w:rsidRPr="00FF607E" w14:paraId="4C04B860" w14:textId="77777777" w:rsidTr="00133DC4">
        <w:trPr>
          <w:trHeight w:hRule="exact" w:val="360"/>
        </w:trPr>
        <w:tc>
          <w:tcPr>
            <w:tcW w:w="514" w:type="dxa"/>
            <w:tcBorders>
              <w:top w:val="single" w:sz="4" w:space="0" w:color="auto"/>
              <w:left w:val="single" w:sz="4" w:space="0" w:color="auto"/>
              <w:bottom w:val="nil"/>
              <w:right w:val="nil"/>
            </w:tcBorders>
            <w:shd w:val="clear" w:color="auto" w:fill="D9D9D9"/>
          </w:tcPr>
          <w:p w14:paraId="49B86367" w14:textId="77777777" w:rsidR="00133DC4" w:rsidRPr="00FF607E" w:rsidRDefault="00133DC4" w:rsidP="00133DC4">
            <w:pPr>
              <w:rPr>
                <w:sz w:val="18"/>
                <w:szCs w:val="18"/>
              </w:rPr>
            </w:pPr>
            <w:r w:rsidRPr="00FF607E">
              <w:rPr>
                <w:sz w:val="18"/>
                <w:szCs w:val="18"/>
              </w:rPr>
              <w:t>Grup</w:t>
            </w:r>
          </w:p>
        </w:tc>
        <w:tc>
          <w:tcPr>
            <w:tcW w:w="518" w:type="dxa"/>
            <w:tcBorders>
              <w:top w:val="single" w:sz="4" w:space="0" w:color="auto"/>
              <w:left w:val="single" w:sz="4" w:space="0" w:color="auto"/>
              <w:bottom w:val="nil"/>
              <w:right w:val="nil"/>
            </w:tcBorders>
            <w:shd w:val="clear" w:color="auto" w:fill="D9D9D9"/>
          </w:tcPr>
          <w:p w14:paraId="41CA45F4" w14:textId="77777777" w:rsidR="00133DC4" w:rsidRPr="00FF607E" w:rsidRDefault="00133DC4" w:rsidP="00133DC4">
            <w:pPr>
              <w:rPr>
                <w:sz w:val="18"/>
                <w:szCs w:val="18"/>
              </w:rPr>
            </w:pPr>
            <w:r w:rsidRPr="00FF607E">
              <w:rPr>
                <w:sz w:val="18"/>
                <w:szCs w:val="18"/>
              </w:rPr>
              <w:t>Cod</w:t>
            </w:r>
          </w:p>
        </w:tc>
        <w:tc>
          <w:tcPr>
            <w:tcW w:w="1945" w:type="dxa"/>
            <w:tcBorders>
              <w:top w:val="single" w:sz="4" w:space="0" w:color="auto"/>
              <w:left w:val="single" w:sz="4" w:space="0" w:color="auto"/>
              <w:bottom w:val="nil"/>
              <w:right w:val="nil"/>
            </w:tcBorders>
            <w:shd w:val="clear" w:color="auto" w:fill="D9D9D9"/>
          </w:tcPr>
          <w:p w14:paraId="07EA6BD3" w14:textId="4080EF0D" w:rsidR="00133DC4" w:rsidRPr="00FF607E" w:rsidRDefault="00133DC4" w:rsidP="00133DC4">
            <w:pPr>
              <w:rPr>
                <w:sz w:val="18"/>
                <w:szCs w:val="18"/>
              </w:rPr>
            </w:pPr>
            <w:r w:rsidRPr="00FF607E">
              <w:rPr>
                <w:sz w:val="18"/>
                <w:szCs w:val="18"/>
              </w:rPr>
              <w:t xml:space="preserve">Denumire </w:t>
            </w:r>
            <w:r w:rsidR="00C94AF5" w:rsidRPr="00FF607E">
              <w:rPr>
                <w:sz w:val="18"/>
                <w:szCs w:val="18"/>
              </w:rPr>
              <w:t>ș</w:t>
            </w:r>
            <w:r w:rsidRPr="00FF607E">
              <w:rPr>
                <w:sz w:val="18"/>
                <w:szCs w:val="18"/>
              </w:rPr>
              <w:t>tiin</w:t>
            </w:r>
            <w:r w:rsidR="00C94AF5" w:rsidRPr="00FF607E">
              <w:rPr>
                <w:sz w:val="18"/>
                <w:szCs w:val="18"/>
              </w:rPr>
              <w:t>ț</w:t>
            </w:r>
            <w:r w:rsidRPr="00FF607E">
              <w:rPr>
                <w:sz w:val="18"/>
                <w:szCs w:val="18"/>
              </w:rPr>
              <w:t>ifică</w:t>
            </w:r>
          </w:p>
        </w:tc>
        <w:tc>
          <w:tcPr>
            <w:tcW w:w="284" w:type="dxa"/>
            <w:tcBorders>
              <w:top w:val="single" w:sz="4" w:space="0" w:color="auto"/>
              <w:left w:val="single" w:sz="4" w:space="0" w:color="auto"/>
              <w:bottom w:val="nil"/>
              <w:right w:val="nil"/>
            </w:tcBorders>
            <w:shd w:val="clear" w:color="auto" w:fill="D9D9D9"/>
          </w:tcPr>
          <w:p w14:paraId="47372A62" w14:textId="77777777" w:rsidR="00133DC4" w:rsidRPr="00FF607E" w:rsidRDefault="00133DC4" w:rsidP="00133DC4">
            <w:pPr>
              <w:rPr>
                <w:sz w:val="18"/>
                <w:szCs w:val="18"/>
              </w:rPr>
            </w:pPr>
            <w:r w:rsidRPr="00FF607E">
              <w:rPr>
                <w:sz w:val="18"/>
                <w:szCs w:val="18"/>
              </w:rPr>
              <w:t>S</w:t>
            </w:r>
          </w:p>
        </w:tc>
        <w:tc>
          <w:tcPr>
            <w:tcW w:w="322" w:type="dxa"/>
            <w:tcBorders>
              <w:top w:val="single" w:sz="4" w:space="0" w:color="auto"/>
              <w:left w:val="single" w:sz="4" w:space="0" w:color="auto"/>
              <w:bottom w:val="nil"/>
              <w:right w:val="nil"/>
            </w:tcBorders>
            <w:shd w:val="clear" w:color="auto" w:fill="D9D9D9"/>
          </w:tcPr>
          <w:p w14:paraId="2A61DC4D" w14:textId="77777777" w:rsidR="00133DC4" w:rsidRPr="00FF607E" w:rsidRDefault="00133DC4" w:rsidP="00133DC4">
            <w:pPr>
              <w:rPr>
                <w:sz w:val="18"/>
                <w:szCs w:val="18"/>
              </w:rPr>
            </w:pPr>
            <w:r w:rsidRPr="00FF607E">
              <w:rPr>
                <w:sz w:val="18"/>
                <w:szCs w:val="18"/>
              </w:rPr>
              <w:t>NP</w:t>
            </w:r>
          </w:p>
        </w:tc>
        <w:tc>
          <w:tcPr>
            <w:tcW w:w="386" w:type="dxa"/>
            <w:tcBorders>
              <w:top w:val="single" w:sz="4" w:space="0" w:color="auto"/>
              <w:left w:val="single" w:sz="4" w:space="0" w:color="auto"/>
              <w:bottom w:val="nil"/>
              <w:right w:val="nil"/>
            </w:tcBorders>
            <w:shd w:val="clear" w:color="auto" w:fill="D9D9D9"/>
          </w:tcPr>
          <w:p w14:paraId="074D42A1" w14:textId="77777777" w:rsidR="00133DC4" w:rsidRPr="00FF607E" w:rsidRDefault="00133DC4" w:rsidP="00133DC4">
            <w:pPr>
              <w:rPr>
                <w:sz w:val="18"/>
                <w:szCs w:val="18"/>
              </w:rPr>
            </w:pPr>
            <w:r w:rsidRPr="00FF607E">
              <w:rPr>
                <w:sz w:val="18"/>
                <w:szCs w:val="18"/>
              </w:rPr>
              <w:t>TIP</w:t>
            </w:r>
          </w:p>
        </w:tc>
        <w:tc>
          <w:tcPr>
            <w:tcW w:w="1036" w:type="dxa"/>
            <w:gridSpan w:val="2"/>
            <w:tcBorders>
              <w:top w:val="single" w:sz="4" w:space="0" w:color="auto"/>
              <w:left w:val="single" w:sz="4" w:space="0" w:color="auto"/>
              <w:bottom w:val="nil"/>
              <w:right w:val="nil"/>
            </w:tcBorders>
            <w:shd w:val="clear" w:color="auto" w:fill="D9D9D9"/>
          </w:tcPr>
          <w:p w14:paraId="3A01C6FF" w14:textId="77777777" w:rsidR="00133DC4" w:rsidRPr="00FF607E" w:rsidRDefault="00133DC4" w:rsidP="00133DC4">
            <w:pPr>
              <w:rPr>
                <w:sz w:val="18"/>
                <w:szCs w:val="18"/>
              </w:rPr>
            </w:pPr>
            <w:r w:rsidRPr="00FF607E">
              <w:rPr>
                <w:sz w:val="18"/>
                <w:szCs w:val="18"/>
              </w:rPr>
              <w:t>Marime</w:t>
            </w:r>
          </w:p>
        </w:tc>
        <w:tc>
          <w:tcPr>
            <w:tcW w:w="524" w:type="dxa"/>
            <w:tcBorders>
              <w:top w:val="single" w:sz="4" w:space="0" w:color="auto"/>
              <w:left w:val="single" w:sz="4" w:space="0" w:color="auto"/>
              <w:bottom w:val="nil"/>
              <w:right w:val="nil"/>
            </w:tcBorders>
            <w:shd w:val="clear" w:color="auto" w:fill="D9D9D9"/>
          </w:tcPr>
          <w:p w14:paraId="713BFA6D" w14:textId="77777777" w:rsidR="00133DC4" w:rsidRPr="00FF607E" w:rsidRDefault="00133DC4" w:rsidP="00133DC4">
            <w:pPr>
              <w:rPr>
                <w:sz w:val="18"/>
                <w:szCs w:val="18"/>
              </w:rPr>
            </w:pPr>
            <w:r w:rsidRPr="00FF607E">
              <w:rPr>
                <w:sz w:val="18"/>
                <w:szCs w:val="18"/>
              </w:rPr>
              <w:t>Unit.</w:t>
            </w:r>
          </w:p>
        </w:tc>
        <w:tc>
          <w:tcPr>
            <w:tcW w:w="577" w:type="dxa"/>
            <w:tcBorders>
              <w:top w:val="single" w:sz="4" w:space="0" w:color="auto"/>
              <w:left w:val="single" w:sz="4" w:space="0" w:color="auto"/>
              <w:bottom w:val="nil"/>
              <w:right w:val="nil"/>
            </w:tcBorders>
            <w:shd w:val="clear" w:color="auto" w:fill="D9D9D9"/>
          </w:tcPr>
          <w:p w14:paraId="250326FA" w14:textId="77777777" w:rsidR="00133DC4" w:rsidRPr="00FF607E" w:rsidRDefault="00133DC4" w:rsidP="00133DC4">
            <w:pPr>
              <w:rPr>
                <w:sz w:val="18"/>
                <w:szCs w:val="18"/>
              </w:rPr>
            </w:pPr>
            <w:r w:rsidRPr="00FF607E">
              <w:rPr>
                <w:sz w:val="18"/>
                <w:szCs w:val="18"/>
              </w:rPr>
              <w:t>Categ.</w:t>
            </w:r>
          </w:p>
        </w:tc>
        <w:tc>
          <w:tcPr>
            <w:tcW w:w="982" w:type="dxa"/>
            <w:gridSpan w:val="2"/>
            <w:tcBorders>
              <w:top w:val="single" w:sz="4" w:space="0" w:color="auto"/>
              <w:left w:val="single" w:sz="4" w:space="0" w:color="auto"/>
              <w:bottom w:val="nil"/>
              <w:right w:val="nil"/>
            </w:tcBorders>
            <w:shd w:val="clear" w:color="auto" w:fill="D9D9D9"/>
          </w:tcPr>
          <w:p w14:paraId="04FB1692" w14:textId="77777777" w:rsidR="00133DC4" w:rsidRPr="00FF607E" w:rsidRDefault="00133DC4" w:rsidP="00133DC4">
            <w:pPr>
              <w:rPr>
                <w:sz w:val="18"/>
                <w:szCs w:val="18"/>
              </w:rPr>
            </w:pPr>
            <w:r w:rsidRPr="00FF607E">
              <w:rPr>
                <w:sz w:val="18"/>
                <w:szCs w:val="18"/>
              </w:rPr>
              <w:t>Specii Anexă</w:t>
            </w:r>
          </w:p>
        </w:tc>
        <w:tc>
          <w:tcPr>
            <w:tcW w:w="2021" w:type="dxa"/>
            <w:gridSpan w:val="4"/>
            <w:tcBorders>
              <w:top w:val="single" w:sz="4" w:space="0" w:color="auto"/>
              <w:left w:val="single" w:sz="4" w:space="0" w:color="auto"/>
              <w:bottom w:val="nil"/>
              <w:right w:val="single" w:sz="4" w:space="0" w:color="auto"/>
            </w:tcBorders>
            <w:shd w:val="clear" w:color="auto" w:fill="D9D9D9"/>
          </w:tcPr>
          <w:p w14:paraId="2F9D9909" w14:textId="77777777" w:rsidR="00133DC4" w:rsidRPr="00FF607E" w:rsidRDefault="00133DC4" w:rsidP="00133DC4">
            <w:pPr>
              <w:rPr>
                <w:sz w:val="18"/>
                <w:szCs w:val="18"/>
              </w:rPr>
            </w:pPr>
            <w:r w:rsidRPr="00FF607E">
              <w:rPr>
                <w:sz w:val="18"/>
                <w:szCs w:val="18"/>
              </w:rPr>
              <w:t>Alte categorii</w:t>
            </w:r>
          </w:p>
        </w:tc>
      </w:tr>
      <w:tr w:rsidR="00133DC4" w:rsidRPr="00FF607E" w14:paraId="4A31E31A" w14:textId="77777777" w:rsidTr="00133DC4">
        <w:trPr>
          <w:trHeight w:val="256"/>
        </w:trPr>
        <w:tc>
          <w:tcPr>
            <w:tcW w:w="514" w:type="dxa"/>
            <w:tcBorders>
              <w:top w:val="nil"/>
              <w:left w:val="single" w:sz="4" w:space="0" w:color="auto"/>
              <w:right w:val="nil"/>
            </w:tcBorders>
            <w:shd w:val="clear" w:color="auto" w:fill="D9D9D9"/>
          </w:tcPr>
          <w:p w14:paraId="6C220700" w14:textId="77777777" w:rsidR="00133DC4" w:rsidRPr="00FF607E" w:rsidRDefault="00133DC4" w:rsidP="00133DC4">
            <w:pPr>
              <w:rPr>
                <w:sz w:val="18"/>
                <w:szCs w:val="18"/>
              </w:rPr>
            </w:pPr>
          </w:p>
        </w:tc>
        <w:tc>
          <w:tcPr>
            <w:tcW w:w="518" w:type="dxa"/>
            <w:tcBorders>
              <w:top w:val="nil"/>
              <w:left w:val="single" w:sz="4" w:space="0" w:color="auto"/>
              <w:right w:val="nil"/>
            </w:tcBorders>
            <w:shd w:val="clear" w:color="auto" w:fill="D9D9D9"/>
          </w:tcPr>
          <w:p w14:paraId="707379D1" w14:textId="77777777" w:rsidR="00133DC4" w:rsidRPr="00FF607E" w:rsidRDefault="00133DC4" w:rsidP="00133DC4">
            <w:pPr>
              <w:rPr>
                <w:sz w:val="18"/>
                <w:szCs w:val="18"/>
              </w:rPr>
            </w:pPr>
          </w:p>
        </w:tc>
        <w:tc>
          <w:tcPr>
            <w:tcW w:w="1945" w:type="dxa"/>
            <w:tcBorders>
              <w:top w:val="nil"/>
              <w:left w:val="single" w:sz="4" w:space="0" w:color="auto"/>
              <w:right w:val="nil"/>
            </w:tcBorders>
            <w:shd w:val="clear" w:color="auto" w:fill="D9D9D9"/>
          </w:tcPr>
          <w:p w14:paraId="191539A5" w14:textId="77777777" w:rsidR="00133DC4" w:rsidRPr="00FF607E" w:rsidRDefault="00133DC4" w:rsidP="00133DC4">
            <w:pPr>
              <w:rPr>
                <w:sz w:val="18"/>
                <w:szCs w:val="18"/>
              </w:rPr>
            </w:pPr>
          </w:p>
        </w:tc>
        <w:tc>
          <w:tcPr>
            <w:tcW w:w="284" w:type="dxa"/>
            <w:tcBorders>
              <w:top w:val="nil"/>
              <w:left w:val="single" w:sz="4" w:space="0" w:color="auto"/>
              <w:right w:val="nil"/>
            </w:tcBorders>
            <w:shd w:val="clear" w:color="auto" w:fill="D9D9D9"/>
          </w:tcPr>
          <w:p w14:paraId="5E512603" w14:textId="77777777" w:rsidR="00133DC4" w:rsidRPr="00FF607E" w:rsidRDefault="00133DC4" w:rsidP="00133DC4">
            <w:pPr>
              <w:rPr>
                <w:sz w:val="18"/>
                <w:szCs w:val="18"/>
              </w:rPr>
            </w:pPr>
          </w:p>
        </w:tc>
        <w:tc>
          <w:tcPr>
            <w:tcW w:w="322" w:type="dxa"/>
            <w:tcBorders>
              <w:top w:val="nil"/>
              <w:left w:val="single" w:sz="4" w:space="0" w:color="auto"/>
              <w:right w:val="nil"/>
            </w:tcBorders>
            <w:shd w:val="clear" w:color="auto" w:fill="D9D9D9"/>
          </w:tcPr>
          <w:p w14:paraId="6A2C2E55" w14:textId="77777777" w:rsidR="00133DC4" w:rsidRPr="00FF607E" w:rsidRDefault="00133DC4" w:rsidP="00133DC4">
            <w:pPr>
              <w:rPr>
                <w:sz w:val="18"/>
                <w:szCs w:val="18"/>
              </w:rPr>
            </w:pPr>
          </w:p>
        </w:tc>
        <w:tc>
          <w:tcPr>
            <w:tcW w:w="386" w:type="dxa"/>
            <w:tcBorders>
              <w:top w:val="nil"/>
              <w:left w:val="single" w:sz="4" w:space="0" w:color="auto"/>
              <w:right w:val="nil"/>
            </w:tcBorders>
            <w:shd w:val="clear" w:color="auto" w:fill="D9D9D9"/>
          </w:tcPr>
          <w:p w14:paraId="3BFA6CA3" w14:textId="77777777" w:rsidR="00133DC4" w:rsidRPr="00FF607E" w:rsidRDefault="00133DC4" w:rsidP="00133DC4">
            <w:pPr>
              <w:rPr>
                <w:sz w:val="18"/>
                <w:szCs w:val="18"/>
              </w:rPr>
            </w:pPr>
          </w:p>
        </w:tc>
        <w:tc>
          <w:tcPr>
            <w:tcW w:w="470" w:type="dxa"/>
            <w:tcBorders>
              <w:top w:val="single" w:sz="4" w:space="0" w:color="auto"/>
              <w:left w:val="single" w:sz="4" w:space="0" w:color="auto"/>
              <w:right w:val="nil"/>
            </w:tcBorders>
            <w:shd w:val="clear" w:color="auto" w:fill="D9D9D9"/>
          </w:tcPr>
          <w:p w14:paraId="1126896D" w14:textId="77777777" w:rsidR="00133DC4" w:rsidRPr="00FF607E" w:rsidRDefault="00133DC4" w:rsidP="00133DC4">
            <w:pPr>
              <w:rPr>
                <w:sz w:val="18"/>
                <w:szCs w:val="18"/>
              </w:rPr>
            </w:pPr>
            <w:r w:rsidRPr="00FF607E">
              <w:rPr>
                <w:sz w:val="18"/>
                <w:szCs w:val="18"/>
              </w:rPr>
              <w:t>Min.</w:t>
            </w:r>
          </w:p>
        </w:tc>
        <w:tc>
          <w:tcPr>
            <w:tcW w:w="566" w:type="dxa"/>
            <w:tcBorders>
              <w:top w:val="single" w:sz="4" w:space="0" w:color="auto"/>
              <w:left w:val="single" w:sz="4" w:space="0" w:color="auto"/>
              <w:right w:val="nil"/>
            </w:tcBorders>
            <w:shd w:val="clear" w:color="auto" w:fill="D9D9D9"/>
          </w:tcPr>
          <w:p w14:paraId="0E72D6C5" w14:textId="77777777" w:rsidR="00133DC4" w:rsidRPr="00FF607E" w:rsidRDefault="00133DC4" w:rsidP="00133DC4">
            <w:pPr>
              <w:rPr>
                <w:sz w:val="18"/>
                <w:szCs w:val="18"/>
              </w:rPr>
            </w:pPr>
            <w:r w:rsidRPr="00FF607E">
              <w:rPr>
                <w:sz w:val="18"/>
                <w:szCs w:val="18"/>
              </w:rPr>
              <w:t>Max.</w:t>
            </w:r>
          </w:p>
        </w:tc>
        <w:tc>
          <w:tcPr>
            <w:tcW w:w="524" w:type="dxa"/>
            <w:tcBorders>
              <w:top w:val="nil"/>
              <w:left w:val="single" w:sz="4" w:space="0" w:color="auto"/>
              <w:right w:val="nil"/>
            </w:tcBorders>
            <w:shd w:val="clear" w:color="auto" w:fill="D9D9D9"/>
          </w:tcPr>
          <w:p w14:paraId="66A5F192" w14:textId="77777777" w:rsidR="00133DC4" w:rsidRPr="00FF607E" w:rsidRDefault="00133DC4" w:rsidP="00133DC4">
            <w:pPr>
              <w:rPr>
                <w:sz w:val="18"/>
                <w:szCs w:val="18"/>
              </w:rPr>
            </w:pPr>
            <w:r w:rsidRPr="00FF607E">
              <w:rPr>
                <w:sz w:val="18"/>
                <w:szCs w:val="18"/>
              </w:rPr>
              <w:t>masura</w:t>
            </w:r>
          </w:p>
        </w:tc>
        <w:tc>
          <w:tcPr>
            <w:tcW w:w="577" w:type="dxa"/>
            <w:tcBorders>
              <w:top w:val="single" w:sz="4" w:space="0" w:color="auto"/>
              <w:left w:val="single" w:sz="4" w:space="0" w:color="auto"/>
              <w:right w:val="nil"/>
            </w:tcBorders>
            <w:shd w:val="clear" w:color="auto" w:fill="D9D9D9"/>
          </w:tcPr>
          <w:p w14:paraId="07315C1D" w14:textId="77777777" w:rsidR="00133DC4" w:rsidRPr="00FF607E" w:rsidRDefault="00133DC4" w:rsidP="00133DC4">
            <w:pPr>
              <w:rPr>
                <w:sz w:val="18"/>
                <w:szCs w:val="18"/>
              </w:rPr>
            </w:pPr>
            <w:r w:rsidRPr="00FF607E">
              <w:rPr>
                <w:sz w:val="18"/>
                <w:szCs w:val="18"/>
              </w:rPr>
              <w:t>CIRIVIP</w:t>
            </w:r>
          </w:p>
        </w:tc>
        <w:tc>
          <w:tcPr>
            <w:tcW w:w="491" w:type="dxa"/>
            <w:tcBorders>
              <w:top w:val="single" w:sz="4" w:space="0" w:color="auto"/>
              <w:left w:val="single" w:sz="4" w:space="0" w:color="auto"/>
              <w:right w:val="nil"/>
            </w:tcBorders>
            <w:shd w:val="clear" w:color="auto" w:fill="D9D9D9"/>
          </w:tcPr>
          <w:p w14:paraId="0BA7717F" w14:textId="77777777" w:rsidR="00133DC4" w:rsidRPr="00FF607E" w:rsidRDefault="00133DC4" w:rsidP="00133DC4">
            <w:pPr>
              <w:rPr>
                <w:sz w:val="18"/>
                <w:szCs w:val="18"/>
              </w:rPr>
            </w:pPr>
            <w:r w:rsidRPr="00FF607E">
              <w:rPr>
                <w:sz w:val="18"/>
                <w:szCs w:val="18"/>
              </w:rPr>
              <w:t>IV</w:t>
            </w:r>
          </w:p>
        </w:tc>
        <w:tc>
          <w:tcPr>
            <w:tcW w:w="491" w:type="dxa"/>
            <w:tcBorders>
              <w:top w:val="single" w:sz="4" w:space="0" w:color="auto"/>
              <w:left w:val="single" w:sz="4" w:space="0" w:color="auto"/>
              <w:right w:val="nil"/>
            </w:tcBorders>
            <w:shd w:val="clear" w:color="auto" w:fill="D9D9D9"/>
          </w:tcPr>
          <w:p w14:paraId="31B9C804" w14:textId="77777777" w:rsidR="00133DC4" w:rsidRPr="00FF607E" w:rsidRDefault="00133DC4" w:rsidP="00133DC4">
            <w:pPr>
              <w:rPr>
                <w:sz w:val="18"/>
                <w:szCs w:val="18"/>
              </w:rPr>
            </w:pPr>
            <w:r w:rsidRPr="00FF607E">
              <w:rPr>
                <w:sz w:val="18"/>
                <w:szCs w:val="18"/>
              </w:rPr>
              <w:t>V</w:t>
            </w:r>
          </w:p>
        </w:tc>
        <w:tc>
          <w:tcPr>
            <w:tcW w:w="435" w:type="dxa"/>
            <w:tcBorders>
              <w:top w:val="single" w:sz="4" w:space="0" w:color="auto"/>
              <w:left w:val="single" w:sz="4" w:space="0" w:color="auto"/>
              <w:right w:val="nil"/>
            </w:tcBorders>
            <w:shd w:val="clear" w:color="auto" w:fill="BFBFBF"/>
          </w:tcPr>
          <w:p w14:paraId="3F3B01BE" w14:textId="77777777" w:rsidR="00133DC4" w:rsidRPr="00FF607E" w:rsidRDefault="00133DC4" w:rsidP="00133DC4">
            <w:pPr>
              <w:rPr>
                <w:sz w:val="18"/>
                <w:szCs w:val="18"/>
              </w:rPr>
            </w:pPr>
            <w:r w:rsidRPr="00FF607E">
              <w:rPr>
                <w:sz w:val="18"/>
                <w:szCs w:val="18"/>
              </w:rPr>
              <w:t>A</w:t>
            </w:r>
          </w:p>
        </w:tc>
        <w:tc>
          <w:tcPr>
            <w:tcW w:w="425" w:type="dxa"/>
            <w:tcBorders>
              <w:top w:val="single" w:sz="4" w:space="0" w:color="auto"/>
              <w:left w:val="single" w:sz="4" w:space="0" w:color="auto"/>
              <w:right w:val="nil"/>
            </w:tcBorders>
            <w:shd w:val="clear" w:color="auto" w:fill="BFBFBF"/>
          </w:tcPr>
          <w:p w14:paraId="55BEAA04" w14:textId="77777777" w:rsidR="00133DC4" w:rsidRPr="00FF607E" w:rsidRDefault="00133DC4" w:rsidP="00133DC4">
            <w:pPr>
              <w:rPr>
                <w:sz w:val="18"/>
                <w:szCs w:val="18"/>
              </w:rPr>
            </w:pPr>
            <w:r w:rsidRPr="00FF607E">
              <w:rPr>
                <w:sz w:val="18"/>
                <w:szCs w:val="18"/>
              </w:rPr>
              <w:t>B</w:t>
            </w:r>
          </w:p>
        </w:tc>
        <w:tc>
          <w:tcPr>
            <w:tcW w:w="497" w:type="dxa"/>
            <w:tcBorders>
              <w:top w:val="single" w:sz="4" w:space="0" w:color="auto"/>
              <w:left w:val="single" w:sz="4" w:space="0" w:color="auto"/>
              <w:right w:val="nil"/>
            </w:tcBorders>
            <w:shd w:val="clear" w:color="auto" w:fill="D9D9D9"/>
          </w:tcPr>
          <w:p w14:paraId="0E8D4D0C" w14:textId="77777777" w:rsidR="00133DC4" w:rsidRPr="00FF607E" w:rsidRDefault="00133DC4" w:rsidP="00133DC4">
            <w:pPr>
              <w:rPr>
                <w:sz w:val="18"/>
                <w:szCs w:val="18"/>
              </w:rPr>
            </w:pPr>
            <w:r w:rsidRPr="00FF607E">
              <w:rPr>
                <w:sz w:val="18"/>
                <w:szCs w:val="18"/>
              </w:rPr>
              <w:t>C</w:t>
            </w:r>
          </w:p>
        </w:tc>
        <w:tc>
          <w:tcPr>
            <w:tcW w:w="658" w:type="dxa"/>
            <w:tcBorders>
              <w:top w:val="single" w:sz="4" w:space="0" w:color="auto"/>
              <w:left w:val="single" w:sz="4" w:space="0" w:color="auto"/>
              <w:right w:val="single" w:sz="4" w:space="0" w:color="auto"/>
            </w:tcBorders>
            <w:shd w:val="clear" w:color="auto" w:fill="D9D9D9"/>
          </w:tcPr>
          <w:p w14:paraId="5DD186EC" w14:textId="77777777" w:rsidR="00133DC4" w:rsidRPr="00FF607E" w:rsidRDefault="00133DC4" w:rsidP="00133DC4">
            <w:pPr>
              <w:rPr>
                <w:sz w:val="18"/>
                <w:szCs w:val="18"/>
              </w:rPr>
            </w:pPr>
            <w:r w:rsidRPr="00FF607E">
              <w:rPr>
                <w:sz w:val="18"/>
                <w:szCs w:val="18"/>
              </w:rPr>
              <w:t>D</w:t>
            </w:r>
          </w:p>
        </w:tc>
      </w:tr>
      <w:tr w:rsidR="00133DC4" w:rsidRPr="00FF607E" w14:paraId="1EF8118B" w14:textId="77777777" w:rsidTr="00A2688C">
        <w:trPr>
          <w:trHeight w:hRule="exact" w:val="451"/>
        </w:trPr>
        <w:tc>
          <w:tcPr>
            <w:tcW w:w="514" w:type="dxa"/>
            <w:tcBorders>
              <w:top w:val="single" w:sz="4" w:space="0" w:color="auto"/>
              <w:left w:val="single" w:sz="4" w:space="0" w:color="auto"/>
              <w:bottom w:val="nil"/>
              <w:right w:val="nil"/>
            </w:tcBorders>
            <w:shd w:val="clear" w:color="auto" w:fill="FFFFFF"/>
          </w:tcPr>
          <w:p w14:paraId="76E22E57" w14:textId="77777777" w:rsidR="00133DC4" w:rsidRPr="00FF607E" w:rsidRDefault="00133DC4" w:rsidP="00133DC4">
            <w:pPr>
              <w:rPr>
                <w:sz w:val="18"/>
                <w:szCs w:val="18"/>
              </w:rPr>
            </w:pPr>
            <w:r w:rsidRPr="00FF607E">
              <w:rPr>
                <w:sz w:val="18"/>
                <w:szCs w:val="18"/>
              </w:rPr>
              <w:t>R</w:t>
            </w:r>
          </w:p>
        </w:tc>
        <w:tc>
          <w:tcPr>
            <w:tcW w:w="518" w:type="dxa"/>
            <w:tcBorders>
              <w:top w:val="single" w:sz="4" w:space="0" w:color="auto"/>
              <w:left w:val="single" w:sz="4" w:space="0" w:color="auto"/>
              <w:bottom w:val="nil"/>
              <w:right w:val="nil"/>
            </w:tcBorders>
            <w:shd w:val="clear" w:color="auto" w:fill="FFFFFF"/>
          </w:tcPr>
          <w:p w14:paraId="5E18ADE6" w14:textId="77777777" w:rsidR="00133DC4" w:rsidRPr="00FF607E" w:rsidRDefault="00133DC4" w:rsidP="00133DC4">
            <w:pPr>
              <w:rPr>
                <w:sz w:val="18"/>
                <w:szCs w:val="18"/>
              </w:rPr>
            </w:pPr>
            <w:r w:rsidRPr="00FF607E">
              <w:rPr>
                <w:sz w:val="18"/>
                <w:szCs w:val="18"/>
              </w:rPr>
              <w:t>2432</w:t>
            </w:r>
          </w:p>
        </w:tc>
        <w:tc>
          <w:tcPr>
            <w:tcW w:w="1945" w:type="dxa"/>
            <w:tcBorders>
              <w:top w:val="single" w:sz="4" w:space="0" w:color="auto"/>
              <w:left w:val="single" w:sz="4" w:space="0" w:color="auto"/>
              <w:bottom w:val="nil"/>
              <w:right w:val="nil"/>
            </w:tcBorders>
            <w:shd w:val="clear" w:color="auto" w:fill="FFFFFF"/>
          </w:tcPr>
          <w:p w14:paraId="73D438C7" w14:textId="77777777" w:rsidR="00133DC4" w:rsidRPr="00FF607E" w:rsidRDefault="00133DC4" w:rsidP="00133DC4">
            <w:pPr>
              <w:rPr>
                <w:sz w:val="18"/>
                <w:szCs w:val="18"/>
              </w:rPr>
            </w:pPr>
            <w:r w:rsidRPr="00FF607E">
              <w:rPr>
                <w:sz w:val="18"/>
                <w:szCs w:val="18"/>
              </w:rPr>
              <w:t>Anguis fragilis (Năpârcă)</w:t>
            </w:r>
          </w:p>
        </w:tc>
        <w:tc>
          <w:tcPr>
            <w:tcW w:w="284" w:type="dxa"/>
            <w:tcBorders>
              <w:top w:val="single" w:sz="4" w:space="0" w:color="auto"/>
              <w:left w:val="single" w:sz="4" w:space="0" w:color="auto"/>
              <w:bottom w:val="nil"/>
              <w:right w:val="nil"/>
            </w:tcBorders>
            <w:shd w:val="clear" w:color="auto" w:fill="FFFFFF"/>
          </w:tcPr>
          <w:p w14:paraId="2F931D8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9E0D255"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0F1DE40"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59E7E8C8"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30DA2EF4"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3D4813F8"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1132D5F5" w14:textId="77777777" w:rsidR="00133DC4" w:rsidRPr="00FF607E" w:rsidRDefault="00133DC4" w:rsidP="00133DC4">
            <w:pPr>
              <w:rPr>
                <w:sz w:val="18"/>
                <w:szCs w:val="18"/>
              </w:rPr>
            </w:pPr>
            <w:r w:rsidRPr="00FF607E">
              <w:rPr>
                <w:sz w:val="18"/>
                <w:szCs w:val="18"/>
              </w:rPr>
              <w:t>V</w:t>
            </w:r>
          </w:p>
        </w:tc>
        <w:tc>
          <w:tcPr>
            <w:tcW w:w="491" w:type="dxa"/>
            <w:tcBorders>
              <w:top w:val="single" w:sz="4" w:space="0" w:color="auto"/>
              <w:left w:val="single" w:sz="4" w:space="0" w:color="auto"/>
              <w:bottom w:val="nil"/>
              <w:right w:val="nil"/>
            </w:tcBorders>
            <w:shd w:val="clear" w:color="auto" w:fill="FFFFFF"/>
          </w:tcPr>
          <w:p w14:paraId="6646C8B5"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448EA424"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2F3BD17F"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24E0B581"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5B9FCA76"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1C26FE57" w14:textId="77777777" w:rsidR="00133DC4" w:rsidRPr="00FF607E" w:rsidRDefault="00133DC4" w:rsidP="00133DC4">
            <w:pPr>
              <w:rPr>
                <w:sz w:val="18"/>
                <w:szCs w:val="18"/>
              </w:rPr>
            </w:pPr>
          </w:p>
        </w:tc>
      </w:tr>
      <w:tr w:rsidR="00133DC4" w:rsidRPr="00FF607E" w14:paraId="51BAEFBA" w14:textId="77777777" w:rsidTr="00A2688C">
        <w:trPr>
          <w:trHeight w:hRule="exact" w:val="429"/>
        </w:trPr>
        <w:tc>
          <w:tcPr>
            <w:tcW w:w="514" w:type="dxa"/>
            <w:tcBorders>
              <w:top w:val="single" w:sz="4" w:space="0" w:color="auto"/>
              <w:left w:val="single" w:sz="4" w:space="0" w:color="auto"/>
              <w:bottom w:val="nil"/>
              <w:right w:val="nil"/>
            </w:tcBorders>
            <w:shd w:val="clear" w:color="auto" w:fill="FFFFFF"/>
          </w:tcPr>
          <w:p w14:paraId="2DC5D558" w14:textId="77777777" w:rsidR="00133DC4" w:rsidRPr="00FF607E" w:rsidRDefault="00133DC4" w:rsidP="00133DC4">
            <w:pPr>
              <w:rPr>
                <w:sz w:val="18"/>
                <w:szCs w:val="18"/>
              </w:rPr>
            </w:pPr>
            <w:r w:rsidRPr="00FF607E">
              <w:rPr>
                <w:sz w:val="18"/>
                <w:szCs w:val="18"/>
              </w:rPr>
              <w:t>A</w:t>
            </w:r>
          </w:p>
        </w:tc>
        <w:tc>
          <w:tcPr>
            <w:tcW w:w="518" w:type="dxa"/>
            <w:tcBorders>
              <w:top w:val="single" w:sz="4" w:space="0" w:color="auto"/>
              <w:left w:val="single" w:sz="4" w:space="0" w:color="auto"/>
              <w:bottom w:val="nil"/>
              <w:right w:val="nil"/>
            </w:tcBorders>
            <w:shd w:val="clear" w:color="auto" w:fill="FFFFFF"/>
          </w:tcPr>
          <w:p w14:paraId="19964E43" w14:textId="77777777" w:rsidR="00133DC4" w:rsidRPr="00FF607E" w:rsidRDefault="00133DC4" w:rsidP="00133DC4">
            <w:pPr>
              <w:rPr>
                <w:sz w:val="18"/>
                <w:szCs w:val="18"/>
              </w:rPr>
            </w:pPr>
            <w:r w:rsidRPr="00FF607E">
              <w:rPr>
                <w:sz w:val="18"/>
                <w:szCs w:val="18"/>
              </w:rPr>
              <w:t>1203</w:t>
            </w:r>
          </w:p>
        </w:tc>
        <w:tc>
          <w:tcPr>
            <w:tcW w:w="1945" w:type="dxa"/>
            <w:tcBorders>
              <w:top w:val="single" w:sz="4" w:space="0" w:color="auto"/>
              <w:left w:val="single" w:sz="4" w:space="0" w:color="auto"/>
              <w:bottom w:val="nil"/>
              <w:right w:val="nil"/>
            </w:tcBorders>
            <w:shd w:val="clear" w:color="auto" w:fill="FFFFFF"/>
          </w:tcPr>
          <w:p w14:paraId="36452A25" w14:textId="77777777" w:rsidR="00133DC4" w:rsidRPr="00FF607E" w:rsidRDefault="00133DC4" w:rsidP="00133DC4">
            <w:pPr>
              <w:rPr>
                <w:sz w:val="18"/>
                <w:szCs w:val="18"/>
              </w:rPr>
            </w:pPr>
            <w:r w:rsidRPr="00FF607E">
              <w:rPr>
                <w:sz w:val="18"/>
                <w:szCs w:val="18"/>
              </w:rPr>
              <w:t>Hyla arborea (Brotăcel)</w:t>
            </w:r>
          </w:p>
        </w:tc>
        <w:tc>
          <w:tcPr>
            <w:tcW w:w="284" w:type="dxa"/>
            <w:tcBorders>
              <w:top w:val="single" w:sz="4" w:space="0" w:color="auto"/>
              <w:left w:val="single" w:sz="4" w:space="0" w:color="auto"/>
              <w:bottom w:val="nil"/>
              <w:right w:val="nil"/>
            </w:tcBorders>
            <w:shd w:val="clear" w:color="auto" w:fill="FFFFFF"/>
          </w:tcPr>
          <w:p w14:paraId="166EA41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D98AC6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51A431B"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6B8D4749"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25F4AB9D"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366875AF"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607797A2" w14:textId="77777777" w:rsidR="00133DC4" w:rsidRPr="00FF607E" w:rsidRDefault="00133DC4" w:rsidP="00133DC4">
            <w:pPr>
              <w:rPr>
                <w:sz w:val="18"/>
                <w:szCs w:val="18"/>
              </w:rPr>
            </w:pPr>
            <w:r w:rsidRPr="00FF607E">
              <w:rPr>
                <w:sz w:val="18"/>
                <w:szCs w:val="18"/>
              </w:rPr>
              <w:t>R</w:t>
            </w:r>
          </w:p>
        </w:tc>
        <w:tc>
          <w:tcPr>
            <w:tcW w:w="491" w:type="dxa"/>
            <w:tcBorders>
              <w:top w:val="single" w:sz="4" w:space="0" w:color="auto"/>
              <w:left w:val="single" w:sz="4" w:space="0" w:color="auto"/>
              <w:bottom w:val="nil"/>
              <w:right w:val="nil"/>
            </w:tcBorders>
            <w:shd w:val="clear" w:color="auto" w:fill="FFFFFF"/>
          </w:tcPr>
          <w:p w14:paraId="6701129E"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2F341F66"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7DA56A63"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4DEF4C1A"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70477043"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7FAAACFA" w14:textId="77777777" w:rsidR="00133DC4" w:rsidRPr="00FF607E" w:rsidRDefault="00133DC4" w:rsidP="00133DC4">
            <w:pPr>
              <w:rPr>
                <w:sz w:val="18"/>
                <w:szCs w:val="18"/>
              </w:rPr>
            </w:pPr>
          </w:p>
        </w:tc>
      </w:tr>
      <w:tr w:rsidR="00133DC4" w:rsidRPr="00FF607E" w14:paraId="07E1E60A" w14:textId="77777777" w:rsidTr="00A2688C">
        <w:trPr>
          <w:trHeight w:hRule="exact" w:val="465"/>
        </w:trPr>
        <w:tc>
          <w:tcPr>
            <w:tcW w:w="514" w:type="dxa"/>
            <w:tcBorders>
              <w:top w:val="single" w:sz="4" w:space="0" w:color="auto"/>
              <w:left w:val="single" w:sz="4" w:space="0" w:color="auto"/>
              <w:bottom w:val="nil"/>
              <w:right w:val="nil"/>
            </w:tcBorders>
            <w:shd w:val="clear" w:color="auto" w:fill="FFFFFF"/>
          </w:tcPr>
          <w:p w14:paraId="0B8B849F" w14:textId="77777777" w:rsidR="00133DC4" w:rsidRPr="00FF607E" w:rsidRDefault="00133DC4" w:rsidP="00133DC4">
            <w:pPr>
              <w:rPr>
                <w:sz w:val="18"/>
                <w:szCs w:val="18"/>
              </w:rPr>
            </w:pPr>
            <w:r w:rsidRPr="00FF607E">
              <w:rPr>
                <w:sz w:val="18"/>
                <w:szCs w:val="18"/>
              </w:rPr>
              <w:t>R</w:t>
            </w:r>
          </w:p>
        </w:tc>
        <w:tc>
          <w:tcPr>
            <w:tcW w:w="518" w:type="dxa"/>
            <w:tcBorders>
              <w:top w:val="single" w:sz="4" w:space="0" w:color="auto"/>
              <w:left w:val="single" w:sz="4" w:space="0" w:color="auto"/>
              <w:bottom w:val="nil"/>
              <w:right w:val="nil"/>
            </w:tcBorders>
            <w:shd w:val="clear" w:color="auto" w:fill="FFFFFF"/>
          </w:tcPr>
          <w:p w14:paraId="026B7745" w14:textId="77777777" w:rsidR="00133DC4" w:rsidRPr="00FF607E" w:rsidRDefault="00133DC4" w:rsidP="00133DC4">
            <w:pPr>
              <w:rPr>
                <w:sz w:val="18"/>
                <w:szCs w:val="18"/>
              </w:rPr>
            </w:pPr>
            <w:r w:rsidRPr="00FF607E">
              <w:rPr>
                <w:sz w:val="18"/>
                <w:szCs w:val="18"/>
              </w:rPr>
              <w:t>1261</w:t>
            </w:r>
          </w:p>
        </w:tc>
        <w:tc>
          <w:tcPr>
            <w:tcW w:w="1945" w:type="dxa"/>
            <w:tcBorders>
              <w:top w:val="single" w:sz="4" w:space="0" w:color="auto"/>
              <w:left w:val="single" w:sz="4" w:space="0" w:color="auto"/>
              <w:bottom w:val="nil"/>
              <w:right w:val="nil"/>
            </w:tcBorders>
            <w:shd w:val="clear" w:color="auto" w:fill="FFFFFF"/>
          </w:tcPr>
          <w:p w14:paraId="6FCB4BAF" w14:textId="48622A05" w:rsidR="00133DC4" w:rsidRPr="00FF607E" w:rsidRDefault="00133DC4" w:rsidP="00133DC4">
            <w:pPr>
              <w:rPr>
                <w:sz w:val="18"/>
                <w:szCs w:val="18"/>
              </w:rPr>
            </w:pPr>
            <w:r w:rsidRPr="00FF607E">
              <w:rPr>
                <w:sz w:val="18"/>
                <w:szCs w:val="18"/>
              </w:rPr>
              <w:t>Lacerta agilis (</w:t>
            </w:r>
            <w:r w:rsidR="00C94AF5" w:rsidRPr="00FF607E">
              <w:rPr>
                <w:sz w:val="18"/>
                <w:szCs w:val="18"/>
              </w:rPr>
              <w:t>Ș</w:t>
            </w:r>
            <w:r w:rsidRPr="00FF607E">
              <w:rPr>
                <w:sz w:val="18"/>
                <w:szCs w:val="18"/>
              </w:rPr>
              <w:t>opârlă de câmp)</w:t>
            </w:r>
          </w:p>
        </w:tc>
        <w:tc>
          <w:tcPr>
            <w:tcW w:w="284" w:type="dxa"/>
            <w:tcBorders>
              <w:top w:val="single" w:sz="4" w:space="0" w:color="auto"/>
              <w:left w:val="single" w:sz="4" w:space="0" w:color="auto"/>
              <w:bottom w:val="nil"/>
              <w:right w:val="nil"/>
            </w:tcBorders>
            <w:shd w:val="clear" w:color="auto" w:fill="FFFFFF"/>
          </w:tcPr>
          <w:p w14:paraId="65236C9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1B08C820"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AF2381C"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795F64C2"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5BA95778"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0A8D6D24"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6EA0A9AF"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249A93D7"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59265CEC"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2FC79DF5"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180379C7"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58637C7E"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7BABC643" w14:textId="77777777" w:rsidR="00133DC4" w:rsidRPr="00FF607E" w:rsidRDefault="00133DC4" w:rsidP="00133DC4">
            <w:pPr>
              <w:rPr>
                <w:sz w:val="18"/>
                <w:szCs w:val="18"/>
              </w:rPr>
            </w:pPr>
          </w:p>
        </w:tc>
      </w:tr>
      <w:tr w:rsidR="00133DC4" w:rsidRPr="00FF607E" w14:paraId="1C88C26B"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0042BE1E" w14:textId="77777777" w:rsidR="00133DC4" w:rsidRPr="00FF607E" w:rsidRDefault="00133DC4" w:rsidP="00133DC4">
            <w:pPr>
              <w:rPr>
                <w:sz w:val="18"/>
                <w:szCs w:val="18"/>
              </w:rPr>
            </w:pPr>
            <w:r w:rsidRPr="00FF607E">
              <w:rPr>
                <w:sz w:val="18"/>
                <w:szCs w:val="18"/>
              </w:rPr>
              <w:t>R</w:t>
            </w:r>
          </w:p>
        </w:tc>
        <w:tc>
          <w:tcPr>
            <w:tcW w:w="518" w:type="dxa"/>
            <w:tcBorders>
              <w:top w:val="single" w:sz="4" w:space="0" w:color="auto"/>
              <w:left w:val="single" w:sz="4" w:space="0" w:color="auto"/>
              <w:bottom w:val="nil"/>
              <w:right w:val="nil"/>
            </w:tcBorders>
            <w:shd w:val="clear" w:color="auto" w:fill="FFFFFF"/>
          </w:tcPr>
          <w:p w14:paraId="1B842605" w14:textId="77777777" w:rsidR="00133DC4" w:rsidRPr="00FF607E" w:rsidRDefault="00133DC4" w:rsidP="00133DC4">
            <w:pPr>
              <w:rPr>
                <w:sz w:val="18"/>
                <w:szCs w:val="18"/>
              </w:rPr>
            </w:pPr>
            <w:r w:rsidRPr="00FF607E">
              <w:rPr>
                <w:sz w:val="18"/>
                <w:szCs w:val="18"/>
              </w:rPr>
              <w:t>1263</w:t>
            </w:r>
          </w:p>
        </w:tc>
        <w:tc>
          <w:tcPr>
            <w:tcW w:w="1945" w:type="dxa"/>
            <w:tcBorders>
              <w:top w:val="single" w:sz="4" w:space="0" w:color="auto"/>
              <w:left w:val="single" w:sz="4" w:space="0" w:color="auto"/>
              <w:bottom w:val="nil"/>
              <w:right w:val="nil"/>
            </w:tcBorders>
            <w:shd w:val="clear" w:color="auto" w:fill="FFFFFF"/>
          </w:tcPr>
          <w:p w14:paraId="37B34C3C" w14:textId="170157CB" w:rsidR="00133DC4" w:rsidRPr="00FF607E" w:rsidRDefault="00133DC4" w:rsidP="00133DC4">
            <w:pPr>
              <w:rPr>
                <w:sz w:val="18"/>
                <w:szCs w:val="18"/>
              </w:rPr>
            </w:pPr>
            <w:r w:rsidRPr="00FF607E">
              <w:rPr>
                <w:sz w:val="18"/>
                <w:szCs w:val="18"/>
              </w:rPr>
              <w:t>Lacerta viridis (Gu</w:t>
            </w:r>
            <w:r w:rsidR="00C94AF5" w:rsidRPr="00FF607E">
              <w:rPr>
                <w:sz w:val="18"/>
                <w:szCs w:val="18"/>
              </w:rPr>
              <w:t>ș</w:t>
            </w:r>
            <w:r w:rsidRPr="00FF607E">
              <w:rPr>
                <w:sz w:val="18"/>
                <w:szCs w:val="18"/>
              </w:rPr>
              <w:t>ter)</w:t>
            </w:r>
          </w:p>
        </w:tc>
        <w:tc>
          <w:tcPr>
            <w:tcW w:w="284" w:type="dxa"/>
            <w:tcBorders>
              <w:top w:val="single" w:sz="4" w:space="0" w:color="auto"/>
              <w:left w:val="single" w:sz="4" w:space="0" w:color="auto"/>
              <w:bottom w:val="nil"/>
              <w:right w:val="nil"/>
            </w:tcBorders>
            <w:shd w:val="clear" w:color="auto" w:fill="FFFFFF"/>
          </w:tcPr>
          <w:p w14:paraId="7480676B"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7D0C7AF7"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2D642C0"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50CBA4AD"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2F797463"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6172D740"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0DB89190"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7CB4F695"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4564B7F3"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43F1CF00"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2E9F1828"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286E7240"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3021D22D" w14:textId="77777777" w:rsidR="00133DC4" w:rsidRPr="00FF607E" w:rsidRDefault="00133DC4" w:rsidP="00133DC4">
            <w:pPr>
              <w:rPr>
                <w:sz w:val="18"/>
                <w:szCs w:val="18"/>
              </w:rPr>
            </w:pPr>
          </w:p>
        </w:tc>
      </w:tr>
      <w:tr w:rsidR="00133DC4" w:rsidRPr="00FF607E" w14:paraId="66E531AD" w14:textId="77777777" w:rsidTr="00A2688C">
        <w:trPr>
          <w:trHeight w:hRule="exact" w:val="274"/>
        </w:trPr>
        <w:tc>
          <w:tcPr>
            <w:tcW w:w="514" w:type="dxa"/>
            <w:tcBorders>
              <w:top w:val="single" w:sz="4" w:space="0" w:color="auto"/>
              <w:left w:val="single" w:sz="4" w:space="0" w:color="auto"/>
              <w:bottom w:val="nil"/>
              <w:right w:val="nil"/>
            </w:tcBorders>
            <w:shd w:val="clear" w:color="auto" w:fill="FFFFFF"/>
          </w:tcPr>
          <w:p w14:paraId="459753F2"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597C32EB" w14:textId="77777777" w:rsidR="00133DC4" w:rsidRPr="00FF607E" w:rsidRDefault="00133DC4" w:rsidP="00133DC4">
            <w:pPr>
              <w:rPr>
                <w:sz w:val="18"/>
                <w:szCs w:val="18"/>
              </w:rPr>
            </w:pPr>
            <w:r w:rsidRPr="00FF607E">
              <w:rPr>
                <w:sz w:val="18"/>
                <w:szCs w:val="18"/>
              </w:rPr>
              <w:t>1320</w:t>
            </w:r>
          </w:p>
        </w:tc>
        <w:tc>
          <w:tcPr>
            <w:tcW w:w="1945" w:type="dxa"/>
            <w:tcBorders>
              <w:top w:val="single" w:sz="4" w:space="0" w:color="auto"/>
              <w:left w:val="single" w:sz="4" w:space="0" w:color="auto"/>
              <w:bottom w:val="nil"/>
              <w:right w:val="nil"/>
            </w:tcBorders>
            <w:shd w:val="clear" w:color="auto" w:fill="FFFFFF"/>
          </w:tcPr>
          <w:p w14:paraId="0CBA5091" w14:textId="77777777" w:rsidR="00133DC4" w:rsidRPr="00FF607E" w:rsidRDefault="00133DC4" w:rsidP="00133DC4">
            <w:pPr>
              <w:rPr>
                <w:sz w:val="18"/>
                <w:szCs w:val="18"/>
              </w:rPr>
            </w:pPr>
            <w:r w:rsidRPr="00FF607E">
              <w:rPr>
                <w:sz w:val="18"/>
                <w:szCs w:val="18"/>
              </w:rPr>
              <w:t>Myotis brandtii (Liliacul lui Brandt)</w:t>
            </w:r>
          </w:p>
        </w:tc>
        <w:tc>
          <w:tcPr>
            <w:tcW w:w="284" w:type="dxa"/>
            <w:tcBorders>
              <w:top w:val="single" w:sz="4" w:space="0" w:color="auto"/>
              <w:left w:val="single" w:sz="4" w:space="0" w:color="auto"/>
              <w:bottom w:val="nil"/>
              <w:right w:val="nil"/>
            </w:tcBorders>
            <w:shd w:val="clear" w:color="auto" w:fill="FFFFFF"/>
          </w:tcPr>
          <w:p w14:paraId="62B1936E"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171CB1C"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1589DD72"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650123F2"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77CCEA54"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0B469C8B"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2EF03612" w14:textId="77777777" w:rsidR="00133DC4" w:rsidRPr="00FF607E" w:rsidRDefault="00133DC4" w:rsidP="00133DC4">
            <w:pPr>
              <w:rPr>
                <w:sz w:val="18"/>
                <w:szCs w:val="18"/>
              </w:rPr>
            </w:pPr>
            <w:r w:rsidRPr="00FF607E">
              <w:rPr>
                <w:sz w:val="18"/>
                <w:szCs w:val="18"/>
              </w:rPr>
              <w:t>R</w:t>
            </w:r>
          </w:p>
        </w:tc>
        <w:tc>
          <w:tcPr>
            <w:tcW w:w="491" w:type="dxa"/>
            <w:tcBorders>
              <w:top w:val="single" w:sz="4" w:space="0" w:color="auto"/>
              <w:left w:val="single" w:sz="4" w:space="0" w:color="auto"/>
              <w:bottom w:val="nil"/>
              <w:right w:val="nil"/>
            </w:tcBorders>
            <w:shd w:val="clear" w:color="auto" w:fill="FFFFFF"/>
          </w:tcPr>
          <w:p w14:paraId="50572582"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3A46C551"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480C8D24"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248F7A51"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2F543FE8"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4E246FE3" w14:textId="77777777" w:rsidR="00133DC4" w:rsidRPr="00FF607E" w:rsidRDefault="00133DC4" w:rsidP="00133DC4">
            <w:pPr>
              <w:rPr>
                <w:sz w:val="18"/>
                <w:szCs w:val="18"/>
              </w:rPr>
            </w:pPr>
          </w:p>
        </w:tc>
      </w:tr>
      <w:tr w:rsidR="00133DC4" w:rsidRPr="00FF607E" w14:paraId="74F207AE" w14:textId="77777777" w:rsidTr="00A2688C">
        <w:trPr>
          <w:trHeight w:hRule="exact" w:val="367"/>
        </w:trPr>
        <w:tc>
          <w:tcPr>
            <w:tcW w:w="514" w:type="dxa"/>
            <w:tcBorders>
              <w:top w:val="single" w:sz="4" w:space="0" w:color="auto"/>
              <w:left w:val="single" w:sz="4" w:space="0" w:color="auto"/>
              <w:bottom w:val="nil"/>
              <w:right w:val="nil"/>
            </w:tcBorders>
            <w:shd w:val="clear" w:color="auto" w:fill="FFFFFF"/>
          </w:tcPr>
          <w:p w14:paraId="01AFAE5E"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4BC0EA92" w14:textId="77777777" w:rsidR="00133DC4" w:rsidRPr="00FF607E" w:rsidRDefault="00133DC4" w:rsidP="00133DC4">
            <w:pPr>
              <w:rPr>
                <w:sz w:val="18"/>
                <w:szCs w:val="18"/>
              </w:rPr>
            </w:pPr>
            <w:r w:rsidRPr="00FF607E">
              <w:rPr>
                <w:sz w:val="18"/>
                <w:szCs w:val="18"/>
              </w:rPr>
              <w:t>1314</w:t>
            </w:r>
          </w:p>
        </w:tc>
        <w:tc>
          <w:tcPr>
            <w:tcW w:w="1945" w:type="dxa"/>
            <w:tcBorders>
              <w:top w:val="single" w:sz="4" w:space="0" w:color="auto"/>
              <w:left w:val="single" w:sz="4" w:space="0" w:color="auto"/>
              <w:bottom w:val="nil"/>
              <w:right w:val="nil"/>
            </w:tcBorders>
            <w:shd w:val="clear" w:color="auto" w:fill="FFFFFF"/>
          </w:tcPr>
          <w:p w14:paraId="42F3B324" w14:textId="77777777" w:rsidR="00133DC4" w:rsidRPr="00FF607E" w:rsidRDefault="00133DC4" w:rsidP="00133DC4">
            <w:pPr>
              <w:rPr>
                <w:sz w:val="18"/>
                <w:szCs w:val="18"/>
              </w:rPr>
            </w:pPr>
            <w:r w:rsidRPr="00FF607E">
              <w:rPr>
                <w:sz w:val="18"/>
                <w:szCs w:val="18"/>
              </w:rPr>
              <w:t>Myotis daubentonii (Liliac de apă)</w:t>
            </w:r>
          </w:p>
        </w:tc>
        <w:tc>
          <w:tcPr>
            <w:tcW w:w="284" w:type="dxa"/>
            <w:tcBorders>
              <w:top w:val="single" w:sz="4" w:space="0" w:color="auto"/>
              <w:left w:val="single" w:sz="4" w:space="0" w:color="auto"/>
              <w:bottom w:val="nil"/>
              <w:right w:val="nil"/>
            </w:tcBorders>
            <w:shd w:val="clear" w:color="auto" w:fill="FFFFFF"/>
          </w:tcPr>
          <w:p w14:paraId="1A2C3D3A"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E35A90C"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5BA2F611"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15C6D9AC"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089959C1"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7E14F26A"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04A4BA48"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3E8B13AE"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787EC489"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3246C32B"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5FBA04C9"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7E568DC0"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5988ECD2" w14:textId="77777777" w:rsidR="00133DC4" w:rsidRPr="00FF607E" w:rsidRDefault="00133DC4" w:rsidP="00133DC4">
            <w:pPr>
              <w:rPr>
                <w:sz w:val="18"/>
                <w:szCs w:val="18"/>
              </w:rPr>
            </w:pPr>
          </w:p>
        </w:tc>
      </w:tr>
      <w:tr w:rsidR="00133DC4" w:rsidRPr="00FF607E" w14:paraId="382C7E42" w14:textId="77777777" w:rsidTr="00A2688C">
        <w:trPr>
          <w:trHeight w:hRule="exact" w:val="372"/>
        </w:trPr>
        <w:tc>
          <w:tcPr>
            <w:tcW w:w="514" w:type="dxa"/>
            <w:tcBorders>
              <w:top w:val="single" w:sz="4" w:space="0" w:color="auto"/>
              <w:left w:val="single" w:sz="4" w:space="0" w:color="auto"/>
              <w:bottom w:val="nil"/>
              <w:right w:val="nil"/>
            </w:tcBorders>
            <w:shd w:val="clear" w:color="auto" w:fill="FFFFFF"/>
          </w:tcPr>
          <w:p w14:paraId="041DA4C9"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00476F31" w14:textId="77777777" w:rsidR="00133DC4" w:rsidRPr="00FF607E" w:rsidRDefault="00133DC4" w:rsidP="00133DC4">
            <w:pPr>
              <w:rPr>
                <w:sz w:val="18"/>
                <w:szCs w:val="18"/>
              </w:rPr>
            </w:pPr>
            <w:r w:rsidRPr="00FF607E">
              <w:rPr>
                <w:sz w:val="18"/>
                <w:szCs w:val="18"/>
              </w:rPr>
              <w:t>1330</w:t>
            </w:r>
          </w:p>
        </w:tc>
        <w:tc>
          <w:tcPr>
            <w:tcW w:w="1945" w:type="dxa"/>
            <w:tcBorders>
              <w:top w:val="single" w:sz="4" w:space="0" w:color="auto"/>
              <w:left w:val="single" w:sz="4" w:space="0" w:color="auto"/>
              <w:bottom w:val="nil"/>
              <w:right w:val="nil"/>
            </w:tcBorders>
            <w:shd w:val="clear" w:color="auto" w:fill="FFFFFF"/>
          </w:tcPr>
          <w:p w14:paraId="4F8158CE" w14:textId="6F2EB343" w:rsidR="00133DC4" w:rsidRPr="00FF607E" w:rsidRDefault="00133DC4" w:rsidP="00133DC4">
            <w:pPr>
              <w:rPr>
                <w:sz w:val="18"/>
                <w:szCs w:val="18"/>
              </w:rPr>
            </w:pPr>
            <w:r w:rsidRPr="00FF607E">
              <w:rPr>
                <w:sz w:val="18"/>
                <w:szCs w:val="18"/>
              </w:rPr>
              <w:t>Myotis mystacinus (Liliac cu mustă</w:t>
            </w:r>
            <w:r w:rsidR="00C94AF5" w:rsidRPr="00FF607E">
              <w:rPr>
                <w:sz w:val="18"/>
                <w:szCs w:val="18"/>
              </w:rPr>
              <w:t>ț</w:t>
            </w:r>
            <w:r w:rsidRPr="00FF607E">
              <w:rPr>
                <w:sz w:val="18"/>
                <w:szCs w:val="18"/>
              </w:rPr>
              <w:t>i)</w:t>
            </w:r>
          </w:p>
        </w:tc>
        <w:tc>
          <w:tcPr>
            <w:tcW w:w="284" w:type="dxa"/>
            <w:tcBorders>
              <w:top w:val="single" w:sz="4" w:space="0" w:color="auto"/>
              <w:left w:val="single" w:sz="4" w:space="0" w:color="auto"/>
              <w:bottom w:val="nil"/>
              <w:right w:val="nil"/>
            </w:tcBorders>
            <w:shd w:val="clear" w:color="auto" w:fill="FFFFFF"/>
          </w:tcPr>
          <w:p w14:paraId="3038C4E9"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0CE6D9FE"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0F45935C"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7B32D8BB"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68B1737E"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7AA8A8D3"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336190C0"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40FAF762"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76F13813"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1F012A10"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0AB776B7"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3B520839"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55123FF5" w14:textId="77777777" w:rsidR="00133DC4" w:rsidRPr="00FF607E" w:rsidRDefault="00133DC4" w:rsidP="00133DC4">
            <w:pPr>
              <w:rPr>
                <w:sz w:val="18"/>
                <w:szCs w:val="18"/>
              </w:rPr>
            </w:pPr>
          </w:p>
        </w:tc>
      </w:tr>
      <w:tr w:rsidR="00133DC4" w:rsidRPr="00FF607E" w14:paraId="7DBD1DCE" w14:textId="77777777" w:rsidTr="00A2688C">
        <w:trPr>
          <w:trHeight w:hRule="exact" w:val="420"/>
        </w:trPr>
        <w:tc>
          <w:tcPr>
            <w:tcW w:w="514" w:type="dxa"/>
            <w:tcBorders>
              <w:top w:val="single" w:sz="4" w:space="0" w:color="auto"/>
              <w:left w:val="single" w:sz="4" w:space="0" w:color="auto"/>
              <w:bottom w:val="nil"/>
              <w:right w:val="nil"/>
            </w:tcBorders>
            <w:shd w:val="clear" w:color="auto" w:fill="FFFFFF"/>
          </w:tcPr>
          <w:p w14:paraId="1DF4852B"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48A57845" w14:textId="77777777" w:rsidR="00133DC4" w:rsidRPr="00FF607E" w:rsidRDefault="00133DC4" w:rsidP="00133DC4">
            <w:pPr>
              <w:rPr>
                <w:sz w:val="18"/>
                <w:szCs w:val="18"/>
              </w:rPr>
            </w:pPr>
            <w:r w:rsidRPr="00FF607E">
              <w:rPr>
                <w:sz w:val="18"/>
                <w:szCs w:val="18"/>
              </w:rPr>
              <w:t>1322</w:t>
            </w:r>
          </w:p>
        </w:tc>
        <w:tc>
          <w:tcPr>
            <w:tcW w:w="1945" w:type="dxa"/>
            <w:tcBorders>
              <w:top w:val="single" w:sz="4" w:space="0" w:color="auto"/>
              <w:left w:val="single" w:sz="4" w:space="0" w:color="auto"/>
              <w:bottom w:val="nil"/>
              <w:right w:val="nil"/>
            </w:tcBorders>
            <w:shd w:val="clear" w:color="auto" w:fill="FFFFFF"/>
          </w:tcPr>
          <w:p w14:paraId="0F03CB02" w14:textId="77777777" w:rsidR="00133DC4" w:rsidRPr="00FF607E" w:rsidRDefault="00133DC4" w:rsidP="00133DC4">
            <w:pPr>
              <w:rPr>
                <w:sz w:val="18"/>
                <w:szCs w:val="18"/>
              </w:rPr>
            </w:pPr>
            <w:r w:rsidRPr="00FF607E">
              <w:rPr>
                <w:sz w:val="18"/>
                <w:szCs w:val="18"/>
              </w:rPr>
              <w:t>Myotis nattereri (Liliacul lui Natterer)</w:t>
            </w:r>
          </w:p>
        </w:tc>
        <w:tc>
          <w:tcPr>
            <w:tcW w:w="284" w:type="dxa"/>
            <w:tcBorders>
              <w:top w:val="single" w:sz="4" w:space="0" w:color="auto"/>
              <w:left w:val="single" w:sz="4" w:space="0" w:color="auto"/>
              <w:bottom w:val="nil"/>
              <w:right w:val="nil"/>
            </w:tcBorders>
            <w:shd w:val="clear" w:color="auto" w:fill="FFFFFF"/>
          </w:tcPr>
          <w:p w14:paraId="1F8FBA56"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67EC27F7"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69C62DCE"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72D83A6F"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6C46A52A"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6D3B2B60"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11FBEA1A"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0850B467"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1B257570"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07170F00"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1AA72727"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1995C6D5"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21F98DAE" w14:textId="77777777" w:rsidR="00133DC4" w:rsidRPr="00FF607E" w:rsidRDefault="00133DC4" w:rsidP="00133DC4">
            <w:pPr>
              <w:rPr>
                <w:sz w:val="18"/>
                <w:szCs w:val="18"/>
              </w:rPr>
            </w:pPr>
          </w:p>
        </w:tc>
      </w:tr>
      <w:tr w:rsidR="00133DC4" w:rsidRPr="00FF607E" w14:paraId="25515E1E" w14:textId="77777777" w:rsidTr="00A2688C">
        <w:trPr>
          <w:trHeight w:hRule="exact" w:val="393"/>
        </w:trPr>
        <w:tc>
          <w:tcPr>
            <w:tcW w:w="514" w:type="dxa"/>
            <w:tcBorders>
              <w:top w:val="single" w:sz="4" w:space="0" w:color="auto"/>
              <w:left w:val="single" w:sz="4" w:space="0" w:color="auto"/>
              <w:bottom w:val="nil"/>
              <w:right w:val="nil"/>
            </w:tcBorders>
            <w:shd w:val="clear" w:color="auto" w:fill="FFFFFF"/>
          </w:tcPr>
          <w:p w14:paraId="5B2D609E"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76E0861B" w14:textId="77777777" w:rsidR="00133DC4" w:rsidRPr="00FF607E" w:rsidRDefault="00133DC4" w:rsidP="00133DC4">
            <w:pPr>
              <w:rPr>
                <w:sz w:val="18"/>
                <w:szCs w:val="18"/>
              </w:rPr>
            </w:pPr>
            <w:r w:rsidRPr="00FF607E">
              <w:rPr>
                <w:sz w:val="18"/>
                <w:szCs w:val="18"/>
              </w:rPr>
              <w:t>1312</w:t>
            </w:r>
          </w:p>
        </w:tc>
        <w:tc>
          <w:tcPr>
            <w:tcW w:w="1945" w:type="dxa"/>
            <w:tcBorders>
              <w:top w:val="single" w:sz="4" w:space="0" w:color="auto"/>
              <w:left w:val="single" w:sz="4" w:space="0" w:color="auto"/>
              <w:bottom w:val="nil"/>
              <w:right w:val="nil"/>
            </w:tcBorders>
            <w:shd w:val="clear" w:color="auto" w:fill="FFFFFF"/>
          </w:tcPr>
          <w:p w14:paraId="1E85AB8D" w14:textId="77777777" w:rsidR="00133DC4" w:rsidRPr="00FF607E" w:rsidRDefault="00133DC4" w:rsidP="00133DC4">
            <w:pPr>
              <w:rPr>
                <w:sz w:val="18"/>
                <w:szCs w:val="18"/>
              </w:rPr>
            </w:pPr>
            <w:r w:rsidRPr="00FF607E">
              <w:rPr>
                <w:sz w:val="18"/>
                <w:szCs w:val="18"/>
              </w:rPr>
              <w:t>Nyctalus noctula (Noctulul comun)</w:t>
            </w:r>
          </w:p>
        </w:tc>
        <w:tc>
          <w:tcPr>
            <w:tcW w:w="284" w:type="dxa"/>
            <w:tcBorders>
              <w:top w:val="single" w:sz="4" w:space="0" w:color="auto"/>
              <w:left w:val="single" w:sz="4" w:space="0" w:color="auto"/>
              <w:bottom w:val="nil"/>
              <w:right w:val="nil"/>
            </w:tcBorders>
            <w:shd w:val="clear" w:color="auto" w:fill="FFFFFF"/>
          </w:tcPr>
          <w:p w14:paraId="09130FE0"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3B54BB13"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C99924F"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6A8EA256"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7CF69B93"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1BBB4A8B"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7B277EF3"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353E22EB"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2BCE67EA"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28754DFB"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373D6515"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495BBABC"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5F178B8C" w14:textId="77777777" w:rsidR="00133DC4" w:rsidRPr="00FF607E" w:rsidRDefault="00133DC4" w:rsidP="00133DC4">
            <w:pPr>
              <w:rPr>
                <w:sz w:val="18"/>
                <w:szCs w:val="18"/>
              </w:rPr>
            </w:pPr>
          </w:p>
        </w:tc>
      </w:tr>
      <w:tr w:rsidR="00133DC4" w:rsidRPr="00FF607E" w14:paraId="6065815D" w14:textId="77777777" w:rsidTr="00A2688C">
        <w:trPr>
          <w:trHeight w:hRule="exact" w:val="459"/>
        </w:trPr>
        <w:tc>
          <w:tcPr>
            <w:tcW w:w="514" w:type="dxa"/>
            <w:tcBorders>
              <w:top w:val="single" w:sz="4" w:space="0" w:color="auto"/>
              <w:left w:val="single" w:sz="4" w:space="0" w:color="auto"/>
              <w:bottom w:val="nil"/>
              <w:right w:val="nil"/>
            </w:tcBorders>
            <w:shd w:val="clear" w:color="auto" w:fill="FFFFFF"/>
          </w:tcPr>
          <w:p w14:paraId="3D9459B9"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7F42EA37" w14:textId="77777777" w:rsidR="00133DC4" w:rsidRPr="00FF607E" w:rsidRDefault="00133DC4" w:rsidP="00133DC4">
            <w:pPr>
              <w:rPr>
                <w:sz w:val="18"/>
                <w:szCs w:val="18"/>
              </w:rPr>
            </w:pPr>
            <w:r w:rsidRPr="00FF607E">
              <w:rPr>
                <w:sz w:val="18"/>
                <w:szCs w:val="18"/>
              </w:rPr>
              <w:t>1317</w:t>
            </w:r>
          </w:p>
        </w:tc>
        <w:tc>
          <w:tcPr>
            <w:tcW w:w="1945" w:type="dxa"/>
            <w:tcBorders>
              <w:top w:val="single" w:sz="4" w:space="0" w:color="auto"/>
              <w:left w:val="single" w:sz="4" w:space="0" w:color="auto"/>
              <w:bottom w:val="nil"/>
              <w:right w:val="nil"/>
            </w:tcBorders>
            <w:shd w:val="clear" w:color="auto" w:fill="FFFFFF"/>
          </w:tcPr>
          <w:p w14:paraId="45204248" w14:textId="77777777" w:rsidR="00133DC4" w:rsidRPr="00FF607E" w:rsidRDefault="00133DC4" w:rsidP="00133DC4">
            <w:pPr>
              <w:rPr>
                <w:sz w:val="18"/>
                <w:szCs w:val="18"/>
              </w:rPr>
            </w:pPr>
            <w:r w:rsidRPr="00FF607E">
              <w:rPr>
                <w:sz w:val="18"/>
                <w:szCs w:val="18"/>
              </w:rPr>
              <w:t>Pipistrellus nathusii (Pipistrele lui Nathusius)</w:t>
            </w:r>
          </w:p>
        </w:tc>
        <w:tc>
          <w:tcPr>
            <w:tcW w:w="284" w:type="dxa"/>
            <w:tcBorders>
              <w:top w:val="single" w:sz="4" w:space="0" w:color="auto"/>
              <w:left w:val="single" w:sz="4" w:space="0" w:color="auto"/>
              <w:bottom w:val="nil"/>
              <w:right w:val="nil"/>
            </w:tcBorders>
            <w:shd w:val="clear" w:color="auto" w:fill="FFFFFF"/>
          </w:tcPr>
          <w:p w14:paraId="019B9934"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49511996"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474F6416"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4BBF8811"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0DD3D97B"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134B0D57"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414B8B49"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0A2B50B5"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3AC3D36C"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05929B66"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64603E44"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5B41A8F8"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00FC0C03" w14:textId="77777777" w:rsidR="00133DC4" w:rsidRPr="00FF607E" w:rsidRDefault="00133DC4" w:rsidP="00133DC4">
            <w:pPr>
              <w:rPr>
                <w:sz w:val="18"/>
                <w:szCs w:val="18"/>
              </w:rPr>
            </w:pPr>
          </w:p>
        </w:tc>
      </w:tr>
      <w:tr w:rsidR="00133DC4" w:rsidRPr="00FF607E" w14:paraId="353772DE" w14:textId="77777777" w:rsidTr="00A2688C">
        <w:trPr>
          <w:trHeight w:hRule="exact" w:val="431"/>
        </w:trPr>
        <w:tc>
          <w:tcPr>
            <w:tcW w:w="514" w:type="dxa"/>
            <w:tcBorders>
              <w:top w:val="single" w:sz="4" w:space="0" w:color="auto"/>
              <w:left w:val="single" w:sz="4" w:space="0" w:color="auto"/>
              <w:bottom w:val="nil"/>
              <w:right w:val="nil"/>
            </w:tcBorders>
            <w:shd w:val="clear" w:color="auto" w:fill="FFFFFF"/>
          </w:tcPr>
          <w:p w14:paraId="3120C86B"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51B58AEF" w14:textId="77777777" w:rsidR="00133DC4" w:rsidRPr="00FF607E" w:rsidRDefault="00133DC4" w:rsidP="00133DC4">
            <w:pPr>
              <w:rPr>
                <w:sz w:val="18"/>
                <w:szCs w:val="18"/>
              </w:rPr>
            </w:pPr>
            <w:r w:rsidRPr="00FF607E">
              <w:rPr>
                <w:sz w:val="18"/>
                <w:szCs w:val="18"/>
              </w:rPr>
              <w:t>1309</w:t>
            </w:r>
          </w:p>
        </w:tc>
        <w:tc>
          <w:tcPr>
            <w:tcW w:w="1945" w:type="dxa"/>
            <w:tcBorders>
              <w:top w:val="single" w:sz="4" w:space="0" w:color="auto"/>
              <w:left w:val="single" w:sz="4" w:space="0" w:color="auto"/>
              <w:bottom w:val="nil"/>
              <w:right w:val="nil"/>
            </w:tcBorders>
            <w:shd w:val="clear" w:color="auto" w:fill="FFFFFF"/>
          </w:tcPr>
          <w:p w14:paraId="3C9FD967" w14:textId="77777777" w:rsidR="00133DC4" w:rsidRPr="00FF607E" w:rsidRDefault="00133DC4" w:rsidP="00133DC4">
            <w:pPr>
              <w:rPr>
                <w:sz w:val="18"/>
                <w:szCs w:val="18"/>
              </w:rPr>
            </w:pPr>
            <w:r w:rsidRPr="00FF607E">
              <w:rPr>
                <w:sz w:val="18"/>
                <w:szCs w:val="18"/>
              </w:rPr>
              <w:t>Pipistrellus pipistrellus</w:t>
            </w:r>
          </w:p>
        </w:tc>
        <w:tc>
          <w:tcPr>
            <w:tcW w:w="284" w:type="dxa"/>
            <w:tcBorders>
              <w:top w:val="single" w:sz="4" w:space="0" w:color="auto"/>
              <w:left w:val="single" w:sz="4" w:space="0" w:color="auto"/>
              <w:bottom w:val="nil"/>
              <w:right w:val="nil"/>
            </w:tcBorders>
            <w:shd w:val="clear" w:color="auto" w:fill="FFFFFF"/>
          </w:tcPr>
          <w:p w14:paraId="5B641171"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28FE11C4"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35FC4D64"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2B31D038"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310DB47C"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75D1BF1A"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0A9D4248"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4E04851E"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1E73BC3F"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59098963"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5DE88643"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3C739660"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395CB924" w14:textId="77777777" w:rsidR="00133DC4" w:rsidRPr="00FF607E" w:rsidRDefault="00133DC4" w:rsidP="00133DC4">
            <w:pPr>
              <w:rPr>
                <w:sz w:val="18"/>
                <w:szCs w:val="18"/>
              </w:rPr>
            </w:pPr>
          </w:p>
        </w:tc>
      </w:tr>
      <w:tr w:rsidR="00133DC4" w:rsidRPr="00FF607E" w14:paraId="4CABD44F" w14:textId="77777777" w:rsidTr="00A2688C">
        <w:trPr>
          <w:trHeight w:hRule="exact" w:val="423"/>
        </w:trPr>
        <w:tc>
          <w:tcPr>
            <w:tcW w:w="514" w:type="dxa"/>
            <w:tcBorders>
              <w:top w:val="single" w:sz="4" w:space="0" w:color="auto"/>
              <w:left w:val="single" w:sz="4" w:space="0" w:color="auto"/>
              <w:bottom w:val="nil"/>
              <w:right w:val="nil"/>
            </w:tcBorders>
            <w:shd w:val="clear" w:color="auto" w:fill="FFFFFF"/>
          </w:tcPr>
          <w:p w14:paraId="2B3E91DB"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nil"/>
              <w:right w:val="nil"/>
            </w:tcBorders>
            <w:shd w:val="clear" w:color="auto" w:fill="FFFFFF"/>
          </w:tcPr>
          <w:p w14:paraId="1A6E44EB" w14:textId="77777777" w:rsidR="00133DC4" w:rsidRPr="00FF607E" w:rsidRDefault="00133DC4" w:rsidP="00133DC4">
            <w:pPr>
              <w:rPr>
                <w:sz w:val="18"/>
                <w:szCs w:val="18"/>
              </w:rPr>
            </w:pPr>
            <w:r w:rsidRPr="00FF607E">
              <w:rPr>
                <w:sz w:val="18"/>
                <w:szCs w:val="18"/>
              </w:rPr>
              <w:t>1326</w:t>
            </w:r>
          </w:p>
        </w:tc>
        <w:tc>
          <w:tcPr>
            <w:tcW w:w="1945" w:type="dxa"/>
            <w:tcBorders>
              <w:top w:val="single" w:sz="4" w:space="0" w:color="auto"/>
              <w:left w:val="single" w:sz="4" w:space="0" w:color="auto"/>
              <w:bottom w:val="nil"/>
              <w:right w:val="nil"/>
            </w:tcBorders>
            <w:shd w:val="clear" w:color="auto" w:fill="FFFFFF"/>
          </w:tcPr>
          <w:p w14:paraId="1356B45B" w14:textId="77777777" w:rsidR="00133DC4" w:rsidRPr="00FF607E" w:rsidRDefault="00133DC4" w:rsidP="00133DC4">
            <w:pPr>
              <w:rPr>
                <w:sz w:val="18"/>
                <w:szCs w:val="18"/>
              </w:rPr>
            </w:pPr>
            <w:r w:rsidRPr="00FF607E">
              <w:rPr>
                <w:sz w:val="18"/>
                <w:szCs w:val="18"/>
              </w:rPr>
              <w:t>Plecotus auritus (Liliac urecheat)</w:t>
            </w:r>
          </w:p>
        </w:tc>
        <w:tc>
          <w:tcPr>
            <w:tcW w:w="284" w:type="dxa"/>
            <w:tcBorders>
              <w:top w:val="single" w:sz="4" w:space="0" w:color="auto"/>
              <w:left w:val="single" w:sz="4" w:space="0" w:color="auto"/>
              <w:bottom w:val="nil"/>
              <w:right w:val="nil"/>
            </w:tcBorders>
            <w:shd w:val="clear" w:color="auto" w:fill="FFFFFF"/>
          </w:tcPr>
          <w:p w14:paraId="0051B764" w14:textId="77777777" w:rsidR="00133DC4" w:rsidRPr="00FF607E" w:rsidRDefault="00133DC4" w:rsidP="00133DC4">
            <w:pPr>
              <w:rPr>
                <w:sz w:val="18"/>
                <w:szCs w:val="18"/>
              </w:rPr>
            </w:pPr>
          </w:p>
        </w:tc>
        <w:tc>
          <w:tcPr>
            <w:tcW w:w="322" w:type="dxa"/>
            <w:tcBorders>
              <w:top w:val="single" w:sz="4" w:space="0" w:color="auto"/>
              <w:left w:val="single" w:sz="4" w:space="0" w:color="auto"/>
              <w:bottom w:val="nil"/>
              <w:right w:val="nil"/>
            </w:tcBorders>
            <w:shd w:val="clear" w:color="auto" w:fill="FFFFFF"/>
          </w:tcPr>
          <w:p w14:paraId="59F530DF" w14:textId="77777777" w:rsidR="00133DC4" w:rsidRPr="00FF607E" w:rsidRDefault="00133DC4" w:rsidP="00133DC4">
            <w:pPr>
              <w:rPr>
                <w:sz w:val="18"/>
                <w:szCs w:val="18"/>
              </w:rPr>
            </w:pPr>
          </w:p>
        </w:tc>
        <w:tc>
          <w:tcPr>
            <w:tcW w:w="386" w:type="dxa"/>
            <w:tcBorders>
              <w:top w:val="single" w:sz="4" w:space="0" w:color="auto"/>
              <w:left w:val="single" w:sz="4" w:space="0" w:color="auto"/>
              <w:bottom w:val="nil"/>
              <w:right w:val="nil"/>
            </w:tcBorders>
            <w:shd w:val="clear" w:color="auto" w:fill="FFFFFF"/>
          </w:tcPr>
          <w:p w14:paraId="2E60C809" w14:textId="77777777" w:rsidR="00133DC4" w:rsidRPr="00FF607E" w:rsidRDefault="00133DC4" w:rsidP="00133DC4">
            <w:pPr>
              <w:rPr>
                <w:sz w:val="18"/>
                <w:szCs w:val="18"/>
              </w:rPr>
            </w:pPr>
          </w:p>
        </w:tc>
        <w:tc>
          <w:tcPr>
            <w:tcW w:w="470" w:type="dxa"/>
            <w:tcBorders>
              <w:top w:val="single" w:sz="4" w:space="0" w:color="auto"/>
              <w:left w:val="single" w:sz="4" w:space="0" w:color="auto"/>
              <w:bottom w:val="nil"/>
              <w:right w:val="nil"/>
            </w:tcBorders>
            <w:shd w:val="clear" w:color="auto" w:fill="FFFFFF"/>
          </w:tcPr>
          <w:p w14:paraId="51E6CE25" w14:textId="77777777" w:rsidR="00133DC4" w:rsidRPr="00FF607E" w:rsidRDefault="00133DC4" w:rsidP="00133DC4">
            <w:pPr>
              <w:rPr>
                <w:sz w:val="18"/>
                <w:szCs w:val="18"/>
              </w:rPr>
            </w:pPr>
          </w:p>
        </w:tc>
        <w:tc>
          <w:tcPr>
            <w:tcW w:w="566" w:type="dxa"/>
            <w:tcBorders>
              <w:top w:val="single" w:sz="4" w:space="0" w:color="auto"/>
              <w:left w:val="single" w:sz="4" w:space="0" w:color="auto"/>
              <w:bottom w:val="nil"/>
              <w:right w:val="nil"/>
            </w:tcBorders>
            <w:shd w:val="clear" w:color="auto" w:fill="FFFFFF"/>
          </w:tcPr>
          <w:p w14:paraId="1E7F4938" w14:textId="77777777" w:rsidR="00133DC4" w:rsidRPr="00FF607E" w:rsidRDefault="00133DC4" w:rsidP="00133DC4">
            <w:pPr>
              <w:rPr>
                <w:sz w:val="18"/>
                <w:szCs w:val="18"/>
              </w:rPr>
            </w:pPr>
          </w:p>
        </w:tc>
        <w:tc>
          <w:tcPr>
            <w:tcW w:w="524" w:type="dxa"/>
            <w:tcBorders>
              <w:top w:val="single" w:sz="4" w:space="0" w:color="auto"/>
              <w:left w:val="single" w:sz="4" w:space="0" w:color="auto"/>
              <w:bottom w:val="nil"/>
              <w:right w:val="nil"/>
            </w:tcBorders>
            <w:shd w:val="clear" w:color="auto" w:fill="FFFFFF"/>
          </w:tcPr>
          <w:p w14:paraId="1428B2C7" w14:textId="77777777" w:rsidR="00133DC4" w:rsidRPr="00FF607E" w:rsidRDefault="00133DC4" w:rsidP="00133DC4">
            <w:pPr>
              <w:rPr>
                <w:sz w:val="18"/>
                <w:szCs w:val="18"/>
              </w:rPr>
            </w:pPr>
          </w:p>
        </w:tc>
        <w:tc>
          <w:tcPr>
            <w:tcW w:w="577" w:type="dxa"/>
            <w:tcBorders>
              <w:top w:val="single" w:sz="4" w:space="0" w:color="auto"/>
              <w:left w:val="single" w:sz="4" w:space="0" w:color="auto"/>
              <w:bottom w:val="nil"/>
              <w:right w:val="nil"/>
            </w:tcBorders>
            <w:shd w:val="clear" w:color="auto" w:fill="FFFFFF"/>
          </w:tcPr>
          <w:p w14:paraId="785F3011"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nil"/>
              <w:right w:val="nil"/>
            </w:tcBorders>
            <w:shd w:val="clear" w:color="auto" w:fill="FFFFFF"/>
          </w:tcPr>
          <w:p w14:paraId="76C3E9B8" w14:textId="77777777" w:rsidR="00133DC4" w:rsidRPr="00FF607E" w:rsidRDefault="00133DC4" w:rsidP="00133DC4">
            <w:pPr>
              <w:rPr>
                <w:sz w:val="18"/>
                <w:szCs w:val="18"/>
              </w:rPr>
            </w:pPr>
          </w:p>
        </w:tc>
        <w:tc>
          <w:tcPr>
            <w:tcW w:w="491" w:type="dxa"/>
            <w:tcBorders>
              <w:top w:val="single" w:sz="4" w:space="0" w:color="auto"/>
              <w:left w:val="single" w:sz="4" w:space="0" w:color="auto"/>
              <w:bottom w:val="nil"/>
              <w:right w:val="nil"/>
            </w:tcBorders>
            <w:shd w:val="clear" w:color="auto" w:fill="FFFFFF"/>
          </w:tcPr>
          <w:p w14:paraId="54EA2743" w14:textId="77777777" w:rsidR="00133DC4" w:rsidRPr="00FF607E" w:rsidRDefault="00133DC4" w:rsidP="00133DC4">
            <w:pPr>
              <w:rPr>
                <w:sz w:val="18"/>
                <w:szCs w:val="18"/>
              </w:rPr>
            </w:pPr>
          </w:p>
        </w:tc>
        <w:tc>
          <w:tcPr>
            <w:tcW w:w="435" w:type="dxa"/>
            <w:tcBorders>
              <w:top w:val="single" w:sz="4" w:space="0" w:color="auto"/>
              <w:left w:val="single" w:sz="4" w:space="0" w:color="auto"/>
              <w:bottom w:val="nil"/>
              <w:right w:val="nil"/>
            </w:tcBorders>
            <w:shd w:val="clear" w:color="auto" w:fill="FFFFFF"/>
          </w:tcPr>
          <w:p w14:paraId="35F11313" w14:textId="77777777" w:rsidR="00133DC4" w:rsidRPr="00FF607E" w:rsidRDefault="00133DC4" w:rsidP="00133DC4">
            <w:pPr>
              <w:rPr>
                <w:sz w:val="18"/>
                <w:szCs w:val="18"/>
              </w:rPr>
            </w:pPr>
          </w:p>
        </w:tc>
        <w:tc>
          <w:tcPr>
            <w:tcW w:w="425" w:type="dxa"/>
            <w:tcBorders>
              <w:top w:val="single" w:sz="4" w:space="0" w:color="auto"/>
              <w:left w:val="single" w:sz="4" w:space="0" w:color="auto"/>
              <w:bottom w:val="nil"/>
              <w:right w:val="nil"/>
            </w:tcBorders>
            <w:shd w:val="clear" w:color="auto" w:fill="FFFFFF"/>
          </w:tcPr>
          <w:p w14:paraId="7C75A2A8" w14:textId="77777777" w:rsidR="00133DC4" w:rsidRPr="00FF607E" w:rsidRDefault="00133DC4" w:rsidP="00133DC4">
            <w:pPr>
              <w:rPr>
                <w:sz w:val="18"/>
                <w:szCs w:val="18"/>
              </w:rPr>
            </w:pPr>
          </w:p>
        </w:tc>
        <w:tc>
          <w:tcPr>
            <w:tcW w:w="497" w:type="dxa"/>
            <w:tcBorders>
              <w:top w:val="single" w:sz="4" w:space="0" w:color="auto"/>
              <w:left w:val="single" w:sz="4" w:space="0" w:color="auto"/>
              <w:bottom w:val="nil"/>
              <w:right w:val="nil"/>
            </w:tcBorders>
            <w:shd w:val="clear" w:color="auto" w:fill="FFFFFF"/>
          </w:tcPr>
          <w:p w14:paraId="47EDF04E"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nil"/>
              <w:right w:val="single" w:sz="4" w:space="0" w:color="auto"/>
            </w:tcBorders>
            <w:shd w:val="clear" w:color="auto" w:fill="FFFFFF"/>
          </w:tcPr>
          <w:p w14:paraId="0E28C21F" w14:textId="77777777" w:rsidR="00133DC4" w:rsidRPr="00FF607E" w:rsidRDefault="00133DC4" w:rsidP="00133DC4">
            <w:pPr>
              <w:rPr>
                <w:sz w:val="18"/>
                <w:szCs w:val="18"/>
              </w:rPr>
            </w:pPr>
          </w:p>
        </w:tc>
      </w:tr>
      <w:tr w:rsidR="00133DC4" w:rsidRPr="00FF607E" w14:paraId="5BA47E1C" w14:textId="77777777" w:rsidTr="00A2688C">
        <w:trPr>
          <w:trHeight w:hRule="exact" w:val="421"/>
        </w:trPr>
        <w:tc>
          <w:tcPr>
            <w:tcW w:w="514" w:type="dxa"/>
            <w:tcBorders>
              <w:top w:val="single" w:sz="4" w:space="0" w:color="auto"/>
              <w:left w:val="single" w:sz="4" w:space="0" w:color="auto"/>
              <w:bottom w:val="single" w:sz="4" w:space="0" w:color="auto"/>
              <w:right w:val="nil"/>
            </w:tcBorders>
            <w:shd w:val="clear" w:color="auto" w:fill="FFFFFF"/>
          </w:tcPr>
          <w:p w14:paraId="76FCCB9D" w14:textId="77777777" w:rsidR="00133DC4" w:rsidRPr="00FF607E" w:rsidRDefault="00133DC4" w:rsidP="00133DC4">
            <w:pPr>
              <w:rPr>
                <w:sz w:val="18"/>
                <w:szCs w:val="18"/>
              </w:rPr>
            </w:pPr>
            <w:r w:rsidRPr="00FF607E">
              <w:rPr>
                <w:sz w:val="18"/>
                <w:szCs w:val="18"/>
              </w:rPr>
              <w:t>M</w:t>
            </w:r>
          </w:p>
        </w:tc>
        <w:tc>
          <w:tcPr>
            <w:tcW w:w="518" w:type="dxa"/>
            <w:tcBorders>
              <w:top w:val="single" w:sz="4" w:space="0" w:color="auto"/>
              <w:left w:val="single" w:sz="4" w:space="0" w:color="auto"/>
              <w:bottom w:val="single" w:sz="4" w:space="0" w:color="auto"/>
              <w:right w:val="nil"/>
            </w:tcBorders>
            <w:shd w:val="clear" w:color="auto" w:fill="FFFFFF"/>
          </w:tcPr>
          <w:p w14:paraId="5B1C3BF9" w14:textId="77777777" w:rsidR="00133DC4" w:rsidRPr="00FF607E" w:rsidRDefault="00133DC4" w:rsidP="00133DC4">
            <w:pPr>
              <w:rPr>
                <w:sz w:val="18"/>
                <w:szCs w:val="18"/>
              </w:rPr>
            </w:pPr>
            <w:r w:rsidRPr="00FF607E">
              <w:rPr>
                <w:sz w:val="18"/>
                <w:szCs w:val="18"/>
              </w:rPr>
              <w:t>1329</w:t>
            </w:r>
          </w:p>
        </w:tc>
        <w:tc>
          <w:tcPr>
            <w:tcW w:w="1945" w:type="dxa"/>
            <w:tcBorders>
              <w:top w:val="single" w:sz="4" w:space="0" w:color="auto"/>
              <w:left w:val="single" w:sz="4" w:space="0" w:color="auto"/>
              <w:bottom w:val="single" w:sz="4" w:space="0" w:color="auto"/>
              <w:right w:val="nil"/>
            </w:tcBorders>
            <w:shd w:val="clear" w:color="auto" w:fill="FFFFFF"/>
          </w:tcPr>
          <w:p w14:paraId="653595B3" w14:textId="77777777" w:rsidR="00133DC4" w:rsidRPr="00FF607E" w:rsidRDefault="00133DC4" w:rsidP="00133DC4">
            <w:pPr>
              <w:rPr>
                <w:sz w:val="18"/>
                <w:szCs w:val="18"/>
              </w:rPr>
            </w:pPr>
            <w:r w:rsidRPr="00FF607E">
              <w:rPr>
                <w:sz w:val="18"/>
                <w:szCs w:val="18"/>
              </w:rPr>
              <w:t>Plecotus austriacus  (Liliac gri cu urechi lungi)</w:t>
            </w:r>
          </w:p>
        </w:tc>
        <w:tc>
          <w:tcPr>
            <w:tcW w:w="284" w:type="dxa"/>
            <w:tcBorders>
              <w:top w:val="single" w:sz="4" w:space="0" w:color="auto"/>
              <w:left w:val="single" w:sz="4" w:space="0" w:color="auto"/>
              <w:bottom w:val="single" w:sz="4" w:space="0" w:color="auto"/>
              <w:right w:val="nil"/>
            </w:tcBorders>
            <w:shd w:val="clear" w:color="auto" w:fill="FFFFFF"/>
          </w:tcPr>
          <w:p w14:paraId="53BCD07D"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0D972ACC"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7B519059" w14:textId="77777777" w:rsidR="00133DC4" w:rsidRPr="00FF607E" w:rsidRDefault="00133DC4" w:rsidP="00133DC4">
            <w:pPr>
              <w:rPr>
                <w:sz w:val="18"/>
                <w:szCs w:val="18"/>
              </w:rPr>
            </w:pPr>
          </w:p>
        </w:tc>
        <w:tc>
          <w:tcPr>
            <w:tcW w:w="470" w:type="dxa"/>
            <w:tcBorders>
              <w:top w:val="single" w:sz="4" w:space="0" w:color="auto"/>
              <w:left w:val="single" w:sz="4" w:space="0" w:color="auto"/>
              <w:bottom w:val="single" w:sz="4" w:space="0" w:color="auto"/>
              <w:right w:val="nil"/>
            </w:tcBorders>
            <w:shd w:val="clear" w:color="auto" w:fill="FFFFFF"/>
          </w:tcPr>
          <w:p w14:paraId="031BA809" w14:textId="77777777" w:rsidR="00133DC4" w:rsidRPr="00FF607E" w:rsidRDefault="00133DC4" w:rsidP="00133DC4">
            <w:pPr>
              <w:rPr>
                <w:sz w:val="18"/>
                <w:szCs w:val="18"/>
              </w:rPr>
            </w:pPr>
          </w:p>
        </w:tc>
        <w:tc>
          <w:tcPr>
            <w:tcW w:w="566" w:type="dxa"/>
            <w:tcBorders>
              <w:top w:val="single" w:sz="4" w:space="0" w:color="auto"/>
              <w:left w:val="single" w:sz="4" w:space="0" w:color="auto"/>
              <w:bottom w:val="single" w:sz="4" w:space="0" w:color="auto"/>
              <w:right w:val="nil"/>
            </w:tcBorders>
            <w:shd w:val="clear" w:color="auto" w:fill="FFFFFF"/>
          </w:tcPr>
          <w:p w14:paraId="570A24EE" w14:textId="77777777" w:rsidR="00133DC4" w:rsidRPr="00FF607E" w:rsidRDefault="00133DC4" w:rsidP="00133DC4">
            <w:pPr>
              <w:rPr>
                <w:sz w:val="18"/>
                <w:szCs w:val="18"/>
              </w:rPr>
            </w:pPr>
          </w:p>
        </w:tc>
        <w:tc>
          <w:tcPr>
            <w:tcW w:w="524" w:type="dxa"/>
            <w:tcBorders>
              <w:top w:val="single" w:sz="4" w:space="0" w:color="auto"/>
              <w:left w:val="single" w:sz="4" w:space="0" w:color="auto"/>
              <w:bottom w:val="single" w:sz="4" w:space="0" w:color="auto"/>
              <w:right w:val="nil"/>
            </w:tcBorders>
            <w:shd w:val="clear" w:color="auto" w:fill="FFFFFF"/>
          </w:tcPr>
          <w:p w14:paraId="3B379921" w14:textId="77777777" w:rsidR="00133DC4" w:rsidRPr="00FF607E" w:rsidRDefault="00133DC4" w:rsidP="00133DC4">
            <w:pPr>
              <w:rPr>
                <w:sz w:val="18"/>
                <w:szCs w:val="18"/>
              </w:rPr>
            </w:pPr>
          </w:p>
        </w:tc>
        <w:tc>
          <w:tcPr>
            <w:tcW w:w="577" w:type="dxa"/>
            <w:tcBorders>
              <w:top w:val="single" w:sz="4" w:space="0" w:color="auto"/>
              <w:left w:val="single" w:sz="4" w:space="0" w:color="auto"/>
              <w:bottom w:val="single" w:sz="4" w:space="0" w:color="auto"/>
              <w:right w:val="nil"/>
            </w:tcBorders>
            <w:shd w:val="clear" w:color="auto" w:fill="FFFFFF"/>
          </w:tcPr>
          <w:p w14:paraId="5EFA4939" w14:textId="77777777" w:rsidR="00133DC4" w:rsidRPr="00FF607E" w:rsidRDefault="00133DC4" w:rsidP="00133DC4">
            <w:pPr>
              <w:rPr>
                <w:sz w:val="18"/>
                <w:szCs w:val="18"/>
              </w:rPr>
            </w:pPr>
            <w:r w:rsidRPr="00FF607E">
              <w:rPr>
                <w:sz w:val="18"/>
                <w:szCs w:val="18"/>
              </w:rPr>
              <w:t>C</w:t>
            </w:r>
          </w:p>
        </w:tc>
        <w:tc>
          <w:tcPr>
            <w:tcW w:w="491" w:type="dxa"/>
            <w:tcBorders>
              <w:top w:val="single" w:sz="4" w:space="0" w:color="auto"/>
              <w:left w:val="single" w:sz="4" w:space="0" w:color="auto"/>
              <w:bottom w:val="single" w:sz="4" w:space="0" w:color="auto"/>
              <w:right w:val="nil"/>
            </w:tcBorders>
            <w:shd w:val="clear" w:color="auto" w:fill="FFFFFF"/>
          </w:tcPr>
          <w:p w14:paraId="42D7FF6D" w14:textId="77777777" w:rsidR="00133DC4" w:rsidRPr="00FF607E" w:rsidRDefault="00133DC4" w:rsidP="00133DC4">
            <w:pPr>
              <w:rPr>
                <w:sz w:val="18"/>
                <w:szCs w:val="18"/>
              </w:rPr>
            </w:pPr>
          </w:p>
        </w:tc>
        <w:tc>
          <w:tcPr>
            <w:tcW w:w="491" w:type="dxa"/>
            <w:tcBorders>
              <w:top w:val="single" w:sz="4" w:space="0" w:color="auto"/>
              <w:left w:val="single" w:sz="4" w:space="0" w:color="auto"/>
              <w:bottom w:val="single" w:sz="4" w:space="0" w:color="auto"/>
              <w:right w:val="nil"/>
            </w:tcBorders>
            <w:shd w:val="clear" w:color="auto" w:fill="FFFFFF"/>
          </w:tcPr>
          <w:p w14:paraId="736ECBC4" w14:textId="77777777" w:rsidR="00133DC4" w:rsidRPr="00FF607E" w:rsidRDefault="00133DC4" w:rsidP="00133DC4">
            <w:pPr>
              <w:rPr>
                <w:sz w:val="18"/>
                <w:szCs w:val="18"/>
              </w:rPr>
            </w:pPr>
          </w:p>
        </w:tc>
        <w:tc>
          <w:tcPr>
            <w:tcW w:w="435" w:type="dxa"/>
            <w:tcBorders>
              <w:top w:val="single" w:sz="4" w:space="0" w:color="auto"/>
              <w:left w:val="single" w:sz="4" w:space="0" w:color="auto"/>
              <w:bottom w:val="single" w:sz="4" w:space="0" w:color="auto"/>
              <w:right w:val="nil"/>
            </w:tcBorders>
            <w:shd w:val="clear" w:color="auto" w:fill="FFFFFF"/>
          </w:tcPr>
          <w:p w14:paraId="7C8C0FDE" w14:textId="77777777" w:rsidR="00133DC4" w:rsidRPr="00FF607E" w:rsidRDefault="00133DC4" w:rsidP="00133DC4">
            <w:pPr>
              <w:rPr>
                <w:sz w:val="18"/>
                <w:szCs w:val="18"/>
              </w:rPr>
            </w:pPr>
          </w:p>
        </w:tc>
        <w:tc>
          <w:tcPr>
            <w:tcW w:w="425" w:type="dxa"/>
            <w:tcBorders>
              <w:top w:val="single" w:sz="4" w:space="0" w:color="auto"/>
              <w:left w:val="single" w:sz="4" w:space="0" w:color="auto"/>
              <w:bottom w:val="single" w:sz="4" w:space="0" w:color="auto"/>
              <w:right w:val="nil"/>
            </w:tcBorders>
            <w:shd w:val="clear" w:color="auto" w:fill="FFFFFF"/>
          </w:tcPr>
          <w:p w14:paraId="2449A69F" w14:textId="77777777" w:rsidR="00133DC4" w:rsidRPr="00FF607E" w:rsidRDefault="00133DC4" w:rsidP="00133DC4">
            <w:pPr>
              <w:rPr>
                <w:sz w:val="18"/>
                <w:szCs w:val="18"/>
              </w:rPr>
            </w:pPr>
          </w:p>
        </w:tc>
        <w:tc>
          <w:tcPr>
            <w:tcW w:w="497" w:type="dxa"/>
            <w:tcBorders>
              <w:top w:val="single" w:sz="4" w:space="0" w:color="auto"/>
              <w:left w:val="single" w:sz="4" w:space="0" w:color="auto"/>
              <w:bottom w:val="single" w:sz="4" w:space="0" w:color="auto"/>
              <w:right w:val="nil"/>
            </w:tcBorders>
            <w:shd w:val="clear" w:color="auto" w:fill="FFFFFF"/>
          </w:tcPr>
          <w:p w14:paraId="3889D5B0"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1AD7960F" w14:textId="77777777" w:rsidR="00133DC4" w:rsidRPr="00FF607E" w:rsidRDefault="00133DC4" w:rsidP="00133DC4">
            <w:pPr>
              <w:rPr>
                <w:sz w:val="18"/>
                <w:szCs w:val="18"/>
              </w:rPr>
            </w:pPr>
          </w:p>
        </w:tc>
      </w:tr>
      <w:tr w:rsidR="00133DC4" w:rsidRPr="00FF607E" w14:paraId="16A15A71" w14:textId="77777777" w:rsidTr="00A2688C">
        <w:trPr>
          <w:trHeight w:hRule="exact" w:val="274"/>
        </w:trPr>
        <w:tc>
          <w:tcPr>
            <w:tcW w:w="514" w:type="dxa"/>
            <w:tcBorders>
              <w:top w:val="single" w:sz="4" w:space="0" w:color="auto"/>
              <w:left w:val="single" w:sz="4" w:space="0" w:color="auto"/>
              <w:bottom w:val="single" w:sz="4" w:space="0" w:color="auto"/>
              <w:right w:val="nil"/>
            </w:tcBorders>
            <w:shd w:val="clear" w:color="auto" w:fill="FFFFFF"/>
          </w:tcPr>
          <w:p w14:paraId="5086EF02" w14:textId="77777777" w:rsidR="00133DC4" w:rsidRPr="00FF607E" w:rsidRDefault="00133DC4" w:rsidP="00133DC4">
            <w:pPr>
              <w:rPr>
                <w:sz w:val="18"/>
                <w:szCs w:val="18"/>
              </w:rPr>
            </w:pPr>
            <w:r w:rsidRPr="00FF607E">
              <w:rPr>
                <w:sz w:val="18"/>
                <w:szCs w:val="18"/>
              </w:rPr>
              <w:t>R</w:t>
            </w:r>
          </w:p>
        </w:tc>
        <w:tc>
          <w:tcPr>
            <w:tcW w:w="518" w:type="dxa"/>
            <w:tcBorders>
              <w:top w:val="single" w:sz="4" w:space="0" w:color="auto"/>
              <w:left w:val="single" w:sz="4" w:space="0" w:color="auto"/>
              <w:bottom w:val="single" w:sz="4" w:space="0" w:color="auto"/>
              <w:right w:val="nil"/>
            </w:tcBorders>
            <w:shd w:val="clear" w:color="auto" w:fill="FFFFFF"/>
          </w:tcPr>
          <w:p w14:paraId="638BFCB6" w14:textId="77777777" w:rsidR="00133DC4" w:rsidRPr="00FF607E" w:rsidRDefault="00133DC4" w:rsidP="00133DC4">
            <w:pPr>
              <w:rPr>
                <w:sz w:val="18"/>
                <w:szCs w:val="18"/>
              </w:rPr>
            </w:pPr>
            <w:r w:rsidRPr="00FF607E">
              <w:rPr>
                <w:sz w:val="18"/>
                <w:szCs w:val="18"/>
              </w:rPr>
              <w:t>2473</w:t>
            </w:r>
          </w:p>
        </w:tc>
        <w:tc>
          <w:tcPr>
            <w:tcW w:w="1945" w:type="dxa"/>
            <w:tcBorders>
              <w:top w:val="single" w:sz="4" w:space="0" w:color="auto"/>
              <w:left w:val="single" w:sz="4" w:space="0" w:color="auto"/>
              <w:bottom w:val="single" w:sz="4" w:space="0" w:color="auto"/>
              <w:right w:val="nil"/>
            </w:tcBorders>
            <w:shd w:val="clear" w:color="auto" w:fill="FFFFFF"/>
          </w:tcPr>
          <w:p w14:paraId="0C6ABBEB" w14:textId="77777777" w:rsidR="00133DC4" w:rsidRPr="00FF607E" w:rsidRDefault="00133DC4" w:rsidP="00133DC4">
            <w:pPr>
              <w:rPr>
                <w:sz w:val="18"/>
                <w:szCs w:val="18"/>
              </w:rPr>
            </w:pPr>
            <w:r w:rsidRPr="00FF607E">
              <w:rPr>
                <w:sz w:val="18"/>
                <w:szCs w:val="18"/>
              </w:rPr>
              <w:t>Vipera berus (Viperă comună)</w:t>
            </w:r>
          </w:p>
        </w:tc>
        <w:tc>
          <w:tcPr>
            <w:tcW w:w="284" w:type="dxa"/>
            <w:tcBorders>
              <w:top w:val="single" w:sz="4" w:space="0" w:color="auto"/>
              <w:left w:val="single" w:sz="4" w:space="0" w:color="auto"/>
              <w:bottom w:val="single" w:sz="4" w:space="0" w:color="auto"/>
              <w:right w:val="nil"/>
            </w:tcBorders>
            <w:shd w:val="clear" w:color="auto" w:fill="FFFFFF"/>
          </w:tcPr>
          <w:p w14:paraId="75B7EC20" w14:textId="77777777" w:rsidR="00133DC4" w:rsidRPr="00FF607E" w:rsidRDefault="00133DC4" w:rsidP="00133DC4">
            <w:pPr>
              <w:rPr>
                <w:sz w:val="18"/>
                <w:szCs w:val="18"/>
              </w:rPr>
            </w:pPr>
          </w:p>
        </w:tc>
        <w:tc>
          <w:tcPr>
            <w:tcW w:w="322" w:type="dxa"/>
            <w:tcBorders>
              <w:top w:val="single" w:sz="4" w:space="0" w:color="auto"/>
              <w:left w:val="single" w:sz="4" w:space="0" w:color="auto"/>
              <w:bottom w:val="single" w:sz="4" w:space="0" w:color="auto"/>
              <w:right w:val="nil"/>
            </w:tcBorders>
            <w:shd w:val="clear" w:color="auto" w:fill="FFFFFF"/>
          </w:tcPr>
          <w:p w14:paraId="2BEA8BF3" w14:textId="77777777" w:rsidR="00133DC4" w:rsidRPr="00FF607E" w:rsidRDefault="00133DC4" w:rsidP="00133DC4">
            <w:pPr>
              <w:rPr>
                <w:sz w:val="18"/>
                <w:szCs w:val="18"/>
              </w:rPr>
            </w:pPr>
          </w:p>
        </w:tc>
        <w:tc>
          <w:tcPr>
            <w:tcW w:w="386" w:type="dxa"/>
            <w:tcBorders>
              <w:top w:val="single" w:sz="4" w:space="0" w:color="auto"/>
              <w:left w:val="single" w:sz="4" w:space="0" w:color="auto"/>
              <w:bottom w:val="single" w:sz="4" w:space="0" w:color="auto"/>
              <w:right w:val="nil"/>
            </w:tcBorders>
            <w:shd w:val="clear" w:color="auto" w:fill="FFFFFF"/>
          </w:tcPr>
          <w:p w14:paraId="6007BAB9" w14:textId="77777777" w:rsidR="00133DC4" w:rsidRPr="00FF607E" w:rsidRDefault="00133DC4" w:rsidP="00133DC4">
            <w:pPr>
              <w:rPr>
                <w:sz w:val="18"/>
                <w:szCs w:val="18"/>
              </w:rPr>
            </w:pPr>
          </w:p>
        </w:tc>
        <w:tc>
          <w:tcPr>
            <w:tcW w:w="470" w:type="dxa"/>
            <w:tcBorders>
              <w:top w:val="single" w:sz="4" w:space="0" w:color="auto"/>
              <w:left w:val="single" w:sz="4" w:space="0" w:color="auto"/>
              <w:bottom w:val="single" w:sz="4" w:space="0" w:color="auto"/>
              <w:right w:val="nil"/>
            </w:tcBorders>
            <w:shd w:val="clear" w:color="auto" w:fill="FFFFFF"/>
          </w:tcPr>
          <w:p w14:paraId="2393360F" w14:textId="77777777" w:rsidR="00133DC4" w:rsidRPr="00FF607E" w:rsidRDefault="00133DC4" w:rsidP="00133DC4">
            <w:pPr>
              <w:rPr>
                <w:sz w:val="18"/>
                <w:szCs w:val="18"/>
              </w:rPr>
            </w:pPr>
          </w:p>
        </w:tc>
        <w:tc>
          <w:tcPr>
            <w:tcW w:w="566" w:type="dxa"/>
            <w:tcBorders>
              <w:top w:val="single" w:sz="4" w:space="0" w:color="auto"/>
              <w:left w:val="single" w:sz="4" w:space="0" w:color="auto"/>
              <w:bottom w:val="single" w:sz="4" w:space="0" w:color="auto"/>
              <w:right w:val="nil"/>
            </w:tcBorders>
            <w:shd w:val="clear" w:color="auto" w:fill="FFFFFF"/>
          </w:tcPr>
          <w:p w14:paraId="618D91AC" w14:textId="77777777" w:rsidR="00133DC4" w:rsidRPr="00FF607E" w:rsidRDefault="00133DC4" w:rsidP="00133DC4">
            <w:pPr>
              <w:rPr>
                <w:sz w:val="18"/>
                <w:szCs w:val="18"/>
              </w:rPr>
            </w:pPr>
          </w:p>
        </w:tc>
        <w:tc>
          <w:tcPr>
            <w:tcW w:w="524" w:type="dxa"/>
            <w:tcBorders>
              <w:top w:val="single" w:sz="4" w:space="0" w:color="auto"/>
              <w:left w:val="single" w:sz="4" w:space="0" w:color="auto"/>
              <w:bottom w:val="single" w:sz="4" w:space="0" w:color="auto"/>
              <w:right w:val="nil"/>
            </w:tcBorders>
            <w:shd w:val="clear" w:color="auto" w:fill="FFFFFF"/>
          </w:tcPr>
          <w:p w14:paraId="0F1A647B" w14:textId="77777777" w:rsidR="00133DC4" w:rsidRPr="00FF607E" w:rsidRDefault="00133DC4" w:rsidP="00133DC4">
            <w:pPr>
              <w:rPr>
                <w:sz w:val="18"/>
                <w:szCs w:val="18"/>
              </w:rPr>
            </w:pPr>
          </w:p>
        </w:tc>
        <w:tc>
          <w:tcPr>
            <w:tcW w:w="577" w:type="dxa"/>
            <w:tcBorders>
              <w:top w:val="single" w:sz="4" w:space="0" w:color="auto"/>
              <w:left w:val="single" w:sz="4" w:space="0" w:color="auto"/>
              <w:bottom w:val="single" w:sz="4" w:space="0" w:color="auto"/>
              <w:right w:val="nil"/>
            </w:tcBorders>
            <w:shd w:val="clear" w:color="auto" w:fill="FFFFFF"/>
          </w:tcPr>
          <w:p w14:paraId="028D72DE" w14:textId="77777777" w:rsidR="00133DC4" w:rsidRPr="00FF607E" w:rsidRDefault="00133DC4" w:rsidP="00133DC4">
            <w:pPr>
              <w:rPr>
                <w:sz w:val="18"/>
                <w:szCs w:val="18"/>
              </w:rPr>
            </w:pPr>
            <w:r w:rsidRPr="00FF607E">
              <w:rPr>
                <w:sz w:val="18"/>
                <w:szCs w:val="18"/>
              </w:rPr>
              <w:t>P</w:t>
            </w:r>
          </w:p>
        </w:tc>
        <w:tc>
          <w:tcPr>
            <w:tcW w:w="491" w:type="dxa"/>
            <w:tcBorders>
              <w:top w:val="single" w:sz="4" w:space="0" w:color="auto"/>
              <w:left w:val="single" w:sz="4" w:space="0" w:color="auto"/>
              <w:bottom w:val="single" w:sz="4" w:space="0" w:color="auto"/>
              <w:right w:val="nil"/>
            </w:tcBorders>
            <w:shd w:val="clear" w:color="auto" w:fill="FFFFFF"/>
          </w:tcPr>
          <w:p w14:paraId="077C5A43" w14:textId="77777777" w:rsidR="00133DC4" w:rsidRPr="00FF607E" w:rsidRDefault="00133DC4" w:rsidP="00133DC4">
            <w:pPr>
              <w:rPr>
                <w:sz w:val="18"/>
                <w:szCs w:val="18"/>
              </w:rPr>
            </w:pPr>
          </w:p>
        </w:tc>
        <w:tc>
          <w:tcPr>
            <w:tcW w:w="491" w:type="dxa"/>
            <w:tcBorders>
              <w:top w:val="single" w:sz="4" w:space="0" w:color="auto"/>
              <w:left w:val="single" w:sz="4" w:space="0" w:color="auto"/>
              <w:bottom w:val="single" w:sz="4" w:space="0" w:color="auto"/>
              <w:right w:val="nil"/>
            </w:tcBorders>
            <w:shd w:val="clear" w:color="auto" w:fill="FFFFFF"/>
          </w:tcPr>
          <w:p w14:paraId="489F64E1" w14:textId="77777777" w:rsidR="00133DC4" w:rsidRPr="00FF607E" w:rsidRDefault="00133DC4" w:rsidP="00133DC4">
            <w:pPr>
              <w:rPr>
                <w:sz w:val="18"/>
                <w:szCs w:val="18"/>
              </w:rPr>
            </w:pPr>
          </w:p>
        </w:tc>
        <w:tc>
          <w:tcPr>
            <w:tcW w:w="435" w:type="dxa"/>
            <w:tcBorders>
              <w:top w:val="single" w:sz="4" w:space="0" w:color="auto"/>
              <w:left w:val="single" w:sz="4" w:space="0" w:color="auto"/>
              <w:bottom w:val="single" w:sz="4" w:space="0" w:color="auto"/>
              <w:right w:val="nil"/>
            </w:tcBorders>
            <w:shd w:val="clear" w:color="auto" w:fill="FFFFFF"/>
          </w:tcPr>
          <w:p w14:paraId="25EDE07A" w14:textId="77777777" w:rsidR="00133DC4" w:rsidRPr="00FF607E" w:rsidRDefault="00133DC4" w:rsidP="00133DC4">
            <w:pPr>
              <w:rPr>
                <w:sz w:val="18"/>
                <w:szCs w:val="18"/>
              </w:rPr>
            </w:pPr>
          </w:p>
        </w:tc>
        <w:tc>
          <w:tcPr>
            <w:tcW w:w="425" w:type="dxa"/>
            <w:tcBorders>
              <w:top w:val="single" w:sz="4" w:space="0" w:color="auto"/>
              <w:left w:val="single" w:sz="4" w:space="0" w:color="auto"/>
              <w:bottom w:val="single" w:sz="4" w:space="0" w:color="auto"/>
              <w:right w:val="nil"/>
            </w:tcBorders>
            <w:shd w:val="clear" w:color="auto" w:fill="FFFFFF"/>
          </w:tcPr>
          <w:p w14:paraId="31C95D39" w14:textId="77777777" w:rsidR="00133DC4" w:rsidRPr="00FF607E" w:rsidRDefault="00133DC4" w:rsidP="00133DC4">
            <w:pPr>
              <w:rPr>
                <w:sz w:val="18"/>
                <w:szCs w:val="18"/>
              </w:rPr>
            </w:pPr>
          </w:p>
        </w:tc>
        <w:tc>
          <w:tcPr>
            <w:tcW w:w="497" w:type="dxa"/>
            <w:tcBorders>
              <w:top w:val="single" w:sz="4" w:space="0" w:color="auto"/>
              <w:left w:val="single" w:sz="4" w:space="0" w:color="auto"/>
              <w:bottom w:val="single" w:sz="4" w:space="0" w:color="auto"/>
              <w:right w:val="nil"/>
            </w:tcBorders>
            <w:shd w:val="clear" w:color="auto" w:fill="FFFFFF"/>
          </w:tcPr>
          <w:p w14:paraId="150A1054" w14:textId="77777777" w:rsidR="00133DC4" w:rsidRPr="00FF607E" w:rsidRDefault="00133DC4" w:rsidP="00133DC4">
            <w:pPr>
              <w:rPr>
                <w:sz w:val="18"/>
                <w:szCs w:val="18"/>
              </w:rPr>
            </w:pPr>
            <w:r w:rsidRPr="00FF607E">
              <w:rPr>
                <w:sz w:val="18"/>
                <w:szCs w:val="18"/>
              </w:rPr>
              <w:t>X</w:t>
            </w:r>
          </w:p>
        </w:tc>
        <w:tc>
          <w:tcPr>
            <w:tcW w:w="658" w:type="dxa"/>
            <w:tcBorders>
              <w:top w:val="single" w:sz="4" w:space="0" w:color="auto"/>
              <w:left w:val="single" w:sz="4" w:space="0" w:color="auto"/>
              <w:bottom w:val="single" w:sz="4" w:space="0" w:color="auto"/>
              <w:right w:val="single" w:sz="4" w:space="0" w:color="auto"/>
            </w:tcBorders>
            <w:shd w:val="clear" w:color="auto" w:fill="FFFFFF"/>
          </w:tcPr>
          <w:p w14:paraId="3E2117F8" w14:textId="77777777" w:rsidR="00133DC4" w:rsidRPr="00FF607E" w:rsidRDefault="00133DC4" w:rsidP="00133DC4">
            <w:pPr>
              <w:rPr>
                <w:sz w:val="18"/>
                <w:szCs w:val="18"/>
              </w:rPr>
            </w:pPr>
          </w:p>
        </w:tc>
      </w:tr>
    </w:tbl>
    <w:p w14:paraId="47175041" w14:textId="77777777" w:rsidR="00133DC4" w:rsidRPr="00FF607E" w:rsidRDefault="00133DC4" w:rsidP="00133DC4"/>
    <w:p w14:paraId="646EB816" w14:textId="77777777" w:rsidR="00133DC4" w:rsidRPr="00FF607E" w:rsidRDefault="00133DC4" w:rsidP="00133DC4">
      <w:pPr>
        <w:rPr>
          <w:b/>
          <w:bCs/>
          <w:i/>
          <w:iCs/>
        </w:rPr>
      </w:pPr>
      <w:r w:rsidRPr="00FF607E">
        <w:rPr>
          <w:b/>
          <w:bCs/>
          <w:i/>
          <w:iCs/>
        </w:rPr>
        <w:t>Caracteristici generale ale sitului</w:t>
      </w:r>
    </w:p>
    <w:tbl>
      <w:tblPr>
        <w:tblW w:w="91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2"/>
        <w:gridCol w:w="5914"/>
        <w:gridCol w:w="2165"/>
      </w:tblGrid>
      <w:tr w:rsidR="00133DC4" w:rsidRPr="00FF607E" w14:paraId="6C057451" w14:textId="77777777" w:rsidTr="00133DC4">
        <w:trPr>
          <w:trHeight w:hRule="exact" w:val="302"/>
        </w:trPr>
        <w:tc>
          <w:tcPr>
            <w:tcW w:w="1032" w:type="dxa"/>
            <w:shd w:val="clear" w:color="auto" w:fill="D9D9D9"/>
          </w:tcPr>
          <w:p w14:paraId="0699021B" w14:textId="77777777" w:rsidR="00133DC4" w:rsidRPr="00FF607E" w:rsidRDefault="00133DC4" w:rsidP="00133DC4">
            <w:r w:rsidRPr="00FF607E">
              <w:t>Cod</w:t>
            </w:r>
          </w:p>
        </w:tc>
        <w:tc>
          <w:tcPr>
            <w:tcW w:w="5914" w:type="dxa"/>
            <w:shd w:val="clear" w:color="auto" w:fill="D9D9D9"/>
          </w:tcPr>
          <w:p w14:paraId="36F27EAE" w14:textId="77777777" w:rsidR="00133DC4" w:rsidRPr="00FF607E" w:rsidRDefault="00133DC4" w:rsidP="00133DC4">
            <w:r w:rsidRPr="00FF607E">
              <w:t>Clase habitate</w:t>
            </w:r>
          </w:p>
        </w:tc>
        <w:tc>
          <w:tcPr>
            <w:tcW w:w="2165" w:type="dxa"/>
            <w:shd w:val="clear" w:color="auto" w:fill="D9D9D9"/>
          </w:tcPr>
          <w:p w14:paraId="0FF2ADE2" w14:textId="77777777" w:rsidR="00133DC4" w:rsidRPr="00FF607E" w:rsidRDefault="00133DC4" w:rsidP="00133DC4">
            <w:r w:rsidRPr="00FF607E">
              <w:t>Acoperire (%)</w:t>
            </w:r>
          </w:p>
        </w:tc>
      </w:tr>
      <w:tr w:rsidR="00133DC4" w:rsidRPr="00FF607E" w14:paraId="58CF3B7F" w14:textId="77777777" w:rsidTr="00A2688C">
        <w:trPr>
          <w:trHeight w:hRule="exact" w:val="288"/>
        </w:trPr>
        <w:tc>
          <w:tcPr>
            <w:tcW w:w="1032" w:type="dxa"/>
            <w:shd w:val="clear" w:color="auto" w:fill="FFFFFF"/>
          </w:tcPr>
          <w:p w14:paraId="284C30A0" w14:textId="77777777" w:rsidR="00133DC4" w:rsidRPr="00FF607E" w:rsidRDefault="00133DC4" w:rsidP="00133DC4">
            <w:r w:rsidRPr="00FF607E">
              <w:t>N14</w:t>
            </w:r>
          </w:p>
        </w:tc>
        <w:tc>
          <w:tcPr>
            <w:tcW w:w="5914" w:type="dxa"/>
            <w:shd w:val="clear" w:color="auto" w:fill="FFFFFF"/>
          </w:tcPr>
          <w:p w14:paraId="0DF244DE" w14:textId="58BE5610" w:rsidR="00133DC4" w:rsidRPr="00FF607E" w:rsidRDefault="00133DC4" w:rsidP="00133DC4">
            <w:r w:rsidRPr="00FF607E">
              <w:t>Pă</w:t>
            </w:r>
            <w:r w:rsidR="00C94AF5" w:rsidRPr="00FF607E">
              <w:t>ș</w:t>
            </w:r>
            <w:r w:rsidRPr="00FF607E">
              <w:t>uni</w:t>
            </w:r>
          </w:p>
        </w:tc>
        <w:tc>
          <w:tcPr>
            <w:tcW w:w="2165" w:type="dxa"/>
            <w:shd w:val="clear" w:color="auto" w:fill="FFFFFF"/>
          </w:tcPr>
          <w:p w14:paraId="2248AADA" w14:textId="77777777" w:rsidR="00133DC4" w:rsidRPr="00FF607E" w:rsidRDefault="00133DC4" w:rsidP="00133DC4">
            <w:r w:rsidRPr="00FF607E">
              <w:t>3.50</w:t>
            </w:r>
          </w:p>
        </w:tc>
      </w:tr>
      <w:tr w:rsidR="00133DC4" w:rsidRPr="00FF607E" w14:paraId="48005D5F" w14:textId="77777777" w:rsidTr="00A2688C">
        <w:trPr>
          <w:trHeight w:hRule="exact" w:val="277"/>
        </w:trPr>
        <w:tc>
          <w:tcPr>
            <w:tcW w:w="1032" w:type="dxa"/>
            <w:shd w:val="clear" w:color="auto" w:fill="FFFFFF"/>
          </w:tcPr>
          <w:p w14:paraId="212A49DC" w14:textId="77777777" w:rsidR="00133DC4" w:rsidRPr="00FF607E" w:rsidRDefault="00133DC4" w:rsidP="00133DC4">
            <w:r w:rsidRPr="00FF607E">
              <w:t>N15</w:t>
            </w:r>
          </w:p>
        </w:tc>
        <w:tc>
          <w:tcPr>
            <w:tcW w:w="5914" w:type="dxa"/>
            <w:shd w:val="clear" w:color="auto" w:fill="FFFFFF"/>
          </w:tcPr>
          <w:p w14:paraId="6E6044C7" w14:textId="77777777" w:rsidR="00133DC4" w:rsidRPr="00FF607E" w:rsidRDefault="00133DC4" w:rsidP="00133DC4">
            <w:r w:rsidRPr="00FF607E">
              <w:t>Alte terenuri arabile</w:t>
            </w:r>
          </w:p>
        </w:tc>
        <w:tc>
          <w:tcPr>
            <w:tcW w:w="2165" w:type="dxa"/>
            <w:shd w:val="clear" w:color="auto" w:fill="FFFFFF"/>
          </w:tcPr>
          <w:p w14:paraId="7E3B678C" w14:textId="77777777" w:rsidR="00133DC4" w:rsidRPr="00FF607E" w:rsidRDefault="00133DC4" w:rsidP="00133DC4">
            <w:r w:rsidRPr="00FF607E">
              <w:t>1.38</w:t>
            </w:r>
          </w:p>
        </w:tc>
      </w:tr>
      <w:tr w:rsidR="00133DC4" w:rsidRPr="00FF607E" w14:paraId="5E22CB28" w14:textId="77777777" w:rsidTr="00A2688C">
        <w:trPr>
          <w:trHeight w:hRule="exact" w:val="277"/>
        </w:trPr>
        <w:tc>
          <w:tcPr>
            <w:tcW w:w="1032" w:type="dxa"/>
            <w:shd w:val="clear" w:color="auto" w:fill="FFFFFF"/>
          </w:tcPr>
          <w:p w14:paraId="510AD48F" w14:textId="77777777" w:rsidR="00133DC4" w:rsidRPr="00FF607E" w:rsidRDefault="00133DC4" w:rsidP="00133DC4">
            <w:r w:rsidRPr="00FF607E">
              <w:t>N16</w:t>
            </w:r>
          </w:p>
        </w:tc>
        <w:tc>
          <w:tcPr>
            <w:tcW w:w="5914" w:type="dxa"/>
            <w:shd w:val="clear" w:color="auto" w:fill="FFFFFF"/>
          </w:tcPr>
          <w:p w14:paraId="278963FE" w14:textId="77777777" w:rsidR="00133DC4" w:rsidRPr="00FF607E" w:rsidRDefault="00133DC4" w:rsidP="00133DC4">
            <w:r w:rsidRPr="00FF607E">
              <w:t>Păduri de foioase</w:t>
            </w:r>
          </w:p>
        </w:tc>
        <w:tc>
          <w:tcPr>
            <w:tcW w:w="2165" w:type="dxa"/>
            <w:shd w:val="clear" w:color="auto" w:fill="FFFFFF"/>
          </w:tcPr>
          <w:p w14:paraId="5CCDCC48" w14:textId="77777777" w:rsidR="00133DC4" w:rsidRPr="00FF607E" w:rsidRDefault="00133DC4" w:rsidP="00133DC4">
            <w:r w:rsidRPr="00FF607E">
              <w:t>90.29</w:t>
            </w:r>
          </w:p>
        </w:tc>
      </w:tr>
      <w:tr w:rsidR="00133DC4" w:rsidRPr="00FF607E" w14:paraId="38F5C09B" w14:textId="77777777" w:rsidTr="00A2688C">
        <w:trPr>
          <w:trHeight w:hRule="exact" w:val="296"/>
        </w:trPr>
        <w:tc>
          <w:tcPr>
            <w:tcW w:w="1032" w:type="dxa"/>
            <w:shd w:val="clear" w:color="auto" w:fill="FFFFFF"/>
          </w:tcPr>
          <w:p w14:paraId="77D8B809" w14:textId="77777777" w:rsidR="00133DC4" w:rsidRPr="00FF607E" w:rsidRDefault="00133DC4" w:rsidP="00133DC4">
            <w:r w:rsidRPr="00FF607E">
              <w:t>N23</w:t>
            </w:r>
          </w:p>
        </w:tc>
        <w:tc>
          <w:tcPr>
            <w:tcW w:w="5914" w:type="dxa"/>
            <w:shd w:val="clear" w:color="auto" w:fill="FFFFFF"/>
          </w:tcPr>
          <w:p w14:paraId="501930CC" w14:textId="31240F5D" w:rsidR="00133DC4" w:rsidRPr="00FF607E" w:rsidRDefault="00133DC4" w:rsidP="00133DC4">
            <w:r w:rsidRPr="00FF607E">
              <w:t>Alte terenuri artificiale (localită</w:t>
            </w:r>
            <w:r w:rsidR="00C94AF5" w:rsidRPr="00FF607E">
              <w:t>ț</w:t>
            </w:r>
            <w:r w:rsidRPr="00FF607E">
              <w:t>i, mine)</w:t>
            </w:r>
          </w:p>
        </w:tc>
        <w:tc>
          <w:tcPr>
            <w:tcW w:w="2165" w:type="dxa"/>
            <w:shd w:val="clear" w:color="auto" w:fill="FFFFFF"/>
          </w:tcPr>
          <w:p w14:paraId="7171E1F1" w14:textId="77777777" w:rsidR="00133DC4" w:rsidRPr="00FF607E" w:rsidRDefault="00133DC4" w:rsidP="00133DC4">
            <w:r w:rsidRPr="00FF607E">
              <w:t>0.27</w:t>
            </w:r>
          </w:p>
        </w:tc>
      </w:tr>
      <w:tr w:rsidR="00133DC4" w:rsidRPr="00FF607E" w14:paraId="5A0291E4" w14:textId="77777777" w:rsidTr="00A2688C">
        <w:trPr>
          <w:trHeight w:hRule="exact" w:val="296"/>
        </w:trPr>
        <w:tc>
          <w:tcPr>
            <w:tcW w:w="1032" w:type="dxa"/>
            <w:shd w:val="clear" w:color="auto" w:fill="FFFFFF"/>
          </w:tcPr>
          <w:p w14:paraId="46EABD12" w14:textId="77777777" w:rsidR="00133DC4" w:rsidRPr="00FF607E" w:rsidRDefault="00133DC4" w:rsidP="00133DC4">
            <w:r w:rsidRPr="00FF607E">
              <w:t>N26</w:t>
            </w:r>
          </w:p>
        </w:tc>
        <w:tc>
          <w:tcPr>
            <w:tcW w:w="5914" w:type="dxa"/>
            <w:shd w:val="clear" w:color="auto" w:fill="FFFFFF"/>
          </w:tcPr>
          <w:p w14:paraId="36642F4F" w14:textId="52CDDB29" w:rsidR="00133DC4" w:rsidRPr="00FF607E" w:rsidRDefault="00133DC4" w:rsidP="00133DC4">
            <w:r w:rsidRPr="00FF607E">
              <w:t>Habitate de păduri (păduri în tranzi</w:t>
            </w:r>
            <w:r w:rsidR="00C94AF5" w:rsidRPr="00FF607E">
              <w:t>ț</w:t>
            </w:r>
            <w:r w:rsidRPr="00FF607E">
              <w:t>ie)</w:t>
            </w:r>
          </w:p>
        </w:tc>
        <w:tc>
          <w:tcPr>
            <w:tcW w:w="2165" w:type="dxa"/>
            <w:shd w:val="clear" w:color="auto" w:fill="FFFFFF"/>
          </w:tcPr>
          <w:p w14:paraId="3C77C663" w14:textId="77777777" w:rsidR="00133DC4" w:rsidRPr="00FF607E" w:rsidRDefault="00133DC4" w:rsidP="00133DC4">
            <w:r w:rsidRPr="00FF607E">
              <w:t>1.16</w:t>
            </w:r>
          </w:p>
        </w:tc>
      </w:tr>
    </w:tbl>
    <w:p w14:paraId="2FA3AE12" w14:textId="77777777" w:rsidR="00133DC4" w:rsidRPr="00FF607E" w:rsidRDefault="00133DC4" w:rsidP="00133DC4"/>
    <w:p w14:paraId="3559C500" w14:textId="77777777" w:rsidR="00133DC4" w:rsidRPr="00FF607E" w:rsidRDefault="00133DC4" w:rsidP="00133DC4">
      <w:pPr>
        <w:rPr>
          <w:b/>
        </w:rPr>
      </w:pPr>
      <w:r w:rsidRPr="00FF607E">
        <w:rPr>
          <w:b/>
        </w:rPr>
        <w:t>Masuri de conservare a sitului conform formularului standard</w:t>
      </w:r>
    </w:p>
    <w:p w14:paraId="4FE77062" w14:textId="14884CD6" w:rsidR="00133DC4" w:rsidRPr="00FF607E" w:rsidRDefault="00133DC4" w:rsidP="004C5949">
      <w:pPr>
        <w:pStyle w:val="ListParagraph"/>
        <w:numPr>
          <w:ilvl w:val="0"/>
          <w:numId w:val="23"/>
        </w:numPr>
        <w:spacing w:after="0" w:line="240" w:lineRule="auto"/>
        <w:jc w:val="both"/>
      </w:pPr>
      <w:r w:rsidRPr="00FF607E">
        <w:t xml:space="preserve">Limitarea oricărui tip de activitate care cauzează alterarea habitatelor de hrănire </w:t>
      </w:r>
      <w:r w:rsidR="00C94AF5" w:rsidRPr="00FF607E">
        <w:t>ș</w:t>
      </w:r>
      <w:r w:rsidRPr="00FF607E">
        <w:t>i reproducere a speciilor de pasari rapitoare de zi si de noapte</w:t>
      </w:r>
    </w:p>
    <w:p w14:paraId="7CCF4234" w14:textId="14DE5A30" w:rsidR="00133DC4" w:rsidRPr="00FF607E" w:rsidRDefault="00133DC4" w:rsidP="004C5949">
      <w:pPr>
        <w:pStyle w:val="ListParagraph"/>
        <w:numPr>
          <w:ilvl w:val="0"/>
          <w:numId w:val="23"/>
        </w:numPr>
        <w:spacing w:after="0" w:line="240" w:lineRule="auto"/>
        <w:jc w:val="both"/>
      </w:pPr>
      <w:r w:rsidRPr="00FF607E">
        <w:t xml:space="preserve">Evitarea insecticidelor puternice, care reduc diversitatea speciilor-hrană </w:t>
      </w:r>
      <w:r w:rsidR="00C94AF5" w:rsidRPr="00FF607E">
        <w:t>ș</w:t>
      </w:r>
      <w:r w:rsidRPr="00FF607E">
        <w:t>i cauzează în mod secundar otrăvirea păsărilor.</w:t>
      </w:r>
    </w:p>
    <w:p w14:paraId="362BC698" w14:textId="327543E3" w:rsidR="00133DC4" w:rsidRPr="00FF607E" w:rsidRDefault="00133DC4" w:rsidP="004C5949">
      <w:pPr>
        <w:pStyle w:val="ListParagraph"/>
        <w:numPr>
          <w:ilvl w:val="0"/>
          <w:numId w:val="23"/>
        </w:numPr>
        <w:spacing w:after="0" w:line="240" w:lineRule="auto"/>
        <w:jc w:val="both"/>
      </w:pPr>
      <w:r w:rsidRPr="00FF607E">
        <w:t>Limitarea noilor proiecte urbane, incluzând a</w:t>
      </w:r>
      <w:r w:rsidR="00C94AF5" w:rsidRPr="00FF607E">
        <w:t>ș</w:t>
      </w:r>
      <w:r w:rsidRPr="00FF607E">
        <w:t>ezările împră</w:t>
      </w:r>
      <w:r w:rsidR="00C94AF5" w:rsidRPr="00FF607E">
        <w:t>ș</w:t>
      </w:r>
      <w:r w:rsidRPr="00FF607E">
        <w:t>tiate în habitatele de pădure importante pentru speciile de pasari rapitoare de zi si de noapte</w:t>
      </w:r>
    </w:p>
    <w:p w14:paraId="486E78E1" w14:textId="77777777" w:rsidR="00133DC4" w:rsidRPr="00FF607E" w:rsidRDefault="00133DC4" w:rsidP="004C5949">
      <w:pPr>
        <w:pStyle w:val="ListParagraph"/>
        <w:numPr>
          <w:ilvl w:val="0"/>
          <w:numId w:val="23"/>
        </w:numPr>
        <w:spacing w:after="0" w:line="240" w:lineRule="auto"/>
        <w:jc w:val="both"/>
      </w:pPr>
      <w:r w:rsidRPr="00FF607E">
        <w:t>Potrivirea lucrărilor silvice cu biologia speciilor de pasari rapitoare de zi si de noapte pentru a evita perturbarea ei.</w:t>
      </w:r>
    </w:p>
    <w:p w14:paraId="51202A67" w14:textId="1B12203D" w:rsidR="00133DC4" w:rsidRPr="00FF607E" w:rsidRDefault="00133DC4" w:rsidP="004C5949">
      <w:pPr>
        <w:pStyle w:val="ListParagraph"/>
        <w:numPr>
          <w:ilvl w:val="0"/>
          <w:numId w:val="23"/>
        </w:numPr>
        <w:spacing w:after="0" w:line="240" w:lineRule="auto"/>
        <w:jc w:val="both"/>
      </w:pPr>
      <w:r w:rsidRPr="00FF607E">
        <w:t xml:space="preserve">Limitarea construirii de noi parcuri eoliene în apropierea zonelor de reproducere sau de hrănire sau în zonele folosite de către păsări ca </w:t>
      </w:r>
      <w:r w:rsidR="00C94AF5" w:rsidRPr="00FF607E">
        <w:t>ș</w:t>
      </w:r>
      <w:r w:rsidRPr="00FF607E">
        <w:t>i rute de migra</w:t>
      </w:r>
      <w:r w:rsidR="00C94AF5" w:rsidRPr="00FF607E">
        <w:t>ț</w:t>
      </w:r>
      <w:r w:rsidRPr="00FF607E">
        <w:t>ie.</w:t>
      </w:r>
    </w:p>
    <w:p w14:paraId="5A078303" w14:textId="3460684D" w:rsidR="00133DC4" w:rsidRPr="00FF607E" w:rsidRDefault="00133DC4" w:rsidP="004C5949">
      <w:pPr>
        <w:pStyle w:val="ListParagraph"/>
        <w:numPr>
          <w:ilvl w:val="0"/>
          <w:numId w:val="23"/>
        </w:numPr>
        <w:spacing w:after="0" w:line="240" w:lineRule="auto"/>
        <w:jc w:val="both"/>
      </w:pPr>
      <w:r w:rsidRPr="00FF607E">
        <w:t>Men</w:t>
      </w:r>
      <w:r w:rsidR="00C94AF5" w:rsidRPr="00FF607E">
        <w:t>ț</w:t>
      </w:r>
      <w:r w:rsidRPr="00FF607E">
        <w:t xml:space="preserve">inerea </w:t>
      </w:r>
      <w:r w:rsidR="00C94AF5" w:rsidRPr="00FF607E">
        <w:t>ș</w:t>
      </w:r>
      <w:r w:rsidRPr="00FF607E">
        <w:t>i dezvoltarea unui peisaj de tip mozaic.</w:t>
      </w:r>
    </w:p>
    <w:p w14:paraId="6D3A02DF" w14:textId="72A1855B" w:rsidR="00133DC4" w:rsidRPr="00FF607E" w:rsidRDefault="00133DC4" w:rsidP="004C5949">
      <w:pPr>
        <w:pStyle w:val="ListParagraph"/>
        <w:numPr>
          <w:ilvl w:val="0"/>
          <w:numId w:val="23"/>
        </w:numPr>
        <w:spacing w:after="0" w:line="240" w:lineRule="auto"/>
        <w:jc w:val="both"/>
      </w:pPr>
      <w:r w:rsidRPr="00FF607E">
        <w:t xml:space="preserve">Inventarierea zonelor de reproducere actuale </w:t>
      </w:r>
      <w:r w:rsidR="00C94AF5" w:rsidRPr="00FF607E">
        <w:t>ș</w:t>
      </w:r>
      <w:r w:rsidRPr="00FF607E">
        <w:t>i poten</w:t>
      </w:r>
      <w:r w:rsidR="00C94AF5" w:rsidRPr="00FF607E">
        <w:t>ț</w:t>
      </w:r>
      <w:r w:rsidRPr="00FF607E">
        <w:t>iale.</w:t>
      </w:r>
    </w:p>
    <w:p w14:paraId="658D1DB8" w14:textId="0B46FF4B" w:rsidR="00133DC4" w:rsidRPr="00FF607E" w:rsidRDefault="00133DC4" w:rsidP="004C5949">
      <w:pPr>
        <w:pStyle w:val="ListParagraph"/>
        <w:numPr>
          <w:ilvl w:val="0"/>
          <w:numId w:val="23"/>
        </w:numPr>
        <w:spacing w:after="0" w:line="240" w:lineRule="auto"/>
        <w:jc w:val="both"/>
      </w:pPr>
      <w:r w:rsidRPr="00FF607E">
        <w:t xml:space="preserve">Interzicerea sau limitarea turismului </w:t>
      </w:r>
      <w:r w:rsidR="00C94AF5" w:rsidRPr="00FF607E">
        <w:t>ș</w:t>
      </w:r>
      <w:r w:rsidRPr="00FF607E">
        <w:t>i a altor activită</w:t>
      </w:r>
      <w:r w:rsidR="00C94AF5" w:rsidRPr="00FF607E">
        <w:t>ț</w:t>
      </w:r>
      <w:r w:rsidRPr="00FF607E">
        <w:t xml:space="preserve">i antropice în zonele critice în timpul celor mai sensibile perioade (reproducere </w:t>
      </w:r>
      <w:r w:rsidR="00C94AF5" w:rsidRPr="00FF607E">
        <w:t>ș</w:t>
      </w:r>
      <w:r w:rsidRPr="00FF607E">
        <w:t>i cre</w:t>
      </w:r>
      <w:r w:rsidR="00C94AF5" w:rsidRPr="00FF607E">
        <w:t>ș</w:t>
      </w:r>
      <w:r w:rsidRPr="00FF607E">
        <w:t>terea puilor).</w:t>
      </w:r>
    </w:p>
    <w:p w14:paraId="71BA0DA8" w14:textId="6E84DFB1" w:rsidR="00133DC4" w:rsidRPr="00FF607E" w:rsidRDefault="00133DC4" w:rsidP="004C5949">
      <w:pPr>
        <w:pStyle w:val="ListParagraph"/>
        <w:numPr>
          <w:ilvl w:val="0"/>
          <w:numId w:val="23"/>
        </w:numPr>
        <w:spacing w:after="0" w:line="240" w:lineRule="auto"/>
        <w:jc w:val="both"/>
      </w:pPr>
      <w:r w:rsidRPr="00FF607E">
        <w:t>Monitorizare anuală standardizată pentru a putea determina tendin</w:t>
      </w:r>
      <w:r w:rsidR="00C94AF5" w:rsidRPr="00FF607E">
        <w:t>ț</w:t>
      </w:r>
      <w:r w:rsidRPr="00FF607E">
        <w:t>ele popula</w:t>
      </w:r>
      <w:r w:rsidR="00C94AF5" w:rsidRPr="00FF607E">
        <w:t>ț</w:t>
      </w:r>
      <w:r w:rsidRPr="00FF607E">
        <w:t>ionale Interzicerea folosirii chimicalelor pentru controlul rozătoarelor.</w:t>
      </w:r>
    </w:p>
    <w:p w14:paraId="09AAE2DE" w14:textId="77777777" w:rsidR="00133DC4" w:rsidRPr="00FF607E" w:rsidRDefault="00133DC4" w:rsidP="004C5949">
      <w:pPr>
        <w:pStyle w:val="ListParagraph"/>
        <w:numPr>
          <w:ilvl w:val="0"/>
          <w:numId w:val="23"/>
        </w:numPr>
        <w:spacing w:after="0" w:line="240" w:lineRule="auto"/>
        <w:jc w:val="both"/>
      </w:pPr>
      <w:r w:rsidRPr="00FF607E">
        <w:t>Instalarea de cuiburi artificiale.</w:t>
      </w:r>
    </w:p>
    <w:p w14:paraId="63CDEEB6" w14:textId="77777777" w:rsidR="000A56CA" w:rsidRPr="00FF607E" w:rsidRDefault="000A56CA" w:rsidP="00133DC4">
      <w:pPr>
        <w:rPr>
          <w:b/>
          <w:bCs/>
          <w:i/>
          <w:iCs/>
        </w:rPr>
      </w:pPr>
    </w:p>
    <w:p w14:paraId="7BCE036F" w14:textId="5DD587F7" w:rsidR="00133DC4" w:rsidRPr="00FF607E" w:rsidRDefault="00133DC4" w:rsidP="00133DC4">
      <w:pPr>
        <w:rPr>
          <w:b/>
          <w:bCs/>
          <w:i/>
          <w:iCs/>
        </w:rPr>
      </w:pPr>
      <w:r w:rsidRPr="00FF607E">
        <w:rPr>
          <w:b/>
          <w:bCs/>
          <w:i/>
          <w:iCs/>
        </w:rPr>
        <w:t>Managementul sitului</w:t>
      </w:r>
    </w:p>
    <w:p w14:paraId="2966C0A5" w14:textId="0889FA37" w:rsidR="00133DC4" w:rsidRPr="00FF607E" w:rsidRDefault="00133DC4" w:rsidP="00133DC4">
      <w:r w:rsidRPr="00FF607E">
        <w:t>În prezent, responsabilitatea managementului îi revine Agen</w:t>
      </w:r>
      <w:r w:rsidR="00C94AF5" w:rsidRPr="00FF607E">
        <w:t>ț</w:t>
      </w:r>
      <w:r w:rsidRPr="00FF607E">
        <w:t>iei Na</w:t>
      </w:r>
      <w:r w:rsidR="00C94AF5" w:rsidRPr="00FF607E">
        <w:t>ț</w:t>
      </w:r>
      <w:r w:rsidRPr="00FF607E">
        <w:t>ionale pentru Arii Naturale Protejate (ANANP), serviciul teritorial Ia</w:t>
      </w:r>
      <w:r w:rsidR="00C94AF5" w:rsidRPr="00FF607E">
        <w:t>ș</w:t>
      </w:r>
      <w:r w:rsidRPr="00FF607E">
        <w:t>i.</w:t>
      </w:r>
    </w:p>
    <w:p w14:paraId="68AFDC8A" w14:textId="77777777" w:rsidR="000A56CA" w:rsidRPr="00FF607E" w:rsidRDefault="000A56CA" w:rsidP="00133DC4">
      <w:pPr>
        <w:rPr>
          <w:b/>
          <w:bCs/>
          <w:i/>
          <w:iCs/>
        </w:rPr>
      </w:pPr>
    </w:p>
    <w:p w14:paraId="65F95594" w14:textId="6E4BB01B" w:rsidR="00133DC4" w:rsidRPr="00FF607E" w:rsidRDefault="00133DC4" w:rsidP="00133DC4">
      <w:pPr>
        <w:rPr>
          <w:b/>
          <w:bCs/>
          <w:i/>
          <w:iCs/>
        </w:rPr>
      </w:pPr>
      <w:r w:rsidRPr="00FF607E">
        <w:rPr>
          <w:b/>
          <w:bCs/>
          <w:i/>
          <w:iCs/>
        </w:rPr>
        <w:t>Planuri de management al sitului </w:t>
      </w:r>
      <w:r w:rsidR="00C94AF5" w:rsidRPr="00FF607E">
        <w:rPr>
          <w:b/>
          <w:bCs/>
          <w:i/>
          <w:iCs/>
        </w:rPr>
        <w:t>ș</w:t>
      </w:r>
      <w:r w:rsidRPr="00FF607E">
        <w:rPr>
          <w:b/>
          <w:bCs/>
          <w:i/>
          <w:iCs/>
        </w:rPr>
        <w:t>i măsuri minime de conservare</w:t>
      </w:r>
    </w:p>
    <w:p w14:paraId="2954EE3A" w14:textId="23446728" w:rsidR="00133DC4" w:rsidRPr="00FF607E" w:rsidRDefault="00133DC4" w:rsidP="00133DC4">
      <w:r w:rsidRPr="00FF607E">
        <w:t xml:space="preserve"> A fost emis planul de management al sitului </w:t>
      </w:r>
      <w:r w:rsidR="00C567BE" w:rsidRPr="00FF607E">
        <w:t>ROSAC0135</w:t>
      </w:r>
      <w:r w:rsidRPr="00FF607E">
        <w:t xml:space="preserve"> Pădurea Bârnova-Repedea în data de 16.06.2016 </w:t>
      </w:r>
      <w:r w:rsidR="00C94AF5" w:rsidRPr="00FF607E">
        <w:t>ș</w:t>
      </w:r>
      <w:r w:rsidRPr="00FF607E">
        <w:t>i a intrat în vigoare în data de 20.10.2016.</w:t>
      </w:r>
    </w:p>
    <w:p w14:paraId="1EC9C806" w14:textId="77777777" w:rsidR="000A56CA" w:rsidRPr="00FF607E" w:rsidRDefault="000A56CA" w:rsidP="00133DC4"/>
    <w:p w14:paraId="5A7FA35F" w14:textId="09D8C05C" w:rsidR="00133DC4" w:rsidRPr="00FF607E" w:rsidRDefault="00133DC4" w:rsidP="00D926A7">
      <w:r w:rsidRPr="00FF607E">
        <w:t xml:space="preserve">Pentru situl </w:t>
      </w:r>
      <w:r w:rsidR="00C567BE" w:rsidRPr="00FF607E">
        <w:t>ROSAC0135</w:t>
      </w:r>
      <w:r w:rsidRPr="00FF607E">
        <w:t xml:space="preserve"> Pădurea Bârnova-Repedea  a fost emisă de către Ministerul Mediului, Apelor </w:t>
      </w:r>
      <w:r w:rsidR="00C94AF5" w:rsidRPr="00FF607E">
        <w:t>ș</w:t>
      </w:r>
      <w:r w:rsidRPr="00FF607E">
        <w:t xml:space="preserve">i Pădurilor, Decizia nr. 25/20.01.2022 privind aprobarea Normelor metodologice privind implementarea obiectivelor de conservare din Anexa la Ordinul Ministrului Mediului, Apelor </w:t>
      </w:r>
      <w:r w:rsidR="00C94AF5" w:rsidRPr="00FF607E">
        <w:t>ș</w:t>
      </w:r>
      <w:r w:rsidRPr="00FF607E">
        <w:t xml:space="preserve">i Pădurilor nr. 1131/2016 privind aprobarea Planului de Management al sitului </w:t>
      </w:r>
      <w:r w:rsidR="00C567BE" w:rsidRPr="00FF607E">
        <w:t>ROSAC0135</w:t>
      </w:r>
      <w:r w:rsidRPr="00FF607E">
        <w:t xml:space="preserve"> Pădurea Bârnova-Repedea. </w:t>
      </w:r>
    </w:p>
    <w:p w14:paraId="6DAB5DD5" w14:textId="77777777" w:rsidR="008A2663" w:rsidRPr="00FF607E" w:rsidRDefault="008A2663" w:rsidP="00D926A7">
      <w:pPr>
        <w:rPr>
          <w:i/>
          <w:iCs/>
        </w:rPr>
      </w:pPr>
    </w:p>
    <w:p w14:paraId="623BAAEA" w14:textId="0CC1DD83" w:rsidR="008A2663" w:rsidRPr="00FF607E" w:rsidRDefault="008A2663" w:rsidP="008A2663">
      <w:r w:rsidRPr="00FF607E">
        <w:t>Informa</w:t>
      </w:r>
      <w:r w:rsidR="00C94AF5" w:rsidRPr="00FF607E">
        <w:t>ț</w:t>
      </w:r>
      <w:r w:rsidRPr="00FF607E">
        <w:t>iile privind ANPIC afectată de implementarea PP se prezintă prin completarea tabelului de mai jos.</w:t>
      </w:r>
    </w:p>
    <w:p w14:paraId="2618BAA3" w14:textId="77777777" w:rsidR="008A2663" w:rsidRPr="00FF607E" w:rsidRDefault="008A2663" w:rsidP="00D926A7">
      <w:pPr>
        <w:rPr>
          <w:rFonts w:cs="Calibri"/>
          <w:b/>
          <w:bCs/>
          <w:i/>
          <w:iCs/>
          <w:szCs w:val="22"/>
        </w:rPr>
      </w:pPr>
    </w:p>
    <w:p w14:paraId="1DBCBAB6" w14:textId="77777777" w:rsidR="008A2663" w:rsidRPr="00FF607E" w:rsidRDefault="008A2663" w:rsidP="00D926A7">
      <w:pPr>
        <w:rPr>
          <w:rFonts w:cs="Calibri"/>
          <w:b/>
          <w:bCs/>
          <w:i/>
          <w:iCs/>
          <w:szCs w:val="22"/>
        </w:rPr>
      </w:pPr>
    </w:p>
    <w:p w14:paraId="6C539422" w14:textId="77777777" w:rsidR="008A2663" w:rsidRPr="00FF607E" w:rsidRDefault="008A2663" w:rsidP="00D926A7">
      <w:pPr>
        <w:rPr>
          <w:rFonts w:cs="Calibri"/>
          <w:b/>
          <w:bCs/>
          <w:i/>
          <w:iCs/>
          <w:szCs w:val="22"/>
        </w:rPr>
      </w:pPr>
    </w:p>
    <w:p w14:paraId="5D66C925" w14:textId="77777777" w:rsidR="008A2663" w:rsidRPr="00FF607E" w:rsidRDefault="008A2663" w:rsidP="00D926A7">
      <w:pPr>
        <w:rPr>
          <w:rFonts w:cs="Calibri"/>
          <w:b/>
          <w:bCs/>
          <w:i/>
          <w:iCs/>
          <w:szCs w:val="22"/>
        </w:rPr>
        <w:sectPr w:rsidR="008A2663" w:rsidRPr="00FF607E" w:rsidSect="00F75B3C">
          <w:pgSz w:w="11907" w:h="16840" w:code="9"/>
          <w:pgMar w:top="1134" w:right="1134" w:bottom="1134" w:left="1418" w:header="567" w:footer="567" w:gutter="0"/>
          <w:cols w:space="720"/>
          <w:docGrid w:linePitch="360"/>
        </w:sectPr>
      </w:pPr>
    </w:p>
    <w:p w14:paraId="4B3F86C1" w14:textId="367952E7" w:rsidR="008A2663" w:rsidRPr="00FF607E" w:rsidRDefault="00CA4723" w:rsidP="008A2663">
      <w:pPr>
        <w:pStyle w:val="Caption"/>
        <w:rPr>
          <w:lang w:val="ro-RO"/>
        </w:rPr>
      </w:pPr>
      <w:r w:rsidRPr="00FF607E">
        <w:rPr>
          <w:lang w:val="ro-RO"/>
        </w:rPr>
        <w:lastRenderedPageBreak/>
        <w:t xml:space="preserve">Tabel 13. </w:t>
      </w:r>
      <w:r w:rsidR="008A2663" w:rsidRPr="00FF607E">
        <w:rPr>
          <w:lang w:val="ro-RO"/>
        </w:rPr>
        <w:t>Date privind ANPIC afectată de implementarea PP</w:t>
      </w:r>
    </w:p>
    <w:tbl>
      <w:tblPr>
        <w:tblW w:w="1473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993"/>
        <w:gridCol w:w="2552"/>
        <w:gridCol w:w="1417"/>
        <w:gridCol w:w="2552"/>
        <w:gridCol w:w="1559"/>
        <w:gridCol w:w="1134"/>
        <w:gridCol w:w="1417"/>
        <w:gridCol w:w="1134"/>
        <w:gridCol w:w="955"/>
      </w:tblGrid>
      <w:tr w:rsidR="00A1334F" w:rsidRPr="00FF607E" w14:paraId="0CD7BC53" w14:textId="77777777" w:rsidTr="00143EFE">
        <w:tc>
          <w:tcPr>
            <w:tcW w:w="1021" w:type="dxa"/>
            <w:shd w:val="clear" w:color="auto" w:fill="D9D9D9"/>
          </w:tcPr>
          <w:p w14:paraId="5F216CAF" w14:textId="707C3925"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 xml:space="preserve">Nume </w:t>
            </w:r>
            <w:r w:rsidR="00C94AF5" w:rsidRPr="00FF607E">
              <w:rPr>
                <w:rFonts w:asciiTheme="minorHAnsi" w:hAnsiTheme="minorHAnsi" w:cstheme="minorHAnsi"/>
                <w:b/>
                <w:bCs/>
                <w:sz w:val="18"/>
                <w:szCs w:val="18"/>
              </w:rPr>
              <w:t>ș</w:t>
            </w:r>
            <w:r w:rsidRPr="00FF607E">
              <w:rPr>
                <w:rFonts w:asciiTheme="minorHAnsi" w:hAnsiTheme="minorHAnsi" w:cstheme="minorHAnsi"/>
                <w:b/>
                <w:bCs/>
                <w:sz w:val="18"/>
                <w:szCs w:val="18"/>
              </w:rPr>
              <w:t>i</w:t>
            </w:r>
            <w:r w:rsidRPr="00FF607E">
              <w:rPr>
                <w:rFonts w:asciiTheme="minorHAnsi" w:hAnsiTheme="minorHAnsi" w:cstheme="minorHAnsi"/>
                <w:b/>
                <w:bCs/>
                <w:sz w:val="18"/>
                <w:szCs w:val="18"/>
              </w:rPr>
              <w:br/>
              <w:t>cod ANPIC</w:t>
            </w:r>
          </w:p>
        </w:tc>
        <w:tc>
          <w:tcPr>
            <w:tcW w:w="993" w:type="dxa"/>
            <w:shd w:val="clear" w:color="auto" w:fill="D9D9D9"/>
          </w:tcPr>
          <w:p w14:paraId="205355DC" w14:textId="4A333F31"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Suprafa</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a (ha)</w:t>
            </w:r>
          </w:p>
        </w:tc>
        <w:tc>
          <w:tcPr>
            <w:tcW w:w="2552" w:type="dxa"/>
            <w:shd w:val="clear" w:color="auto" w:fill="D9D9D9"/>
          </w:tcPr>
          <w:p w14:paraId="38119C0F" w14:textId="0A32E13C"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Importan</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ă/ Rol</w:t>
            </w:r>
          </w:p>
        </w:tc>
        <w:tc>
          <w:tcPr>
            <w:tcW w:w="1417" w:type="dxa"/>
            <w:shd w:val="clear" w:color="auto" w:fill="D9D9D9"/>
          </w:tcPr>
          <w:p w14:paraId="169CBBB3" w14:textId="41106108"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 xml:space="preserve">Plan de management </w:t>
            </w:r>
            <w:r w:rsidR="00C94AF5" w:rsidRPr="00FF607E">
              <w:rPr>
                <w:rFonts w:asciiTheme="minorHAnsi" w:hAnsiTheme="minorHAnsi" w:cstheme="minorHAnsi"/>
                <w:b/>
                <w:bCs/>
                <w:sz w:val="18"/>
                <w:szCs w:val="18"/>
              </w:rPr>
              <w:t>ș</w:t>
            </w:r>
            <w:r w:rsidRPr="00FF607E">
              <w:rPr>
                <w:rFonts w:asciiTheme="minorHAnsi" w:hAnsiTheme="minorHAnsi" w:cstheme="minorHAnsi"/>
                <w:b/>
                <w:bCs/>
                <w:sz w:val="18"/>
                <w:szCs w:val="18"/>
              </w:rPr>
              <w:t>i</w:t>
            </w:r>
            <w:r w:rsidRPr="00FF607E">
              <w:rPr>
                <w:rFonts w:asciiTheme="minorHAnsi" w:hAnsiTheme="minorHAnsi" w:cstheme="minorHAnsi"/>
                <w:b/>
                <w:bCs/>
                <w:sz w:val="18"/>
                <w:szCs w:val="18"/>
              </w:rPr>
              <w:br/>
              <w:t>nr. OM prin care a fost aprobat</w:t>
            </w:r>
          </w:p>
        </w:tc>
        <w:tc>
          <w:tcPr>
            <w:tcW w:w="2552" w:type="dxa"/>
            <w:shd w:val="clear" w:color="auto" w:fill="D9D9D9"/>
          </w:tcPr>
          <w:p w14:paraId="15D98A1C" w14:textId="77777777"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Decizia/ Nota de aprobare a obiectivelor de conservare ale ANPIC</w:t>
            </w:r>
          </w:p>
        </w:tc>
        <w:tc>
          <w:tcPr>
            <w:tcW w:w="1559" w:type="dxa"/>
            <w:shd w:val="clear" w:color="auto" w:fill="D9D9D9"/>
          </w:tcPr>
          <w:p w14:paraId="559423F8" w14:textId="77777777"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Regiunea/ regiunile biogeografice în care ANPIC este localizată</w:t>
            </w:r>
          </w:p>
        </w:tc>
        <w:tc>
          <w:tcPr>
            <w:tcW w:w="1134" w:type="dxa"/>
            <w:shd w:val="clear" w:color="auto" w:fill="D9D9D9"/>
          </w:tcPr>
          <w:p w14:paraId="2F34CC18" w14:textId="77777777"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Tipuri ecosisteme</w:t>
            </w:r>
          </w:p>
        </w:tc>
        <w:tc>
          <w:tcPr>
            <w:tcW w:w="1417" w:type="dxa"/>
            <w:shd w:val="clear" w:color="auto" w:fill="D9D9D9"/>
          </w:tcPr>
          <w:p w14:paraId="178676E2" w14:textId="77777777"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Suprapunerea cu alte ANPIC</w:t>
            </w:r>
            <w:r w:rsidRPr="00FF607E">
              <w:rPr>
                <w:rFonts w:asciiTheme="minorHAnsi" w:hAnsiTheme="minorHAnsi" w:cstheme="minorHAnsi"/>
                <w:b/>
                <w:bCs/>
                <w:sz w:val="18"/>
                <w:szCs w:val="18"/>
              </w:rPr>
              <w:br/>
              <w:t>sau AP</w:t>
            </w:r>
          </w:p>
        </w:tc>
        <w:tc>
          <w:tcPr>
            <w:tcW w:w="1134" w:type="dxa"/>
            <w:shd w:val="clear" w:color="auto" w:fill="D9D9D9"/>
          </w:tcPr>
          <w:p w14:paraId="1C8B7E7E" w14:textId="1D312F61"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Rela</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iile ANPIC</w:t>
            </w:r>
            <w:r w:rsidRPr="00FF607E">
              <w:rPr>
                <w:rFonts w:asciiTheme="minorHAnsi" w:hAnsiTheme="minorHAnsi" w:cstheme="minorHAnsi"/>
                <w:b/>
                <w:bCs/>
                <w:sz w:val="18"/>
                <w:szCs w:val="18"/>
              </w:rPr>
              <w:br/>
              <w:t>cu alte ANPIC</w:t>
            </w:r>
          </w:p>
        </w:tc>
        <w:tc>
          <w:tcPr>
            <w:tcW w:w="955" w:type="dxa"/>
            <w:shd w:val="clear" w:color="auto" w:fill="D9D9D9"/>
          </w:tcPr>
          <w:p w14:paraId="2E8058B4" w14:textId="4AEFB508" w:rsidR="008A2663" w:rsidRPr="00FF607E" w:rsidRDefault="008A2663" w:rsidP="00143EFE">
            <w:pPr>
              <w:jc w:val="left"/>
              <w:rPr>
                <w:rFonts w:asciiTheme="minorHAnsi" w:hAnsiTheme="minorHAnsi" w:cstheme="minorHAnsi"/>
                <w:b/>
                <w:bCs/>
                <w:sz w:val="18"/>
                <w:szCs w:val="18"/>
                <w:lang w:eastAsia="en-US"/>
              </w:rPr>
            </w:pPr>
            <w:r w:rsidRPr="00FF607E">
              <w:rPr>
                <w:rFonts w:asciiTheme="minorHAnsi" w:hAnsiTheme="minorHAnsi" w:cstheme="minorHAnsi"/>
                <w:b/>
                <w:bCs/>
                <w:sz w:val="18"/>
                <w:szCs w:val="18"/>
              </w:rPr>
              <w:t>Alte particularită</w:t>
            </w:r>
            <w:r w:rsidR="00C94AF5" w:rsidRPr="00FF607E">
              <w:rPr>
                <w:rFonts w:asciiTheme="minorHAnsi" w:hAnsiTheme="minorHAnsi" w:cstheme="minorHAnsi"/>
                <w:b/>
                <w:bCs/>
                <w:sz w:val="18"/>
                <w:szCs w:val="18"/>
              </w:rPr>
              <w:t>ț</w:t>
            </w:r>
            <w:r w:rsidRPr="00FF607E">
              <w:rPr>
                <w:rFonts w:asciiTheme="minorHAnsi" w:hAnsiTheme="minorHAnsi" w:cstheme="minorHAnsi"/>
                <w:b/>
                <w:bCs/>
                <w:sz w:val="18"/>
                <w:szCs w:val="18"/>
              </w:rPr>
              <w:t>i</w:t>
            </w:r>
          </w:p>
        </w:tc>
      </w:tr>
      <w:tr w:rsidR="00A1334F" w:rsidRPr="00FF607E" w14:paraId="232B547A" w14:textId="77777777" w:rsidTr="00143EFE">
        <w:tc>
          <w:tcPr>
            <w:tcW w:w="1021" w:type="dxa"/>
            <w:shd w:val="clear" w:color="auto" w:fill="auto"/>
          </w:tcPr>
          <w:p w14:paraId="4B6061D7" w14:textId="0E463B70"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ROSPA 0096 Pădurea Micle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ti</w:t>
            </w:r>
          </w:p>
        </w:tc>
        <w:tc>
          <w:tcPr>
            <w:tcW w:w="993" w:type="dxa"/>
            <w:shd w:val="clear" w:color="auto" w:fill="auto"/>
          </w:tcPr>
          <w:p w14:paraId="4B965CF5" w14:textId="77777777"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8631</w:t>
            </w:r>
          </w:p>
        </w:tc>
        <w:tc>
          <w:tcPr>
            <w:tcW w:w="2552" w:type="dxa"/>
            <w:shd w:val="clear" w:color="auto" w:fill="auto"/>
          </w:tcPr>
          <w:p w14:paraId="551E8C6F" w14:textId="6E0CE61E"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Situl a fost desemnat pentru conservarea efectivelor</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popula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ionale a 1</w:t>
            </w:r>
            <w:r w:rsidR="001343E1" w:rsidRPr="00FF607E">
              <w:rPr>
                <w:rFonts w:asciiTheme="minorHAnsi" w:hAnsiTheme="minorHAnsi" w:cstheme="minorHAnsi"/>
                <w:sz w:val="18"/>
                <w:szCs w:val="18"/>
                <w:lang w:eastAsia="en-US"/>
              </w:rPr>
              <w:t xml:space="preserve">2 </w:t>
            </w:r>
            <w:r w:rsidRPr="00FF607E">
              <w:rPr>
                <w:rFonts w:asciiTheme="minorHAnsi" w:hAnsiTheme="minorHAnsi" w:cstheme="minorHAnsi"/>
                <w:sz w:val="18"/>
                <w:szCs w:val="18"/>
                <w:lang w:eastAsia="en-US"/>
              </w:rPr>
              <w:t>specii de păsări protejate în spa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iul european care folosesc habitatele sitului,</w:t>
            </w:r>
          </w:p>
          <w:p w14:paraId="36ABA28D" w14:textId="1AA8E32F"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 xml:space="preserve">formate din păduri de stejar, culturi agricole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paji</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ti, pentru cuibărit sau</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 xml:space="preserve">repaus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hrănire în timpul migra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iilor. În cadrul sitului se presupune că sunt</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prezente una sau două perechi de acvilă de câmp care cuibăresc în aceste</w:t>
            </w:r>
          </w:p>
          <w:p w14:paraId="7F14A5E0" w14:textId="4461C20C"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 xml:space="preserve">păduri, specia fiind o pasăre răpitoare diurnă periclitată în România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critic</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amenin</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ată la nivel global. Este semnificativă prezen</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 xml:space="preserve">a acestei specii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în</w:t>
            </w:r>
          </w:p>
          <w:p w14:paraId="78B4B000" w14:textId="446F620F" w:rsidR="008A2663"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timpul migra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 xml:space="preserve">iilor, atunci când apar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 xml:space="preserve">i mai multe exemplare de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oim călător,</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 xml:space="preserve">dar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stoluri mari de barză albă, situl fiind pozi</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ionat aproape de ruta de</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migra</w:t>
            </w:r>
            <w:r w:rsidR="00C94AF5" w:rsidRPr="00FF607E">
              <w:rPr>
                <w:rFonts w:asciiTheme="minorHAnsi" w:hAnsiTheme="minorHAnsi" w:cstheme="minorHAnsi"/>
                <w:sz w:val="18"/>
                <w:szCs w:val="18"/>
                <w:lang w:eastAsia="en-US"/>
              </w:rPr>
              <w:t>ț</w:t>
            </w:r>
            <w:r w:rsidRPr="00FF607E">
              <w:rPr>
                <w:rFonts w:asciiTheme="minorHAnsi" w:hAnsiTheme="minorHAnsi" w:cstheme="minorHAnsi"/>
                <w:sz w:val="18"/>
                <w:szCs w:val="18"/>
                <w:lang w:eastAsia="en-US"/>
              </w:rPr>
              <w:t>ie est- elbică care trece prin estul României, urmând cursul</w:t>
            </w:r>
            <w:r w:rsidR="001343E1"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Siretului.</w:t>
            </w:r>
          </w:p>
        </w:tc>
        <w:tc>
          <w:tcPr>
            <w:tcW w:w="1417" w:type="dxa"/>
            <w:shd w:val="clear" w:color="auto" w:fill="auto"/>
          </w:tcPr>
          <w:p w14:paraId="46D0F2C1" w14:textId="4B0D3255"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Planul de management al sitului ROSPA 0096 Pădurea Micle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ti din 31.05.2016 aprobat prin Ordinul 1018/2016.</w:t>
            </w:r>
          </w:p>
        </w:tc>
        <w:tc>
          <w:tcPr>
            <w:tcW w:w="2552" w:type="dxa"/>
            <w:shd w:val="clear" w:color="auto" w:fill="auto"/>
          </w:tcPr>
          <w:p w14:paraId="58FD9F2B" w14:textId="19937CC7"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 xml:space="preserve">Decizia nr. 201/20.04.2022 privind Normelor metodologice de implementare a obiectivelor de conservare din Anexa la Ordinul Ministrului Mediului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i a Pădurilor nr. 1018/2016 privind aprobarea Planului de Management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Regulamentului Sitului Natura 2000 ROSPA0096 Pădurea Micle</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ti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anularea notei nr. 10882/BT/2245/14.04.2022.</w:t>
            </w:r>
          </w:p>
        </w:tc>
        <w:tc>
          <w:tcPr>
            <w:tcW w:w="1559" w:type="dxa"/>
            <w:shd w:val="clear" w:color="auto" w:fill="auto"/>
          </w:tcPr>
          <w:p w14:paraId="14D01249" w14:textId="77777777"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Continentală 100%</w:t>
            </w:r>
          </w:p>
        </w:tc>
        <w:tc>
          <w:tcPr>
            <w:tcW w:w="1134" w:type="dxa"/>
            <w:shd w:val="clear" w:color="auto" w:fill="auto"/>
          </w:tcPr>
          <w:p w14:paraId="0D5A2FF2" w14:textId="7FB81AC1" w:rsidR="008A2663" w:rsidRPr="00FF607E" w:rsidRDefault="001343E1"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Forestiere</w:t>
            </w:r>
          </w:p>
        </w:tc>
        <w:tc>
          <w:tcPr>
            <w:tcW w:w="1417" w:type="dxa"/>
            <w:shd w:val="clear" w:color="auto" w:fill="auto"/>
          </w:tcPr>
          <w:p w14:paraId="57EE1DF2" w14:textId="77777777"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rPr>
              <w:t>Nu e</w:t>
            </w:r>
            <w:r w:rsidR="00A1334F" w:rsidRPr="00FF607E">
              <w:rPr>
                <w:rFonts w:asciiTheme="minorHAnsi" w:hAnsiTheme="minorHAnsi" w:cstheme="minorHAnsi"/>
                <w:sz w:val="18"/>
                <w:szCs w:val="18"/>
              </w:rPr>
              <w:t>ste</w:t>
            </w:r>
            <w:r w:rsidRPr="00FF607E">
              <w:rPr>
                <w:rFonts w:asciiTheme="minorHAnsi" w:hAnsiTheme="minorHAnsi" w:cstheme="minorHAnsi"/>
                <w:sz w:val="18"/>
                <w:szCs w:val="18"/>
              </w:rPr>
              <w:t xml:space="preserve"> cazul</w:t>
            </w:r>
          </w:p>
        </w:tc>
        <w:tc>
          <w:tcPr>
            <w:tcW w:w="1134" w:type="dxa"/>
            <w:shd w:val="clear" w:color="auto" w:fill="auto"/>
          </w:tcPr>
          <w:p w14:paraId="64FFAE3E" w14:textId="77777777" w:rsidR="008A2663" w:rsidRPr="00FF607E" w:rsidRDefault="008A2663" w:rsidP="00143EFE">
            <w:pPr>
              <w:jc w:val="left"/>
              <w:rPr>
                <w:rFonts w:asciiTheme="minorHAnsi" w:hAnsiTheme="minorHAnsi" w:cstheme="minorHAnsi"/>
                <w:sz w:val="18"/>
                <w:szCs w:val="18"/>
              </w:rPr>
            </w:pPr>
            <w:r w:rsidRPr="00FF607E">
              <w:rPr>
                <w:rFonts w:asciiTheme="minorHAnsi" w:hAnsiTheme="minorHAnsi" w:cstheme="minorHAnsi"/>
                <w:sz w:val="18"/>
                <w:szCs w:val="18"/>
                <w:lang w:eastAsia="en-GB"/>
              </w:rPr>
              <w:t>-</w:t>
            </w:r>
          </w:p>
        </w:tc>
        <w:tc>
          <w:tcPr>
            <w:tcW w:w="955" w:type="dxa"/>
            <w:shd w:val="clear" w:color="auto" w:fill="auto"/>
          </w:tcPr>
          <w:p w14:paraId="3FCC7EDA" w14:textId="77777777" w:rsidR="008A2663" w:rsidRPr="00FF607E" w:rsidRDefault="008A2663"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w:t>
            </w:r>
          </w:p>
        </w:tc>
      </w:tr>
      <w:tr w:rsidR="00133DC4" w:rsidRPr="00FF607E" w14:paraId="7C33B684" w14:textId="77777777" w:rsidTr="00143EFE">
        <w:tc>
          <w:tcPr>
            <w:tcW w:w="1021" w:type="dxa"/>
            <w:shd w:val="clear" w:color="auto" w:fill="auto"/>
          </w:tcPr>
          <w:p w14:paraId="505499A5" w14:textId="77777777" w:rsidR="00133DC4" w:rsidRPr="00FF607E" w:rsidRDefault="00133DC4" w:rsidP="00143EFE">
            <w:pPr>
              <w:jc w:val="left"/>
              <w:rPr>
                <w:rFonts w:asciiTheme="minorHAnsi" w:hAnsiTheme="minorHAnsi" w:cstheme="minorHAnsi"/>
                <w:sz w:val="18"/>
                <w:szCs w:val="18"/>
              </w:rPr>
            </w:pPr>
            <w:r w:rsidRPr="00FF607E">
              <w:rPr>
                <w:rFonts w:asciiTheme="minorHAnsi" w:hAnsiTheme="minorHAnsi" w:cstheme="minorHAnsi"/>
                <w:sz w:val="18"/>
                <w:szCs w:val="18"/>
              </w:rPr>
              <w:t>ROSPA 0092 Pădurea Bârnova</w:t>
            </w:r>
          </w:p>
        </w:tc>
        <w:tc>
          <w:tcPr>
            <w:tcW w:w="993" w:type="dxa"/>
            <w:shd w:val="clear" w:color="auto" w:fill="auto"/>
          </w:tcPr>
          <w:p w14:paraId="58973A2A" w14:textId="77777777" w:rsidR="00133DC4" w:rsidRPr="00FF607E" w:rsidRDefault="00133DC4" w:rsidP="00143EFE">
            <w:pPr>
              <w:jc w:val="left"/>
              <w:rPr>
                <w:rFonts w:asciiTheme="minorHAnsi" w:hAnsiTheme="minorHAnsi" w:cstheme="minorHAnsi"/>
                <w:sz w:val="18"/>
                <w:szCs w:val="18"/>
              </w:rPr>
            </w:pPr>
            <w:r w:rsidRPr="00FF607E">
              <w:rPr>
                <w:rFonts w:asciiTheme="minorHAnsi" w:hAnsiTheme="minorHAnsi" w:cstheme="minorHAnsi"/>
                <w:sz w:val="18"/>
                <w:szCs w:val="18"/>
              </w:rPr>
              <w:t>12684,8</w:t>
            </w:r>
          </w:p>
        </w:tc>
        <w:tc>
          <w:tcPr>
            <w:tcW w:w="2552" w:type="dxa"/>
            <w:shd w:val="clear" w:color="auto" w:fill="auto"/>
          </w:tcPr>
          <w:p w14:paraId="3C9F3453" w14:textId="76B21F56" w:rsidR="00133DC4" w:rsidRPr="00FF607E" w:rsidRDefault="00143EFE"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Situl a fost desemnat pentru a proteja avifauna unui corp de pădure compact din Podișul Central Moldovenesc aflat într-o stare favorabilă de conservare, alături de care mai sunt prezente pe suprafețe mici culturi agricole și pajiști. Aceste habitate adăpostesc peste 120 de specii de păsări dintre care 33 sunt de interes comunitar pentru conservare.</w:t>
            </w:r>
          </w:p>
        </w:tc>
        <w:tc>
          <w:tcPr>
            <w:tcW w:w="1417" w:type="dxa"/>
            <w:shd w:val="clear" w:color="auto" w:fill="auto"/>
          </w:tcPr>
          <w:p w14:paraId="42A7308A" w14:textId="77777777" w:rsidR="00133DC4" w:rsidRPr="00FF607E" w:rsidRDefault="00133DC4" w:rsidP="00143EFE">
            <w:pPr>
              <w:jc w:val="left"/>
              <w:rPr>
                <w:rFonts w:asciiTheme="minorHAnsi" w:hAnsiTheme="minorHAnsi" w:cstheme="minorHAnsi"/>
                <w:sz w:val="18"/>
                <w:szCs w:val="18"/>
              </w:rPr>
            </w:pPr>
            <w:r w:rsidRPr="00FF607E">
              <w:rPr>
                <w:rFonts w:asciiTheme="minorHAnsi" w:hAnsiTheme="minorHAnsi" w:cstheme="minorHAnsi"/>
                <w:sz w:val="18"/>
                <w:szCs w:val="18"/>
              </w:rPr>
              <w:t>-</w:t>
            </w:r>
          </w:p>
        </w:tc>
        <w:tc>
          <w:tcPr>
            <w:tcW w:w="2552" w:type="dxa"/>
            <w:shd w:val="clear" w:color="auto" w:fill="auto"/>
          </w:tcPr>
          <w:p w14:paraId="22FDF68D" w14:textId="1E1914B2" w:rsidR="00133DC4" w:rsidRPr="00FF607E" w:rsidRDefault="00133DC4" w:rsidP="00143EFE">
            <w:pPr>
              <w:jc w:val="left"/>
              <w:rPr>
                <w:rFonts w:asciiTheme="minorHAnsi" w:hAnsiTheme="minorHAnsi" w:cstheme="minorHAnsi"/>
                <w:sz w:val="18"/>
                <w:szCs w:val="18"/>
              </w:rPr>
            </w:pPr>
            <w:r w:rsidRPr="00FF607E">
              <w:rPr>
                <w:rFonts w:asciiTheme="minorHAnsi" w:hAnsiTheme="minorHAnsi" w:cstheme="minorHAnsi"/>
                <w:sz w:val="18"/>
                <w:szCs w:val="18"/>
              </w:rPr>
              <w:t>Nota nr. 10034/BT/08.04.2021 privind aprobarea setului minim de măsuri speciale de protec</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ie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conservare a diversită</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ii biologice, precum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i conservarea habitatelor naturale, a florei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faunei sălbatice, de siguran</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ă a popula</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 xml:space="preserve">iei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investi</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iilor din ROSPA0092 Pădurea Bârnova.</w:t>
            </w:r>
          </w:p>
        </w:tc>
        <w:tc>
          <w:tcPr>
            <w:tcW w:w="1559" w:type="dxa"/>
            <w:shd w:val="clear" w:color="auto" w:fill="auto"/>
          </w:tcPr>
          <w:p w14:paraId="03E83F97" w14:textId="77777777"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Continentală 100%</w:t>
            </w:r>
          </w:p>
        </w:tc>
        <w:tc>
          <w:tcPr>
            <w:tcW w:w="1134" w:type="dxa"/>
            <w:shd w:val="clear" w:color="auto" w:fill="auto"/>
          </w:tcPr>
          <w:p w14:paraId="7FDC3874" w14:textId="640941DA" w:rsidR="00133DC4" w:rsidRPr="00FF607E" w:rsidRDefault="001343E1" w:rsidP="00143EFE">
            <w:pPr>
              <w:jc w:val="left"/>
              <w:rPr>
                <w:rFonts w:asciiTheme="minorHAnsi" w:hAnsiTheme="minorHAnsi" w:cstheme="minorHAnsi"/>
                <w:sz w:val="18"/>
                <w:szCs w:val="18"/>
              </w:rPr>
            </w:pPr>
            <w:r w:rsidRPr="00FF607E">
              <w:rPr>
                <w:rFonts w:asciiTheme="minorHAnsi" w:hAnsiTheme="minorHAnsi" w:cstheme="minorHAnsi"/>
                <w:sz w:val="18"/>
                <w:szCs w:val="18"/>
              </w:rPr>
              <w:t>Forestiere</w:t>
            </w:r>
          </w:p>
        </w:tc>
        <w:tc>
          <w:tcPr>
            <w:tcW w:w="1417" w:type="dxa"/>
            <w:shd w:val="clear" w:color="auto" w:fill="auto"/>
          </w:tcPr>
          <w:p w14:paraId="3E6EA79C" w14:textId="08875AFF"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 xml:space="preserve">Suprapunere cu </w:t>
            </w:r>
            <w:r w:rsidR="00C567BE" w:rsidRPr="00FF607E">
              <w:rPr>
                <w:rFonts w:asciiTheme="minorHAnsi" w:hAnsiTheme="minorHAnsi" w:cstheme="minorHAnsi"/>
                <w:sz w:val="18"/>
                <w:szCs w:val="18"/>
              </w:rPr>
              <w:t>ROSAC0135</w:t>
            </w:r>
            <w:r w:rsidRPr="00FF607E">
              <w:rPr>
                <w:rFonts w:asciiTheme="minorHAnsi" w:hAnsiTheme="minorHAnsi" w:cstheme="minorHAnsi"/>
                <w:sz w:val="18"/>
                <w:szCs w:val="18"/>
              </w:rPr>
              <w:t xml:space="preserve"> Pădurea Bârnova-Repedea</w:t>
            </w:r>
          </w:p>
        </w:tc>
        <w:tc>
          <w:tcPr>
            <w:tcW w:w="1134" w:type="dxa"/>
            <w:shd w:val="clear" w:color="auto" w:fill="auto"/>
          </w:tcPr>
          <w:p w14:paraId="3620F40C" w14:textId="77777777" w:rsidR="00133DC4" w:rsidRPr="00FF607E" w:rsidRDefault="00A1334F" w:rsidP="00143EFE">
            <w:pPr>
              <w:jc w:val="left"/>
              <w:rPr>
                <w:rFonts w:asciiTheme="minorHAnsi" w:hAnsiTheme="minorHAnsi" w:cstheme="minorHAnsi"/>
                <w:sz w:val="18"/>
                <w:szCs w:val="18"/>
                <w:lang w:eastAsia="en-GB"/>
              </w:rPr>
            </w:pPr>
            <w:r w:rsidRPr="00FF607E">
              <w:rPr>
                <w:rFonts w:asciiTheme="minorHAnsi" w:hAnsiTheme="minorHAnsi" w:cstheme="minorHAnsi"/>
                <w:sz w:val="18"/>
                <w:szCs w:val="18"/>
                <w:lang w:eastAsia="en-GB"/>
              </w:rPr>
              <w:t>-</w:t>
            </w:r>
          </w:p>
        </w:tc>
        <w:tc>
          <w:tcPr>
            <w:tcW w:w="955" w:type="dxa"/>
            <w:shd w:val="clear" w:color="auto" w:fill="auto"/>
          </w:tcPr>
          <w:p w14:paraId="293F4B2D" w14:textId="77777777" w:rsidR="00133DC4" w:rsidRPr="00FF607E" w:rsidRDefault="00A1334F"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w:t>
            </w:r>
          </w:p>
        </w:tc>
      </w:tr>
      <w:tr w:rsidR="00133DC4" w:rsidRPr="00FF607E" w14:paraId="40C4ECD4" w14:textId="77777777" w:rsidTr="00143EFE">
        <w:tc>
          <w:tcPr>
            <w:tcW w:w="1021" w:type="dxa"/>
            <w:shd w:val="clear" w:color="auto" w:fill="auto"/>
          </w:tcPr>
          <w:p w14:paraId="66EDD67E" w14:textId="4CF1AB11" w:rsidR="00133DC4" w:rsidRPr="00FF607E" w:rsidRDefault="008B1C5A" w:rsidP="00143EFE">
            <w:pPr>
              <w:jc w:val="left"/>
              <w:rPr>
                <w:rFonts w:asciiTheme="minorHAnsi" w:hAnsiTheme="minorHAnsi" w:cstheme="minorHAnsi"/>
                <w:sz w:val="18"/>
                <w:szCs w:val="18"/>
              </w:rPr>
            </w:pPr>
            <w:r w:rsidRPr="00FF607E">
              <w:rPr>
                <w:rFonts w:asciiTheme="minorHAnsi" w:hAnsiTheme="minorHAnsi" w:cstheme="minorHAnsi"/>
                <w:sz w:val="18"/>
                <w:szCs w:val="18"/>
              </w:rPr>
              <w:lastRenderedPageBreak/>
              <w:t>ROSAC0135</w:t>
            </w:r>
            <w:r w:rsidR="00133DC4" w:rsidRPr="00FF607E">
              <w:rPr>
                <w:rFonts w:asciiTheme="minorHAnsi" w:hAnsiTheme="minorHAnsi" w:cstheme="minorHAnsi"/>
                <w:sz w:val="18"/>
                <w:szCs w:val="18"/>
              </w:rPr>
              <w:t xml:space="preserve"> Pădurea Bârnova-Repedea</w:t>
            </w:r>
          </w:p>
        </w:tc>
        <w:tc>
          <w:tcPr>
            <w:tcW w:w="993" w:type="dxa"/>
            <w:shd w:val="clear" w:color="auto" w:fill="auto"/>
          </w:tcPr>
          <w:p w14:paraId="4D4A9962" w14:textId="77777777" w:rsidR="00133DC4" w:rsidRPr="00FF607E" w:rsidRDefault="00133DC4" w:rsidP="00143EFE">
            <w:pPr>
              <w:jc w:val="left"/>
              <w:rPr>
                <w:rFonts w:asciiTheme="minorHAnsi" w:hAnsiTheme="minorHAnsi" w:cstheme="minorHAnsi"/>
                <w:sz w:val="18"/>
                <w:szCs w:val="18"/>
              </w:rPr>
            </w:pPr>
            <w:r w:rsidRPr="00FF607E">
              <w:rPr>
                <w:rFonts w:asciiTheme="minorHAnsi" w:hAnsiTheme="minorHAnsi" w:cstheme="minorHAnsi"/>
                <w:sz w:val="18"/>
                <w:szCs w:val="18"/>
              </w:rPr>
              <w:t>12236,2</w:t>
            </w:r>
          </w:p>
        </w:tc>
        <w:tc>
          <w:tcPr>
            <w:tcW w:w="2552" w:type="dxa"/>
            <w:shd w:val="clear" w:color="auto" w:fill="auto"/>
          </w:tcPr>
          <w:p w14:paraId="41EB16DF" w14:textId="77777777"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Speciile de interes comunitar pentru care a fost declarat situl sunt:</w:t>
            </w:r>
          </w:p>
          <w:p w14:paraId="167019A4" w14:textId="6185A5B0"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 1 specie de plantă: Cypripedium calceolus</w:t>
            </w:r>
            <w:r w:rsidR="00143EFE"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 papucul doamnei - specie de orhidee;</w:t>
            </w:r>
          </w:p>
          <w:p w14:paraId="0BB2A7B0" w14:textId="5279C64C"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b) 5 specii de mamifere - Myotis bechsteinii, Myotis blythii, Myotis myotis,</w:t>
            </w:r>
            <w:r w:rsidR="00143EFE"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 xml:space="preserve">Barbastella barbastellus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Spermophilus citellus.</w:t>
            </w:r>
          </w:p>
          <w:p w14:paraId="5FD7BA11" w14:textId="77777777"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c) 1 specie de amfibieni: Bombina bombina d 9 specii de nevertebrate:</w:t>
            </w:r>
          </w:p>
          <w:p w14:paraId="6C3A97FC" w14:textId="192178F8"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Gortyna borelii lunata, Rosalia alpina, Morimus funereus, Cerambyx cerdo,</w:t>
            </w:r>
            <w:r w:rsidR="00143EFE"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Lucanus cervus, Carabus variolosus, Bolbelasmus unicornis, Rhysodes</w:t>
            </w:r>
            <w:r w:rsidR="00143EFE" w:rsidRPr="00FF607E">
              <w:rPr>
                <w:rFonts w:asciiTheme="minorHAnsi" w:hAnsiTheme="minorHAnsi" w:cstheme="minorHAnsi"/>
                <w:sz w:val="18"/>
                <w:szCs w:val="18"/>
                <w:lang w:eastAsia="en-US"/>
              </w:rPr>
              <w:t xml:space="preserve"> </w:t>
            </w:r>
            <w:r w:rsidRPr="00FF607E">
              <w:rPr>
                <w:rFonts w:asciiTheme="minorHAnsi" w:hAnsiTheme="minorHAnsi" w:cstheme="minorHAnsi"/>
                <w:sz w:val="18"/>
                <w:szCs w:val="18"/>
                <w:lang w:eastAsia="en-US"/>
              </w:rPr>
              <w:t>sulcatus, Callimorpha quadripunctaria.</w:t>
            </w:r>
          </w:p>
          <w:p w14:paraId="1EE57DB5" w14:textId="77777777"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Habitatele de interes comunitar pentru care a fost declarat situl sunt:</w:t>
            </w:r>
          </w:p>
          <w:p w14:paraId="6514569A" w14:textId="77777777" w:rsidR="00A1334F"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a) 9130 Păduri de fag de tip Asperulo-Fagetum</w:t>
            </w:r>
          </w:p>
          <w:p w14:paraId="584B4795" w14:textId="7B76442C" w:rsidR="00133DC4" w:rsidRPr="00FF607E" w:rsidRDefault="00A1334F" w:rsidP="00143EFE">
            <w:pPr>
              <w:ind w:left="-88" w:right="-108"/>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 xml:space="preserve">b) 91Y0 Păduri dacice de stejar </w:t>
            </w:r>
            <w:r w:rsidR="00C94AF5" w:rsidRPr="00FF607E">
              <w:rPr>
                <w:rFonts w:asciiTheme="minorHAnsi" w:hAnsiTheme="minorHAnsi" w:cstheme="minorHAnsi"/>
                <w:sz w:val="18"/>
                <w:szCs w:val="18"/>
                <w:lang w:eastAsia="en-US"/>
              </w:rPr>
              <w:t>ș</w:t>
            </w:r>
            <w:r w:rsidRPr="00FF607E">
              <w:rPr>
                <w:rFonts w:asciiTheme="minorHAnsi" w:hAnsiTheme="minorHAnsi" w:cstheme="minorHAnsi"/>
                <w:sz w:val="18"/>
                <w:szCs w:val="18"/>
                <w:lang w:eastAsia="en-US"/>
              </w:rPr>
              <w:t>i carpen.</w:t>
            </w:r>
          </w:p>
        </w:tc>
        <w:tc>
          <w:tcPr>
            <w:tcW w:w="1417" w:type="dxa"/>
            <w:shd w:val="clear" w:color="auto" w:fill="auto"/>
          </w:tcPr>
          <w:p w14:paraId="5B05FFB6" w14:textId="53BAF73D"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 xml:space="preserve">A fost emis planul de management al sitului </w:t>
            </w:r>
            <w:r w:rsidR="00C567BE" w:rsidRPr="00FF607E">
              <w:rPr>
                <w:rFonts w:asciiTheme="minorHAnsi" w:hAnsiTheme="minorHAnsi" w:cstheme="minorHAnsi"/>
                <w:sz w:val="18"/>
                <w:szCs w:val="18"/>
              </w:rPr>
              <w:t>ROSAC0135</w:t>
            </w:r>
            <w:r w:rsidRPr="00FF607E">
              <w:rPr>
                <w:rFonts w:asciiTheme="minorHAnsi" w:hAnsiTheme="minorHAnsi" w:cstheme="minorHAnsi"/>
                <w:sz w:val="18"/>
                <w:szCs w:val="18"/>
              </w:rPr>
              <w:t xml:space="preserve"> Pădurea Bârnova-Repedea în data de 16.06.2016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i a intrat în vigoare în data de 20.10.2016.</w:t>
            </w:r>
          </w:p>
        </w:tc>
        <w:tc>
          <w:tcPr>
            <w:tcW w:w="2552" w:type="dxa"/>
            <w:shd w:val="clear" w:color="auto" w:fill="auto"/>
          </w:tcPr>
          <w:p w14:paraId="102FC821" w14:textId="1774F4A6"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 xml:space="preserve">Pentru situl </w:t>
            </w:r>
            <w:r w:rsidR="00C567BE" w:rsidRPr="00FF607E">
              <w:rPr>
                <w:rFonts w:asciiTheme="minorHAnsi" w:hAnsiTheme="minorHAnsi" w:cstheme="minorHAnsi"/>
                <w:sz w:val="18"/>
                <w:szCs w:val="18"/>
              </w:rPr>
              <w:t>ROSAC0135</w:t>
            </w:r>
            <w:r w:rsidRPr="00FF607E">
              <w:rPr>
                <w:rFonts w:asciiTheme="minorHAnsi" w:hAnsiTheme="minorHAnsi" w:cstheme="minorHAnsi"/>
                <w:sz w:val="18"/>
                <w:szCs w:val="18"/>
              </w:rPr>
              <w:t xml:space="preserve"> Pădurea Bârnova-Repedea  a fost emisă de către Ministerul Mediului, Apelor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i Pădurilor, Decizia nr. 25/20.01.2022 privind aprobarea Normelor metodologice privind implementarea obiectivelor de conservare din Anexa la Ordinul Ministrului Mediului, Apelor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i Pădurilor nr. 1131/2016 privind aprobarea Planului de Management al sitului </w:t>
            </w:r>
            <w:r w:rsidR="00C567BE" w:rsidRPr="00FF607E">
              <w:rPr>
                <w:rFonts w:asciiTheme="minorHAnsi" w:hAnsiTheme="minorHAnsi" w:cstheme="minorHAnsi"/>
                <w:sz w:val="18"/>
                <w:szCs w:val="18"/>
              </w:rPr>
              <w:t>ROSAC0135</w:t>
            </w:r>
            <w:r w:rsidRPr="00FF607E">
              <w:rPr>
                <w:rFonts w:asciiTheme="minorHAnsi" w:hAnsiTheme="minorHAnsi" w:cstheme="minorHAnsi"/>
                <w:sz w:val="18"/>
                <w:szCs w:val="18"/>
              </w:rPr>
              <w:t xml:space="preserve"> Pădurea Bârnova-Repedea.</w:t>
            </w:r>
          </w:p>
        </w:tc>
        <w:tc>
          <w:tcPr>
            <w:tcW w:w="1559" w:type="dxa"/>
            <w:shd w:val="clear" w:color="auto" w:fill="auto"/>
          </w:tcPr>
          <w:p w14:paraId="141D59C1" w14:textId="77777777"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Continentală 100%</w:t>
            </w:r>
          </w:p>
        </w:tc>
        <w:tc>
          <w:tcPr>
            <w:tcW w:w="1134" w:type="dxa"/>
            <w:shd w:val="clear" w:color="auto" w:fill="auto"/>
          </w:tcPr>
          <w:p w14:paraId="45090AB1" w14:textId="77777777"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w:t>
            </w:r>
          </w:p>
        </w:tc>
        <w:tc>
          <w:tcPr>
            <w:tcW w:w="1417" w:type="dxa"/>
            <w:shd w:val="clear" w:color="auto" w:fill="auto"/>
          </w:tcPr>
          <w:p w14:paraId="06EC1061" w14:textId="77777777" w:rsidR="00133DC4" w:rsidRPr="00FF607E" w:rsidRDefault="00A1334F" w:rsidP="00143EFE">
            <w:pPr>
              <w:jc w:val="left"/>
              <w:rPr>
                <w:rFonts w:asciiTheme="minorHAnsi" w:hAnsiTheme="minorHAnsi" w:cstheme="minorHAnsi"/>
                <w:sz w:val="18"/>
                <w:szCs w:val="18"/>
              </w:rPr>
            </w:pPr>
            <w:r w:rsidRPr="00FF607E">
              <w:rPr>
                <w:rFonts w:asciiTheme="minorHAnsi" w:hAnsiTheme="minorHAnsi" w:cstheme="minorHAnsi"/>
                <w:sz w:val="18"/>
                <w:szCs w:val="18"/>
              </w:rPr>
              <w:t>Suprapunere cu ROSPA 0092 Pădurea Bârnova</w:t>
            </w:r>
          </w:p>
        </w:tc>
        <w:tc>
          <w:tcPr>
            <w:tcW w:w="1134" w:type="dxa"/>
            <w:shd w:val="clear" w:color="auto" w:fill="auto"/>
          </w:tcPr>
          <w:p w14:paraId="293D182E" w14:textId="77777777" w:rsidR="00133DC4" w:rsidRPr="00FF607E" w:rsidRDefault="00A1334F" w:rsidP="00143EFE">
            <w:pPr>
              <w:jc w:val="left"/>
              <w:rPr>
                <w:rFonts w:asciiTheme="minorHAnsi" w:hAnsiTheme="minorHAnsi" w:cstheme="minorHAnsi"/>
                <w:sz w:val="18"/>
                <w:szCs w:val="18"/>
                <w:lang w:eastAsia="en-GB"/>
              </w:rPr>
            </w:pPr>
            <w:r w:rsidRPr="00FF607E">
              <w:rPr>
                <w:rFonts w:asciiTheme="minorHAnsi" w:hAnsiTheme="minorHAnsi" w:cstheme="minorHAnsi"/>
                <w:sz w:val="18"/>
                <w:szCs w:val="18"/>
                <w:lang w:eastAsia="en-GB"/>
              </w:rPr>
              <w:t>-</w:t>
            </w:r>
          </w:p>
        </w:tc>
        <w:tc>
          <w:tcPr>
            <w:tcW w:w="955" w:type="dxa"/>
            <w:shd w:val="clear" w:color="auto" w:fill="auto"/>
          </w:tcPr>
          <w:p w14:paraId="27D5665E" w14:textId="77777777" w:rsidR="00133DC4" w:rsidRPr="00FF607E" w:rsidRDefault="00A1334F" w:rsidP="00143EFE">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w:t>
            </w:r>
          </w:p>
        </w:tc>
      </w:tr>
    </w:tbl>
    <w:p w14:paraId="0BB84035" w14:textId="77777777" w:rsidR="008A2663" w:rsidRPr="00FF607E" w:rsidRDefault="008A2663" w:rsidP="008A2663">
      <w:pPr>
        <w:pStyle w:val="Heading3"/>
        <w:rPr>
          <w:lang w:eastAsia="en-GB"/>
        </w:rPr>
      </w:pPr>
      <w:bookmarkStart w:id="58" w:name="_Toc144223549"/>
      <w:bookmarkStart w:id="59" w:name="_Toc156159459"/>
      <w:r w:rsidRPr="00FF607E">
        <w:rPr>
          <w:lang w:eastAsia="en-GB"/>
        </w:rPr>
        <w:t>Date privind habitatele/ speciile din ANPIC posibil afectate de PP</w:t>
      </w:r>
      <w:bookmarkEnd w:id="58"/>
      <w:bookmarkEnd w:id="59"/>
    </w:p>
    <w:p w14:paraId="3683EB40" w14:textId="5DD6A015" w:rsidR="008A2663" w:rsidRPr="00FF607E" w:rsidRDefault="008A2663" w:rsidP="008A2663">
      <w:r w:rsidRPr="00FF607E">
        <w:t xml:space="preserve">Datele privind speciile </w:t>
      </w:r>
      <w:r w:rsidR="00C94AF5" w:rsidRPr="00FF607E">
        <w:t>ș</w:t>
      </w:r>
      <w:r w:rsidRPr="00FF607E">
        <w:t>i habitatele posibil afectate de PP sunt prezentate conform tabelului următor.</w:t>
      </w:r>
    </w:p>
    <w:p w14:paraId="46E27414" w14:textId="77777777" w:rsidR="00964475" w:rsidRPr="00FF607E" w:rsidRDefault="00964475" w:rsidP="008A2663"/>
    <w:p w14:paraId="64579A97" w14:textId="31ED8B8F" w:rsidR="00964475" w:rsidRPr="00FF607E" w:rsidRDefault="00964475" w:rsidP="00964475">
      <w:pPr>
        <w:pStyle w:val="Caption"/>
        <w:rPr>
          <w:shd w:val="clear" w:color="auto" w:fill="FFFFFF"/>
        </w:rPr>
      </w:pPr>
      <w:r w:rsidRPr="00FF607E">
        <w:rPr>
          <w:shd w:val="clear" w:color="auto" w:fill="FFFFFF"/>
        </w:rPr>
        <w:t>Tabelul nr. 14 Date privind speciile şi habitatele posibil afectate de PP</w:t>
      </w:r>
      <w:r w:rsidR="007F0AE2" w:rsidRPr="00FF607E">
        <w:rPr>
          <w:shd w:val="clear" w:color="auto" w:fill="FFFFFF"/>
        </w:rPr>
        <w:t xml:space="preserve"> – ROSCI0135 Pădurea Bânova - Repedea</w:t>
      </w:r>
    </w:p>
    <w:tbl>
      <w:tblPr>
        <w:tblW w:w="14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2901"/>
        <w:gridCol w:w="893"/>
        <w:gridCol w:w="1001"/>
        <w:gridCol w:w="893"/>
        <w:gridCol w:w="947"/>
        <w:gridCol w:w="984"/>
        <w:gridCol w:w="1170"/>
        <w:gridCol w:w="1262"/>
        <w:gridCol w:w="853"/>
        <w:gridCol w:w="1193"/>
        <w:gridCol w:w="987"/>
      </w:tblGrid>
      <w:tr w:rsidR="00204BAA" w:rsidRPr="00FF607E" w14:paraId="36659699" w14:textId="77777777" w:rsidTr="00204BAA">
        <w:tc>
          <w:tcPr>
            <w:tcW w:w="1442" w:type="dxa"/>
            <w:shd w:val="clear" w:color="auto" w:fill="D9D9D9"/>
          </w:tcPr>
          <w:p w14:paraId="2368CFC8"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2918" w:type="dxa"/>
            <w:shd w:val="clear" w:color="auto" w:fill="D9D9D9"/>
          </w:tcPr>
          <w:p w14:paraId="06F7E55B"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893" w:type="dxa"/>
            <w:shd w:val="clear" w:color="auto" w:fill="D9D9D9"/>
          </w:tcPr>
          <w:p w14:paraId="6F268249"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Mărimea populației (maxim)</w:t>
            </w:r>
          </w:p>
        </w:tc>
        <w:tc>
          <w:tcPr>
            <w:tcW w:w="1001" w:type="dxa"/>
            <w:shd w:val="clear" w:color="auto" w:fill="D9D9D9"/>
          </w:tcPr>
          <w:p w14:paraId="33612D7F"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Informații cuantificate privind prezența indivizilor (minim)</w:t>
            </w:r>
          </w:p>
        </w:tc>
        <w:tc>
          <w:tcPr>
            <w:tcW w:w="893" w:type="dxa"/>
            <w:shd w:val="clear" w:color="auto" w:fill="D9D9D9"/>
          </w:tcPr>
          <w:p w14:paraId="321B2818"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Dinamica populației</w:t>
            </w:r>
          </w:p>
        </w:tc>
        <w:tc>
          <w:tcPr>
            <w:tcW w:w="947" w:type="dxa"/>
            <w:shd w:val="clear" w:color="auto" w:fill="D9D9D9"/>
          </w:tcPr>
          <w:p w14:paraId="56DDFB15"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speciei (ha)</w:t>
            </w:r>
          </w:p>
        </w:tc>
        <w:tc>
          <w:tcPr>
            <w:tcW w:w="984" w:type="dxa"/>
            <w:shd w:val="clear" w:color="auto" w:fill="D9D9D9"/>
          </w:tcPr>
          <w:p w14:paraId="1CF630B8"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(ha)</w:t>
            </w:r>
          </w:p>
        </w:tc>
        <w:tc>
          <w:tcPr>
            <w:tcW w:w="1170" w:type="dxa"/>
            <w:shd w:val="clear" w:color="auto" w:fill="D9D9D9"/>
          </w:tcPr>
          <w:p w14:paraId="2BB7BF63"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262" w:type="dxa"/>
            <w:shd w:val="clear" w:color="auto" w:fill="D9D9D9"/>
          </w:tcPr>
          <w:p w14:paraId="433609D0"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835" w:type="dxa"/>
            <w:shd w:val="clear" w:color="auto" w:fill="D9D9D9"/>
          </w:tcPr>
          <w:p w14:paraId="0B234A08"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Ecologia speciei</w:t>
            </w:r>
          </w:p>
        </w:tc>
        <w:tc>
          <w:tcPr>
            <w:tcW w:w="1194" w:type="dxa"/>
            <w:shd w:val="clear" w:color="auto" w:fill="D9D9D9"/>
          </w:tcPr>
          <w:p w14:paraId="63DBC3BC"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c>
          <w:tcPr>
            <w:tcW w:w="987" w:type="dxa"/>
            <w:shd w:val="clear" w:color="auto" w:fill="D9D9D9"/>
          </w:tcPr>
          <w:p w14:paraId="00F0F14C" w14:textId="77777777" w:rsidR="00A47267" w:rsidRPr="00FF607E" w:rsidRDefault="00A47267"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Perspective - schimbări climatice</w:t>
            </w:r>
          </w:p>
        </w:tc>
      </w:tr>
      <w:tr w:rsidR="00204BAA" w:rsidRPr="00FF607E" w14:paraId="130A4F07" w14:textId="77777777" w:rsidTr="00204BAA">
        <w:tc>
          <w:tcPr>
            <w:tcW w:w="1442" w:type="dxa"/>
            <w:shd w:val="clear" w:color="auto" w:fill="auto"/>
          </w:tcPr>
          <w:p w14:paraId="724F48F1" w14:textId="2E4EACB0" w:rsidR="00204BAA" w:rsidRPr="00FF607E" w:rsidRDefault="00204BAA" w:rsidP="00204BAA">
            <w:pPr>
              <w:jc w:val="left"/>
              <w:rPr>
                <w:rFonts w:asciiTheme="minorHAnsi" w:hAnsiTheme="minorHAnsi" w:cstheme="minorHAnsi"/>
                <w:sz w:val="16"/>
                <w:szCs w:val="16"/>
                <w:lang w:eastAsia="en-US"/>
              </w:rPr>
            </w:pPr>
            <w:r w:rsidRPr="00FF607E">
              <w:rPr>
                <w:rFonts w:cs="Calibri"/>
                <w:color w:val="000000"/>
                <w:sz w:val="18"/>
                <w:szCs w:val="18"/>
              </w:rPr>
              <w:t>40CO* Tufărișuri de foioase ponto-sarmatice</w:t>
            </w:r>
          </w:p>
        </w:tc>
        <w:tc>
          <w:tcPr>
            <w:tcW w:w="2918" w:type="dxa"/>
            <w:shd w:val="clear" w:color="auto" w:fill="auto"/>
          </w:tcPr>
          <w:p w14:paraId="66AE374A" w14:textId="1B43B987" w:rsidR="00204BAA" w:rsidRPr="00FF607E" w:rsidRDefault="00204BAA" w:rsidP="00204BAA">
            <w:pPr>
              <w:jc w:val="left"/>
              <w:rPr>
                <w:rFonts w:asciiTheme="minorHAnsi" w:hAnsiTheme="minorHAnsi" w:cstheme="minorHAnsi"/>
                <w:sz w:val="16"/>
                <w:szCs w:val="16"/>
                <w:lang w:eastAsia="en-US"/>
              </w:rPr>
            </w:pPr>
            <w:r w:rsidRPr="00FF607E">
              <w:rPr>
                <w:rFonts w:cs="Calibri"/>
                <w:color w:val="000000"/>
                <w:sz w:val="18"/>
                <w:szCs w:val="18"/>
              </w:rPr>
              <w:t xml:space="preserve">Din suprafața totală a proiectului constând în amenajamentul silvic UP Handoca de 145,43 ha, o suprafață de 124 ha (85.26 %) se suprapune cu </w:t>
            </w:r>
            <w:r w:rsidRPr="00FF607E">
              <w:rPr>
                <w:rFonts w:cs="Calibri"/>
                <w:color w:val="000000"/>
                <w:sz w:val="18"/>
                <w:szCs w:val="18"/>
              </w:rPr>
              <w:lastRenderedPageBreak/>
              <w:t xml:space="preserve">ariile naturale protejate, din care 13.62 ha se suprapune cu situl ROSCI0135 (UP 117 si 118, UP128A). UP 117 si 128A (total 10.91 ha) reprezinta habitat 91Y0 iar UP 118 este o parcela supusa carpenizarii excesive si se propune refacerea completa a padurii. Habitatul 40CO* nu este interceptat de proiect. </w:t>
            </w:r>
          </w:p>
        </w:tc>
        <w:tc>
          <w:tcPr>
            <w:tcW w:w="893" w:type="dxa"/>
            <w:shd w:val="clear" w:color="auto" w:fill="auto"/>
          </w:tcPr>
          <w:p w14:paraId="448C07E5" w14:textId="2E0A6F11" w:rsidR="00204BAA" w:rsidRPr="00FF607E" w:rsidRDefault="00204BAA" w:rsidP="00204BAA">
            <w:pPr>
              <w:jc w:val="left"/>
              <w:rPr>
                <w:rFonts w:asciiTheme="minorHAnsi" w:hAnsiTheme="minorHAnsi" w:cstheme="minorHAnsi"/>
                <w:sz w:val="16"/>
                <w:szCs w:val="16"/>
                <w:lang w:eastAsia="en-US"/>
              </w:rPr>
            </w:pPr>
          </w:p>
        </w:tc>
        <w:tc>
          <w:tcPr>
            <w:tcW w:w="1001" w:type="dxa"/>
            <w:shd w:val="clear" w:color="auto" w:fill="auto"/>
          </w:tcPr>
          <w:p w14:paraId="4B17B941" w14:textId="435BA65F" w:rsidR="00204BAA" w:rsidRPr="00FF607E" w:rsidRDefault="00204BAA" w:rsidP="00204BAA">
            <w:pPr>
              <w:jc w:val="left"/>
              <w:rPr>
                <w:rFonts w:asciiTheme="minorHAnsi" w:hAnsiTheme="minorHAnsi" w:cstheme="minorHAnsi"/>
                <w:sz w:val="16"/>
                <w:szCs w:val="16"/>
                <w:lang w:eastAsia="en-US"/>
              </w:rPr>
            </w:pPr>
          </w:p>
        </w:tc>
        <w:tc>
          <w:tcPr>
            <w:tcW w:w="893" w:type="dxa"/>
            <w:shd w:val="clear" w:color="auto" w:fill="auto"/>
          </w:tcPr>
          <w:p w14:paraId="682ABD04" w14:textId="77777777" w:rsidR="00204BAA" w:rsidRPr="00FF607E" w:rsidRDefault="00204BAA" w:rsidP="00204BAA">
            <w:pPr>
              <w:jc w:val="left"/>
              <w:rPr>
                <w:rFonts w:asciiTheme="minorHAnsi" w:hAnsiTheme="minorHAnsi" w:cstheme="minorHAnsi"/>
                <w:sz w:val="16"/>
                <w:szCs w:val="16"/>
                <w:lang w:eastAsia="en-US"/>
              </w:rPr>
            </w:pPr>
          </w:p>
        </w:tc>
        <w:tc>
          <w:tcPr>
            <w:tcW w:w="947" w:type="dxa"/>
            <w:shd w:val="clear" w:color="auto" w:fill="auto"/>
          </w:tcPr>
          <w:p w14:paraId="4AA22A74" w14:textId="12CC5167" w:rsidR="00204BAA" w:rsidRPr="00FF607E" w:rsidRDefault="00204BAA" w:rsidP="00204BAA">
            <w:pPr>
              <w:jc w:val="left"/>
              <w:rPr>
                <w:rFonts w:asciiTheme="minorHAnsi" w:hAnsiTheme="minorHAnsi" w:cstheme="minorHAnsi"/>
                <w:sz w:val="16"/>
                <w:szCs w:val="16"/>
                <w:lang w:eastAsia="en-US"/>
              </w:rPr>
            </w:pPr>
          </w:p>
        </w:tc>
        <w:tc>
          <w:tcPr>
            <w:tcW w:w="984" w:type="dxa"/>
            <w:shd w:val="clear" w:color="auto" w:fill="auto"/>
          </w:tcPr>
          <w:p w14:paraId="4A43827A" w14:textId="0B1F4EB6" w:rsidR="00204BAA" w:rsidRPr="00FF607E" w:rsidRDefault="00204BAA"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Trebuie definită într-o perioadă de 2 ani</w:t>
            </w:r>
          </w:p>
        </w:tc>
        <w:tc>
          <w:tcPr>
            <w:tcW w:w="1170" w:type="dxa"/>
            <w:shd w:val="clear" w:color="auto" w:fill="auto"/>
          </w:tcPr>
          <w:p w14:paraId="1AF15019" w14:textId="0C33DE6F" w:rsidR="00204BAA" w:rsidRPr="00FF607E" w:rsidRDefault="00204BAA" w:rsidP="00204BAA">
            <w:pPr>
              <w:jc w:val="left"/>
              <w:rPr>
                <w:rFonts w:asciiTheme="minorHAnsi" w:hAnsiTheme="minorHAnsi" w:cstheme="minorHAnsi"/>
                <w:sz w:val="16"/>
                <w:szCs w:val="16"/>
                <w:lang w:eastAsia="en-US"/>
              </w:rPr>
            </w:pPr>
            <w:r w:rsidRPr="00FF607E">
              <w:rPr>
                <w:rFonts w:cs="Calibri"/>
                <w:color w:val="000000"/>
                <w:sz w:val="18"/>
                <w:szCs w:val="18"/>
              </w:rPr>
              <w:t>Necunoscută</w:t>
            </w:r>
          </w:p>
        </w:tc>
        <w:tc>
          <w:tcPr>
            <w:tcW w:w="1262" w:type="dxa"/>
            <w:shd w:val="clear" w:color="auto" w:fill="auto"/>
          </w:tcPr>
          <w:p w14:paraId="369A9764" w14:textId="4F72CBC4" w:rsidR="00204BAA" w:rsidRPr="00FF607E" w:rsidRDefault="00204BAA" w:rsidP="00204BAA">
            <w:pPr>
              <w:jc w:val="left"/>
              <w:rPr>
                <w:rFonts w:asciiTheme="minorHAnsi" w:hAnsiTheme="minorHAnsi" w:cstheme="minorHAnsi"/>
                <w:sz w:val="16"/>
                <w:szCs w:val="16"/>
                <w:lang w:eastAsia="en-US"/>
              </w:rPr>
            </w:pPr>
            <w:r w:rsidRPr="00FF607E">
              <w:rPr>
                <w:rFonts w:cs="Calibri"/>
                <w:color w:val="000000"/>
                <w:sz w:val="18"/>
                <w:szCs w:val="18"/>
              </w:rPr>
              <w:t xml:space="preserve">Mentinerea  sau îmbunătățirea starii de </w:t>
            </w:r>
            <w:r w:rsidRPr="00FF607E">
              <w:rPr>
                <w:rFonts w:cs="Calibri"/>
                <w:color w:val="000000"/>
                <w:sz w:val="18"/>
                <w:szCs w:val="18"/>
              </w:rPr>
              <w:lastRenderedPageBreak/>
              <w:t>conservare</w:t>
            </w:r>
          </w:p>
        </w:tc>
        <w:tc>
          <w:tcPr>
            <w:tcW w:w="835" w:type="dxa"/>
            <w:shd w:val="clear" w:color="auto" w:fill="auto"/>
          </w:tcPr>
          <w:p w14:paraId="63AE95AB" w14:textId="371D801A" w:rsidR="00204BAA" w:rsidRPr="00FF607E" w:rsidRDefault="00DA6F16"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Habitat stepic</w:t>
            </w:r>
          </w:p>
        </w:tc>
        <w:tc>
          <w:tcPr>
            <w:tcW w:w="1194" w:type="dxa"/>
            <w:shd w:val="clear" w:color="auto" w:fill="auto"/>
          </w:tcPr>
          <w:p w14:paraId="3BB09FC2" w14:textId="70B50A20" w:rsidR="00204BAA" w:rsidRPr="00FF607E" w:rsidRDefault="00204BAA" w:rsidP="00204BAA">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 xml:space="preserve">Nu se ocupa habitat acvatic natural, </w:t>
            </w:r>
            <w:r w:rsidRPr="00FF607E">
              <w:rPr>
                <w:rFonts w:asciiTheme="minorHAnsi" w:hAnsiTheme="minorHAnsi" w:cstheme="minorHAnsi"/>
                <w:color w:val="000000"/>
                <w:sz w:val="16"/>
                <w:szCs w:val="16"/>
              </w:rPr>
              <w:t>întins</w:t>
            </w:r>
            <w:r w:rsidRPr="00FF607E">
              <w:rPr>
                <w:rFonts w:asciiTheme="minorHAnsi" w:hAnsiTheme="minorHAnsi" w:cstheme="minorHAnsi"/>
                <w:color w:val="000000"/>
                <w:sz w:val="16"/>
                <w:szCs w:val="16"/>
              </w:rPr>
              <w:t xml:space="preserve"> cu </w:t>
            </w:r>
            <w:r w:rsidRPr="00FF607E">
              <w:rPr>
                <w:rFonts w:asciiTheme="minorHAnsi" w:hAnsiTheme="minorHAnsi" w:cstheme="minorHAnsi"/>
                <w:color w:val="000000"/>
                <w:sz w:val="16"/>
                <w:szCs w:val="16"/>
              </w:rPr>
              <w:t>suprafețe</w:t>
            </w:r>
            <w:r w:rsidRPr="00FF607E">
              <w:rPr>
                <w:rFonts w:asciiTheme="minorHAnsi" w:hAnsiTheme="minorHAnsi" w:cstheme="minorHAnsi"/>
                <w:color w:val="000000"/>
                <w:sz w:val="16"/>
                <w:szCs w:val="16"/>
              </w:rPr>
              <w:t xml:space="preserve"> mari de stuf</w:t>
            </w:r>
          </w:p>
        </w:tc>
        <w:tc>
          <w:tcPr>
            <w:tcW w:w="987" w:type="dxa"/>
            <w:shd w:val="clear" w:color="auto" w:fill="auto"/>
          </w:tcPr>
          <w:p w14:paraId="01ED98C4" w14:textId="77777777" w:rsidR="00204BAA" w:rsidRPr="00FF607E" w:rsidRDefault="00204BAA" w:rsidP="00204BAA">
            <w:pPr>
              <w:jc w:val="left"/>
              <w:rPr>
                <w:rFonts w:asciiTheme="minorHAnsi" w:hAnsiTheme="minorHAnsi" w:cstheme="minorHAnsi"/>
                <w:sz w:val="16"/>
                <w:szCs w:val="16"/>
                <w:lang w:eastAsia="en-US"/>
              </w:rPr>
            </w:pPr>
          </w:p>
        </w:tc>
      </w:tr>
      <w:tr w:rsidR="00204BAA" w:rsidRPr="00FF607E" w14:paraId="5616422C"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21277B6D" w14:textId="26D72E9E"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62C0* Stepe ponto-sarmatice</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02B6BF32" w14:textId="282420C4"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62CO* nu este interceptat de proiect. Habitatul este distribuit pe pante sau pe terenuri mai mult sau mai puțin plane, precum și pe terenuri erodate. Conform informațiilor din planul de management al ROSCIOI35 Pădurea Bârnova - Repedea, suprafața acestui habitat este între 43 - 45 ha.</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7D1964A" w14:textId="77777777" w:rsidR="00204BAA" w:rsidRPr="00FF607E" w:rsidRDefault="00204BAA" w:rsidP="00204BAA">
            <w:pPr>
              <w:jc w:val="left"/>
              <w:rPr>
                <w:rFonts w:asciiTheme="minorHAnsi" w:hAnsiTheme="minorHAnsi" w:cstheme="minorHAnsi"/>
                <w:color w:val="000000"/>
                <w:sz w:val="16"/>
                <w:szCs w:val="16"/>
              </w:rPr>
            </w:pP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7E7F6667" w14:textId="77777777" w:rsidR="00204BAA" w:rsidRPr="00FF607E" w:rsidRDefault="00204BAA" w:rsidP="00204BAA">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888863C" w14:textId="77777777" w:rsidR="00204BAA" w:rsidRPr="00FF607E" w:rsidRDefault="00204BAA" w:rsidP="00204BAA">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28929FB6" w14:textId="77777777" w:rsidR="00204BAA" w:rsidRPr="00FF607E" w:rsidRDefault="00204BAA" w:rsidP="00204BAA">
            <w:pPr>
              <w:jc w:val="left"/>
              <w:rPr>
                <w:rFonts w:asciiTheme="minorHAnsi" w:hAnsiTheme="minorHAnsi" w:cstheme="minorHAnsi"/>
                <w:sz w:val="16"/>
                <w:szCs w:val="16"/>
                <w:lang w:eastAsia="en-US"/>
              </w:rPr>
            </w:pP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1C05E2F5" w14:textId="5D80836A" w:rsidR="00204BAA" w:rsidRPr="00FF607E" w:rsidRDefault="00602A03"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Trebuie definită într-o perioadă de 2 ani</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8E0A2AD" w14:textId="58520B8D"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4CCDA03D" w14:textId="5E91FD82"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7891264" w14:textId="00EC252B" w:rsidR="00204BAA" w:rsidRPr="00FF607E" w:rsidRDefault="00DA6F16"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habitat stepic</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30932BB8" w14:textId="3A2B9C2A" w:rsidR="00204BAA" w:rsidRPr="00FF607E" w:rsidRDefault="00F22546" w:rsidP="00204BAA">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900FDD3" w14:textId="77777777" w:rsidR="00204BAA" w:rsidRPr="00FF607E" w:rsidRDefault="00204BAA" w:rsidP="00204BAA">
            <w:pPr>
              <w:jc w:val="left"/>
              <w:rPr>
                <w:rFonts w:asciiTheme="minorHAnsi" w:hAnsiTheme="minorHAnsi" w:cstheme="minorHAnsi"/>
                <w:sz w:val="16"/>
                <w:szCs w:val="16"/>
                <w:lang w:eastAsia="en-US"/>
              </w:rPr>
            </w:pPr>
          </w:p>
        </w:tc>
      </w:tr>
      <w:tr w:rsidR="00204BAA" w:rsidRPr="00FF607E" w14:paraId="7CB5AEC4"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7B766F0F" w14:textId="4C0A57A1"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6520 Fânețe montane</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098F9EB8" w14:textId="43D0A49D"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 xml:space="preserve">Din suprafața totală a proiectului constând în amenajamentul silvic UP Handoca de 145,43 ha, o suprafață de 124 ha (85.26 %) se suprapune cu ariile naturale protejate, din care 3.54 ha se suprapune cu situl ROSCI0135 (UP 117 si 118). UP 117 reprezinta habitat 91Y0 iar UP 118 este o parcela supusa carpenizarii excesive si se propune refacerea completa a padurii. Habitatul 6520 nu este interceptat de proiect. </w:t>
            </w:r>
            <w:r w:rsidRPr="00FF607E">
              <w:rPr>
                <w:rFonts w:cs="Calibri"/>
                <w:color w:val="000000"/>
                <w:sz w:val="18"/>
                <w:szCs w:val="18"/>
              </w:rPr>
              <w:lastRenderedPageBreak/>
              <w:t>Conform informațiilor din planul de management al ROSCIOI35 Pădurea Bârnova - Repedea, suprafața acestui habitat este între 58 ha.</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65C8AD84" w14:textId="77777777" w:rsidR="00204BAA" w:rsidRPr="00FF607E" w:rsidRDefault="00204BAA" w:rsidP="00204BAA">
            <w:pPr>
              <w:jc w:val="left"/>
              <w:rPr>
                <w:rFonts w:asciiTheme="minorHAnsi" w:hAnsiTheme="minorHAnsi" w:cstheme="minorHAnsi"/>
                <w:color w:val="000000"/>
                <w:sz w:val="16"/>
                <w:szCs w:val="16"/>
              </w:rPr>
            </w:pP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EB59564" w14:textId="77777777" w:rsidR="00204BAA" w:rsidRPr="00FF607E" w:rsidRDefault="00204BAA" w:rsidP="00204BAA">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7310181" w14:textId="77777777" w:rsidR="00204BAA" w:rsidRPr="00FF607E" w:rsidRDefault="00204BAA" w:rsidP="00204BAA">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2E13AC73" w14:textId="77777777" w:rsidR="00204BAA" w:rsidRPr="00FF607E" w:rsidRDefault="00204BAA" w:rsidP="00204BAA">
            <w:pPr>
              <w:jc w:val="left"/>
              <w:rPr>
                <w:rFonts w:asciiTheme="minorHAnsi" w:hAnsiTheme="minorHAnsi" w:cstheme="minorHAnsi"/>
                <w:sz w:val="16"/>
                <w:szCs w:val="16"/>
                <w:lang w:eastAsia="en-US"/>
              </w:rPr>
            </w:pP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43CB718C" w14:textId="603EBA80" w:rsidR="00204BAA" w:rsidRPr="00FF607E" w:rsidRDefault="00602594"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Trebuie definită într-o perioadă de 2 ani</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ECFE36B" w14:textId="3CE5B32E"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8547EBA" w14:textId="5317D330"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C8E6CFB" w14:textId="2BCDB30B" w:rsidR="00204BAA" w:rsidRPr="00FF607E" w:rsidRDefault="00DA6F16"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habitat stepic</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1EF790A2" w14:textId="192D1D49" w:rsidR="00204BAA" w:rsidRPr="00FF607E" w:rsidRDefault="00F22546" w:rsidP="00204BAA">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A745A37" w14:textId="77777777" w:rsidR="00204BAA" w:rsidRPr="00FF607E" w:rsidRDefault="00204BAA" w:rsidP="00204BAA">
            <w:pPr>
              <w:jc w:val="left"/>
              <w:rPr>
                <w:rFonts w:asciiTheme="minorHAnsi" w:hAnsiTheme="minorHAnsi" w:cstheme="minorHAnsi"/>
                <w:sz w:val="16"/>
                <w:szCs w:val="16"/>
                <w:lang w:eastAsia="en-US"/>
              </w:rPr>
            </w:pPr>
          </w:p>
        </w:tc>
      </w:tr>
      <w:tr w:rsidR="00204BAA" w:rsidRPr="00FF607E" w14:paraId="14A9215F"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7470898E" w14:textId="1EB46EE2"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8310 Peșteri în care accesul publicului este interzis</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1C59FE1B" w14:textId="0B0E9C09"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8310 nu este interceptat de proiect. Conform informațiilor din planul de management al ROSCIOI35 Pădurea Bârnova - Repedea, acest habitat are alungimea de 159 m</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3760C7A" w14:textId="77777777" w:rsidR="00204BAA" w:rsidRPr="00FF607E" w:rsidRDefault="00204BAA" w:rsidP="00204BAA">
            <w:pPr>
              <w:jc w:val="left"/>
              <w:rPr>
                <w:rFonts w:asciiTheme="minorHAnsi" w:hAnsiTheme="minorHAnsi" w:cstheme="minorHAnsi"/>
                <w:color w:val="000000"/>
                <w:sz w:val="16"/>
                <w:szCs w:val="16"/>
              </w:rPr>
            </w:pP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2C986C7" w14:textId="77777777" w:rsidR="00204BAA" w:rsidRPr="00FF607E" w:rsidRDefault="00204BAA" w:rsidP="00204BAA">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8444DB2" w14:textId="77777777" w:rsidR="00204BAA" w:rsidRPr="00FF607E" w:rsidRDefault="00204BAA" w:rsidP="00204BAA">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5F65717D" w14:textId="77777777" w:rsidR="00204BAA" w:rsidRPr="00FF607E" w:rsidRDefault="00204BAA" w:rsidP="00204BAA">
            <w:pPr>
              <w:jc w:val="left"/>
              <w:rPr>
                <w:rFonts w:asciiTheme="minorHAnsi" w:hAnsiTheme="minorHAnsi" w:cstheme="minorHAnsi"/>
                <w:sz w:val="16"/>
                <w:szCs w:val="16"/>
                <w:lang w:eastAsia="en-US"/>
              </w:rPr>
            </w:pP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1BFC1B8" w14:textId="0C9DD164" w:rsidR="00204BAA" w:rsidRPr="00FF607E" w:rsidRDefault="00602594"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&gt;159 ha</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4778C9B" w14:textId="397ED4FA"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Nefavorabilă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959EB34" w14:textId="51BD594E"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9A0FC03" w14:textId="5EE972BE" w:rsidR="00204BAA" w:rsidRPr="00FF607E" w:rsidRDefault="00DA6F16"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pesteră </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3FF0DBED" w14:textId="4F97DCEE" w:rsidR="00204BAA" w:rsidRPr="00FF607E" w:rsidRDefault="00F22546" w:rsidP="00204BAA">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631EEF6" w14:textId="77777777" w:rsidR="00204BAA" w:rsidRPr="00FF607E" w:rsidRDefault="00204BAA" w:rsidP="00204BAA">
            <w:pPr>
              <w:jc w:val="left"/>
              <w:rPr>
                <w:rFonts w:asciiTheme="minorHAnsi" w:hAnsiTheme="minorHAnsi" w:cstheme="minorHAnsi"/>
                <w:sz w:val="16"/>
                <w:szCs w:val="16"/>
                <w:lang w:eastAsia="en-US"/>
              </w:rPr>
            </w:pPr>
          </w:p>
        </w:tc>
      </w:tr>
      <w:tr w:rsidR="00204BAA" w:rsidRPr="00FF607E" w14:paraId="3EB80878"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68247C1F" w14:textId="6E35EAB7"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9130 Păduri de fag de tip Asperulo - Fagetum</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ABAA865" w14:textId="257A67B7"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9130 nu este interceptat de proiect. Conform informațiilor din planul de management al ROSCIOI35 Pădurea Bârnova - Repedea, acest habitat are suprafata de 3400 - 3500 ha.</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5DB238D" w14:textId="77777777" w:rsidR="00204BAA" w:rsidRPr="00FF607E" w:rsidRDefault="00204BAA" w:rsidP="00204BAA">
            <w:pPr>
              <w:jc w:val="left"/>
              <w:rPr>
                <w:rFonts w:asciiTheme="minorHAnsi" w:hAnsiTheme="minorHAnsi" w:cstheme="minorHAnsi"/>
                <w:color w:val="000000"/>
                <w:sz w:val="16"/>
                <w:szCs w:val="16"/>
              </w:rPr>
            </w:pP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02EFB18B" w14:textId="77777777" w:rsidR="00204BAA" w:rsidRPr="00FF607E" w:rsidRDefault="00204BAA" w:rsidP="00204BAA">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07AC264" w14:textId="77777777" w:rsidR="00204BAA" w:rsidRPr="00FF607E" w:rsidRDefault="00204BAA" w:rsidP="00204BAA">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40804634" w14:textId="77777777" w:rsidR="00204BAA" w:rsidRPr="00FF607E" w:rsidRDefault="00204BAA" w:rsidP="00204BAA">
            <w:pPr>
              <w:jc w:val="left"/>
              <w:rPr>
                <w:rFonts w:asciiTheme="minorHAnsi" w:hAnsiTheme="minorHAnsi" w:cstheme="minorHAnsi"/>
                <w:sz w:val="16"/>
                <w:szCs w:val="16"/>
                <w:lang w:eastAsia="en-US"/>
              </w:rPr>
            </w:pP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14121B80" w14:textId="719C593B" w:rsidR="00204BAA" w:rsidRPr="00FF607E" w:rsidRDefault="00602594"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&gt;3500 ha</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15B5B27A" w14:textId="1452FC1B"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68CB5E7" w14:textId="4E9E49C9" w:rsidR="00204BAA" w:rsidRPr="00FF607E" w:rsidRDefault="00204BAA" w:rsidP="00204BAA">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F2B58FB" w14:textId="0FA419CE" w:rsidR="00204BAA" w:rsidRPr="00FF607E" w:rsidRDefault="00DA6F16" w:rsidP="00204BAA">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Habitat de pădure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D01449E" w14:textId="0471A46A" w:rsidR="00204BAA" w:rsidRPr="00FF607E" w:rsidRDefault="00F22546" w:rsidP="00204BAA">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4B2140E" w14:textId="77777777" w:rsidR="00204BAA" w:rsidRPr="00FF607E" w:rsidRDefault="00204BAA" w:rsidP="00204BAA">
            <w:pPr>
              <w:jc w:val="left"/>
              <w:rPr>
                <w:rFonts w:asciiTheme="minorHAnsi" w:hAnsiTheme="minorHAnsi" w:cstheme="minorHAnsi"/>
                <w:sz w:val="16"/>
                <w:szCs w:val="16"/>
                <w:lang w:eastAsia="en-US"/>
              </w:rPr>
            </w:pPr>
          </w:p>
        </w:tc>
      </w:tr>
      <w:tr w:rsidR="00DA6F16" w:rsidRPr="00FF607E" w14:paraId="4693312D" w14:textId="77777777" w:rsidTr="002C2D00">
        <w:tc>
          <w:tcPr>
            <w:tcW w:w="1442" w:type="dxa"/>
            <w:tcBorders>
              <w:top w:val="single" w:sz="4" w:space="0" w:color="auto"/>
              <w:left w:val="single" w:sz="4" w:space="0" w:color="auto"/>
              <w:bottom w:val="single" w:sz="4" w:space="0" w:color="auto"/>
              <w:right w:val="single" w:sz="4" w:space="0" w:color="auto"/>
            </w:tcBorders>
            <w:shd w:val="clear" w:color="auto" w:fill="FFFF00"/>
          </w:tcPr>
          <w:p w14:paraId="7FF72344" w14:textId="1243CB83"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91Y0 Păduri dacice de stejar cu carpen</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4710E68E" w14:textId="4DE310F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Din suprafața totală a proiectului constând în amenajamentul silvic UP Handoca de 145,43 ha, o suprafață de 124 ha (85.26 %) se suprapune cu </w:t>
            </w:r>
            <w:r w:rsidRPr="00FF607E">
              <w:rPr>
                <w:rFonts w:cs="Calibri"/>
                <w:color w:val="000000"/>
                <w:sz w:val="18"/>
                <w:szCs w:val="18"/>
              </w:rPr>
              <w:lastRenderedPageBreak/>
              <w:t>ariile naturale protejate, din care 13.62 ha se suprapune cu situl ROSCI0135 (UP 117 si 118, UP128A). UP 117 si 128A (total 10.91 ha) reprezinta habitat 91Y0 iar UP 118 este o parcela supusa carpenizarii excesive si se propune refacerea completa a padurii. Habitatul 91Y0  este interceptat de proiect (UP117, 0.83 ha si UP128A, 10.08 ha). Conform informațiilor din planul de management al ROSCIOI35 Pădurea Bârnova - Repedea, acest habitat are suprafata de 8100 - 8200 ha. Deci planul poate influenta maxim 0.133% din suprafata habitatului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6E69C35A" w14:textId="77777777" w:rsidR="00DA6F16" w:rsidRPr="00FF607E" w:rsidRDefault="00DA6F16" w:rsidP="00DA6F16">
            <w:pPr>
              <w:jc w:val="left"/>
              <w:rPr>
                <w:rFonts w:asciiTheme="minorHAnsi" w:hAnsiTheme="minorHAnsi" w:cstheme="minorHAnsi"/>
                <w:color w:val="000000"/>
                <w:sz w:val="16"/>
                <w:szCs w:val="16"/>
              </w:rPr>
            </w:pP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6A7857DE"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25CFC960"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2F6D26AB" w14:textId="77777777" w:rsidR="00DA6F16" w:rsidRPr="00FF607E" w:rsidRDefault="00DA6F16" w:rsidP="00DA6F16">
            <w:pPr>
              <w:jc w:val="left"/>
              <w:rPr>
                <w:rFonts w:asciiTheme="minorHAnsi" w:hAnsiTheme="minorHAnsi" w:cstheme="minorHAnsi"/>
                <w:sz w:val="16"/>
                <w:szCs w:val="16"/>
                <w:lang w:eastAsia="en-US"/>
              </w:rPr>
            </w:pP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097129D8" w14:textId="70466100"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&gt;8200</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555EEE07" w14:textId="2319DFB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35DE62FA" w14:textId="32A7D2DC"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Mentinerea sau îmbunătățirea starii de </w:t>
            </w:r>
            <w:r w:rsidRPr="00FF607E">
              <w:rPr>
                <w:rFonts w:cs="Calibri"/>
                <w:color w:val="000000"/>
                <w:sz w:val="18"/>
                <w:szCs w:val="18"/>
              </w:rPr>
              <w:lastRenderedPageBreak/>
              <w:t>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2F87E1E5" w14:textId="2639357A"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Habitat de pădure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3C42CCD5" w14:textId="75572AFF" w:rsidR="00F2254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0AF1D633" w14:textId="43A8C2B7" w:rsidR="00DA6F16" w:rsidRPr="00FF607E" w:rsidRDefault="002C2D0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 xml:space="preserve">10.91 ha habitat potential </w:t>
            </w:r>
            <w:r w:rsidRPr="00FF607E">
              <w:rPr>
                <w:rFonts w:asciiTheme="minorHAnsi" w:hAnsiTheme="minorHAnsi" w:cstheme="minorHAnsi"/>
                <w:color w:val="000000"/>
                <w:sz w:val="16"/>
                <w:szCs w:val="16"/>
              </w:rPr>
              <w:lastRenderedPageBreak/>
              <w:t>alterat, ceea ce reprezinta 0.133% din suprafata habitatului la nivelul sitului</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7AB32B5B"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1CFE2188"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02386C97" w14:textId="7E30797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1902 Cypripedium calceolus (Papucul doamnei)</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49AA93A1" w14:textId="24B1678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Studiul de fundamentare estimează o populație de aproximativ 100 - 500 de indivizi. Mărimea populației și starea de conservare trebuie studiate detaliat în termen de 2 ani.</w:t>
            </w:r>
            <w:r w:rsidRPr="00FF607E">
              <w:rPr>
                <w:rFonts w:cs="Calibri"/>
                <w:color w:val="000000"/>
                <w:sz w:val="18"/>
                <w:szCs w:val="18"/>
              </w:rPr>
              <w:br/>
              <w:t xml:space="preserve">Specia prezintă nuclee de răspândire. în cadrul cărora indivizii sunt doar parțial caracterizați prin prezența florilor. Acest lucru se datorează nu numai condițiilor de mediu - în special de sol. dar și caracteristicilor fiziologice ale speciei. Indivizii, în mod obișnuit, produc flori doar la anumite cicluri de timp, uneori de ordinul anilor. De aceea, aceste orhidee se pot caracteriza relevant din punct de vedere biologic doar prin monitorizarea de-a lungul unei perioade mari de timp. Mulți indivizi, de exemplu, pot avea o vârstă înaintată, uneori de peste 30 de ani. Perioada de vegetație precedentă apariției florilor durează cel puțin 6-10 ani. Specia are o abundență mică dar poate să apară </w:t>
            </w:r>
            <w:r w:rsidRPr="00FF607E">
              <w:rPr>
                <w:rFonts w:cs="Calibri"/>
                <w:color w:val="000000"/>
                <w:sz w:val="18"/>
                <w:szCs w:val="18"/>
              </w:rPr>
              <w:lastRenderedPageBreak/>
              <w:t>pe multiple locații, fapt pentru care cartarea distribuției este relativ grea. Ea s-a întâlnit pe expoziții predominant nordice - inclusiv estice. însă numărul relativ redus de populații la nivelul sitului nu permite o extrapolare statistică adecvată. Conform vizitelor in teren. specia nu a fost identificata in zonele de suprapunere a sitului cu planul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FEE58DD" w14:textId="77A90484"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lastRenderedPageBreak/>
              <w:t>&gt;500</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65D3EACD"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DE3B67B"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73DC57C2" w14:textId="370705B9"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671FADD4" w14:textId="7CF90104"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55C7DB3" w14:textId="476B0617"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084F1426" w14:textId="6FD584C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5CC49A4B" w14:textId="4DCD99F8"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specie rar întâlnita</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7D601AB1" w14:textId="1183B0C6"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6AECE445"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4091E900"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33D4FC67" w14:textId="5C92B6E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4045 Cordulegaster heros (Libelulă europeană)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0CE3BD6F" w14:textId="0380829C"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Specia nu apare în planul de management, nici în Formularul Standard versiunea din 2006 și 201 1. nici în versiunea din 2017. Apare în varianta de pe siteul EEA, cu o populație estimată la 10-15 exemplare (foarte rară). Larvele trăiesc în cursuri de apă mici și mijlocii, cu scurgere lentă și vegetație ripariană deasă sau în bălțile formate lângă cursul de apă. Adulții zboară în iunie-august. Valoarea țintă a acestui parametru nu a fost stabilită, trebuie definită în urma unor inventarieri pe teren. Specia necesită vegetație de mal fără vegetația arboricolă densă, ape curgătoare deschise. Specia nu a fost identificata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17E6FFC7" w14:textId="03A28532"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13EF2E77"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9D65569"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0E97703E" w14:textId="00A149D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62B9BEDB"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ADBCA94" w14:textId="3730117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2CF73C46" w14:textId="4A1BE46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imbunatatirea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23D01F3A" w14:textId="7D32E6C6"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specie care preferă ape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24AA6BA" w14:textId="680C1FA1"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4EAD8F5"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58F5D497"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809449C" w14:textId="24FE109C"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4045 Coenagriom ornatum (Țărăncuță)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69A0059" w14:textId="41CFF04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Specia necesită ape curgătoare cu viteză de scurgere redusă și clare. Starea actuală a corpurilor de apă în sit trebuie clarificată în termen de 1 an. Nu este interceptat habitatul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D0C0A7B" w14:textId="01891C90"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1FAFAB5"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470CC7E"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661D657" w14:textId="6D68BEF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426895E8"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14BB801" w14:textId="739FC1E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10DEC639" w14:textId="52DE618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imbunatatirea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D67339A" w14:textId="17FE5D8B"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specie care preferă ape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B336BF2" w14:textId="372661E0"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4EC0E3F4"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2C8755DC"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2CC6FC0" w14:textId="5476C82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6199* Euplagia quadripunctaria (Callimorpha quadripunctaria)</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37E7ED58" w14:textId="6BEA438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Specia se vede frecvent pe florile aflate în zonele deschise de drumuri.</w:t>
            </w:r>
            <w:r w:rsidRPr="00FF607E">
              <w:rPr>
                <w:rFonts w:cs="Calibri"/>
                <w:color w:val="000000"/>
                <w:sz w:val="18"/>
                <w:szCs w:val="18"/>
              </w:rPr>
              <w:br/>
              <w:t>Studiul de fundamentare estimează mărimea populației la aproximativ 1000 - 5000 de indivizi.</w:t>
            </w:r>
            <w:r w:rsidRPr="00FF607E">
              <w:rPr>
                <w:rFonts w:cs="Calibri"/>
                <w:color w:val="000000"/>
                <w:sz w:val="18"/>
                <w:szCs w:val="18"/>
              </w:rPr>
              <w:br/>
            </w:r>
            <w:r w:rsidRPr="00FF607E">
              <w:rPr>
                <w:rFonts w:cs="Calibri"/>
                <w:color w:val="000000"/>
                <w:sz w:val="18"/>
                <w:szCs w:val="18"/>
              </w:rPr>
              <w:lastRenderedPageBreak/>
              <w:t>Pentru o evaluare cât mai corectă și reală a stării de conservare a speciei în ROSCIOI35 Pădurea Bârnova -Repedea este nevoie de un plan de monitoring pe perioadă de cel puțin 4 ani. care să surprindă mărimea reală a populațiilor, localizarea acestora, extinderea habitatelor naturale ocupate și fluctuațiile multianuale care se pot înregistra în ceea ce privește mărimea populațiilor și/sau extinderea și calitatea habitatelor ocupate.</w:t>
            </w:r>
            <w:r w:rsidRPr="00FF607E">
              <w:rPr>
                <w:rFonts w:cs="Calibri"/>
                <w:color w:val="000000"/>
                <w:sz w:val="18"/>
                <w:szCs w:val="18"/>
              </w:rPr>
              <w:br/>
              <w:t>Starea de conservare din punct de vedere al mărimii populației speciei este necunoscută, trebuie definit în termen de 2 ani. Nu este interceptat habitatul speciei. Specia nu a fost identificata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7892594" w14:textId="3C582E7E"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43738C16"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2D2025B"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0DB13926" w14:textId="15C73C1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62EA2358"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B5ADE2E" w14:textId="64BD5C1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80A642C" w14:textId="4F83F70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1B1E78B" w14:textId="59C87F2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zone deschise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610C8733" w14:textId="12A570C7"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8ABA936"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03DF9798"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A7A9B69" w14:textId="245ECA6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1060 Lycaena dispar (Fluture roșu de mlaștină)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CA8EBCD" w14:textId="6388B99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Conform Planului de Management, suprafața habitatului este între 10 și 100 ha.</w:t>
            </w:r>
            <w:r w:rsidRPr="00FF607E">
              <w:rPr>
                <w:rFonts w:cs="Calibri"/>
                <w:color w:val="000000"/>
                <w:sz w:val="18"/>
                <w:szCs w:val="18"/>
              </w:rPr>
              <w:br/>
              <w:t>Specia ocupă aproximativ 1% din sit. în zonele umede. Conform ghidului sintetic pentru monitorizarea speciilor de nevertebrate de interes comunitar din România.</w:t>
            </w:r>
            <w:r w:rsidRPr="00FF607E">
              <w:rPr>
                <w:rFonts w:cs="Calibri"/>
                <w:color w:val="000000"/>
                <w:sz w:val="18"/>
                <w:szCs w:val="18"/>
              </w:rPr>
              <w:br/>
              <w:t xml:space="preserve">Habitatele favorabile pentru specii sunt pajiștile umede, cu zone mlăștinoase, câmpuri inundate, râurile și malurile lacurilor. Speciile cu care se hrănește Lycaena dispar este specia Rumex, în special R. hydrolapathum și R. aquaticus. înălțimea vegetației este un indicator al integrității vegetației erbacee, deoarece una dintre principalele amenințări la adresa speciilor este pășunatul intensiv. Nu este interceptat habitatul speciei. Specia nu a fost identificata in zona </w:t>
            </w:r>
            <w:r w:rsidRPr="00FF607E">
              <w:rPr>
                <w:rFonts w:cs="Calibri"/>
                <w:color w:val="000000"/>
                <w:sz w:val="18"/>
                <w:szCs w:val="18"/>
              </w:rPr>
              <w:lastRenderedPageBreak/>
              <w:t>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76AFD73" w14:textId="2AEA2A6A"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3E8A06C9"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03316F9"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53053303" w14:textId="39B42847"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0982CACB"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9AA72E8" w14:textId="5F861E9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1B073215" w14:textId="374F9E2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7E191695" w14:textId="1A4EBB3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specie care preferă ape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238452DC" w14:textId="04F79C29"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266B77CC"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77DF01D7"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046820EB" w14:textId="7B90F686"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6169 Euphydrias maturna</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29C37B0A" w14:textId="034E5DA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Nu sunt disponibile informații despre suprafața habitatului. Din studiul de fundamentare al planului de management reiese că nu s-a depus un efort adecvat pentru cartarea, inventarierea și evaluarea stării de conservare a acestei specii. Habitatul este compus în primul rând de arboretele de frasin care reprezintă specia gazdă a acestei fluturi, dar cuprinde și o suprafață de zonă deschisă de la liziera pădurii, unde adulții își desfășoară ciclul de viață. Suprafețele de habitat al zonelor deschise se vor stabili în perioada de evaluare a mărimii populației speciei. în lunile mai-iunie. Valoarea parametrului trebuie determinată în termen de 2 ani iar parametrul trebuie inclus în protocolul de monitorizare al speciei. Compozitia actuala este 3 FR 2 ST 1 CI 4 CA, deci 30% frasin. Nu este exclusa prezenta speciei in zona de suprapunere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4B53F3CB" w14:textId="4D54C7AD"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6EBC7F52"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506D5F0E"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0EE47614" w14:textId="50041FE8"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6D929682"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BA4F0BD" w14:textId="61697DA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71B451B5" w14:textId="2705793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2DAF7ECC" w14:textId="63E3D79C"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frasinul este preferat</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70D8BE2A"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40A01D45" w14:textId="7E202231"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0.83 ha, din care 30% frasin, respectiv 0.25 ha</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598FACA4"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45998DBF"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3BA9D89B" w14:textId="24A1B80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4035 Gortyna borelii</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7DE791FD" w14:textId="6B1DF30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Ținând cont de această semnalare eronată și de faptul că în pădurea Bârnova nu am identificat habitatele specifice și nici planta gazdă pe care se pot dezvolta larvele, considerăm că Gortyna borelii lunata - Freyer, 1839 - este incertă pe teritoriul ariei protejate investigate.</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7D89564" w14:textId="4C185DAA"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0AE7E82F" w14:textId="5DCE2AFB"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DC31828"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4082A281" w14:textId="4953D26C"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6EA0FEF6" w14:textId="2FBC610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316203E0" w14:textId="535CBD7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183B806B" w14:textId="633D40D7"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3DBA4CC2" w14:textId="3FED6E3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2F1F77AF" w14:textId="2DFE2DC0"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r w:rsidR="00F22546" w:rsidRPr="00FF607E">
              <w:rPr>
                <w:rFonts w:asciiTheme="minorHAnsi" w:hAnsiTheme="minorHAnsi" w:cstheme="minorHAnsi"/>
                <w:sz w:val="16"/>
                <w:szCs w:val="16"/>
                <w:lang w:eastAsia="en-US"/>
              </w:rPr>
              <w:t xml:space="preserve"> </w:t>
            </w:r>
            <w:r w:rsidR="00F22546"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653F39CE" w14:textId="7FE97EA8"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r>
      <w:tr w:rsidR="00DA6F16" w:rsidRPr="00FF607E" w14:paraId="3EBB35AB"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2EDFA02B" w14:textId="3BAD01C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-1083 Lucanus cervus (Rădașcă)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4106BE9" w14:textId="2E382B08"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Studiul de bază estimează o Populația acestei specii este de aproximativ 50000 - 100000 de indivizi.</w:t>
            </w:r>
            <w:r w:rsidRPr="00FF607E">
              <w:rPr>
                <w:rFonts w:cs="Calibri"/>
                <w:color w:val="000000"/>
                <w:sz w:val="18"/>
                <w:szCs w:val="18"/>
              </w:rPr>
              <w:br/>
              <w:t>Starea de conservare din punct de vedere al mărimii populației speciei este necunoscută, trebuie definit în termen de 2 ani.</w:t>
            </w:r>
            <w:r w:rsidRPr="00FF607E">
              <w:rPr>
                <w:rFonts w:cs="Calibri"/>
                <w:color w:val="000000"/>
                <w:sz w:val="18"/>
                <w:szCs w:val="18"/>
              </w:rPr>
              <w:br/>
            </w:r>
            <w:r w:rsidRPr="00FF607E">
              <w:rPr>
                <w:rFonts w:cs="Calibri"/>
                <w:color w:val="000000"/>
                <w:sz w:val="18"/>
                <w:szCs w:val="18"/>
              </w:rPr>
              <w:lastRenderedPageBreak/>
              <w:t>Minim 6000 ha este mărimea estimată a suprafeței habitatului specific pentru populația de Lucanus cervus în aria naturală protejată, cantonată cu precădere în liziera gorunetului și a altor specii de arbori cu frunze căzătoare -frasin, carpen, plop și altele asemenea, pe drumurile de acces în și din interiorul pădurii. Conform informațiilor din planul de management al ROSCI0135 Pădurea - Bârnova. Arborii de foioase bătrâni. în special stejarul Quercus sp. sunt habitate esențiale pentru Lucamis cervus. Numărul acestora nu este cunoscut în prezent. O cartare completă a acestor arbori ar trebui făcută în viitorul apropiat. Termenul de arbore veteran se referă la arbori mai bătrâni, atât în interiorul cât și în afara arboretelor forestiere (adică atât în păduri cât și pe pajiști). Sunt caracteristice pajiștilor cu arbori. în timp ce arborii bătrâni se referă la cea mai veche generație de arbori dintr-un trup forestier, care este mai rar în vârstă de 150 de ani. arborii veterani sunt în special indivizi bătrâni, adesea mai bătrâni de 1 50 de ani. care joacă un rol cheie în ecosistem și în special pentru speciile de insecte xilofage. Parcela 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15089EC4" w14:textId="41A369FA"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06BF85DF"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C7F661E"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E7D9040" w14:textId="37505045"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213AAC2"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78AC790" w14:textId="72E97CD7"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2216DF84" w14:textId="0267393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2899CB3" w14:textId="77777777" w:rsidR="00DA6F16" w:rsidRPr="00FF607E" w:rsidRDefault="00DA6F16" w:rsidP="00DA6F16">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44D5F62" w14:textId="4104C6EB"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7512312"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328D35AB"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712F9337" w14:textId="18FC0A0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1087 Rosalia alpina (Croitorul fagului)</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492F8F87" w14:textId="181AB24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Arborii de foioase bătrâni. în special stejarul Quercus sp. sunt habitate esențiale pentru Rosalia alpina. Numărul acestora nu este cunoscut </w:t>
            </w:r>
            <w:r w:rsidRPr="00FF607E">
              <w:rPr>
                <w:rFonts w:cs="Calibri"/>
                <w:color w:val="000000"/>
                <w:sz w:val="18"/>
                <w:szCs w:val="18"/>
              </w:rPr>
              <w:lastRenderedPageBreak/>
              <w:t>în prezent. O cartare completă a acestor arbori ar trebui făcută în viitorul apropiat. Termenul de arbor veteran se referă la arbori mai bătrâni, atât în interiorul cât și în afara arboretelor forestiere (adică atât în păduri cât și pe pajiști). Sunt caracteristice pajiștilor cu arbori. în 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 Parcela 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0A21345" w14:textId="5AA532BE"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4CA271E"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A4B76B2"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C1591D6" w14:textId="365CD377"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&gt;3000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22888C4C"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B7AF302" w14:textId="4CC23636"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66C984CB" w14:textId="51A6A66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5BF83D55" w14:textId="74F152AB"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D55BAB2" w14:textId="365E0239"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CE8302E"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20501002"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519D6B79" w14:textId="1C35FB0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6908 Morimus funereus (Croitorul cenușiu)</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1F30D03C" w14:textId="5DEBA98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Arborii de foioase bătrâni, în special stejarul Quercus sp. sunt habitate esențiale pentru Morimus funereus. Numărul acestora nu este cunoscut în prezent. O cartare completă a acestor arbori ar trebui tăcută în viitorul apropiat. Termenul de arbor veteran se referă la arbori mai bătrâni, atât în interiorul cât și în afara arboretelor forestiere (adică atât în păduri cât și pe pajiști). Sunt caracteristice pajiștilor cu arbori. In 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 Parcela </w:t>
            </w:r>
            <w:r w:rsidRPr="00FF607E">
              <w:rPr>
                <w:rFonts w:cs="Calibri"/>
                <w:color w:val="000000"/>
                <w:sz w:val="18"/>
                <w:szCs w:val="18"/>
              </w:rPr>
              <w:lastRenderedPageBreak/>
              <w:t>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EB14804" w14:textId="750612B7"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6224A076"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22CB4FF"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78286437" w14:textId="23252E5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&gt;6000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40997A0E"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5AEC5076" w14:textId="22F3C42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6D7B5DB" w14:textId="7CB7D843"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C68571F" w14:textId="59192F9C"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19E2FB75" w14:textId="4E5562D2"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3D57E03"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69124CF6"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1D4AB785" w14:textId="6C5DE5BE" w:rsidR="00DA6F16" w:rsidRPr="00FF607E" w:rsidRDefault="00DA6F16" w:rsidP="00DA6F16">
            <w:pPr>
              <w:jc w:val="left"/>
              <w:rPr>
                <w:rFonts w:cs="Calibri"/>
                <w:color w:val="000000"/>
                <w:sz w:val="18"/>
                <w:szCs w:val="18"/>
              </w:rPr>
            </w:pPr>
            <w:r w:rsidRPr="00FF607E">
              <w:rPr>
                <w:rFonts w:cs="Calibri"/>
                <w:color w:val="000000"/>
                <w:sz w:val="18"/>
                <w:szCs w:val="18"/>
              </w:rPr>
              <w:t>1086 Cucujus cinnaberinus</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66F2555" w14:textId="5F6B5857" w:rsidR="00DA6F16" w:rsidRPr="00FF607E" w:rsidRDefault="00DA6F16" w:rsidP="00DA6F16">
            <w:pPr>
              <w:jc w:val="left"/>
              <w:rPr>
                <w:rFonts w:cs="Calibri"/>
                <w:color w:val="000000"/>
                <w:sz w:val="18"/>
                <w:szCs w:val="18"/>
              </w:rPr>
            </w:pPr>
            <w:r w:rsidRPr="00FF607E">
              <w:rPr>
                <w:rFonts w:cs="Calibri"/>
                <w:color w:val="000000"/>
                <w:sz w:val="18"/>
                <w:szCs w:val="18"/>
              </w:rPr>
              <w:t>Larvele trăiesc sub scoarța umedă, putredă, iar adulții preferă zonele mai uscate de sub scoarță (arbori mai bătrâni de 60-80 ani: salcie, plop, ulm, stejar, fag etc., și rareori pe rășinoase). Se estimează numărul de arbori cu vârsta de peste 60-80 ani.</w:t>
            </w:r>
            <w:r w:rsidRPr="00FF607E">
              <w:rPr>
                <w:rFonts w:cs="Calibri"/>
                <w:color w:val="000000"/>
                <w:sz w:val="18"/>
                <w:szCs w:val="18"/>
              </w:rPr>
              <w:br/>
              <w:t>Valoarea parametrului trebuie determinată în termen de 2 ani și inclus în protocolul de monitorizare al speciei. Se calculează volumul de lemn mort din zonele umede din pădurile cu arbori a căror vârstă depășește 60-80 ani. Specia preferă lemnul uscat (ca adult) sau umed - aproape putred (ca larvă). în general lemnul căzut pe sol.</w:t>
            </w:r>
            <w:r w:rsidRPr="00FF607E">
              <w:rPr>
                <w:rFonts w:cs="Calibri"/>
                <w:color w:val="000000"/>
                <w:sz w:val="18"/>
                <w:szCs w:val="18"/>
              </w:rPr>
              <w:br/>
              <w:t>Valoarea actuală a parametrului trebuie determinată în termen de 2 ani și inclus în protocolul de monitorizare a habitatului. Parcela 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0F81AAE" w14:textId="4BEF6623"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49242ECC"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C241AAF"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602070F5" w14:textId="7EFA0540"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&gt;1500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79A487C"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54DBA2F3" w14:textId="452825F3"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09071F52" w14:textId="3044C78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71493480" w14:textId="3E5FC8FB"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206FF6AE" w14:textId="097682EB"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2574582"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0DEFCB2B"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127AA27" w14:textId="43A5314F" w:rsidR="00DA6F16" w:rsidRPr="00FF607E" w:rsidRDefault="00DA6F16" w:rsidP="00DA6F16">
            <w:pPr>
              <w:jc w:val="left"/>
              <w:rPr>
                <w:rFonts w:cs="Calibri"/>
                <w:color w:val="000000"/>
                <w:sz w:val="18"/>
                <w:szCs w:val="18"/>
              </w:rPr>
            </w:pPr>
            <w:r w:rsidRPr="00FF607E">
              <w:rPr>
                <w:rFonts w:cs="Calibri"/>
                <w:color w:val="000000"/>
                <w:sz w:val="18"/>
                <w:szCs w:val="18"/>
              </w:rPr>
              <w:t>1088 Cerambys cerdo (Croitorul mare al stejarului)</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9B75FDA" w14:textId="3C427E04" w:rsidR="00DA6F16" w:rsidRPr="00FF607E" w:rsidRDefault="00DA6F16" w:rsidP="00DA6F16">
            <w:pPr>
              <w:jc w:val="left"/>
              <w:rPr>
                <w:rFonts w:cs="Calibri"/>
                <w:color w:val="000000"/>
                <w:sz w:val="18"/>
                <w:szCs w:val="18"/>
              </w:rPr>
            </w:pPr>
            <w:r w:rsidRPr="00FF607E">
              <w:rPr>
                <w:rFonts w:cs="Calibri"/>
                <w:color w:val="000000"/>
                <w:sz w:val="18"/>
                <w:szCs w:val="18"/>
              </w:rPr>
              <w:t xml:space="preserve">Arborii de foioase bătrâni. în special stejarul Quercus sp. sunt habitate esențiale pentru Ceramhyx cerdo. Numărul acestora nu este cunoscut în prezent. O cartare completă a acestor arbori ar trebui făcută în viitorul apropiat. Termenul de arbore veteran se referă la arbori mai bătrâni, atât în interiorul cât și în afara arboretelor forestiere (adică atât în păduri cât și pe pajiști). Sunt caracteristice pajiștilor cu arbori. In </w:t>
            </w:r>
            <w:r w:rsidRPr="00FF607E">
              <w:rPr>
                <w:rFonts w:cs="Calibri"/>
                <w:color w:val="000000"/>
                <w:sz w:val="18"/>
                <w:szCs w:val="18"/>
              </w:rPr>
              <w:lastRenderedPageBreak/>
              <w:t>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xilofage.Parcela 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AE5052F" w14:textId="05F560D4"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3F04D7DB"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7D9C919"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9048412" w14:textId="1F1FFDEE"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&gt;6000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D4B8505"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553B12E4" w14:textId="018775F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56509B41" w14:textId="44C4CEB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D60F210" w14:textId="488394C0"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3B334DC5" w14:textId="40F0A6F7"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A3B3F15"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53768845"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05CBE3B3" w14:textId="0BCC7ECC" w:rsidR="00DA6F16" w:rsidRPr="00FF607E" w:rsidRDefault="00DA6F16" w:rsidP="00DA6F16">
            <w:pPr>
              <w:jc w:val="left"/>
              <w:rPr>
                <w:rFonts w:cs="Calibri"/>
                <w:color w:val="000000"/>
                <w:sz w:val="18"/>
                <w:szCs w:val="18"/>
              </w:rPr>
            </w:pPr>
            <w:r w:rsidRPr="00FF607E">
              <w:rPr>
                <w:rFonts w:cs="Calibri"/>
                <w:color w:val="000000"/>
                <w:sz w:val="18"/>
                <w:szCs w:val="18"/>
              </w:rPr>
              <w:t>4026 Rhysodes sulcatus</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79EAFBC7" w14:textId="227DC462" w:rsidR="00DA6F16" w:rsidRPr="00FF607E" w:rsidRDefault="00DA6F16" w:rsidP="00DA6F16">
            <w:pPr>
              <w:jc w:val="left"/>
              <w:rPr>
                <w:rFonts w:cs="Calibri"/>
                <w:color w:val="000000"/>
                <w:sz w:val="18"/>
                <w:szCs w:val="18"/>
              </w:rPr>
            </w:pPr>
            <w:r w:rsidRPr="00FF607E">
              <w:rPr>
                <w:rFonts w:cs="Calibri"/>
                <w:color w:val="000000"/>
                <w:sz w:val="18"/>
                <w:szCs w:val="18"/>
              </w:rPr>
              <w:t>Deși se menționează că specia se găsește pe sub scoarță în locuri de pe lângă ape. noi în timpul cercetărilor nu s-a putut evidenția acest comportament din partea speciei. Toate exemplarele găsite de noi - peste 10 colonii - totalizând cca 500 de exemplare au fost găsite în interiorul lemnul umed aflat în umbra pădurii - infestat de miceliul ciupercilor. Colonii găsite în lemn de tei. cireș și stejar. Pentru evidențierea speciei este necesară căutarea mecanică în lemnul mort. Pentru moment aproape toate coloniile găsite sunt situate în zona rezervației forestiere Pietrosu.</w:t>
            </w:r>
            <w:r w:rsidRPr="00FF607E">
              <w:rPr>
                <w:rFonts w:cs="Calibri"/>
                <w:color w:val="000000"/>
                <w:sz w:val="18"/>
                <w:szCs w:val="18"/>
              </w:rPr>
              <w:br/>
              <w:t>Speciile din genul Rhysodus sunt puțin mobile și cu capacitate redusă de zbor strict legate de lemn aflat în decompunere. care se hrănesc cu organisme considerate fungi primitiv, în taxonomia modernă protozoare denumite Myxostelida (Mazzei et al. 2019). Parcela care se suprapune cu situl este in interiorul padurii; nu sunt margini de padure care sa poata sustine populatii mari ale speciei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6C9F282" w14:textId="596A2834"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4C6950C0"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F4BA253"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39F3C6C" w14:textId="4FBF6E0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&gt;2500ha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EDDAEDC"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98A0D87" w14:textId="1E3C880A"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4035EB8E" w14:textId="133B975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F9A75A2" w14:textId="343E1056"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139FB9E5" w14:textId="6B7728EE"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71AB4B59"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58114428"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67B1EEF2" w14:textId="2CE15C29" w:rsidR="00DA6F16" w:rsidRPr="00FF607E" w:rsidRDefault="00DA6F16" w:rsidP="00DA6F16">
            <w:pPr>
              <w:jc w:val="left"/>
              <w:rPr>
                <w:rFonts w:cs="Calibri"/>
                <w:color w:val="000000"/>
                <w:sz w:val="18"/>
                <w:szCs w:val="18"/>
              </w:rPr>
            </w:pPr>
            <w:r w:rsidRPr="00FF607E">
              <w:rPr>
                <w:rFonts w:cs="Calibri"/>
                <w:color w:val="000000"/>
                <w:sz w:val="18"/>
                <w:szCs w:val="18"/>
              </w:rPr>
              <w:lastRenderedPageBreak/>
              <w:t>4011 Bolbelasmus unicornis (Cărăbuș cu corn)</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3028AA75" w14:textId="0011747B" w:rsidR="00DA6F16" w:rsidRPr="00FF607E" w:rsidRDefault="00DA6F16" w:rsidP="00DA6F16">
            <w:pPr>
              <w:jc w:val="left"/>
              <w:rPr>
                <w:rFonts w:cs="Calibri"/>
                <w:color w:val="000000"/>
                <w:sz w:val="18"/>
                <w:szCs w:val="18"/>
              </w:rPr>
            </w:pPr>
            <w:r w:rsidRPr="00FF607E">
              <w:rPr>
                <w:rFonts w:cs="Calibri"/>
                <w:color w:val="000000"/>
                <w:sz w:val="18"/>
                <w:szCs w:val="18"/>
              </w:rPr>
              <w:t>Studiu] de bază estimează o Populația acestei specii este de aproximativ 100 - 500 de indivizi</w:t>
            </w:r>
            <w:r w:rsidRPr="00FF607E">
              <w:rPr>
                <w:rFonts w:cs="Calibri"/>
                <w:color w:val="000000"/>
                <w:sz w:val="18"/>
                <w:szCs w:val="18"/>
              </w:rPr>
              <w:br/>
              <w:t>Populația acestei specii în fișa standard a sitului se datorează unei colectări făcute în 2005. 4.VII.2005. Specia se găsește la marginea pădurilor și în pajiști în subteran, unde se hrănește cu trufe sau alte ciuperci subterane, în timpul elaborării studiului de bază nu a fost identificată specia în teren.</w:t>
            </w:r>
            <w:r w:rsidRPr="00FF607E">
              <w:rPr>
                <w:rFonts w:cs="Calibri"/>
                <w:color w:val="000000"/>
                <w:sz w:val="18"/>
                <w:szCs w:val="18"/>
              </w:rPr>
              <w:br/>
              <w:t>Populația acestei specii este necunoscută. Mărimea populației și starea de conservare trebuie definită în termen de 2 ani.</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3201D9A" w14:textId="33366A6F"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21C6148"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5CCD3CF"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0DE67F13" w14:textId="7D0BD62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&gt;1100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EA5AB55"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14AAB4E6" w14:textId="3A429BE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3EA86EF" w14:textId="2864520D"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747858D" w14:textId="51B40865"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DDB161D" w14:textId="18B50616"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8EC309A"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059CCD01"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2A941A1F" w14:textId="0EF62FE7" w:rsidR="00DA6F16" w:rsidRPr="00FF607E" w:rsidRDefault="00DA6F16" w:rsidP="00DA6F16">
            <w:pPr>
              <w:jc w:val="left"/>
              <w:rPr>
                <w:rFonts w:cs="Calibri"/>
                <w:color w:val="000000"/>
                <w:sz w:val="18"/>
                <w:szCs w:val="18"/>
              </w:rPr>
            </w:pPr>
            <w:r w:rsidRPr="00FF607E">
              <w:rPr>
                <w:rFonts w:cs="Calibri"/>
                <w:color w:val="000000"/>
                <w:sz w:val="18"/>
                <w:szCs w:val="18"/>
              </w:rPr>
              <w:t>4014 Carabus variolosus  (Carab amfibiu)</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0EBAE39E" w14:textId="15985A6E" w:rsidR="00DA6F16" w:rsidRPr="00FF607E" w:rsidRDefault="00DA6F16" w:rsidP="00DA6F16">
            <w:pPr>
              <w:jc w:val="left"/>
              <w:rPr>
                <w:rFonts w:cs="Calibri"/>
                <w:color w:val="000000"/>
                <w:sz w:val="18"/>
                <w:szCs w:val="18"/>
              </w:rPr>
            </w:pPr>
            <w:r w:rsidRPr="00FF607E">
              <w:rPr>
                <w:rFonts w:cs="Calibri"/>
                <w:color w:val="000000"/>
                <w:sz w:val="18"/>
                <w:szCs w:val="18"/>
              </w:rPr>
              <w:t>Este o specie higrofilă strict legată de prezența cursurilor de apă. de la marginea cărora nu se îndepărtează mai mult de 5-10 m în linie dreaptă. Proiectul nu intersecteaza cursuri de apa</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2BADB66" w14:textId="677925C5"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457F97F8"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AF5DC9C"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551D2C81" w14:textId="762BF25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&gt;1500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B4136EA"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FE497FB" w14:textId="202549D5"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2FA76462" w14:textId="518E301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3C2C22B" w14:textId="0BD52DA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forestiere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219FB8CD" w14:textId="1AA5DF05"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7814766"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109D57EE"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863C16D" w14:textId="1170BCD6" w:rsidR="00DA6F16" w:rsidRPr="00FF607E" w:rsidRDefault="00DA6F16" w:rsidP="00DA6F16">
            <w:pPr>
              <w:jc w:val="left"/>
              <w:rPr>
                <w:rFonts w:cs="Calibri"/>
                <w:color w:val="000000"/>
                <w:sz w:val="18"/>
                <w:szCs w:val="18"/>
              </w:rPr>
            </w:pPr>
            <w:r w:rsidRPr="00FF607E">
              <w:rPr>
                <w:rFonts w:cs="Calibri"/>
                <w:color w:val="000000"/>
                <w:sz w:val="18"/>
                <w:szCs w:val="18"/>
              </w:rPr>
              <w:t>1188 Bombina bombina (Buhai de baltă cu burtă roșie)</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360058BA" w14:textId="50BB1972" w:rsidR="00DA6F16" w:rsidRPr="00FF607E" w:rsidRDefault="00DA6F16" w:rsidP="00DA6F16">
            <w:pPr>
              <w:jc w:val="left"/>
              <w:rPr>
                <w:rFonts w:cs="Calibri"/>
                <w:color w:val="000000"/>
                <w:sz w:val="18"/>
                <w:szCs w:val="18"/>
              </w:rPr>
            </w:pPr>
            <w:r w:rsidRPr="00FF607E">
              <w:rPr>
                <w:rFonts w:cs="Calibri"/>
                <w:color w:val="000000"/>
                <w:sz w:val="18"/>
                <w:szCs w:val="18"/>
              </w:rPr>
              <w:t>în aria protejată s-a găsit un număr redus de indivizi din această specie, probabil deoarece habitatele optime pentru specie sunt reduse ca număr și suprafață. în anii ploioși se pot forma bălți temporare propice pentru reproducere, ducând astfel la extinderea distribuției speciei în aria protejată. Habitatul potențial pentru o stare favorabilă de conservare a fost stabilit la 10 ha. In zona propusa pentru lucrari in sit, nu s-au identificat balti sau zone proprice pentru aceasta specie. Nu s-a identificat in teren</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658A126" w14:textId="767F796B"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12B16E1"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D199B0A"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5A5DBEA6" w14:textId="14188AEA"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967D56C"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F737862" w14:textId="533E9480"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0BDE33E0" w14:textId="22D3D1D0"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678DDFB" w14:textId="14926B6B"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prefera ape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45E8DC92" w14:textId="5A825B73"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162A695"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00F23EDD"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38B7D374" w14:textId="0AB61834" w:rsidR="00DA6F16" w:rsidRPr="00FF607E" w:rsidRDefault="00DA6F16" w:rsidP="00DA6F16">
            <w:pPr>
              <w:jc w:val="left"/>
              <w:rPr>
                <w:rFonts w:cs="Calibri"/>
                <w:color w:val="000000"/>
                <w:sz w:val="18"/>
                <w:szCs w:val="18"/>
              </w:rPr>
            </w:pPr>
            <w:r w:rsidRPr="00FF607E">
              <w:rPr>
                <w:rFonts w:cs="Calibri"/>
                <w:color w:val="000000"/>
                <w:sz w:val="18"/>
                <w:szCs w:val="18"/>
              </w:rPr>
              <w:t>1193 Bombina variegata (Izvoraş cu burtă galbenă)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7F37CE85" w14:textId="3DF9F9EC" w:rsidR="00DA6F16" w:rsidRPr="00FF607E" w:rsidRDefault="00DA6F16" w:rsidP="00DA6F16">
            <w:pPr>
              <w:jc w:val="left"/>
              <w:rPr>
                <w:rFonts w:cs="Calibri"/>
                <w:color w:val="000000"/>
                <w:sz w:val="18"/>
                <w:szCs w:val="18"/>
              </w:rPr>
            </w:pPr>
            <w:r w:rsidRPr="00FF607E">
              <w:rPr>
                <w:rFonts w:cs="Calibri"/>
                <w:color w:val="000000"/>
                <w:sz w:val="18"/>
                <w:szCs w:val="18"/>
              </w:rPr>
              <w:t xml:space="preserve">în aria protejată s-a găsit un număr redus de indivizi din această specie, probabil deoarece habitatele optime pentru specie sunt reduse ca număr și suprafață. în anii ploioși se pot </w:t>
            </w:r>
            <w:r w:rsidRPr="00FF607E">
              <w:rPr>
                <w:rFonts w:cs="Calibri"/>
                <w:color w:val="000000"/>
                <w:sz w:val="18"/>
                <w:szCs w:val="18"/>
              </w:rPr>
              <w:lastRenderedPageBreak/>
              <w:t>forma bălți temporare propice pentru reproducere, ducând astfel la extinderea distribuției speciei în aria protejată. Habitatul potențial pentru o stare favorabilă de conservare a fost stabilit la 10 ha. In zona propusa pentru lucrari in sit, nu s-au identificat balti sau zone proprice pentru aceasta specie. Nu s-a identificat in teren</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1AFACC2A" w14:textId="5A28DA62"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27726E0"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01B1B04"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AE858C5" w14:textId="5A0535A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&gt;7500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EA2621E"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369B0FF6" w14:textId="135718E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5C01BF8" w14:textId="0F64366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5FDDD7F" w14:textId="6944E15D"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prefera ape</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7273A43" w14:textId="76263A1B"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6F2F01D"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29C0DA77"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5B02F6A4" w14:textId="1ADBCDF5" w:rsidR="00DA6F16" w:rsidRPr="00FF607E" w:rsidRDefault="00DA6F16" w:rsidP="00DA6F16">
            <w:pPr>
              <w:jc w:val="left"/>
              <w:rPr>
                <w:rFonts w:cs="Calibri"/>
                <w:color w:val="000000"/>
                <w:sz w:val="18"/>
                <w:szCs w:val="18"/>
              </w:rPr>
            </w:pPr>
            <w:r w:rsidRPr="00FF607E">
              <w:rPr>
                <w:rFonts w:cs="Calibri"/>
                <w:color w:val="000000"/>
                <w:sz w:val="18"/>
                <w:szCs w:val="18"/>
              </w:rPr>
              <w:t>1166 Triturus crista tu s (Triton cu creastă)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1BBCC6D9" w14:textId="7D79021F" w:rsidR="00DA6F16" w:rsidRPr="00FF607E" w:rsidRDefault="00DA6F16" w:rsidP="00DA6F16">
            <w:pPr>
              <w:jc w:val="left"/>
              <w:rPr>
                <w:rFonts w:cs="Calibri"/>
                <w:color w:val="000000"/>
                <w:sz w:val="18"/>
                <w:szCs w:val="18"/>
              </w:rPr>
            </w:pPr>
            <w:r w:rsidRPr="00FF607E">
              <w:rPr>
                <w:rFonts w:cs="Calibri"/>
                <w:color w:val="000000"/>
                <w:sz w:val="18"/>
                <w:szCs w:val="18"/>
              </w:rPr>
              <w:t>Specia nu a fost inclusă în Formularul Standard și este doar amintită la secțiunea alte specii de herpetofaună tară informații suplimentare. Prezența și starea de conservare a speciei trebuie clarificate în termen de 2 ani, iar în cazul în care se dovedește prezența sa în sit. trebuie formulat obiectiv de conservare la anivel de sit pentru tritonul cu creastă.</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425416F" w14:textId="14E7C0A1"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144C078F" w14:textId="19D5911F"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3CAB052" w14:textId="312D015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51DB1C8B" w14:textId="26985CF7"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DE2E9C5" w14:textId="3E332FB8"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52F0C45" w14:textId="2A73663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58F6ADDF" w14:textId="474ADE97"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A79390E" w14:textId="1E4A1E7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678E76EB" w14:textId="420C6A7C"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r w:rsidR="00F22546" w:rsidRPr="00FF607E">
              <w:rPr>
                <w:rFonts w:asciiTheme="minorHAnsi" w:hAnsiTheme="minorHAnsi" w:cstheme="minorHAnsi"/>
                <w:sz w:val="16"/>
                <w:szCs w:val="16"/>
                <w:lang w:eastAsia="en-US"/>
              </w:rPr>
              <w:t xml:space="preserve"> </w:t>
            </w:r>
            <w:r w:rsidR="00F22546"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5F751559" w14:textId="4AB939E9"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r>
      <w:tr w:rsidR="00DA6F16" w:rsidRPr="00FF607E" w14:paraId="3F457E53"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27CA36E1" w14:textId="67F524CD" w:rsidR="00DA6F16" w:rsidRPr="00FF607E" w:rsidRDefault="00DA6F16" w:rsidP="00DA6F16">
            <w:pPr>
              <w:jc w:val="left"/>
              <w:rPr>
                <w:rFonts w:cs="Calibri"/>
                <w:color w:val="000000"/>
                <w:sz w:val="18"/>
                <w:szCs w:val="18"/>
              </w:rPr>
            </w:pPr>
            <w:r w:rsidRPr="00FF607E">
              <w:rPr>
                <w:rFonts w:cs="Calibri"/>
                <w:color w:val="000000"/>
                <w:sz w:val="18"/>
                <w:szCs w:val="18"/>
              </w:rPr>
              <w:t>1220 Emys orbicularis (Țestoasă de baltă)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13A82F6E" w14:textId="6DAB02EC" w:rsidR="00DA6F16" w:rsidRPr="00FF607E" w:rsidRDefault="00DA6F16" w:rsidP="00DA6F16">
            <w:pPr>
              <w:jc w:val="left"/>
              <w:rPr>
                <w:rFonts w:cs="Calibri"/>
                <w:color w:val="000000"/>
                <w:sz w:val="18"/>
                <w:szCs w:val="18"/>
              </w:rPr>
            </w:pPr>
            <w:r w:rsidRPr="00FF607E">
              <w:rPr>
                <w:rFonts w:cs="Calibri"/>
                <w:color w:val="000000"/>
                <w:sz w:val="18"/>
                <w:szCs w:val="18"/>
              </w:rPr>
              <w:t>Situl nu cuprinde ecosisteme prielnice speciei, fiind dominată de păduri și cursuri de apă mici. Habitate prielnice speciei se găsesc în afara limitelor sitului. sub forma de mici lacuri de acumulare pe pârâul Rediuși râul Vaslui, râul Jijia. Trebuie verificată prezența speciei în sit în termen de 2 ani și în cazul în care se confirmă prezența, vor fi formulate obiective de conservare.</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63052B2" w14:textId="3EEF88FE"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76E1584B" w14:textId="066760F4"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E052916" w14:textId="46FF1A9A"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670603F0" w14:textId="43AC54F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6CD1EAF2" w14:textId="45458650"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C2F412C" w14:textId="571E055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4BE4072E" w14:textId="04609B90"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5F45385" w14:textId="093C9CA3"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934C6B3" w14:textId="6D226C82"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r w:rsidR="00F22546" w:rsidRPr="00FF607E">
              <w:rPr>
                <w:rFonts w:asciiTheme="minorHAnsi" w:hAnsiTheme="minorHAnsi" w:cstheme="minorHAnsi"/>
                <w:sz w:val="16"/>
                <w:szCs w:val="16"/>
                <w:lang w:eastAsia="en-US"/>
              </w:rPr>
              <w:t xml:space="preserve"> </w:t>
            </w:r>
            <w:r w:rsidR="00F22546"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48B7690A" w14:textId="5DE456F2"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r>
      <w:tr w:rsidR="00DA6F16" w:rsidRPr="00FF607E" w14:paraId="7DC2566E"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680BF9E3" w14:textId="032405CE" w:rsidR="00DA6F16" w:rsidRPr="00FF607E" w:rsidRDefault="00DA6F16" w:rsidP="00DA6F16">
            <w:pPr>
              <w:jc w:val="left"/>
              <w:rPr>
                <w:rFonts w:cs="Calibri"/>
                <w:color w:val="000000"/>
                <w:sz w:val="18"/>
                <w:szCs w:val="18"/>
              </w:rPr>
            </w:pPr>
            <w:r w:rsidRPr="00FF607E">
              <w:rPr>
                <w:rFonts w:cs="Calibri"/>
                <w:color w:val="000000"/>
                <w:sz w:val="18"/>
                <w:szCs w:val="18"/>
              </w:rPr>
              <w:t>1308 Barbastella barbastellus  (Liliac cârn)</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2E7E5B19" w14:textId="39448040" w:rsidR="00DA6F16" w:rsidRPr="00FF607E" w:rsidRDefault="00DA6F16" w:rsidP="00DA6F16">
            <w:pPr>
              <w:jc w:val="left"/>
              <w:rPr>
                <w:rFonts w:cs="Calibri"/>
                <w:color w:val="000000"/>
                <w:sz w:val="18"/>
                <w:szCs w:val="18"/>
              </w:rPr>
            </w:pPr>
            <w:r w:rsidRPr="00FF607E">
              <w:rPr>
                <w:rFonts w:cs="Calibri"/>
                <w:color w:val="000000"/>
                <w:sz w:val="18"/>
                <w:szCs w:val="18"/>
              </w:rPr>
              <w:t>în planul de management al ROSCI0135 populația speciei este estimată la 50-100 de exemplare.</w:t>
            </w:r>
            <w:r w:rsidRPr="00FF607E">
              <w:rPr>
                <w:rFonts w:cs="Calibri"/>
                <w:color w:val="000000"/>
                <w:sz w:val="18"/>
                <w:szCs w:val="18"/>
              </w:rPr>
              <w:br/>
              <w:t xml:space="preserve">Populația B. barbastellus folosește habitatele forestiere din sit în sezoanele calde atât ca habitat de hrănire. cât și ca adăpost (scorburi, lemn mort etc.). Similar, folosește Grota Mare din Locul Fosilifer Dealul Repedea în perioada de </w:t>
            </w:r>
            <w:r w:rsidRPr="00FF607E">
              <w:rPr>
                <w:rFonts w:cs="Calibri"/>
                <w:color w:val="000000"/>
                <w:sz w:val="18"/>
                <w:szCs w:val="18"/>
              </w:rPr>
              <w:lastRenderedPageBreak/>
              <w:t>împerechere (toamna) și de hibernare (iarna). Observațiile directe vizuale în interiorul Grotei Mari, capturările cu plasă la intrarea grotei, precum identificarea unor scorburi cu exemplare de B. barbastellus pot aduce date despre mărimea populației. Prezența speciei în habitatele de hrănire se poate determina prin înregistrarea ultrasunetelor tipice, emise în timpul zborului. în planul de management, pe harta nr. 29, specia este indicată din 32 locații, la care trebuie să adăugăm și identificarea în Grota Mare. Pentru identificarea speciei în locații din sit. metoda ce poate fi utilizată este identificarea acustică (cu detectoare de ultrasunete) în habitatele de hrănire. Pentru eșantionare trebuie selectate habitate optime pentru specie, în mod ideal arborete bătrâne, cu structură bogată. Fiind o specie relativ ușor de identificat prin metodă acustică, dacă numărul de puncte selectate este suficient de mare pe baza acestor informații se poate deduce distribuția speciei în sit. precum și abundența relativă Punctele unde se investighează prezența speciei trebuie să fie la o distanță de cel puțin 300 m între ele. La metode se adaugă și identificarea prin observații vizuale sau prin capturare la Grota Mare. Zona supusa interventiei in sit poate fi considerata habitat al speciei. In zona de suprapunere a planului cu situl, nu s-a identificat prezenta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40799B8F" w14:textId="2927DC14"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&gt;100</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14518FBF"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8046137"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7B1231C0" w14:textId="707C3DEE"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&gt;7000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040B8A7D"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49CC9B13" w14:textId="661B281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4966148C" w14:textId="3ADE2DE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6C2F273B" w14:textId="7ECBC7C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4BA0A005"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58FA5B00" w14:textId="77777777" w:rsidR="00F22546" w:rsidRPr="00FF607E" w:rsidRDefault="00F22546" w:rsidP="00DA6F16">
            <w:pPr>
              <w:jc w:val="left"/>
              <w:rPr>
                <w:rFonts w:asciiTheme="minorHAnsi" w:hAnsiTheme="minorHAnsi" w:cstheme="minorHAnsi"/>
                <w:color w:val="000000"/>
                <w:sz w:val="16"/>
                <w:szCs w:val="16"/>
              </w:rPr>
            </w:pPr>
          </w:p>
          <w:p w14:paraId="6801039C" w14:textId="4DA54950"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09F45736"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30A6EF46"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4E7BC3A9" w14:textId="222C0FA5" w:rsidR="00DA6F16" w:rsidRPr="00FF607E" w:rsidRDefault="00DA6F16" w:rsidP="00DA6F16">
            <w:pPr>
              <w:jc w:val="left"/>
              <w:rPr>
                <w:rFonts w:cs="Calibri"/>
                <w:color w:val="000000"/>
                <w:sz w:val="18"/>
                <w:szCs w:val="18"/>
              </w:rPr>
            </w:pPr>
            <w:r w:rsidRPr="00FF607E">
              <w:rPr>
                <w:rFonts w:cs="Calibri"/>
                <w:color w:val="000000"/>
                <w:sz w:val="18"/>
                <w:szCs w:val="18"/>
              </w:rPr>
              <w:t xml:space="preserve">Myotis </w:t>
            </w:r>
            <w:r w:rsidRPr="00FF607E">
              <w:rPr>
                <w:rFonts w:cs="Calibri"/>
                <w:color w:val="000000"/>
                <w:sz w:val="18"/>
                <w:szCs w:val="18"/>
              </w:rPr>
              <w:lastRenderedPageBreak/>
              <w:t>bechsteinii  (Liliac cu urechi mari)</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7D0E06ED" w14:textId="0F60F0D4" w:rsidR="00DA6F16" w:rsidRPr="00FF607E" w:rsidRDefault="00DA6F16" w:rsidP="00DA6F16">
            <w:pPr>
              <w:jc w:val="left"/>
              <w:rPr>
                <w:rFonts w:cs="Calibri"/>
                <w:color w:val="000000"/>
                <w:sz w:val="18"/>
                <w:szCs w:val="18"/>
              </w:rPr>
            </w:pPr>
            <w:r w:rsidRPr="00FF607E">
              <w:rPr>
                <w:rFonts w:cs="Calibri"/>
                <w:color w:val="000000"/>
                <w:sz w:val="18"/>
                <w:szCs w:val="18"/>
              </w:rPr>
              <w:lastRenderedPageBreak/>
              <w:t xml:space="preserve">Populația speciei este estimată la </w:t>
            </w:r>
            <w:r w:rsidRPr="00FF607E">
              <w:rPr>
                <w:rFonts w:cs="Calibri"/>
                <w:color w:val="000000"/>
                <w:sz w:val="18"/>
                <w:szCs w:val="18"/>
              </w:rPr>
              <w:lastRenderedPageBreak/>
              <w:t>10-50 de exemplare în planul de management al sitului.</w:t>
            </w:r>
            <w:r w:rsidRPr="00FF607E">
              <w:rPr>
                <w:rFonts w:cs="Calibri"/>
                <w:color w:val="000000"/>
                <w:sz w:val="18"/>
                <w:szCs w:val="18"/>
              </w:rPr>
              <w:br/>
              <w:t>Populația M. bechsteinii folosește habitatele forestiere din sit în sezoanele calde atât ca habitat de hrănire. cât și ca adăpost (scorburi, lemn mort etc.). Similar, folosește Grota Mare din Locul Fosilifer Dealul Repedea în perioada de împerechere (toamna) și de hibernare (iarna). Observațiile directe vizuale în interiorul Grotei Mari, capturările cu plasă la intrarea grotei, precum identificarea unor scorburi cu exemplare de Myotis bechsteinii pot aduce date despre mărimea populației. Datorită faptului că M. bechsteinii utilizează predominant păduri de foioase pentru hrănire.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E2CBED1" w14:textId="1A168D8C"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&gt;500</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35A11033"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7EF737CF"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6D2504BF" w14:textId="38BC4D6D"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&gt;7000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4033F9AA"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4FDC65A" w14:textId="70B1B91F"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36AF2B22" w14:textId="6D17C422"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Menținerea </w:t>
            </w:r>
            <w:r w:rsidRPr="00FF607E">
              <w:rPr>
                <w:rFonts w:cs="Calibri"/>
                <w:color w:val="000000"/>
                <w:sz w:val="18"/>
                <w:szCs w:val="18"/>
              </w:rPr>
              <w:lastRenderedPageBreak/>
              <w:t>sau îmbunătățirea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79169948" w14:textId="57B88301"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1018198E"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73034881" w14:textId="1D673D68"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600165B0"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3F7C0499"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586F6791" w14:textId="4DF969EE" w:rsidR="00DA6F16" w:rsidRPr="00FF607E" w:rsidRDefault="00DA6F16" w:rsidP="00DA6F16">
            <w:pPr>
              <w:jc w:val="left"/>
              <w:rPr>
                <w:rFonts w:cs="Calibri"/>
                <w:color w:val="000000"/>
                <w:sz w:val="18"/>
                <w:szCs w:val="18"/>
              </w:rPr>
            </w:pPr>
            <w:r w:rsidRPr="00FF607E">
              <w:rPr>
                <w:rFonts w:cs="Calibri"/>
                <w:color w:val="000000"/>
                <w:sz w:val="18"/>
                <w:szCs w:val="18"/>
              </w:rPr>
              <w:t>1307 Myotis blythiii  (Liliac comun mic)</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44E50416" w14:textId="7461A806" w:rsidR="00DA6F16" w:rsidRPr="00FF607E" w:rsidRDefault="00DA6F16" w:rsidP="00DA6F16">
            <w:pPr>
              <w:jc w:val="left"/>
              <w:rPr>
                <w:rFonts w:cs="Calibri"/>
                <w:color w:val="000000"/>
                <w:sz w:val="18"/>
                <w:szCs w:val="18"/>
              </w:rPr>
            </w:pPr>
            <w:r w:rsidRPr="00FF607E">
              <w:rPr>
                <w:rFonts w:cs="Calibri"/>
                <w:color w:val="000000"/>
                <w:sz w:val="18"/>
                <w:szCs w:val="18"/>
              </w:rPr>
              <w:t xml:space="preserve">Populația speciei este estimată la 100-150 exemplare în planul de management al sitului. Exemplarele speciei folosesc habitatele deschise din sit în perioada activă ca habitat de hrănire. Similar, folosește Grota Mare din Locul Fosilifer Dealul Repedea ca adăpost în perioada de împerechere (toamna) și de hibernare (iarna). Observațiile directe vizuale în interiorul Grotei Mari, și capturările cu plasă la </w:t>
            </w:r>
            <w:r w:rsidRPr="00FF607E">
              <w:rPr>
                <w:rFonts w:cs="Calibri"/>
                <w:color w:val="000000"/>
                <w:sz w:val="18"/>
                <w:szCs w:val="18"/>
              </w:rPr>
              <w:lastRenderedPageBreak/>
              <w:t>intrarea grotei pot aduce date despre mărimea populației M. hlythii. Zona supusa interventiei in sit poate fi considerata habitat al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20DA94BD" w14:textId="409859A9"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&gt;150</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7C88DAD7"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2940758C"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28EA570D" w14:textId="7A88FB2C"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&gt;1500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411A435F"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7976F73" w14:textId="0D64884E"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779B63BE" w14:textId="64CDD553"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1F4E6F7B" w14:textId="321D81E5"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10FB2306"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F17741D" w14:textId="260B9F93"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61CE3960"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59BC110A"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0DC6C03A" w14:textId="660FDE5F" w:rsidR="00DA6F16" w:rsidRPr="00FF607E" w:rsidRDefault="00DA6F16" w:rsidP="00DA6F16">
            <w:pPr>
              <w:jc w:val="left"/>
              <w:rPr>
                <w:rFonts w:cs="Calibri"/>
                <w:color w:val="000000"/>
                <w:sz w:val="18"/>
                <w:szCs w:val="18"/>
              </w:rPr>
            </w:pPr>
            <w:r w:rsidRPr="00FF607E">
              <w:rPr>
                <w:rFonts w:cs="Calibri"/>
                <w:color w:val="000000"/>
                <w:sz w:val="18"/>
                <w:szCs w:val="18"/>
              </w:rPr>
              <w:t>1324 Myotis myotis  (Liliac comun)</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1CC92167" w14:textId="09D2DBF9" w:rsidR="00DA6F16" w:rsidRPr="00FF607E" w:rsidRDefault="00DA6F16" w:rsidP="00DA6F16">
            <w:pPr>
              <w:jc w:val="left"/>
              <w:rPr>
                <w:rFonts w:cs="Calibri"/>
                <w:color w:val="000000"/>
                <w:sz w:val="18"/>
                <w:szCs w:val="18"/>
              </w:rPr>
            </w:pPr>
            <w:r w:rsidRPr="00FF607E">
              <w:rPr>
                <w:rFonts w:cs="Calibri"/>
                <w:color w:val="000000"/>
                <w:sz w:val="18"/>
                <w:szCs w:val="18"/>
              </w:rPr>
              <w:t>Datorită faptului că M. myotis utilizează predominant păduri de foioase cu substrat deschis și semideschis pentru hrănire, dar și zone deschise,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 Zona supusa interventiei in sit poate fi considerata habitat al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6B1325F6" w14:textId="7218D60A"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&gt;150</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58A43B63"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2F8729E5"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6F5F035D" w14:textId="53542A92"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&gt;7000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2B110A70"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47CA23B5" w14:textId="720AB27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30C8B95C" w14:textId="1F6E130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1F7BD9C3" w14:textId="2FAF594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729CC7AF"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6D5DD16C" w14:textId="190EFAC6"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4338164B"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218E38DA"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5ACABA14" w14:textId="36231F34" w:rsidR="00DA6F16" w:rsidRPr="00FF607E" w:rsidRDefault="00DA6F16" w:rsidP="00DA6F16">
            <w:pPr>
              <w:jc w:val="left"/>
              <w:rPr>
                <w:rFonts w:cs="Calibri"/>
                <w:color w:val="000000"/>
                <w:sz w:val="18"/>
                <w:szCs w:val="18"/>
              </w:rPr>
            </w:pPr>
            <w:r w:rsidRPr="00FF607E">
              <w:rPr>
                <w:rFonts w:cs="Calibri"/>
                <w:color w:val="000000"/>
                <w:sz w:val="18"/>
                <w:szCs w:val="18"/>
              </w:rPr>
              <w:t>1318 Myotis dasycneme  (Liliac de iaz)</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2E5177D8" w14:textId="7C70CB8E" w:rsidR="00DA6F16" w:rsidRPr="00FF607E" w:rsidRDefault="00DA6F16" w:rsidP="00DA6F16">
            <w:pPr>
              <w:jc w:val="left"/>
              <w:rPr>
                <w:rFonts w:cs="Calibri"/>
                <w:color w:val="000000"/>
                <w:sz w:val="18"/>
                <w:szCs w:val="18"/>
              </w:rPr>
            </w:pPr>
            <w:r w:rsidRPr="00FF607E">
              <w:rPr>
                <w:rFonts w:cs="Calibri"/>
                <w:color w:val="000000"/>
                <w:sz w:val="18"/>
                <w:szCs w:val="18"/>
              </w:rPr>
              <w:t>Nu sunt cunoscute date privind distribuția speciei în sit. Pentru evaluare metoda ce poate fi utilizată este identificarea acustică (cu detectoare de ultrasunete). Pentru eșantionare trebuie selectate habitate optime pentru specie, în mod ideal la suprafețe de apă. Punctele unde se investighează prezența speciei trebuie să fie la o distanță de cel puțin 300 m între ele. La metode se adaugă și identificarea prin observații vizuale sau prin capturare la Grota Mare.  Zona supusa interventiei in sit poate fi considerata habitat al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066F6680" w14:textId="7702247F"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7ABBE57C"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55FAD9A"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1293A19F" w14:textId="684D044D"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color w:val="000000"/>
                <w:sz w:val="16"/>
                <w:szCs w:val="16"/>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44AC1ED6"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1A27DBED" w14:textId="580CDC3B"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062CC0F5" w14:textId="0069A6F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7DF330C5" w14:textId="496F1C5B"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43BA4FF5"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75A2F77D" w14:textId="09294AA8"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07FD756B"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4EF1F82E" w14:textId="77777777" w:rsidTr="00191A30">
        <w:tc>
          <w:tcPr>
            <w:tcW w:w="1442" w:type="dxa"/>
            <w:tcBorders>
              <w:top w:val="single" w:sz="4" w:space="0" w:color="auto"/>
              <w:left w:val="single" w:sz="4" w:space="0" w:color="auto"/>
              <w:bottom w:val="single" w:sz="4" w:space="0" w:color="auto"/>
              <w:right w:val="single" w:sz="4" w:space="0" w:color="auto"/>
            </w:tcBorders>
            <w:shd w:val="clear" w:color="auto" w:fill="FFFF00"/>
          </w:tcPr>
          <w:p w14:paraId="4D9E2942" w14:textId="1A9CE1F4" w:rsidR="00DA6F16" w:rsidRPr="00FF607E" w:rsidRDefault="00DA6F16" w:rsidP="00DA6F16">
            <w:pPr>
              <w:jc w:val="left"/>
              <w:rPr>
                <w:rFonts w:cs="Calibri"/>
                <w:color w:val="000000"/>
                <w:sz w:val="18"/>
                <w:szCs w:val="18"/>
              </w:rPr>
            </w:pPr>
            <w:r w:rsidRPr="00FF607E">
              <w:rPr>
                <w:rFonts w:cs="Calibri"/>
                <w:color w:val="000000"/>
                <w:sz w:val="18"/>
                <w:szCs w:val="18"/>
              </w:rPr>
              <w:t>Myotis emarginatus  (Liliac cărămiziu)</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47A1A284" w14:textId="648EF417" w:rsidR="00DA6F16" w:rsidRPr="00FF607E" w:rsidRDefault="00DA6F16" w:rsidP="00DA6F16">
            <w:pPr>
              <w:jc w:val="left"/>
              <w:rPr>
                <w:rFonts w:cs="Calibri"/>
                <w:color w:val="000000"/>
                <w:sz w:val="18"/>
                <w:szCs w:val="18"/>
              </w:rPr>
            </w:pPr>
            <w:r w:rsidRPr="00FF607E">
              <w:rPr>
                <w:rFonts w:cs="Calibri"/>
                <w:color w:val="000000"/>
                <w:sz w:val="18"/>
                <w:szCs w:val="18"/>
              </w:rPr>
              <w:t xml:space="preserve">Datorită faptului că M. emarginatus utilizează predominant păduri de foioase pentru hrănire. dar și zone deschise, mare parte din suprafața </w:t>
            </w:r>
            <w:r w:rsidRPr="00FF607E">
              <w:rPr>
                <w:rFonts w:cs="Calibri"/>
                <w:color w:val="000000"/>
                <w:sz w:val="18"/>
                <w:szCs w:val="18"/>
              </w:rPr>
              <w:lastRenderedPageBreak/>
              <w:t>sitului poate funcționa ca habitat de hrănire. Similar, datorită faptului că actualmente starea de conservare a speciei nu este evaluată, conservarea merge pe principiul precauției, respectiv conservarea unei părți cât mai mare din habitat.  Zona supusa interventiei in sit poate fi considerata habitat al speciei</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EE47E1E" w14:textId="4BEE6F99"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se va defini in 2 ani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3EC70869"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749A70DE"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63E8F4D9" w14:textId="75A86DD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&gt;7000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7B0620F0"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352A9DE9" w14:textId="2A8D18C0"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3EF8BDE6" w14:textId="01FB3EF1"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xml:space="preserve">Menținerea sau îmbunătățirea stării de </w:t>
            </w:r>
            <w:r w:rsidRPr="00FF607E">
              <w:rPr>
                <w:rFonts w:cs="Calibri"/>
                <w:color w:val="000000"/>
                <w:sz w:val="18"/>
                <w:szCs w:val="18"/>
              </w:rPr>
              <w:lastRenderedPageBreak/>
              <w:t>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6799FA9E" w14:textId="1E8B28C5"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forestiere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0319D403"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93065FA" w14:textId="080270F7" w:rsidR="00DA6F16" w:rsidRPr="00FF607E" w:rsidRDefault="00191A30"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70C4F4D8" w14:textId="77777777" w:rsidR="00DA6F16" w:rsidRPr="00FF607E" w:rsidRDefault="00DA6F16" w:rsidP="00DA6F16">
            <w:pPr>
              <w:jc w:val="left"/>
              <w:rPr>
                <w:rFonts w:asciiTheme="minorHAnsi" w:hAnsiTheme="minorHAnsi" w:cstheme="minorHAnsi"/>
                <w:sz w:val="16"/>
                <w:szCs w:val="16"/>
                <w:lang w:eastAsia="en-US"/>
              </w:rPr>
            </w:pPr>
          </w:p>
        </w:tc>
      </w:tr>
      <w:tr w:rsidR="00DA6F16" w:rsidRPr="00FF607E" w14:paraId="4EFA8037"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4B0F5D83" w14:textId="656A223D" w:rsidR="00DA6F16" w:rsidRPr="00FF607E" w:rsidRDefault="00DA6F16" w:rsidP="00DA6F16">
            <w:pPr>
              <w:jc w:val="left"/>
              <w:rPr>
                <w:rFonts w:cs="Calibri"/>
                <w:color w:val="000000"/>
                <w:sz w:val="18"/>
                <w:szCs w:val="18"/>
              </w:rPr>
            </w:pPr>
            <w:r w:rsidRPr="00FF607E">
              <w:rPr>
                <w:rFonts w:cs="Calibri"/>
                <w:color w:val="000000"/>
                <w:sz w:val="18"/>
                <w:szCs w:val="18"/>
              </w:rPr>
              <w:t>1335 - Spermophilus citellus (Popândăul)</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7835331" w14:textId="33B07A78" w:rsidR="00DA6F16" w:rsidRPr="00FF607E" w:rsidRDefault="00DA6F16" w:rsidP="00DA6F16">
            <w:pPr>
              <w:jc w:val="left"/>
              <w:rPr>
                <w:rFonts w:cs="Calibri"/>
                <w:color w:val="000000"/>
                <w:sz w:val="18"/>
                <w:szCs w:val="18"/>
              </w:rPr>
            </w:pPr>
            <w:r w:rsidRPr="00FF607E">
              <w:rPr>
                <w:rFonts w:cs="Calibri"/>
                <w:color w:val="000000"/>
                <w:sz w:val="18"/>
                <w:szCs w:val="18"/>
              </w:rPr>
              <w:t>Situl nu dispune de ecosisteme prielnice speciei, fiind dominată de păduri, iar specia fiind legată de pajiști deschise. Planul de management conclude că prezența aceste specii în sit este incertă, nu a putut fi identificată pe teritoriul sitului Natura 2000. însă a fost identificată în două arii situate în afara limitelor actuale ale sitului. Prin urmare, nu se formulează obiectiv de conservare pentru această specie în acest sit. Trebuie analizate populațiile nou identificate în afara limitelor sitului și posibilitățile ca aceste suprafețe să capete statut de protecție.</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41B4827" w14:textId="598A4ABC"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5ABF9B3"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19739D8" w14:textId="2961FDB8"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6192E9EF" w14:textId="2F4F3324"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C256730" w14:textId="0C69C7DE"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1F495D3" w14:textId="207B328C"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F247D05" w14:textId="38865026"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 -</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75DCF996" w14:textId="13BD8F22"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395FE85A" w14:textId="324EDF39"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r w:rsidR="00F22546" w:rsidRPr="00FF607E">
              <w:rPr>
                <w:rFonts w:asciiTheme="minorHAnsi" w:hAnsiTheme="minorHAnsi" w:cstheme="minorHAnsi"/>
                <w:sz w:val="16"/>
                <w:szCs w:val="16"/>
                <w:lang w:eastAsia="en-US"/>
              </w:rPr>
              <w:t xml:space="preserve"> </w:t>
            </w:r>
            <w:r w:rsidR="00F22546"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2F619E16" w14:textId="3AC87EA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w:t>
            </w:r>
          </w:p>
        </w:tc>
      </w:tr>
      <w:tr w:rsidR="00DA6F16" w:rsidRPr="00FF607E" w14:paraId="0C5D5AE0" w14:textId="77777777" w:rsidTr="00204BAA">
        <w:tc>
          <w:tcPr>
            <w:tcW w:w="1442" w:type="dxa"/>
            <w:tcBorders>
              <w:top w:val="single" w:sz="4" w:space="0" w:color="auto"/>
              <w:left w:val="single" w:sz="4" w:space="0" w:color="auto"/>
              <w:bottom w:val="single" w:sz="4" w:space="0" w:color="auto"/>
              <w:right w:val="single" w:sz="4" w:space="0" w:color="auto"/>
            </w:tcBorders>
            <w:shd w:val="clear" w:color="auto" w:fill="auto"/>
          </w:tcPr>
          <w:p w14:paraId="18F49A63" w14:textId="6AC7EA94" w:rsidR="00DA6F16" w:rsidRPr="00FF607E" w:rsidRDefault="00DA6F16" w:rsidP="00DA6F16">
            <w:pPr>
              <w:jc w:val="left"/>
              <w:rPr>
                <w:rFonts w:cs="Calibri"/>
                <w:color w:val="000000"/>
                <w:sz w:val="18"/>
                <w:szCs w:val="18"/>
              </w:rPr>
            </w:pPr>
            <w:r w:rsidRPr="00FF607E">
              <w:rPr>
                <w:rFonts w:cs="Calibri"/>
                <w:color w:val="000000"/>
                <w:sz w:val="18"/>
                <w:szCs w:val="18"/>
              </w:rPr>
              <w:t>Lutra lutra (Vidră)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7AD37CF0" w14:textId="2FB72470" w:rsidR="00DA6F16" w:rsidRPr="00FF607E" w:rsidRDefault="00DA6F16" w:rsidP="00DA6F16">
            <w:pPr>
              <w:jc w:val="left"/>
              <w:rPr>
                <w:rFonts w:cs="Calibri"/>
                <w:color w:val="000000"/>
                <w:sz w:val="18"/>
                <w:szCs w:val="18"/>
              </w:rPr>
            </w:pPr>
            <w:r w:rsidRPr="00FF607E">
              <w:rPr>
                <w:rFonts w:cs="Calibri"/>
                <w:color w:val="000000"/>
                <w:sz w:val="18"/>
                <w:szCs w:val="18"/>
              </w:rPr>
              <w:t xml:space="preserve">Mărimea populației speciei în aria naturală protejată este de minim 4 indivizi - maxim 10 indivizi. Suprafața ROSCI0319 Mlaștina de la Fetești este de 21 km2 iar densitatea vidrelor este estimată la 0.19 - 0,48 indivizi pe km2. Conform datelor din PM, densitatea populației de vidră este de aproximativ 3.74 - 1,65 ori mai mare față de cea națională. Pe baza informațiilor din PM. în sit sunt aproximativ 95 de hectare de păduri ripariene. situate pe ambele maluri ale Brațului Borcea. Distribuția pădurilor ripariene însă este </w:t>
            </w:r>
            <w:r w:rsidRPr="00FF607E">
              <w:rPr>
                <w:rFonts w:cs="Calibri"/>
                <w:color w:val="000000"/>
                <w:sz w:val="18"/>
                <w:szCs w:val="18"/>
              </w:rPr>
              <w:lastRenderedPageBreak/>
              <w:t>neuniformă, pe malul stâng existând vegetație ripariană pe o lungime de aproximativ 3.7 km din cele 9 km, iar pe malul drept fiind vegetația ripariană aproape continuă. Planul nu intercepteaza ape sau zone in care poate fi prezenta specia</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1E6CED23" w14:textId="56A29362" w:rsidR="00DA6F16" w:rsidRPr="00FF607E" w:rsidRDefault="00DA6F16" w:rsidP="00DA6F1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&gt;10</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3D22B8F" w14:textId="77777777" w:rsidR="00DA6F16" w:rsidRPr="00FF607E" w:rsidRDefault="00DA6F16" w:rsidP="00DA6F16">
            <w:pPr>
              <w:jc w:val="left"/>
              <w:rPr>
                <w:rFonts w:asciiTheme="minorHAnsi" w:hAnsiTheme="minorHAnsi" w:cstheme="minorHAnsi"/>
                <w:color w:val="000000"/>
                <w:sz w:val="16"/>
                <w:szCs w:val="16"/>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0DDF09B" w14:textId="77777777" w:rsidR="00DA6F16" w:rsidRPr="00FF607E" w:rsidRDefault="00DA6F16" w:rsidP="00DA6F1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D64341E" w14:textId="3D4BB81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&gt;21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28301327" w14:textId="77777777" w:rsidR="00DA6F16" w:rsidRPr="00FF607E" w:rsidRDefault="00DA6F16" w:rsidP="00DA6F16">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575B981B" w14:textId="79FF6869"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Nefavorabilă - inadecvată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6FE734F3" w14:textId="56558924" w:rsidR="00DA6F16" w:rsidRPr="00FF607E" w:rsidRDefault="00DA6F16" w:rsidP="00DA6F16">
            <w:pPr>
              <w:jc w:val="left"/>
              <w:rPr>
                <w:rFonts w:asciiTheme="minorHAnsi" w:hAnsiTheme="minorHAnsi" w:cstheme="minorHAnsi"/>
                <w:color w:val="000000"/>
                <w:sz w:val="16"/>
                <w:szCs w:val="16"/>
              </w:rPr>
            </w:pPr>
            <w:r w:rsidRPr="00FF607E">
              <w:rPr>
                <w:rFonts w:cs="Calibri"/>
                <w:color w:val="000000"/>
                <w:sz w:val="18"/>
                <w:szCs w:val="18"/>
              </w:rPr>
              <w:t>Îmbunătățirea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3E732C2" w14:textId="3E6B79EF" w:rsidR="00DA6F16" w:rsidRPr="00FF607E" w:rsidRDefault="00DA6F16" w:rsidP="00DA6F1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ape </w:t>
            </w: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27930648" w14:textId="567ADB24" w:rsidR="00DA6F16" w:rsidRPr="00FF607E" w:rsidRDefault="00F22546" w:rsidP="00DA6F16">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4E64CEC6" w14:textId="77777777" w:rsidR="00DA6F16" w:rsidRPr="00FF607E" w:rsidRDefault="00DA6F16" w:rsidP="00DA6F16">
            <w:pPr>
              <w:jc w:val="left"/>
              <w:rPr>
                <w:rFonts w:asciiTheme="minorHAnsi" w:hAnsiTheme="minorHAnsi" w:cstheme="minorHAnsi"/>
                <w:sz w:val="16"/>
                <w:szCs w:val="16"/>
                <w:lang w:eastAsia="en-US"/>
              </w:rPr>
            </w:pPr>
          </w:p>
        </w:tc>
      </w:tr>
    </w:tbl>
    <w:p w14:paraId="556A31A6" w14:textId="77777777" w:rsidR="00397958" w:rsidRPr="00FF607E" w:rsidRDefault="00397958" w:rsidP="00397958">
      <w:pPr>
        <w:rPr>
          <w:lang w:val="en-US" w:eastAsia="en-US"/>
        </w:rPr>
      </w:pPr>
    </w:p>
    <w:p w14:paraId="07BB0EAE" w14:textId="5EB52BBA" w:rsidR="00DA6F16" w:rsidRPr="00FF607E" w:rsidRDefault="00DA6F16" w:rsidP="00DA6F16">
      <w:pPr>
        <w:pStyle w:val="Caption"/>
        <w:rPr>
          <w:shd w:val="clear" w:color="auto" w:fill="FFFFFF"/>
        </w:rPr>
      </w:pPr>
      <w:r w:rsidRPr="00FF607E">
        <w:rPr>
          <w:shd w:val="clear" w:color="auto" w:fill="FFFFFF"/>
        </w:rPr>
        <w:t xml:space="preserve">Tabelul nr. 14 Date privind speciile şi habitatele posibil afectate de PP – </w:t>
      </w:r>
      <w:r w:rsidRPr="00FF607E">
        <w:rPr>
          <w:shd w:val="clear" w:color="auto" w:fill="FFFFFF"/>
        </w:rPr>
        <w:t>ROSPA0096 Pădurea Miclești</w:t>
      </w:r>
    </w:p>
    <w:tbl>
      <w:tblPr>
        <w:tblW w:w="14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2918"/>
        <w:gridCol w:w="893"/>
        <w:gridCol w:w="1001"/>
        <w:gridCol w:w="893"/>
        <w:gridCol w:w="947"/>
        <w:gridCol w:w="984"/>
        <w:gridCol w:w="1170"/>
        <w:gridCol w:w="1262"/>
        <w:gridCol w:w="835"/>
        <w:gridCol w:w="1194"/>
        <w:gridCol w:w="987"/>
      </w:tblGrid>
      <w:tr w:rsidR="00DA6F16" w:rsidRPr="00FF607E" w14:paraId="2C1E11A8" w14:textId="77777777" w:rsidTr="00990B03">
        <w:tc>
          <w:tcPr>
            <w:tcW w:w="1442" w:type="dxa"/>
            <w:shd w:val="clear" w:color="auto" w:fill="D9D9D9"/>
          </w:tcPr>
          <w:p w14:paraId="2E2EDFAF"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2918" w:type="dxa"/>
            <w:shd w:val="clear" w:color="auto" w:fill="D9D9D9"/>
          </w:tcPr>
          <w:p w14:paraId="5748186F"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893" w:type="dxa"/>
            <w:shd w:val="clear" w:color="auto" w:fill="D9D9D9"/>
          </w:tcPr>
          <w:p w14:paraId="03DE4EB1"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Mărimea populației (maxim)</w:t>
            </w:r>
          </w:p>
        </w:tc>
        <w:tc>
          <w:tcPr>
            <w:tcW w:w="1001" w:type="dxa"/>
            <w:shd w:val="clear" w:color="auto" w:fill="D9D9D9"/>
          </w:tcPr>
          <w:p w14:paraId="027D9327"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Informații cuantificate privind prezența indivizilor (minim)</w:t>
            </w:r>
          </w:p>
        </w:tc>
        <w:tc>
          <w:tcPr>
            <w:tcW w:w="893" w:type="dxa"/>
            <w:shd w:val="clear" w:color="auto" w:fill="D9D9D9"/>
          </w:tcPr>
          <w:p w14:paraId="2682F126"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Dinamica populației</w:t>
            </w:r>
          </w:p>
        </w:tc>
        <w:tc>
          <w:tcPr>
            <w:tcW w:w="947" w:type="dxa"/>
            <w:shd w:val="clear" w:color="auto" w:fill="D9D9D9"/>
          </w:tcPr>
          <w:p w14:paraId="0869F835"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speciei (ha)</w:t>
            </w:r>
          </w:p>
        </w:tc>
        <w:tc>
          <w:tcPr>
            <w:tcW w:w="984" w:type="dxa"/>
            <w:shd w:val="clear" w:color="auto" w:fill="D9D9D9"/>
          </w:tcPr>
          <w:p w14:paraId="6463B29D"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(ha)</w:t>
            </w:r>
          </w:p>
        </w:tc>
        <w:tc>
          <w:tcPr>
            <w:tcW w:w="1170" w:type="dxa"/>
            <w:shd w:val="clear" w:color="auto" w:fill="D9D9D9"/>
          </w:tcPr>
          <w:p w14:paraId="5FC81510"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262" w:type="dxa"/>
            <w:shd w:val="clear" w:color="auto" w:fill="D9D9D9"/>
          </w:tcPr>
          <w:p w14:paraId="19DCF376"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835" w:type="dxa"/>
            <w:shd w:val="clear" w:color="auto" w:fill="D9D9D9"/>
          </w:tcPr>
          <w:p w14:paraId="4C74B7E1"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Ecologia speciei</w:t>
            </w:r>
          </w:p>
        </w:tc>
        <w:tc>
          <w:tcPr>
            <w:tcW w:w="1194" w:type="dxa"/>
            <w:shd w:val="clear" w:color="auto" w:fill="D9D9D9"/>
          </w:tcPr>
          <w:p w14:paraId="34BF0D8D"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c>
          <w:tcPr>
            <w:tcW w:w="987" w:type="dxa"/>
            <w:shd w:val="clear" w:color="auto" w:fill="D9D9D9"/>
          </w:tcPr>
          <w:p w14:paraId="2077B9C2" w14:textId="77777777" w:rsidR="00DA6F16" w:rsidRPr="00FF607E" w:rsidRDefault="00DA6F16"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Perspective - schimbări climatice</w:t>
            </w:r>
          </w:p>
        </w:tc>
      </w:tr>
      <w:tr w:rsidR="00452DAD" w:rsidRPr="00FF607E" w14:paraId="5518B7EF" w14:textId="77777777" w:rsidTr="00452DAD">
        <w:tc>
          <w:tcPr>
            <w:tcW w:w="1442" w:type="dxa"/>
            <w:shd w:val="clear" w:color="auto" w:fill="FFFF00"/>
          </w:tcPr>
          <w:p w14:paraId="18982D21" w14:textId="64BFD03E" w:rsidR="0053706F" w:rsidRPr="00FF607E" w:rsidRDefault="0053706F" w:rsidP="0053706F">
            <w:pPr>
              <w:jc w:val="left"/>
              <w:rPr>
                <w:rFonts w:asciiTheme="minorHAnsi" w:hAnsiTheme="minorHAnsi" w:cstheme="minorHAnsi"/>
                <w:sz w:val="16"/>
                <w:szCs w:val="16"/>
                <w:lang w:eastAsia="en-US"/>
              </w:rPr>
            </w:pPr>
            <w:r w:rsidRPr="00FF607E">
              <w:rPr>
                <w:rFonts w:cs="Calibri"/>
                <w:color w:val="000000"/>
                <w:sz w:val="18"/>
                <w:szCs w:val="18"/>
              </w:rPr>
              <w:t>Aquila heliana (Acvilă de câmp)</w:t>
            </w:r>
          </w:p>
        </w:tc>
        <w:tc>
          <w:tcPr>
            <w:tcW w:w="2918" w:type="dxa"/>
            <w:shd w:val="clear" w:color="auto" w:fill="FFFF00"/>
          </w:tcPr>
          <w:p w14:paraId="21080F53" w14:textId="2DA4D795" w:rsidR="0053706F" w:rsidRPr="00FF607E" w:rsidRDefault="0053706F" w:rsidP="0053706F">
            <w:pPr>
              <w:jc w:val="left"/>
              <w:rPr>
                <w:rFonts w:asciiTheme="minorHAnsi" w:hAnsiTheme="minorHAnsi" w:cstheme="minorHAnsi"/>
                <w:sz w:val="16"/>
                <w:szCs w:val="16"/>
                <w:lang w:eastAsia="en-US"/>
              </w:rPr>
            </w:pPr>
            <w:r w:rsidRPr="00FF607E">
              <w:rPr>
                <w:rFonts w:cs="Calibri"/>
                <w:color w:val="000000"/>
                <w:sz w:val="18"/>
                <w:szCs w:val="18"/>
              </w:rPr>
              <w:t>Deși în Formularul Standard este precizată că populația speciei în sit este estimată la 5-7 indivizi în migrație, conform datelor din PM (2016), specia nu a fost observată în sit în perioada de migrație (conform datelor de specialitate existente se consideră că specia este accidentală în sit). Trebuie clarificată mărimea populației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shd w:val="clear" w:color="auto" w:fill="FFFF00"/>
          </w:tcPr>
          <w:p w14:paraId="4D40AFCE" w14:textId="2E604C3F" w:rsidR="0053706F" w:rsidRPr="00FF607E" w:rsidRDefault="00820219" w:rsidP="0053706F">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5</w:t>
            </w:r>
          </w:p>
        </w:tc>
        <w:tc>
          <w:tcPr>
            <w:tcW w:w="1001" w:type="dxa"/>
            <w:shd w:val="clear" w:color="auto" w:fill="FFFF00"/>
          </w:tcPr>
          <w:p w14:paraId="45A544B5" w14:textId="77777777" w:rsidR="0053706F" w:rsidRPr="00FF607E" w:rsidRDefault="0053706F" w:rsidP="0053706F">
            <w:pPr>
              <w:jc w:val="left"/>
              <w:rPr>
                <w:rFonts w:asciiTheme="minorHAnsi" w:hAnsiTheme="minorHAnsi" w:cstheme="minorHAnsi"/>
                <w:sz w:val="16"/>
                <w:szCs w:val="16"/>
                <w:lang w:eastAsia="en-US"/>
              </w:rPr>
            </w:pPr>
          </w:p>
        </w:tc>
        <w:tc>
          <w:tcPr>
            <w:tcW w:w="893" w:type="dxa"/>
            <w:shd w:val="clear" w:color="auto" w:fill="FFFF00"/>
          </w:tcPr>
          <w:p w14:paraId="7049A98B" w14:textId="77777777" w:rsidR="0053706F" w:rsidRPr="00FF607E" w:rsidRDefault="0053706F" w:rsidP="0053706F">
            <w:pPr>
              <w:jc w:val="left"/>
              <w:rPr>
                <w:rFonts w:asciiTheme="minorHAnsi" w:hAnsiTheme="minorHAnsi" w:cstheme="minorHAnsi"/>
                <w:sz w:val="16"/>
                <w:szCs w:val="16"/>
                <w:lang w:eastAsia="en-US"/>
              </w:rPr>
            </w:pPr>
          </w:p>
        </w:tc>
        <w:tc>
          <w:tcPr>
            <w:tcW w:w="947" w:type="dxa"/>
            <w:shd w:val="clear" w:color="auto" w:fill="FFFF00"/>
          </w:tcPr>
          <w:p w14:paraId="54FA38E0" w14:textId="0ED11351" w:rsidR="0053706F" w:rsidRPr="00FF607E" w:rsidRDefault="00820219" w:rsidP="0053706F">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in 2 ani</w:t>
            </w:r>
          </w:p>
        </w:tc>
        <w:tc>
          <w:tcPr>
            <w:tcW w:w="984" w:type="dxa"/>
            <w:shd w:val="clear" w:color="auto" w:fill="FFFF00"/>
          </w:tcPr>
          <w:p w14:paraId="1E64BB20" w14:textId="23370C95" w:rsidR="0053706F" w:rsidRPr="00FF607E" w:rsidRDefault="0053706F" w:rsidP="0053706F">
            <w:pPr>
              <w:jc w:val="left"/>
              <w:rPr>
                <w:rFonts w:asciiTheme="minorHAnsi" w:hAnsiTheme="minorHAnsi" w:cstheme="minorHAnsi"/>
                <w:sz w:val="16"/>
                <w:szCs w:val="16"/>
                <w:lang w:eastAsia="en-US"/>
              </w:rPr>
            </w:pPr>
          </w:p>
        </w:tc>
        <w:tc>
          <w:tcPr>
            <w:tcW w:w="1170" w:type="dxa"/>
            <w:shd w:val="clear" w:color="auto" w:fill="FFFF00"/>
          </w:tcPr>
          <w:p w14:paraId="196B749F" w14:textId="3EBA96BE" w:rsidR="0053706F" w:rsidRPr="00FF607E" w:rsidRDefault="0053706F" w:rsidP="0053706F">
            <w:pPr>
              <w:jc w:val="left"/>
              <w:rPr>
                <w:rFonts w:asciiTheme="minorHAnsi" w:hAnsiTheme="minorHAnsi" w:cstheme="minorHAnsi"/>
                <w:sz w:val="16"/>
                <w:szCs w:val="16"/>
                <w:lang w:eastAsia="en-US"/>
              </w:rPr>
            </w:pPr>
            <w:r w:rsidRPr="00FF607E">
              <w:rPr>
                <w:rFonts w:cs="Calibri"/>
                <w:color w:val="000000"/>
                <w:sz w:val="18"/>
                <w:szCs w:val="18"/>
              </w:rPr>
              <w:t>Necunoscută</w:t>
            </w:r>
          </w:p>
        </w:tc>
        <w:tc>
          <w:tcPr>
            <w:tcW w:w="1262" w:type="dxa"/>
            <w:shd w:val="clear" w:color="auto" w:fill="FFFF00"/>
          </w:tcPr>
          <w:p w14:paraId="4A65C1DE" w14:textId="0B4A4FB7" w:rsidR="0053706F" w:rsidRPr="00FF607E" w:rsidRDefault="001F5072" w:rsidP="0053706F">
            <w:pPr>
              <w:jc w:val="left"/>
              <w:rPr>
                <w:rFonts w:asciiTheme="minorHAnsi" w:hAnsiTheme="minorHAnsi" w:cstheme="minorHAnsi"/>
                <w:sz w:val="16"/>
                <w:szCs w:val="16"/>
                <w:lang w:eastAsia="en-US"/>
              </w:rPr>
            </w:pPr>
            <w:r w:rsidRPr="00FF607E">
              <w:rPr>
                <w:rFonts w:cs="Calibri"/>
                <w:color w:val="000000"/>
                <w:sz w:val="18"/>
                <w:szCs w:val="18"/>
              </w:rPr>
              <w:t>Menținerea</w:t>
            </w:r>
            <w:r w:rsidR="0053706F" w:rsidRPr="00FF607E">
              <w:rPr>
                <w:rFonts w:cs="Calibri"/>
                <w:color w:val="000000"/>
                <w:sz w:val="18"/>
                <w:szCs w:val="18"/>
              </w:rPr>
              <w:t xml:space="preserve">  sau îmbunătățirea starii de conservare</w:t>
            </w:r>
          </w:p>
        </w:tc>
        <w:tc>
          <w:tcPr>
            <w:tcW w:w="835" w:type="dxa"/>
            <w:shd w:val="clear" w:color="auto" w:fill="FFFF00"/>
          </w:tcPr>
          <w:p w14:paraId="3CCB2DC7" w14:textId="647DF046" w:rsidR="0053706F" w:rsidRPr="00FF607E" w:rsidRDefault="002B01FC" w:rsidP="0053706F">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shd w:val="clear" w:color="auto" w:fill="FFFF00"/>
          </w:tcPr>
          <w:p w14:paraId="7CD852BC"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59A7F3BF" w14:textId="23124302" w:rsidR="0053706F" w:rsidRPr="00FF607E" w:rsidRDefault="00FD52BF" w:rsidP="0053706F">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34 ha habitat potential, perturbat temporar maxim 1 luna pe an</w:t>
            </w:r>
          </w:p>
        </w:tc>
        <w:tc>
          <w:tcPr>
            <w:tcW w:w="987" w:type="dxa"/>
            <w:shd w:val="clear" w:color="auto" w:fill="FFFF00"/>
          </w:tcPr>
          <w:p w14:paraId="1B3ED908" w14:textId="77777777" w:rsidR="0053706F" w:rsidRPr="00FF607E" w:rsidRDefault="0053706F" w:rsidP="0053706F">
            <w:pPr>
              <w:jc w:val="left"/>
              <w:rPr>
                <w:rFonts w:asciiTheme="minorHAnsi" w:hAnsiTheme="minorHAnsi" w:cstheme="minorHAnsi"/>
                <w:sz w:val="16"/>
                <w:szCs w:val="16"/>
                <w:lang w:eastAsia="en-US"/>
              </w:rPr>
            </w:pPr>
          </w:p>
        </w:tc>
      </w:tr>
      <w:tr w:rsidR="002B01FC" w:rsidRPr="00FF607E" w14:paraId="0FFE3552" w14:textId="77777777" w:rsidTr="00452DAD">
        <w:tc>
          <w:tcPr>
            <w:tcW w:w="1442" w:type="dxa"/>
            <w:tcBorders>
              <w:top w:val="single" w:sz="4" w:space="0" w:color="auto"/>
              <w:left w:val="single" w:sz="4" w:space="0" w:color="auto"/>
              <w:bottom w:val="single" w:sz="4" w:space="0" w:color="auto"/>
              <w:right w:val="single" w:sz="4" w:space="0" w:color="auto"/>
            </w:tcBorders>
            <w:shd w:val="clear" w:color="auto" w:fill="FFFF00"/>
          </w:tcPr>
          <w:p w14:paraId="59EE8C87" w14:textId="3CA98FC9" w:rsidR="002B01FC" w:rsidRPr="00FF607E" w:rsidRDefault="002B01FC" w:rsidP="002B01FC">
            <w:pPr>
              <w:jc w:val="left"/>
              <w:rPr>
                <w:rFonts w:cs="Calibri"/>
                <w:color w:val="000000"/>
                <w:sz w:val="18"/>
                <w:szCs w:val="18"/>
              </w:rPr>
            </w:pPr>
            <w:r w:rsidRPr="00FF607E">
              <w:rPr>
                <w:rFonts w:cs="Calibri"/>
                <w:color w:val="000000"/>
                <w:sz w:val="18"/>
                <w:szCs w:val="18"/>
              </w:rPr>
              <w:t>Caprimulgus europaeus (Caprimulg)</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2F92032A" w14:textId="4FFDE018" w:rsidR="002B01FC" w:rsidRPr="00FF607E" w:rsidRDefault="002B01FC" w:rsidP="002B01FC">
            <w:pPr>
              <w:jc w:val="left"/>
              <w:rPr>
                <w:rFonts w:cs="Calibri"/>
                <w:color w:val="000000"/>
                <w:sz w:val="18"/>
                <w:szCs w:val="18"/>
              </w:rPr>
            </w:pPr>
            <w:r w:rsidRPr="00FF607E">
              <w:rPr>
                <w:rFonts w:cs="Calibri"/>
                <w:color w:val="000000"/>
                <w:sz w:val="18"/>
                <w:szCs w:val="18"/>
              </w:rPr>
              <w:t xml:space="preserve">Conform datelor din PM (2016), suprafața potențială/optimă (habitatul) pentru specie este de 900 ha.Totuși, trebuie clarificate </w:t>
            </w:r>
            <w:r w:rsidRPr="00FF607E">
              <w:rPr>
                <w:rFonts w:cs="Calibri"/>
                <w:color w:val="000000"/>
                <w:sz w:val="18"/>
                <w:szCs w:val="18"/>
              </w:rPr>
              <w:lastRenderedPageBreak/>
              <w:t>suprafețele, compoziția și configurația habitatelor de cuibărit (structuri cruciale pentru cuibărit sau reproducere) și hrăni re în termen de 2 ani.. Izvoarele, zonele umede de mici dimensiuni reprezintă habitate cruciale pentru această specie. Păstrarea unui procent de 5-20% de tufișuri sau grupuri/benzi de tufișuri răsfirate pe pășuni/fânațe. Tufărișurile compacte nu sunt benefice speciei.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0F904039" w14:textId="05DEC7CC"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5</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2BFC75A4"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0F39F17E"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3CF22B3E" w14:textId="1D9377F7"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&gt;900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3171B367"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71FC5400" w14:textId="336E9D5B"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782F7F2E" w14:textId="35978BBE"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512EF93A" w14:textId="63E0A12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757A7B2D"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21C071B" w14:textId="03960643" w:rsidR="002B01FC" w:rsidRPr="00FF607E" w:rsidRDefault="002B01FC" w:rsidP="002B01FC">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 xml:space="preserve">34 ha habitat potential, perturbat temporar </w:t>
            </w:r>
            <w:r w:rsidRPr="00FF607E">
              <w:rPr>
                <w:rFonts w:asciiTheme="minorHAnsi" w:hAnsiTheme="minorHAnsi" w:cstheme="minorHAnsi"/>
                <w:color w:val="000000"/>
                <w:sz w:val="16"/>
                <w:szCs w:val="16"/>
              </w:rPr>
              <w:lastRenderedPageBreak/>
              <w:t>maxim 1 luna pe an</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584952E6"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6DCDB598"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2CCF3263" w14:textId="6AD31ABF" w:rsidR="002B01FC" w:rsidRPr="00FF607E" w:rsidRDefault="002B01FC" w:rsidP="002B01FC">
            <w:pPr>
              <w:jc w:val="left"/>
              <w:rPr>
                <w:rFonts w:cs="Calibri"/>
                <w:color w:val="000000"/>
                <w:sz w:val="18"/>
                <w:szCs w:val="18"/>
              </w:rPr>
            </w:pPr>
            <w:r w:rsidRPr="00FF607E">
              <w:rPr>
                <w:rFonts w:cs="Calibri"/>
                <w:color w:val="000000"/>
                <w:sz w:val="18"/>
                <w:szCs w:val="18"/>
              </w:rPr>
              <w:t>Ciconia ciconia (Barza albă)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3CCB9BD" w14:textId="3FB6066D" w:rsidR="002B01FC" w:rsidRPr="00FF607E" w:rsidRDefault="002B01FC" w:rsidP="002B01FC">
            <w:pPr>
              <w:jc w:val="left"/>
              <w:rPr>
                <w:rFonts w:cs="Calibri"/>
                <w:color w:val="000000"/>
                <w:sz w:val="18"/>
                <w:szCs w:val="18"/>
              </w:rPr>
            </w:pPr>
            <w:r w:rsidRPr="00FF607E">
              <w:rPr>
                <w:rFonts w:cs="Calibri"/>
                <w:color w:val="000000"/>
                <w:sz w:val="18"/>
                <w:szCs w:val="18"/>
              </w:rPr>
              <w:t xml:space="preserve">Deși în Formularul Standard este precizată că populația speciei în sit este estimată la 2-3 perechi cuibăritoare și 1500-200 indivizi în perioada de migrație, conform celor mai recente date disponibile (PM, 2016), în sit populația este estimată la 6-7 perechi cuibăritoare (au fost semnalate 6 cuiburi funcționale și un cuib nefuncțional).Din suprafața totală a proiectului constând în amenajamentul silvic UP Handoca de 145,43 ha, o suprafață de 124 ha (85.26 %) se suprapune cu ariile naturale protejate, din care 34 ha se suprapune cu situl ROSPA0096 Padurea Miclesti (parcelele 8A, 8B, </w:t>
            </w:r>
            <w:r w:rsidRPr="00FF607E">
              <w:rPr>
                <w:rFonts w:cs="Calibri"/>
                <w:color w:val="000000"/>
                <w:sz w:val="18"/>
                <w:szCs w:val="18"/>
              </w:rPr>
              <w:lastRenderedPageBreak/>
              <w:t>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FFE3CDB" w14:textId="19903B14"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&gt;2000</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7719C69"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C8A55EA"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220ECFD2" w14:textId="4D371BE5"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2D476EA7"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86CBB76" w14:textId="287AF4DD"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6E605995" w14:textId="10108E0A"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159A06B"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666BE2F0" w14:textId="20F4F721"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53EE08A0"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09851115"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206DC28F" w14:textId="03D71290" w:rsidR="002B01FC" w:rsidRPr="00FF607E" w:rsidRDefault="002B01FC" w:rsidP="002B01FC">
            <w:pPr>
              <w:jc w:val="left"/>
              <w:rPr>
                <w:rFonts w:cs="Calibri"/>
                <w:color w:val="000000"/>
                <w:sz w:val="18"/>
                <w:szCs w:val="18"/>
              </w:rPr>
            </w:pPr>
            <w:r w:rsidRPr="00FF607E">
              <w:rPr>
                <w:rFonts w:cs="Calibri"/>
                <w:color w:val="000000"/>
                <w:sz w:val="18"/>
                <w:szCs w:val="18"/>
              </w:rPr>
              <w:t>Crex crex (Cristei de câmp)</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DCDB5F3" w14:textId="6CEFD65B" w:rsidR="002B01FC" w:rsidRPr="00FF607E" w:rsidRDefault="002B01FC" w:rsidP="002B01FC">
            <w:pPr>
              <w:jc w:val="left"/>
              <w:rPr>
                <w:rFonts w:cs="Calibri"/>
                <w:color w:val="000000"/>
                <w:sz w:val="18"/>
                <w:szCs w:val="18"/>
              </w:rPr>
            </w:pPr>
            <w:r w:rsidRPr="00FF607E">
              <w:rPr>
                <w:rFonts w:cs="Calibri"/>
                <w:color w:val="000000"/>
                <w:sz w:val="18"/>
                <w:szCs w:val="18"/>
              </w:rPr>
              <w:t>Deși în Formularul Standard este precizată că populația speciei în sit este estimată la 5-10 perechi cuibăritoare, conform celor mai recente date disponibile (PM, 2016), în sit populația este estimată la 4 perechi (identificându-se în total o pereche cuibăritoare). Din suprafața totală a proiectului constând în amenajamentul silvic UP Handoca de 145,43 ha, o suprafață de 111,21 ha (76,47 %)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7CA087D" w14:textId="73550D94"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CB47BC1" w14:textId="3AA8AE2F"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10</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2FC5483"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4542DE50" w14:textId="762CEB48"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&gt;325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315769CC"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1827C92" w14:textId="5BF7DE7D" w:rsidR="002B01FC" w:rsidRPr="00FF607E" w:rsidRDefault="002B01FC" w:rsidP="002B01FC">
            <w:pPr>
              <w:jc w:val="left"/>
              <w:rPr>
                <w:rFonts w:cs="Calibri"/>
                <w:color w:val="000000"/>
                <w:sz w:val="18"/>
                <w:szCs w:val="18"/>
              </w:rPr>
            </w:pPr>
            <w:r w:rsidRPr="00FF607E">
              <w:rPr>
                <w:rFonts w:cs="Calibri"/>
                <w:color w:val="000000"/>
                <w:sz w:val="18"/>
                <w:szCs w:val="18"/>
              </w:rPr>
              <w:t xml:space="preserve">Nefavorabilă </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05F1AF21" w14:textId="4F1F49A3" w:rsidR="002B01FC" w:rsidRPr="00FF607E" w:rsidRDefault="002B01FC" w:rsidP="002B01FC">
            <w:pPr>
              <w:jc w:val="left"/>
              <w:rPr>
                <w:rFonts w:cs="Calibri"/>
                <w:color w:val="000000"/>
                <w:sz w:val="18"/>
                <w:szCs w:val="18"/>
              </w:rPr>
            </w:pPr>
            <w:r w:rsidRPr="00FF607E">
              <w:rPr>
                <w:rFonts w:cs="Calibri"/>
                <w:color w:val="000000"/>
                <w:sz w:val="18"/>
                <w:szCs w:val="18"/>
              </w:rPr>
              <w:t>Imbunatatirea stării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23D84069"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3A2BBCB1" w14:textId="5D241A27"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AF2A3DC"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26FBCEEE" w14:textId="77777777" w:rsidTr="00452DAD">
        <w:tc>
          <w:tcPr>
            <w:tcW w:w="1442" w:type="dxa"/>
            <w:tcBorders>
              <w:top w:val="single" w:sz="4" w:space="0" w:color="auto"/>
              <w:left w:val="single" w:sz="4" w:space="0" w:color="auto"/>
              <w:bottom w:val="single" w:sz="4" w:space="0" w:color="auto"/>
              <w:right w:val="single" w:sz="4" w:space="0" w:color="auto"/>
            </w:tcBorders>
            <w:shd w:val="clear" w:color="auto" w:fill="FFFF00"/>
          </w:tcPr>
          <w:p w14:paraId="0F32059F" w14:textId="23C29A16" w:rsidR="002B01FC" w:rsidRPr="00FF607E" w:rsidRDefault="002B01FC" w:rsidP="002B01FC">
            <w:pPr>
              <w:jc w:val="left"/>
              <w:rPr>
                <w:rFonts w:cs="Calibri"/>
                <w:color w:val="000000"/>
                <w:sz w:val="18"/>
                <w:szCs w:val="18"/>
              </w:rPr>
            </w:pPr>
            <w:r w:rsidRPr="00FF607E">
              <w:rPr>
                <w:rFonts w:cs="Calibri"/>
                <w:color w:val="000000"/>
                <w:sz w:val="18"/>
                <w:szCs w:val="18"/>
              </w:rPr>
              <w:t>Dendrocopos medius (Ciocănitoare de stejar)</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0D0E595D" w14:textId="7B9DF68F" w:rsidR="002B01FC" w:rsidRPr="00FF607E" w:rsidRDefault="002B01FC" w:rsidP="002B01FC">
            <w:pPr>
              <w:jc w:val="left"/>
              <w:rPr>
                <w:rFonts w:cs="Calibri"/>
                <w:color w:val="000000"/>
                <w:sz w:val="18"/>
                <w:szCs w:val="18"/>
              </w:rPr>
            </w:pPr>
            <w:r w:rsidRPr="00FF607E">
              <w:rPr>
                <w:rFonts w:cs="Calibri"/>
                <w:color w:val="000000"/>
                <w:sz w:val="18"/>
                <w:szCs w:val="18"/>
              </w:rPr>
              <w:t xml:space="preserve">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w:t>
            </w:r>
            <w:r w:rsidRPr="00FF607E">
              <w:rPr>
                <w:rFonts w:cs="Calibri"/>
                <w:color w:val="000000"/>
                <w:sz w:val="18"/>
                <w:szCs w:val="18"/>
              </w:rPr>
              <w:lastRenderedPageBreak/>
              <w:t>picioare și/sau pe pământ) trebuie evaluat în termen de 3-5 ani, inclusiv tipurile de lemn mort, și valorile țintă vor fi precizate în funcție de rezultatele acestei evaluări. Acest volum poate fi asigurat prin 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7A870BE4" w14:textId="41189880"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&gt;12</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29E01221" w14:textId="6390D9F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14</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4244FD6"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50178208" w14:textId="0D595AFC"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&gt;1625</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30E45D13"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43D37885" w14:textId="2D2B5243"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22C35F42" w14:textId="71FFA3C3"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3C2A31C1" w14:textId="6878AAD7"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2250BF53"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9C39D98" w14:textId="61900A56" w:rsidR="002B01FC" w:rsidRPr="00FF607E" w:rsidRDefault="002B01FC" w:rsidP="002B01FC">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208199F3"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7687BD3C" w14:textId="77777777" w:rsidTr="00452DAD">
        <w:tc>
          <w:tcPr>
            <w:tcW w:w="1442" w:type="dxa"/>
            <w:tcBorders>
              <w:top w:val="single" w:sz="4" w:space="0" w:color="auto"/>
              <w:left w:val="single" w:sz="4" w:space="0" w:color="auto"/>
              <w:bottom w:val="single" w:sz="4" w:space="0" w:color="auto"/>
              <w:right w:val="single" w:sz="4" w:space="0" w:color="auto"/>
            </w:tcBorders>
            <w:shd w:val="clear" w:color="auto" w:fill="FFFF00"/>
          </w:tcPr>
          <w:p w14:paraId="5653C281" w14:textId="77823A04" w:rsidR="002B01FC" w:rsidRPr="00FF607E" w:rsidRDefault="002B01FC" w:rsidP="002B01FC">
            <w:pPr>
              <w:jc w:val="left"/>
              <w:rPr>
                <w:rFonts w:cs="Calibri"/>
                <w:color w:val="000000"/>
                <w:sz w:val="18"/>
                <w:szCs w:val="18"/>
              </w:rPr>
            </w:pPr>
            <w:r w:rsidRPr="00FF607E">
              <w:rPr>
                <w:rFonts w:cs="Calibri"/>
                <w:color w:val="000000"/>
                <w:sz w:val="18"/>
                <w:szCs w:val="18"/>
              </w:rPr>
              <w:t>Dendrocopos syriacus (Ciocănitoare de grădini)</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6659BD61" w14:textId="59F89600" w:rsidR="002B01FC" w:rsidRPr="00FF607E" w:rsidRDefault="002B01FC" w:rsidP="002B01FC">
            <w:pPr>
              <w:jc w:val="left"/>
              <w:rPr>
                <w:rFonts w:cs="Calibri"/>
                <w:color w:val="000000"/>
                <w:sz w:val="18"/>
                <w:szCs w:val="18"/>
              </w:rPr>
            </w:pPr>
            <w:r w:rsidRPr="00FF607E">
              <w:rPr>
                <w:rFonts w:cs="Calibri"/>
                <w:color w:val="000000"/>
                <w:sz w:val="18"/>
                <w:szCs w:val="18"/>
              </w:rPr>
              <w:t xml:space="preserve">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picioare și/sau pe pământ) trebuie evaluat în termen de 3-5 ani, inclusiv tipurile de lemn mort, și valorile țintă vor fi precizate în funcție de rezultatele acestei evaluări. Acest volum poate fi asigurat prin </w:t>
            </w:r>
            <w:r w:rsidRPr="00FF607E">
              <w:rPr>
                <w:rFonts w:cs="Calibri"/>
                <w:color w:val="000000"/>
                <w:sz w:val="18"/>
                <w:szCs w:val="18"/>
              </w:rPr>
              <w:lastRenderedPageBreak/>
              <w:t>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BC32F5F" w14:textId="441D24EE"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&gt;51</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29FD1007" w14:textId="51C556EA"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14</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6C5C9F14"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384FA77F" w14:textId="4722D87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&gt;3225</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62D975E5"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4B8CCC53" w14:textId="3860552C"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738768D6" w14:textId="62B0548C"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2CCDCE08" w14:textId="0153A9CF"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3497D3FE"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6E65DF25" w14:textId="79B71F45" w:rsidR="002B01FC" w:rsidRPr="00FF607E" w:rsidRDefault="002B01FC" w:rsidP="002B01FC">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552E9144"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0DE6E8A4"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0D0F3E37" w14:textId="5BC477E5" w:rsidR="002B01FC" w:rsidRPr="00FF607E" w:rsidRDefault="002B01FC" w:rsidP="002B01FC">
            <w:pPr>
              <w:jc w:val="left"/>
              <w:rPr>
                <w:rFonts w:cs="Calibri"/>
                <w:color w:val="000000"/>
                <w:sz w:val="18"/>
                <w:szCs w:val="18"/>
              </w:rPr>
            </w:pPr>
            <w:r w:rsidRPr="00FF607E">
              <w:rPr>
                <w:rFonts w:cs="Calibri"/>
                <w:color w:val="000000"/>
                <w:sz w:val="18"/>
                <w:szCs w:val="18"/>
              </w:rPr>
              <w:t>Emberiza hortulana (Presură de grădină)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1CD2853F" w14:textId="1B3885A7" w:rsidR="002B01FC" w:rsidRPr="00FF607E" w:rsidRDefault="002B01FC" w:rsidP="002B01FC">
            <w:pPr>
              <w:jc w:val="left"/>
              <w:rPr>
                <w:rFonts w:cs="Calibri"/>
                <w:color w:val="000000"/>
                <w:sz w:val="18"/>
                <w:szCs w:val="18"/>
              </w:rPr>
            </w:pPr>
            <w:r w:rsidRPr="00FF607E">
              <w:rPr>
                <w:rFonts w:cs="Calibri"/>
                <w:color w:val="000000"/>
                <w:sz w:val="18"/>
                <w:szCs w:val="18"/>
              </w:rPr>
              <w:t>Specia este asociată cu aliniamente de arbori înconjurate de habitate deschise în special în zona de câmpie și zona colinară. Nu sunt disponibile informații cuantificate privind vegetația arbuștivă/arborescentă la nivelul sitului însă pe baza acestea sunt prezente în zonele joase ale sitului în vecinătatea localităților.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534E7D61" w14:textId="5E80F2D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&gt;150</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052CD49F"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3E59E32"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AF2B41D" w14:textId="1A702D52"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&gt;3150</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0BF48F1C"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022DF17" w14:textId="4AB6D39A"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14D55EDC" w14:textId="62E0A019"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58A4C7CE"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44921848" w14:textId="1A7F272F"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3BA51F5"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0A8C9907"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522C216C" w14:textId="04E4119E" w:rsidR="002B01FC" w:rsidRPr="00FF607E" w:rsidRDefault="002B01FC" w:rsidP="002B01FC">
            <w:pPr>
              <w:jc w:val="left"/>
              <w:rPr>
                <w:rFonts w:cs="Calibri"/>
                <w:color w:val="000000"/>
                <w:sz w:val="18"/>
                <w:szCs w:val="18"/>
              </w:rPr>
            </w:pPr>
            <w:r w:rsidRPr="00FF607E">
              <w:rPr>
                <w:rFonts w:cs="Calibri"/>
                <w:color w:val="000000"/>
                <w:sz w:val="18"/>
                <w:szCs w:val="18"/>
              </w:rPr>
              <w:t>Falco peregrinus (Șoim călător)</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020AFDFC" w14:textId="3C847E4A" w:rsidR="002B01FC" w:rsidRPr="00FF607E" w:rsidRDefault="002B01FC" w:rsidP="002B01FC">
            <w:pPr>
              <w:jc w:val="left"/>
              <w:rPr>
                <w:rFonts w:cs="Calibri"/>
                <w:color w:val="000000"/>
                <w:sz w:val="18"/>
                <w:szCs w:val="18"/>
              </w:rPr>
            </w:pPr>
            <w:r w:rsidRPr="00FF607E">
              <w:rPr>
                <w:rFonts w:cs="Calibri"/>
                <w:color w:val="000000"/>
                <w:sz w:val="18"/>
                <w:szCs w:val="18"/>
              </w:rPr>
              <w:t xml:space="preserve">Deși în Formularul Standard este precizată că populația speciei în sit este estimată la 3-5 indivizi în migrație, conform celor mai recente </w:t>
            </w:r>
            <w:r w:rsidRPr="00FF607E">
              <w:rPr>
                <w:rFonts w:cs="Calibri"/>
                <w:color w:val="000000"/>
                <w:sz w:val="18"/>
                <w:szCs w:val="18"/>
              </w:rPr>
              <w:lastRenderedPageBreak/>
              <w:t>date disponibile (PM, 2016), în sit populația este estimată la 4-6 indivizi.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ABE668A" w14:textId="4EC32359"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&gt;5</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7570AC99"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E9A7312"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063D85BC" w14:textId="2F2FF8C8"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in 2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01402B15"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15C1776F" w14:textId="20084828"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A0F96A5" w14:textId="78C4E432"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3131B90"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F15166B" w14:textId="0D82973F"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709B5B4"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5D4607C7"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3815A262" w14:textId="376D70D7" w:rsidR="002B01FC" w:rsidRPr="00FF607E" w:rsidRDefault="002B01FC" w:rsidP="002B01FC">
            <w:pPr>
              <w:jc w:val="left"/>
              <w:rPr>
                <w:rFonts w:cs="Calibri"/>
                <w:color w:val="000000"/>
                <w:sz w:val="18"/>
                <w:szCs w:val="18"/>
              </w:rPr>
            </w:pPr>
            <w:r w:rsidRPr="00FF607E">
              <w:rPr>
                <w:rFonts w:cs="Calibri"/>
                <w:sz w:val="18"/>
                <w:szCs w:val="18"/>
              </w:rPr>
              <w:t>Lanius collurio (Sfrâncioc roșiatic)</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31035A4D" w14:textId="7C8EC2FD" w:rsidR="002B01FC" w:rsidRPr="00FF607E" w:rsidRDefault="002B01FC" w:rsidP="002B01FC">
            <w:pPr>
              <w:jc w:val="left"/>
              <w:rPr>
                <w:rFonts w:cs="Calibri"/>
                <w:color w:val="000000"/>
                <w:sz w:val="18"/>
                <w:szCs w:val="18"/>
              </w:rPr>
            </w:pPr>
            <w:r w:rsidRPr="00FF607E">
              <w:rPr>
                <w:rFonts w:cs="Calibri"/>
                <w:color w:val="000000"/>
                <w:sz w:val="18"/>
                <w:szCs w:val="18"/>
              </w:rPr>
              <w:t>Conform datelor din PM (2016), suprafața potențială/optimă (habitatul) pentru specie este de 2761,92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68AC0780" w14:textId="4F08BF1C"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&gt;60</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AA896F0"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0B33C12"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71451F0" w14:textId="1FA65EE8"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&gt;2761.50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01981E09"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3C4FB70" w14:textId="67FB6C89"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6EECC0E" w14:textId="337FB630"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2172E9F"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E645538" w14:textId="563517B9"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3A25F573"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2E4B15BB"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75E4F6BB" w14:textId="7BF3D995" w:rsidR="002B01FC" w:rsidRPr="00FF607E" w:rsidRDefault="002B01FC" w:rsidP="002B01FC">
            <w:pPr>
              <w:jc w:val="left"/>
              <w:rPr>
                <w:rFonts w:cs="Calibri"/>
                <w:color w:val="000000"/>
                <w:sz w:val="18"/>
                <w:szCs w:val="18"/>
              </w:rPr>
            </w:pPr>
            <w:r w:rsidRPr="00FF607E">
              <w:rPr>
                <w:rFonts w:cs="Calibri"/>
                <w:color w:val="000000"/>
                <w:sz w:val="18"/>
                <w:szCs w:val="18"/>
              </w:rPr>
              <w:t>Lanius minor (Sfrâncioc cu frunte neagră)</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6BDA53F3" w14:textId="54EF2D87" w:rsidR="002B01FC" w:rsidRPr="00FF607E" w:rsidRDefault="002B01FC" w:rsidP="002B01FC">
            <w:pPr>
              <w:jc w:val="left"/>
              <w:rPr>
                <w:rFonts w:cs="Calibri"/>
                <w:color w:val="000000"/>
                <w:sz w:val="18"/>
                <w:szCs w:val="18"/>
              </w:rPr>
            </w:pPr>
            <w:r w:rsidRPr="00FF607E">
              <w:rPr>
                <w:rFonts w:cs="Calibri"/>
                <w:color w:val="000000"/>
                <w:sz w:val="18"/>
                <w:szCs w:val="18"/>
              </w:rPr>
              <w:t xml:space="preserve">Conform datelor din PM (2016), suprafața potențială/optimă (habitatul) pentru specie este de 2761,92 ha. Din suprafața totală a </w:t>
            </w:r>
            <w:r w:rsidRPr="00FF607E">
              <w:rPr>
                <w:rFonts w:cs="Calibri"/>
                <w:color w:val="000000"/>
                <w:sz w:val="18"/>
                <w:szCs w:val="18"/>
              </w:rPr>
              <w:lastRenderedPageBreak/>
              <w:t>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1D38066" w14:textId="4E95151F"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&gt;36</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19F18AEB"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626B263F"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43A726AA" w14:textId="1D42EE19"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&gt;2761.50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E83112F"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5373895" w14:textId="596737DF"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2824D06" w14:textId="67D7416C"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BD1AF0E"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463577B0" w14:textId="4B0E1B48"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C3D7F58"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5782770F"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4C10F5A8" w14:textId="5A96EED6" w:rsidR="002B01FC" w:rsidRPr="00FF607E" w:rsidRDefault="002B01FC" w:rsidP="002B01FC">
            <w:pPr>
              <w:jc w:val="left"/>
              <w:rPr>
                <w:rFonts w:cs="Calibri"/>
                <w:color w:val="000000"/>
                <w:sz w:val="18"/>
                <w:szCs w:val="18"/>
              </w:rPr>
            </w:pPr>
            <w:r w:rsidRPr="00FF607E">
              <w:rPr>
                <w:rFonts w:cs="Calibri"/>
                <w:color w:val="000000"/>
                <w:sz w:val="18"/>
                <w:szCs w:val="18"/>
              </w:rPr>
              <w:t>Lullula arborea (Ciocârlia de pădure)</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41ACFAD5" w14:textId="6B555C2F" w:rsidR="002B01FC" w:rsidRPr="00FF607E" w:rsidRDefault="002B01FC" w:rsidP="002B01FC">
            <w:pPr>
              <w:jc w:val="left"/>
              <w:rPr>
                <w:rFonts w:cs="Calibri"/>
                <w:color w:val="000000"/>
                <w:sz w:val="18"/>
                <w:szCs w:val="18"/>
              </w:rPr>
            </w:pPr>
            <w:r w:rsidRPr="00FF607E">
              <w:rPr>
                <w:rFonts w:cs="Calibri"/>
                <w:color w:val="000000"/>
                <w:sz w:val="18"/>
                <w:szCs w:val="18"/>
              </w:rPr>
              <w:t>Conform datelor din PM (2016), suprafața potențială/optimă (habitatul) pentru specie este de 2950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41F9E30" w14:textId="2981CCE0"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&gt;92</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6C0464FC"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FA317AC"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2ED012B4" w14:textId="171FAF28"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&gt;2850 ha</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F6A488C"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B6E15CD" w14:textId="4A95DFAC"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39472587" w14:textId="72B2B647"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79776D87"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75B1CACD" w14:textId="7795119E"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40BE16EE"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3364CEB0" w14:textId="77777777" w:rsidTr="00452DAD">
        <w:tc>
          <w:tcPr>
            <w:tcW w:w="1442" w:type="dxa"/>
            <w:tcBorders>
              <w:top w:val="single" w:sz="4" w:space="0" w:color="auto"/>
              <w:left w:val="single" w:sz="4" w:space="0" w:color="auto"/>
              <w:bottom w:val="single" w:sz="4" w:space="0" w:color="auto"/>
              <w:right w:val="single" w:sz="4" w:space="0" w:color="auto"/>
            </w:tcBorders>
            <w:shd w:val="clear" w:color="auto" w:fill="FFFF00"/>
          </w:tcPr>
          <w:p w14:paraId="0A864CAD" w14:textId="57344A0C" w:rsidR="002B01FC" w:rsidRPr="00FF607E" w:rsidRDefault="002B01FC" w:rsidP="002B01FC">
            <w:pPr>
              <w:jc w:val="left"/>
              <w:rPr>
                <w:rFonts w:cs="Calibri"/>
                <w:color w:val="000000"/>
                <w:sz w:val="18"/>
                <w:szCs w:val="18"/>
              </w:rPr>
            </w:pPr>
            <w:r w:rsidRPr="00FF607E">
              <w:rPr>
                <w:rFonts w:cs="Calibri"/>
                <w:color w:val="000000"/>
                <w:sz w:val="18"/>
                <w:szCs w:val="18"/>
              </w:rPr>
              <w:t>Picus canus (Ghionoaie sură)</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5D382DC9" w14:textId="0C09831B" w:rsidR="002B01FC" w:rsidRPr="00FF607E" w:rsidRDefault="002B01FC" w:rsidP="002B01FC">
            <w:pPr>
              <w:jc w:val="left"/>
              <w:rPr>
                <w:rFonts w:cs="Calibri"/>
                <w:color w:val="000000"/>
                <w:sz w:val="18"/>
                <w:szCs w:val="18"/>
              </w:rPr>
            </w:pPr>
            <w:r w:rsidRPr="00FF607E">
              <w:rPr>
                <w:rFonts w:cs="Calibri"/>
                <w:color w:val="000000"/>
                <w:sz w:val="18"/>
                <w:szCs w:val="18"/>
              </w:rPr>
              <w:t xml:space="preserve">Conform datelor din PM (2016), suprafața potențiaiă/optimă (habitatul) pentru specie este de 2848,23 ha.Totuși, trebuie clarificate suprafețele, compoziția și configurația habitatelor de cuibărit (structuri cruciale pentru cuibărit </w:t>
            </w:r>
            <w:r w:rsidRPr="00FF607E">
              <w:rPr>
                <w:rFonts w:cs="Calibri"/>
                <w:color w:val="000000"/>
                <w:sz w:val="18"/>
                <w:szCs w:val="18"/>
              </w:rPr>
              <w:lastRenderedPageBreak/>
              <w:t>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4F4166EA" w14:textId="66788483"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&gt;30</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1B15F241"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33FB79E3"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517FBDE0" w14:textId="3506646F"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&gt;2848.23 ha</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2CA40DFF"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CB9BE63" w14:textId="796B1D67" w:rsidR="002B01FC" w:rsidRPr="00FF607E" w:rsidRDefault="002B01FC" w:rsidP="002B01FC">
            <w:pPr>
              <w:jc w:val="left"/>
              <w:rPr>
                <w:rFonts w:cs="Calibri"/>
                <w:color w:val="000000"/>
                <w:sz w:val="18"/>
                <w:szCs w:val="18"/>
              </w:rPr>
            </w:pPr>
            <w:r w:rsidRPr="00FF607E">
              <w:rPr>
                <w:rFonts w:cs="Calibri"/>
                <w:color w:val="000000"/>
                <w:sz w:val="18"/>
                <w:szCs w:val="18"/>
              </w:rPr>
              <w:t>Favorabilă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6CC9B221" w14:textId="1D53ED3C" w:rsidR="002B01FC" w:rsidRPr="00FF607E" w:rsidRDefault="002B01FC" w:rsidP="002B01FC">
            <w:pPr>
              <w:jc w:val="left"/>
              <w:rPr>
                <w:rFonts w:cs="Calibri"/>
                <w:color w:val="000000"/>
                <w:sz w:val="18"/>
                <w:szCs w:val="18"/>
              </w:rPr>
            </w:pPr>
            <w:r w:rsidRPr="00FF607E">
              <w:rPr>
                <w:rFonts w:cs="Calibri"/>
                <w:color w:val="000000"/>
                <w:sz w:val="18"/>
                <w:szCs w:val="18"/>
              </w:rPr>
              <w:t>Mentinerea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10C397D9" w14:textId="5F96E97C"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06042A1A"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AA51D0D" w14:textId="4F3A17C8" w:rsidR="002B01FC" w:rsidRPr="00FF607E" w:rsidRDefault="002B01FC" w:rsidP="002B01FC">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6B583E8E"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1593C679"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19549FE4" w14:textId="44DC07F6" w:rsidR="002B01FC" w:rsidRPr="00FF607E" w:rsidRDefault="002B01FC" w:rsidP="002B01FC">
            <w:pPr>
              <w:jc w:val="left"/>
              <w:rPr>
                <w:rFonts w:cs="Calibri"/>
                <w:color w:val="000000"/>
                <w:sz w:val="18"/>
                <w:szCs w:val="18"/>
              </w:rPr>
            </w:pPr>
            <w:r w:rsidRPr="00FF607E">
              <w:rPr>
                <w:rFonts w:cs="Calibri"/>
                <w:color w:val="000000"/>
                <w:sz w:val="18"/>
                <w:szCs w:val="18"/>
              </w:rPr>
              <w:t>A221 Asio otus</w:t>
            </w:r>
            <w:r w:rsidRPr="00FF607E">
              <w:rPr>
                <w:rFonts w:cs="Calibri"/>
                <w:color w:val="000000"/>
                <w:sz w:val="18"/>
                <w:szCs w:val="18"/>
              </w:rPr>
              <w:br/>
              <w:t>A087 Buteo huteo</w:t>
            </w:r>
            <w:r w:rsidRPr="00FF607E">
              <w:rPr>
                <w:rFonts w:cs="Calibri"/>
                <w:color w:val="000000"/>
                <w:sz w:val="18"/>
                <w:szCs w:val="18"/>
              </w:rPr>
              <w:br/>
              <w:t>A208 Columba palumbus</w:t>
            </w:r>
            <w:r w:rsidRPr="00FF607E">
              <w:rPr>
                <w:rFonts w:cs="Calibri"/>
                <w:color w:val="000000"/>
                <w:sz w:val="18"/>
                <w:szCs w:val="18"/>
              </w:rPr>
              <w:br/>
              <w:t>A099 Falco subbuteo</w:t>
            </w:r>
            <w:r w:rsidRPr="00FF607E">
              <w:rPr>
                <w:rFonts w:cs="Calibri"/>
                <w:color w:val="000000"/>
                <w:sz w:val="18"/>
                <w:szCs w:val="18"/>
              </w:rPr>
              <w:br/>
              <w:t>A233 Jynx torquilla</w:t>
            </w:r>
            <w:r w:rsidRPr="00FF607E">
              <w:rPr>
                <w:rFonts w:cs="Calibri"/>
                <w:color w:val="000000"/>
                <w:sz w:val="18"/>
                <w:szCs w:val="18"/>
              </w:rPr>
              <w:br/>
              <w:t>A214 Otus scops</w:t>
            </w:r>
            <w:r w:rsidRPr="00FF607E">
              <w:rPr>
                <w:rFonts w:cs="Calibri"/>
                <w:color w:val="000000"/>
                <w:sz w:val="18"/>
                <w:szCs w:val="18"/>
              </w:rPr>
              <w:br/>
              <w:t>A3 61 Serinus ser bins</w:t>
            </w:r>
            <w:r w:rsidRPr="00FF607E">
              <w:rPr>
                <w:rFonts w:cs="Calibri"/>
                <w:color w:val="000000"/>
                <w:sz w:val="18"/>
                <w:szCs w:val="18"/>
              </w:rPr>
              <w:br/>
              <w:t xml:space="preserve">A210 Streptopelia țurțur    </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E86A486" w14:textId="482A3CF6" w:rsidR="002B01FC" w:rsidRPr="00FF607E" w:rsidRDefault="002B01FC" w:rsidP="002B01FC">
            <w:pPr>
              <w:jc w:val="left"/>
              <w:rPr>
                <w:rFonts w:cs="Calibri"/>
                <w:color w:val="000000"/>
                <w:sz w:val="18"/>
                <w:szCs w:val="18"/>
              </w:rPr>
            </w:pPr>
            <w:r w:rsidRPr="00FF607E">
              <w:rPr>
                <w:rFonts w:cs="Calibri"/>
                <w:color w:val="000000"/>
                <w:sz w:val="18"/>
                <w:szCs w:val="18"/>
              </w:rPr>
              <w:t>Aceste specii sunt asociate cu habitate deschise, terenuri agricole, pășuni și pajiști, pârloage și/sau păduri. Unele specii incluse în această grupă folosesc și alte tipuri de habitat spre exemplu pentru cuibărit, însă habitatele terestre deschise reprezintă principalul habitat de hrănire.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6E629972" w14:textId="3AE108E2"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57A5926A"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5EECAD9"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4E88E3F" w14:textId="3D724EAD"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58A5CF31"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C0A6F81" w14:textId="3FCA5D1C" w:rsidR="002B01FC" w:rsidRPr="00FF607E" w:rsidRDefault="002B01FC" w:rsidP="002B01FC">
            <w:pPr>
              <w:jc w:val="left"/>
              <w:rPr>
                <w:rFonts w:cs="Calibri"/>
                <w:color w:val="000000"/>
                <w:sz w:val="18"/>
                <w:szCs w:val="18"/>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6764867F" w14:textId="5162E053" w:rsidR="002B01FC" w:rsidRPr="00FF607E" w:rsidRDefault="002B01FC" w:rsidP="002B01FC">
            <w:pPr>
              <w:jc w:val="left"/>
              <w:rPr>
                <w:rFonts w:cs="Calibri"/>
                <w:color w:val="000000"/>
                <w:sz w:val="18"/>
                <w:szCs w:val="18"/>
              </w:rPr>
            </w:pPr>
            <w:r w:rsidRPr="00FF607E">
              <w:rPr>
                <w:rFonts w:cs="Calibri"/>
                <w:color w:val="000000"/>
                <w:sz w:val="18"/>
                <w:szCs w:val="18"/>
              </w:rPr>
              <w:t>Mentinerea  sau imbunatatirea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6889FDD"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1269A014" w14:textId="4FB041A6"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792EDAFB"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4F1E704C" w14:textId="77777777" w:rsidTr="00596308">
        <w:tc>
          <w:tcPr>
            <w:tcW w:w="1442" w:type="dxa"/>
            <w:tcBorders>
              <w:top w:val="single" w:sz="4" w:space="0" w:color="auto"/>
              <w:left w:val="single" w:sz="4" w:space="0" w:color="auto"/>
              <w:bottom w:val="single" w:sz="4" w:space="0" w:color="auto"/>
              <w:right w:val="single" w:sz="4" w:space="0" w:color="auto"/>
            </w:tcBorders>
            <w:shd w:val="clear" w:color="auto" w:fill="auto"/>
          </w:tcPr>
          <w:p w14:paraId="0183574A" w14:textId="5AC5522D" w:rsidR="002B01FC" w:rsidRPr="00FF607E" w:rsidRDefault="002B01FC" w:rsidP="002B01FC">
            <w:pPr>
              <w:jc w:val="left"/>
              <w:rPr>
                <w:rFonts w:cs="Calibri"/>
                <w:color w:val="000000"/>
                <w:sz w:val="18"/>
                <w:szCs w:val="18"/>
              </w:rPr>
            </w:pPr>
            <w:r w:rsidRPr="00FF607E">
              <w:rPr>
                <w:rFonts w:cs="Calibri"/>
                <w:color w:val="000000"/>
                <w:sz w:val="18"/>
                <w:szCs w:val="18"/>
              </w:rPr>
              <w:t>A247 Alauda arvensis</w:t>
            </w:r>
            <w:r w:rsidRPr="00FF607E">
              <w:rPr>
                <w:rFonts w:cs="Calibri"/>
                <w:color w:val="000000"/>
                <w:sz w:val="18"/>
                <w:szCs w:val="18"/>
              </w:rPr>
              <w:br/>
              <w:t>A256 Anthus trivialis</w:t>
            </w:r>
            <w:r w:rsidRPr="00FF607E">
              <w:rPr>
                <w:rFonts w:cs="Calibri"/>
                <w:color w:val="000000"/>
                <w:sz w:val="18"/>
                <w:szCs w:val="18"/>
              </w:rPr>
              <w:br/>
              <w:t xml:space="preserve">A113 Coturnix </w:t>
            </w:r>
            <w:r w:rsidRPr="00FF607E">
              <w:rPr>
                <w:rFonts w:cs="Calibri"/>
                <w:color w:val="000000"/>
                <w:sz w:val="18"/>
                <w:szCs w:val="18"/>
              </w:rPr>
              <w:lastRenderedPageBreak/>
              <w:t>coturnix</w:t>
            </w:r>
            <w:r w:rsidRPr="00FF607E">
              <w:rPr>
                <w:rFonts w:cs="Calibri"/>
                <w:color w:val="000000"/>
                <w:sz w:val="18"/>
                <w:szCs w:val="18"/>
              </w:rPr>
              <w:br/>
              <w:t>A212 Cuculus canorus</w:t>
            </w:r>
            <w:r w:rsidRPr="00FF607E">
              <w:rPr>
                <w:rFonts w:cs="Calibri"/>
                <w:color w:val="000000"/>
                <w:sz w:val="18"/>
                <w:szCs w:val="18"/>
              </w:rPr>
              <w:br/>
              <w:t>A096 Falco tinnunculus</w:t>
            </w:r>
            <w:r w:rsidRPr="00FF607E">
              <w:rPr>
                <w:rFonts w:cs="Calibri"/>
                <w:color w:val="000000"/>
                <w:sz w:val="18"/>
                <w:szCs w:val="18"/>
              </w:rPr>
              <w:br/>
              <w:t>A299 Hippolais icterina</w:t>
            </w:r>
            <w:r w:rsidRPr="00FF607E">
              <w:rPr>
                <w:rFonts w:cs="Calibri"/>
                <w:color w:val="000000"/>
                <w:sz w:val="18"/>
                <w:szCs w:val="18"/>
              </w:rPr>
              <w:br/>
              <w:t>A230 Merops apiaster</w:t>
            </w:r>
            <w:r w:rsidRPr="00FF607E">
              <w:rPr>
                <w:rFonts w:cs="Calibri"/>
                <w:color w:val="000000"/>
                <w:sz w:val="18"/>
                <w:szCs w:val="18"/>
              </w:rPr>
              <w:br/>
              <w:t>A383 Miliaria calandra</w:t>
            </w:r>
            <w:r w:rsidRPr="00FF607E">
              <w:rPr>
                <w:rFonts w:cs="Calibri"/>
                <w:color w:val="000000"/>
                <w:sz w:val="18"/>
                <w:szCs w:val="18"/>
              </w:rPr>
              <w:br/>
              <w:t>A262 Motacilla alba</w:t>
            </w:r>
            <w:r w:rsidRPr="00FF607E">
              <w:rPr>
                <w:rFonts w:cs="Calibri"/>
                <w:color w:val="000000"/>
                <w:sz w:val="18"/>
                <w:szCs w:val="18"/>
              </w:rPr>
              <w:br/>
              <w:t>A260 Motacilla flava</w:t>
            </w:r>
            <w:r w:rsidRPr="00FF607E">
              <w:rPr>
                <w:rFonts w:cs="Calibri"/>
                <w:color w:val="000000"/>
                <w:sz w:val="18"/>
                <w:szCs w:val="18"/>
              </w:rPr>
              <w:br/>
              <w:t>A227 Oenanthe oenanthe</w:t>
            </w:r>
            <w:r w:rsidRPr="00FF607E">
              <w:rPr>
                <w:rFonts w:cs="Calibri"/>
                <w:color w:val="000000"/>
                <w:sz w:val="18"/>
                <w:szCs w:val="18"/>
              </w:rPr>
              <w:br/>
              <w:t>A337 Oriolus oriolus</w:t>
            </w:r>
            <w:r w:rsidRPr="00FF607E">
              <w:rPr>
                <w:rFonts w:cs="Calibri"/>
                <w:color w:val="000000"/>
                <w:sz w:val="18"/>
                <w:szCs w:val="18"/>
              </w:rPr>
              <w:br/>
              <w:t>A276 Saxicola torquata</w:t>
            </w:r>
            <w:r w:rsidRPr="00FF607E">
              <w:rPr>
                <w:rFonts w:cs="Calibri"/>
                <w:color w:val="000000"/>
                <w:sz w:val="18"/>
                <w:szCs w:val="18"/>
              </w:rPr>
              <w:br/>
              <w:t>A310 Sylvia bor in</w:t>
            </w:r>
            <w:r w:rsidRPr="00FF607E">
              <w:rPr>
                <w:rFonts w:cs="Calibri"/>
                <w:color w:val="000000"/>
                <w:sz w:val="18"/>
                <w:szCs w:val="18"/>
              </w:rPr>
              <w:br/>
              <w:t>A3 09 Sylvia communis</w:t>
            </w:r>
            <w:r w:rsidRPr="00FF607E">
              <w:rPr>
                <w:rFonts w:cs="Calibri"/>
                <w:color w:val="000000"/>
                <w:sz w:val="18"/>
                <w:szCs w:val="18"/>
              </w:rPr>
              <w:br/>
              <w:t>A232 Upupa epops</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26B8698E" w14:textId="5EEE6FBF" w:rsidR="002B01FC" w:rsidRPr="00FF607E" w:rsidRDefault="002B01FC" w:rsidP="002B01FC">
            <w:pPr>
              <w:jc w:val="left"/>
              <w:rPr>
                <w:rFonts w:cs="Calibri"/>
                <w:color w:val="000000"/>
                <w:sz w:val="18"/>
                <w:szCs w:val="18"/>
              </w:rPr>
            </w:pPr>
            <w:r w:rsidRPr="00FF607E">
              <w:rPr>
                <w:rFonts w:cs="Calibri"/>
                <w:color w:val="000000"/>
                <w:sz w:val="18"/>
                <w:szCs w:val="18"/>
              </w:rPr>
              <w:lastRenderedPageBreak/>
              <w:t xml:space="preserve">Aceste specii sunt asociate cu habitate din terenuri agricole utilizate într-un mod extensiv, dar beneficiază de prezența unor habitate de tufăriș, indivizi sau </w:t>
            </w:r>
            <w:r w:rsidRPr="00FF607E">
              <w:rPr>
                <w:rFonts w:cs="Calibri"/>
                <w:color w:val="000000"/>
                <w:sz w:val="18"/>
                <w:szCs w:val="18"/>
              </w:rPr>
              <w:lastRenderedPageBreak/>
              <w:t>grupuri de arbori.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BB644DB" w14:textId="23D3C7F2"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se va defini in</w:t>
            </w:r>
            <w:r w:rsidRPr="00FF607E">
              <w:rPr>
                <w:rFonts w:asciiTheme="minorHAnsi" w:hAnsiTheme="minorHAnsi" w:cstheme="minorHAnsi"/>
                <w:sz w:val="16"/>
                <w:szCs w:val="16"/>
                <w:lang w:eastAsia="en-US"/>
              </w:rPr>
              <w:t xml:space="preserve">3 </w:t>
            </w:r>
            <w:r w:rsidRPr="00FF607E">
              <w:rPr>
                <w:rFonts w:asciiTheme="minorHAnsi" w:hAnsiTheme="minorHAnsi" w:cstheme="minorHAnsi"/>
                <w:sz w:val="16"/>
                <w:szCs w:val="16"/>
                <w:lang w:eastAsia="en-US"/>
              </w:rPr>
              <w:t xml:space="preserve">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6A7C437C"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3C35DDE7"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798EADA6" w14:textId="3A2589ED"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1A8A520"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DD3A526" w14:textId="759D674A" w:rsidR="002B01FC" w:rsidRPr="00FF607E" w:rsidRDefault="002B01FC" w:rsidP="002B01FC">
            <w:pPr>
              <w:jc w:val="left"/>
              <w:rPr>
                <w:rFonts w:cs="Calibri"/>
                <w:color w:val="000000"/>
                <w:sz w:val="18"/>
                <w:szCs w:val="18"/>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6B738BA1" w14:textId="32908A2E" w:rsidR="002B01FC" w:rsidRPr="00FF607E" w:rsidRDefault="002B01FC" w:rsidP="002B01FC">
            <w:pPr>
              <w:jc w:val="left"/>
              <w:rPr>
                <w:rFonts w:cs="Calibri"/>
                <w:color w:val="000000"/>
                <w:sz w:val="18"/>
                <w:szCs w:val="18"/>
              </w:rPr>
            </w:pPr>
            <w:r w:rsidRPr="00FF607E">
              <w:rPr>
                <w:rFonts w:cs="Calibri"/>
                <w:color w:val="000000"/>
                <w:sz w:val="18"/>
                <w:szCs w:val="18"/>
              </w:rPr>
              <w:t>Mentinerea  sau imbunatatirea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AC07DD3"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5A7D580" w14:textId="6D116F02"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22B68524"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5DC234E8" w14:textId="77777777" w:rsidTr="00452DAD">
        <w:tc>
          <w:tcPr>
            <w:tcW w:w="1442" w:type="dxa"/>
            <w:tcBorders>
              <w:top w:val="single" w:sz="4" w:space="0" w:color="auto"/>
              <w:left w:val="single" w:sz="4" w:space="0" w:color="auto"/>
              <w:bottom w:val="single" w:sz="4" w:space="0" w:color="auto"/>
              <w:right w:val="single" w:sz="4" w:space="0" w:color="auto"/>
            </w:tcBorders>
            <w:shd w:val="clear" w:color="auto" w:fill="FFFF00"/>
          </w:tcPr>
          <w:p w14:paraId="546DB8E7" w14:textId="36BB5878" w:rsidR="002B01FC" w:rsidRPr="00FF607E" w:rsidRDefault="002B01FC" w:rsidP="002B01FC">
            <w:pPr>
              <w:jc w:val="left"/>
              <w:rPr>
                <w:rFonts w:cs="Calibri"/>
                <w:color w:val="000000"/>
                <w:sz w:val="18"/>
                <w:szCs w:val="18"/>
              </w:rPr>
            </w:pPr>
            <w:r w:rsidRPr="00FF607E">
              <w:rPr>
                <w:rFonts w:cs="Calibri"/>
                <w:color w:val="000000"/>
                <w:sz w:val="18"/>
                <w:szCs w:val="18"/>
              </w:rPr>
              <w:t>A373 Coccothraustes coccothraustes</w:t>
            </w:r>
            <w:r w:rsidRPr="00FF607E">
              <w:rPr>
                <w:rFonts w:cs="Calibri"/>
                <w:color w:val="000000"/>
                <w:sz w:val="18"/>
                <w:szCs w:val="18"/>
              </w:rPr>
              <w:br/>
              <w:t>A207 Columba oenas</w:t>
            </w:r>
            <w:r w:rsidRPr="00FF607E">
              <w:rPr>
                <w:rFonts w:cs="Calibri"/>
                <w:color w:val="000000"/>
                <w:sz w:val="18"/>
                <w:szCs w:val="18"/>
              </w:rPr>
              <w:br/>
              <w:t>A311 Sylvia atricapilla</w:t>
            </w:r>
          </w:p>
        </w:tc>
        <w:tc>
          <w:tcPr>
            <w:tcW w:w="2918" w:type="dxa"/>
            <w:tcBorders>
              <w:top w:val="single" w:sz="4" w:space="0" w:color="auto"/>
              <w:left w:val="single" w:sz="4" w:space="0" w:color="auto"/>
              <w:bottom w:val="single" w:sz="4" w:space="0" w:color="auto"/>
              <w:right w:val="single" w:sz="4" w:space="0" w:color="auto"/>
            </w:tcBorders>
            <w:shd w:val="clear" w:color="auto" w:fill="FFFF00"/>
          </w:tcPr>
          <w:p w14:paraId="105B67AA" w14:textId="4C3DB9A7" w:rsidR="002B01FC" w:rsidRPr="00FF607E" w:rsidRDefault="002B01FC" w:rsidP="002B01FC">
            <w:pPr>
              <w:jc w:val="left"/>
              <w:rPr>
                <w:rFonts w:cs="Calibri"/>
                <w:color w:val="000000"/>
                <w:sz w:val="18"/>
                <w:szCs w:val="18"/>
              </w:rPr>
            </w:pPr>
            <w:r w:rsidRPr="00FF607E">
              <w:rPr>
                <w:rFonts w:cs="Calibri"/>
                <w:color w:val="000000"/>
                <w:sz w:val="18"/>
                <w:szCs w:val="18"/>
              </w:rPr>
              <w:t xml:space="preserve">Aceste specii de păsări sunt asociate cu habitate de păduri pentru cuibărit dar utilizează într-o măsură mai mică sau mai mare și habitate deschise din vecinătatea celor de păduri, în special cele aflate în utilizare agricolă extensivă. Nu sunt disponibile date despre mărimea populației și starea lor de conservare. Din suprafața totală a proiectului constând în amenajamentul silvic UP Handoca de 145,43 ha, o suprafață de 124 ha (85.26 %) se suprapune cu ariile naturale protejate, din care 34 ha se </w:t>
            </w:r>
            <w:r w:rsidRPr="00FF607E">
              <w:rPr>
                <w:rFonts w:cs="Calibri"/>
                <w:color w:val="000000"/>
                <w:sz w:val="18"/>
                <w:szCs w:val="18"/>
              </w:rPr>
              <w:lastRenderedPageBreak/>
              <w:t>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DA48DE5" w14:textId="2E15C446"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4CE45951"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6F434B12"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03A3D8CB" w14:textId="3DD61018"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984" w:type="dxa"/>
            <w:tcBorders>
              <w:top w:val="single" w:sz="4" w:space="0" w:color="auto"/>
              <w:left w:val="single" w:sz="4" w:space="0" w:color="auto"/>
              <w:bottom w:val="single" w:sz="4" w:space="0" w:color="auto"/>
              <w:right w:val="single" w:sz="4" w:space="0" w:color="auto"/>
            </w:tcBorders>
            <w:shd w:val="clear" w:color="auto" w:fill="FFFF00"/>
          </w:tcPr>
          <w:p w14:paraId="3FC0A2E9"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5C36A334" w14:textId="32E953B1" w:rsidR="002B01FC" w:rsidRPr="00FF607E" w:rsidRDefault="002B01FC" w:rsidP="002B01FC">
            <w:pPr>
              <w:jc w:val="left"/>
              <w:rPr>
                <w:rFonts w:cs="Calibri"/>
                <w:color w:val="000000"/>
                <w:sz w:val="18"/>
                <w:szCs w:val="18"/>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FFFF00"/>
          </w:tcPr>
          <w:p w14:paraId="371FE492" w14:textId="7880E89A" w:rsidR="002B01FC" w:rsidRPr="00FF607E" w:rsidRDefault="002B01FC" w:rsidP="002B01FC">
            <w:pPr>
              <w:jc w:val="left"/>
              <w:rPr>
                <w:rFonts w:cs="Calibri"/>
                <w:color w:val="000000"/>
                <w:sz w:val="18"/>
                <w:szCs w:val="18"/>
              </w:rPr>
            </w:pPr>
            <w:r w:rsidRPr="00FF607E">
              <w:rPr>
                <w:rFonts w:cs="Calibri"/>
                <w:color w:val="000000"/>
                <w:sz w:val="18"/>
                <w:szCs w:val="18"/>
              </w:rPr>
              <w:t>Mentinerea  sau imbunatatirea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FFFF00"/>
          </w:tcPr>
          <w:p w14:paraId="5D909758" w14:textId="245865D3"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Poate interfera cu pădurile</w:t>
            </w:r>
          </w:p>
        </w:tc>
        <w:tc>
          <w:tcPr>
            <w:tcW w:w="1194" w:type="dxa"/>
            <w:tcBorders>
              <w:top w:val="single" w:sz="4" w:space="0" w:color="auto"/>
              <w:left w:val="single" w:sz="4" w:space="0" w:color="auto"/>
              <w:bottom w:val="single" w:sz="4" w:space="0" w:color="auto"/>
              <w:right w:val="single" w:sz="4" w:space="0" w:color="auto"/>
            </w:tcBorders>
            <w:shd w:val="clear" w:color="auto" w:fill="FFFF00"/>
          </w:tcPr>
          <w:p w14:paraId="5EC45B2B"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0F0AF0CD" w14:textId="7BFAB797" w:rsidR="002B01FC" w:rsidRPr="00FF607E" w:rsidRDefault="002B01FC" w:rsidP="002B01FC">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31C4962E"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6392AD3E" w14:textId="77777777" w:rsidTr="005404DD">
        <w:tc>
          <w:tcPr>
            <w:tcW w:w="1442" w:type="dxa"/>
            <w:tcBorders>
              <w:top w:val="single" w:sz="4" w:space="0" w:color="auto"/>
              <w:left w:val="single" w:sz="4" w:space="0" w:color="auto"/>
              <w:bottom w:val="single" w:sz="4" w:space="0" w:color="auto"/>
              <w:right w:val="single" w:sz="4" w:space="0" w:color="auto"/>
            </w:tcBorders>
            <w:shd w:val="clear" w:color="auto" w:fill="auto"/>
          </w:tcPr>
          <w:p w14:paraId="62C9FFFF" w14:textId="4BC134AD" w:rsidR="002B01FC" w:rsidRPr="00FF607E" w:rsidRDefault="002B01FC" w:rsidP="002B01FC">
            <w:pPr>
              <w:jc w:val="left"/>
              <w:rPr>
                <w:rFonts w:cs="Calibri"/>
                <w:color w:val="000000"/>
                <w:sz w:val="18"/>
                <w:szCs w:val="18"/>
              </w:rPr>
            </w:pPr>
            <w:r w:rsidRPr="00FF607E">
              <w:rPr>
                <w:rFonts w:cs="Calibri"/>
                <w:color w:val="000000"/>
                <w:sz w:val="18"/>
                <w:szCs w:val="18"/>
              </w:rPr>
              <w:t>A251 Hirundo rustica</w:t>
            </w:r>
            <w:r w:rsidRPr="00FF607E">
              <w:rPr>
                <w:rFonts w:cs="Calibri"/>
                <w:color w:val="000000"/>
                <w:sz w:val="18"/>
                <w:szCs w:val="18"/>
              </w:rPr>
              <w:br/>
              <w:t>A273 Phoenicurus ochruros</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7A6EBDF6" w14:textId="4E0EABE3" w:rsidR="002B01FC" w:rsidRPr="00FF607E" w:rsidRDefault="002B01FC" w:rsidP="002B01FC">
            <w:pPr>
              <w:jc w:val="left"/>
              <w:rPr>
                <w:rFonts w:cs="Calibri"/>
                <w:color w:val="000000"/>
                <w:sz w:val="18"/>
                <w:szCs w:val="18"/>
              </w:rPr>
            </w:pPr>
            <w:r w:rsidRPr="00FF607E">
              <w:rPr>
                <w:rFonts w:cs="Calibri"/>
                <w:color w:val="000000"/>
                <w:sz w:val="18"/>
                <w:szCs w:val="18"/>
              </w:rPr>
              <w:t>Aceste specii de păsări sunt asociate cu habitate urbane, folosind clădiri ca și habitate pentru cuibărit și utilizând vegetația din zonele verzi și grădinile din localități respectiv terenurile agricole sau zone umede din apropierea localităților ca și habitat de hrănire.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057A8EE4" w14:textId="5EFC2A55"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49C87281"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29DDA91D"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37AD86BE" w14:textId="1F4DA15A" w:rsidR="002B01FC" w:rsidRPr="00FF607E" w:rsidRDefault="002B01FC" w:rsidP="002B01FC">
            <w:pPr>
              <w:jc w:val="left"/>
              <w:rPr>
                <w:rFonts w:asciiTheme="minorHAnsi" w:hAnsiTheme="minorHAnsi" w:cstheme="minorHAnsi"/>
                <w:b/>
                <w:bCs/>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 xml:space="preserve">3 </w:t>
            </w:r>
            <w:r w:rsidRPr="00FF607E">
              <w:rPr>
                <w:rFonts w:asciiTheme="minorHAnsi" w:hAnsiTheme="minorHAnsi" w:cstheme="minorHAnsi"/>
                <w:sz w:val="16"/>
                <w:szCs w:val="16"/>
                <w:lang w:eastAsia="en-US"/>
              </w:rPr>
              <w:t>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1716EC43"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5727385" w14:textId="58B9B179" w:rsidR="002B01FC" w:rsidRPr="00FF607E" w:rsidRDefault="002B01FC" w:rsidP="002B01FC">
            <w:pPr>
              <w:jc w:val="left"/>
              <w:rPr>
                <w:rFonts w:cs="Calibri"/>
                <w:color w:val="000000"/>
                <w:sz w:val="18"/>
                <w:szCs w:val="18"/>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72C6A375" w14:textId="60697D4C" w:rsidR="002B01FC" w:rsidRPr="00FF607E" w:rsidRDefault="002B01FC" w:rsidP="002B01FC">
            <w:pPr>
              <w:jc w:val="left"/>
              <w:rPr>
                <w:rFonts w:cs="Calibri"/>
                <w:color w:val="000000"/>
                <w:sz w:val="18"/>
                <w:szCs w:val="18"/>
              </w:rPr>
            </w:pPr>
            <w:r w:rsidRPr="00FF607E">
              <w:rPr>
                <w:rFonts w:cs="Calibri"/>
                <w:color w:val="000000"/>
                <w:sz w:val="18"/>
                <w:szCs w:val="18"/>
              </w:rPr>
              <w:t>Mentinerea  sau imbunatatirea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979C028"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5ECD93B9" w14:textId="2456B574"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0FA90E34" w14:textId="77777777" w:rsidR="002B01FC" w:rsidRPr="00FF607E" w:rsidRDefault="002B01FC" w:rsidP="002B01FC">
            <w:pPr>
              <w:jc w:val="left"/>
              <w:rPr>
                <w:rFonts w:asciiTheme="minorHAnsi" w:hAnsiTheme="minorHAnsi" w:cstheme="minorHAnsi"/>
                <w:sz w:val="16"/>
                <w:szCs w:val="16"/>
                <w:lang w:eastAsia="en-US"/>
              </w:rPr>
            </w:pPr>
          </w:p>
        </w:tc>
      </w:tr>
      <w:tr w:rsidR="002B01FC" w:rsidRPr="00FF607E" w14:paraId="2770DD35" w14:textId="77777777" w:rsidTr="005404DD">
        <w:tc>
          <w:tcPr>
            <w:tcW w:w="1442" w:type="dxa"/>
            <w:tcBorders>
              <w:top w:val="single" w:sz="4" w:space="0" w:color="auto"/>
              <w:left w:val="single" w:sz="4" w:space="0" w:color="auto"/>
              <w:bottom w:val="single" w:sz="4" w:space="0" w:color="auto"/>
              <w:right w:val="single" w:sz="4" w:space="0" w:color="auto"/>
            </w:tcBorders>
            <w:shd w:val="clear" w:color="auto" w:fill="auto"/>
          </w:tcPr>
          <w:p w14:paraId="6CE2C90A" w14:textId="4E8DCB97" w:rsidR="002B01FC" w:rsidRPr="00FF607E" w:rsidRDefault="002B01FC" w:rsidP="002B01FC">
            <w:pPr>
              <w:jc w:val="left"/>
              <w:rPr>
                <w:rFonts w:cs="Calibri"/>
                <w:color w:val="000000"/>
                <w:sz w:val="18"/>
                <w:szCs w:val="18"/>
              </w:rPr>
            </w:pPr>
            <w:r w:rsidRPr="00FF607E">
              <w:rPr>
                <w:rFonts w:cs="Calibri"/>
                <w:color w:val="000000"/>
                <w:sz w:val="18"/>
                <w:szCs w:val="18"/>
              </w:rPr>
              <w:t>A271 Luscinia ntegarhynchos; A249 Riparia riparia</w:t>
            </w:r>
          </w:p>
        </w:tc>
        <w:tc>
          <w:tcPr>
            <w:tcW w:w="2918" w:type="dxa"/>
            <w:tcBorders>
              <w:top w:val="single" w:sz="4" w:space="0" w:color="auto"/>
              <w:left w:val="single" w:sz="4" w:space="0" w:color="auto"/>
              <w:bottom w:val="single" w:sz="4" w:space="0" w:color="auto"/>
              <w:right w:val="single" w:sz="4" w:space="0" w:color="auto"/>
            </w:tcBorders>
            <w:shd w:val="clear" w:color="auto" w:fill="auto"/>
          </w:tcPr>
          <w:p w14:paraId="53476A76" w14:textId="30C83008" w:rsidR="002B01FC" w:rsidRPr="00FF607E" w:rsidRDefault="002B01FC" w:rsidP="002B01FC">
            <w:pPr>
              <w:jc w:val="left"/>
              <w:rPr>
                <w:rFonts w:cs="Calibri"/>
                <w:color w:val="000000"/>
                <w:sz w:val="18"/>
                <w:szCs w:val="18"/>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75CC0502" w14:textId="2B32C99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1001" w:type="dxa"/>
            <w:tcBorders>
              <w:top w:val="single" w:sz="4" w:space="0" w:color="auto"/>
              <w:left w:val="single" w:sz="4" w:space="0" w:color="auto"/>
              <w:bottom w:val="single" w:sz="4" w:space="0" w:color="auto"/>
              <w:right w:val="single" w:sz="4" w:space="0" w:color="auto"/>
            </w:tcBorders>
            <w:shd w:val="clear" w:color="auto" w:fill="auto"/>
          </w:tcPr>
          <w:p w14:paraId="2EE91D42" w14:textId="77777777" w:rsidR="002B01FC" w:rsidRPr="00FF607E" w:rsidRDefault="002B01FC" w:rsidP="002B01FC">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auto"/>
          </w:tcPr>
          <w:p w14:paraId="40142672" w14:textId="77777777" w:rsidR="002B01FC" w:rsidRPr="00FF607E" w:rsidRDefault="002B01FC" w:rsidP="002B01FC">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6013C977" w14:textId="26DD01CB" w:rsidR="002B01FC" w:rsidRPr="00FF607E" w:rsidRDefault="002B01FC" w:rsidP="002B01FC">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 xml:space="preserve">se va defini in </w:t>
            </w:r>
            <w:r w:rsidRPr="00FF607E">
              <w:rPr>
                <w:rFonts w:asciiTheme="minorHAnsi" w:hAnsiTheme="minorHAnsi" w:cstheme="minorHAnsi"/>
                <w:sz w:val="16"/>
                <w:szCs w:val="16"/>
                <w:lang w:eastAsia="en-US"/>
              </w:rPr>
              <w:t>3</w:t>
            </w:r>
            <w:r w:rsidRPr="00FF607E">
              <w:rPr>
                <w:rFonts w:asciiTheme="minorHAnsi" w:hAnsiTheme="minorHAnsi" w:cstheme="minorHAnsi"/>
                <w:sz w:val="16"/>
                <w:szCs w:val="16"/>
                <w:lang w:eastAsia="en-US"/>
              </w:rPr>
              <w:t xml:space="preserve"> ani</w:t>
            </w:r>
          </w:p>
        </w:tc>
        <w:tc>
          <w:tcPr>
            <w:tcW w:w="984" w:type="dxa"/>
            <w:tcBorders>
              <w:top w:val="single" w:sz="4" w:space="0" w:color="auto"/>
              <w:left w:val="single" w:sz="4" w:space="0" w:color="auto"/>
              <w:bottom w:val="single" w:sz="4" w:space="0" w:color="auto"/>
              <w:right w:val="single" w:sz="4" w:space="0" w:color="auto"/>
            </w:tcBorders>
            <w:shd w:val="clear" w:color="auto" w:fill="auto"/>
          </w:tcPr>
          <w:p w14:paraId="7224C334" w14:textId="77777777" w:rsidR="002B01FC" w:rsidRPr="00FF607E" w:rsidRDefault="002B01FC" w:rsidP="002B01FC">
            <w:pPr>
              <w:jc w:val="left"/>
              <w:rPr>
                <w:rFonts w:asciiTheme="minorHAnsi" w:hAnsiTheme="minorHAnsi" w:cstheme="minorHAnsi"/>
                <w:sz w:val="16"/>
                <w:szCs w:val="16"/>
                <w:lang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7618E17" w14:textId="6EB007B9" w:rsidR="002B01FC" w:rsidRPr="00FF607E" w:rsidRDefault="002B01FC" w:rsidP="002B01FC">
            <w:pPr>
              <w:jc w:val="left"/>
              <w:rPr>
                <w:rFonts w:cs="Calibri"/>
                <w:color w:val="000000"/>
                <w:sz w:val="18"/>
                <w:szCs w:val="18"/>
              </w:rPr>
            </w:pPr>
            <w:r w:rsidRPr="00FF607E">
              <w:rPr>
                <w:rFonts w:cs="Calibri"/>
                <w:color w:val="000000"/>
                <w:sz w:val="18"/>
                <w:szCs w:val="18"/>
              </w:rPr>
              <w:t>Necunoscută</w:t>
            </w:r>
          </w:p>
        </w:tc>
        <w:tc>
          <w:tcPr>
            <w:tcW w:w="1262" w:type="dxa"/>
            <w:tcBorders>
              <w:top w:val="single" w:sz="4" w:space="0" w:color="auto"/>
              <w:left w:val="single" w:sz="4" w:space="0" w:color="auto"/>
              <w:bottom w:val="single" w:sz="4" w:space="0" w:color="auto"/>
              <w:right w:val="single" w:sz="4" w:space="0" w:color="auto"/>
            </w:tcBorders>
            <w:shd w:val="clear" w:color="auto" w:fill="auto"/>
          </w:tcPr>
          <w:p w14:paraId="4494C6EC" w14:textId="17A205CB" w:rsidR="002B01FC" w:rsidRPr="00FF607E" w:rsidRDefault="002B01FC" w:rsidP="002B01FC">
            <w:pPr>
              <w:jc w:val="left"/>
              <w:rPr>
                <w:rFonts w:cs="Calibri"/>
                <w:color w:val="000000"/>
                <w:sz w:val="18"/>
                <w:szCs w:val="18"/>
              </w:rPr>
            </w:pPr>
            <w:r w:rsidRPr="00FF607E">
              <w:rPr>
                <w:rFonts w:cs="Calibri"/>
                <w:color w:val="000000"/>
                <w:sz w:val="18"/>
                <w:szCs w:val="18"/>
              </w:rPr>
              <w:t>Mentinerea  sau imbunatatirea starii de conservare</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AA018EA" w14:textId="77777777" w:rsidR="002B01FC" w:rsidRPr="00FF607E" w:rsidRDefault="002B01FC" w:rsidP="002B01FC">
            <w:pPr>
              <w:jc w:val="left"/>
              <w:rPr>
                <w:rFonts w:asciiTheme="minorHAnsi" w:hAnsiTheme="minorHAnsi" w:cstheme="minorHAnsi"/>
                <w:sz w:val="16"/>
                <w:szCs w:val="16"/>
                <w:lang w:eastAsia="en-US"/>
              </w:rPr>
            </w:pPr>
          </w:p>
        </w:tc>
        <w:tc>
          <w:tcPr>
            <w:tcW w:w="1194" w:type="dxa"/>
            <w:tcBorders>
              <w:top w:val="single" w:sz="4" w:space="0" w:color="auto"/>
              <w:left w:val="single" w:sz="4" w:space="0" w:color="auto"/>
              <w:bottom w:val="single" w:sz="4" w:space="0" w:color="auto"/>
              <w:right w:val="single" w:sz="4" w:space="0" w:color="auto"/>
            </w:tcBorders>
            <w:shd w:val="clear" w:color="auto" w:fill="auto"/>
          </w:tcPr>
          <w:p w14:paraId="0AE87FEF" w14:textId="23D10F60" w:rsidR="002B01FC" w:rsidRPr="00FF607E" w:rsidRDefault="00F22546" w:rsidP="002B01FC">
            <w:pPr>
              <w:jc w:val="left"/>
              <w:rPr>
                <w:rFonts w:asciiTheme="minorHAnsi" w:hAnsiTheme="minorHAnsi" w:cstheme="minorHAnsi"/>
                <w:color w:val="000000"/>
                <w:sz w:val="16"/>
                <w:szCs w:val="16"/>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480ACC6" w14:textId="77777777" w:rsidR="002B01FC" w:rsidRPr="00FF607E" w:rsidRDefault="002B01FC" w:rsidP="002B01FC">
            <w:pPr>
              <w:jc w:val="left"/>
              <w:rPr>
                <w:rFonts w:asciiTheme="minorHAnsi" w:hAnsiTheme="minorHAnsi" w:cstheme="minorHAnsi"/>
                <w:sz w:val="16"/>
                <w:szCs w:val="16"/>
                <w:lang w:eastAsia="en-US"/>
              </w:rPr>
            </w:pPr>
          </w:p>
        </w:tc>
      </w:tr>
    </w:tbl>
    <w:p w14:paraId="1AE15AB9" w14:textId="67249AB1" w:rsidR="00397958" w:rsidRPr="00FF607E" w:rsidRDefault="00194EF9" w:rsidP="00194EF9">
      <w:pPr>
        <w:pStyle w:val="Caption"/>
        <w:rPr>
          <w:shd w:val="clear" w:color="auto" w:fill="FFFFFF"/>
        </w:rPr>
      </w:pPr>
      <w:r w:rsidRPr="00FF607E">
        <w:rPr>
          <w:shd w:val="clear" w:color="auto" w:fill="FFFFFF"/>
        </w:rPr>
        <w:lastRenderedPageBreak/>
        <w:t>Tabelul nr. 14 Date privind speciile şi habitatele posibil afectate de PP – ROSPA009</w:t>
      </w:r>
      <w:r w:rsidRPr="00FF607E">
        <w:rPr>
          <w:shd w:val="clear" w:color="auto" w:fill="FFFFFF"/>
        </w:rPr>
        <w:t>2 Pădurea Bârnova</w:t>
      </w:r>
    </w:p>
    <w:tbl>
      <w:tblPr>
        <w:tblW w:w="14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2571"/>
        <w:gridCol w:w="893"/>
        <w:gridCol w:w="1001"/>
        <w:gridCol w:w="893"/>
        <w:gridCol w:w="947"/>
        <w:gridCol w:w="975"/>
        <w:gridCol w:w="1428"/>
        <w:gridCol w:w="1261"/>
        <w:gridCol w:w="1009"/>
        <w:gridCol w:w="1176"/>
        <w:gridCol w:w="987"/>
      </w:tblGrid>
      <w:tr w:rsidR="00194EF9" w:rsidRPr="00FF607E" w14:paraId="620B2019" w14:textId="77777777" w:rsidTr="00F22546">
        <w:tc>
          <w:tcPr>
            <w:tcW w:w="1385" w:type="dxa"/>
            <w:shd w:val="clear" w:color="auto" w:fill="D9D9D9"/>
          </w:tcPr>
          <w:p w14:paraId="11EC03D2"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2571" w:type="dxa"/>
            <w:shd w:val="clear" w:color="auto" w:fill="D9D9D9"/>
          </w:tcPr>
          <w:p w14:paraId="265B4444"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893" w:type="dxa"/>
            <w:shd w:val="clear" w:color="auto" w:fill="D9D9D9"/>
          </w:tcPr>
          <w:p w14:paraId="1656A84B"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Mărimea populației (maxim)</w:t>
            </w:r>
          </w:p>
        </w:tc>
        <w:tc>
          <w:tcPr>
            <w:tcW w:w="1001" w:type="dxa"/>
            <w:shd w:val="clear" w:color="auto" w:fill="D9D9D9"/>
          </w:tcPr>
          <w:p w14:paraId="1582F295"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Informații cuantificate privind prezența indivizilor (minim)</w:t>
            </w:r>
          </w:p>
        </w:tc>
        <w:tc>
          <w:tcPr>
            <w:tcW w:w="893" w:type="dxa"/>
            <w:shd w:val="clear" w:color="auto" w:fill="D9D9D9"/>
          </w:tcPr>
          <w:p w14:paraId="5BA0ED7B"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Dinamica populației</w:t>
            </w:r>
          </w:p>
        </w:tc>
        <w:tc>
          <w:tcPr>
            <w:tcW w:w="947" w:type="dxa"/>
            <w:shd w:val="clear" w:color="auto" w:fill="D9D9D9"/>
          </w:tcPr>
          <w:p w14:paraId="47C38018"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speciei (ha)</w:t>
            </w:r>
          </w:p>
        </w:tc>
        <w:tc>
          <w:tcPr>
            <w:tcW w:w="975" w:type="dxa"/>
            <w:shd w:val="clear" w:color="auto" w:fill="D9D9D9"/>
          </w:tcPr>
          <w:p w14:paraId="3215EE96"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Suprafața habitatului (ha)</w:t>
            </w:r>
          </w:p>
        </w:tc>
        <w:tc>
          <w:tcPr>
            <w:tcW w:w="1428" w:type="dxa"/>
            <w:shd w:val="clear" w:color="auto" w:fill="D9D9D9"/>
          </w:tcPr>
          <w:p w14:paraId="0E6ED07B"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261" w:type="dxa"/>
            <w:shd w:val="clear" w:color="auto" w:fill="D9D9D9"/>
          </w:tcPr>
          <w:p w14:paraId="4C40A5F2"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1009" w:type="dxa"/>
            <w:shd w:val="clear" w:color="auto" w:fill="D9D9D9"/>
          </w:tcPr>
          <w:p w14:paraId="672B15A5"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Ecologia speciei</w:t>
            </w:r>
          </w:p>
        </w:tc>
        <w:tc>
          <w:tcPr>
            <w:tcW w:w="1176" w:type="dxa"/>
            <w:shd w:val="clear" w:color="auto" w:fill="D9D9D9"/>
          </w:tcPr>
          <w:p w14:paraId="7AEA47E2"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c>
          <w:tcPr>
            <w:tcW w:w="987" w:type="dxa"/>
            <w:shd w:val="clear" w:color="auto" w:fill="D9D9D9"/>
          </w:tcPr>
          <w:p w14:paraId="08D4AD5B" w14:textId="77777777" w:rsidR="00194EF9" w:rsidRPr="00FF607E" w:rsidRDefault="00194EF9"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Perspective - schimbări climatice</w:t>
            </w:r>
          </w:p>
        </w:tc>
      </w:tr>
      <w:tr w:rsidR="00F22546" w:rsidRPr="00FF607E" w14:paraId="2EF40C7B" w14:textId="77777777" w:rsidTr="00F22546">
        <w:tc>
          <w:tcPr>
            <w:tcW w:w="1385" w:type="dxa"/>
            <w:shd w:val="clear" w:color="auto" w:fill="FFFFFF" w:themeFill="background1"/>
          </w:tcPr>
          <w:p w14:paraId="5FDB4715" w14:textId="09C70070" w:rsidR="009847B9" w:rsidRPr="00FF607E" w:rsidRDefault="009847B9" w:rsidP="009847B9">
            <w:pPr>
              <w:jc w:val="left"/>
              <w:rPr>
                <w:rFonts w:asciiTheme="minorHAnsi" w:hAnsiTheme="minorHAnsi" w:cstheme="minorHAnsi"/>
                <w:sz w:val="16"/>
                <w:szCs w:val="16"/>
                <w:lang w:eastAsia="en-US"/>
              </w:rPr>
            </w:pPr>
            <w:r w:rsidRPr="00FF607E">
              <w:rPr>
                <w:rFonts w:cs="Calibri"/>
                <w:color w:val="000000"/>
                <w:sz w:val="18"/>
                <w:szCs w:val="18"/>
              </w:rPr>
              <w:t>A229 Alcedo atthis</w:t>
            </w:r>
          </w:p>
        </w:tc>
        <w:tc>
          <w:tcPr>
            <w:tcW w:w="2571" w:type="dxa"/>
            <w:shd w:val="clear" w:color="auto" w:fill="FFFFFF" w:themeFill="background1"/>
          </w:tcPr>
          <w:p w14:paraId="7A42CEF6" w14:textId="32688EBF" w:rsidR="009847B9" w:rsidRPr="00FF607E" w:rsidRDefault="009847B9" w:rsidP="009847B9">
            <w:pPr>
              <w:jc w:val="left"/>
              <w:rPr>
                <w:rFonts w:asciiTheme="minorHAnsi" w:hAnsiTheme="minorHAnsi" w:cstheme="minorHAnsi"/>
                <w:sz w:val="16"/>
                <w:szCs w:val="16"/>
                <w:lang w:eastAsia="en-US"/>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ocazional si accidental in zona de suprapunere a planului cu situl.</w:t>
            </w:r>
          </w:p>
        </w:tc>
        <w:tc>
          <w:tcPr>
            <w:tcW w:w="893" w:type="dxa"/>
            <w:shd w:val="clear" w:color="auto" w:fill="FFFFFF" w:themeFill="background1"/>
          </w:tcPr>
          <w:p w14:paraId="700AA781" w14:textId="75982658" w:rsidR="009847B9" w:rsidRPr="00FF607E" w:rsidRDefault="00F22546" w:rsidP="009847B9">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&gt;2</w:t>
            </w:r>
          </w:p>
        </w:tc>
        <w:tc>
          <w:tcPr>
            <w:tcW w:w="1001" w:type="dxa"/>
            <w:shd w:val="clear" w:color="auto" w:fill="FFFFFF" w:themeFill="background1"/>
          </w:tcPr>
          <w:p w14:paraId="63C8EEAE" w14:textId="77777777" w:rsidR="009847B9" w:rsidRPr="00FF607E" w:rsidRDefault="009847B9" w:rsidP="009847B9">
            <w:pPr>
              <w:jc w:val="left"/>
              <w:rPr>
                <w:rFonts w:asciiTheme="minorHAnsi" w:hAnsiTheme="minorHAnsi" w:cstheme="minorHAnsi"/>
                <w:sz w:val="16"/>
                <w:szCs w:val="16"/>
                <w:lang w:eastAsia="en-US"/>
              </w:rPr>
            </w:pPr>
          </w:p>
        </w:tc>
        <w:tc>
          <w:tcPr>
            <w:tcW w:w="893" w:type="dxa"/>
            <w:shd w:val="clear" w:color="auto" w:fill="FFFFFF" w:themeFill="background1"/>
          </w:tcPr>
          <w:p w14:paraId="2E797BED" w14:textId="77777777" w:rsidR="009847B9" w:rsidRPr="00FF607E" w:rsidRDefault="009847B9" w:rsidP="009847B9">
            <w:pPr>
              <w:jc w:val="left"/>
              <w:rPr>
                <w:rFonts w:asciiTheme="minorHAnsi" w:hAnsiTheme="minorHAnsi" w:cstheme="minorHAnsi"/>
                <w:sz w:val="16"/>
                <w:szCs w:val="16"/>
                <w:lang w:eastAsia="en-US"/>
              </w:rPr>
            </w:pPr>
          </w:p>
        </w:tc>
        <w:tc>
          <w:tcPr>
            <w:tcW w:w="947" w:type="dxa"/>
            <w:shd w:val="clear" w:color="auto" w:fill="FFFFFF" w:themeFill="background1"/>
          </w:tcPr>
          <w:p w14:paraId="05941076" w14:textId="1A3E2428" w:rsidR="009847B9" w:rsidRPr="00FF607E" w:rsidRDefault="00F22546" w:rsidP="009847B9">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în 2 ani</w:t>
            </w:r>
          </w:p>
        </w:tc>
        <w:tc>
          <w:tcPr>
            <w:tcW w:w="975" w:type="dxa"/>
            <w:shd w:val="clear" w:color="auto" w:fill="FFFFFF" w:themeFill="background1"/>
          </w:tcPr>
          <w:p w14:paraId="1C483EC9" w14:textId="77777777" w:rsidR="009847B9" w:rsidRPr="00FF607E" w:rsidRDefault="009847B9" w:rsidP="009847B9">
            <w:pPr>
              <w:jc w:val="left"/>
              <w:rPr>
                <w:rFonts w:asciiTheme="minorHAnsi" w:hAnsiTheme="minorHAnsi" w:cstheme="minorHAnsi"/>
                <w:sz w:val="16"/>
                <w:szCs w:val="16"/>
                <w:lang w:eastAsia="en-US"/>
              </w:rPr>
            </w:pPr>
          </w:p>
        </w:tc>
        <w:tc>
          <w:tcPr>
            <w:tcW w:w="1428" w:type="dxa"/>
            <w:shd w:val="clear" w:color="auto" w:fill="FFFFFF" w:themeFill="background1"/>
          </w:tcPr>
          <w:p w14:paraId="1A9D562D" w14:textId="68D14BDB" w:rsidR="009847B9" w:rsidRPr="00FF607E" w:rsidRDefault="009847B9" w:rsidP="009847B9">
            <w:pPr>
              <w:jc w:val="left"/>
              <w:rPr>
                <w:rFonts w:asciiTheme="minorHAnsi" w:hAnsiTheme="minorHAnsi" w:cstheme="minorHAnsi"/>
                <w:sz w:val="16"/>
                <w:szCs w:val="16"/>
                <w:lang w:eastAsia="en-US"/>
              </w:rPr>
            </w:pPr>
            <w:r w:rsidRPr="00FF607E">
              <w:rPr>
                <w:rFonts w:cs="Calibri"/>
                <w:color w:val="000000"/>
                <w:sz w:val="18"/>
                <w:szCs w:val="18"/>
              </w:rPr>
              <w:t>Favorabila</w:t>
            </w:r>
          </w:p>
        </w:tc>
        <w:tc>
          <w:tcPr>
            <w:tcW w:w="1261" w:type="dxa"/>
            <w:shd w:val="clear" w:color="auto" w:fill="FFFFFF" w:themeFill="background1"/>
          </w:tcPr>
          <w:p w14:paraId="20FFB5D2" w14:textId="40580958" w:rsidR="009847B9" w:rsidRPr="00FF607E" w:rsidRDefault="009847B9" w:rsidP="009847B9">
            <w:pPr>
              <w:jc w:val="left"/>
              <w:rPr>
                <w:rFonts w:asciiTheme="minorHAnsi" w:hAnsiTheme="minorHAnsi" w:cstheme="minorHAnsi"/>
                <w:sz w:val="16"/>
                <w:szCs w:val="16"/>
                <w:lang w:eastAsia="en-US"/>
              </w:rPr>
            </w:pPr>
            <w:r w:rsidRPr="00FF607E">
              <w:rPr>
                <w:rFonts w:cs="Calibri"/>
                <w:color w:val="000000"/>
                <w:sz w:val="18"/>
                <w:szCs w:val="18"/>
              </w:rPr>
              <w:t>Mentinerea starii de conservare</w:t>
            </w:r>
          </w:p>
        </w:tc>
        <w:tc>
          <w:tcPr>
            <w:tcW w:w="1009" w:type="dxa"/>
            <w:shd w:val="clear" w:color="auto" w:fill="FFFFFF" w:themeFill="background1"/>
          </w:tcPr>
          <w:p w14:paraId="0CEEF8FB" w14:textId="7482289B" w:rsidR="009847B9" w:rsidRPr="00FF607E" w:rsidRDefault="002F3C98" w:rsidP="009847B9">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de păsări din Anexa 1 dependente de habitate ripariene</w:t>
            </w:r>
          </w:p>
        </w:tc>
        <w:tc>
          <w:tcPr>
            <w:tcW w:w="1176" w:type="dxa"/>
            <w:shd w:val="clear" w:color="auto" w:fill="FFFFFF" w:themeFill="background1"/>
          </w:tcPr>
          <w:p w14:paraId="46D277CB" w14:textId="71F8AD15" w:rsidR="009847B9" w:rsidRPr="00FF607E" w:rsidRDefault="00F22546" w:rsidP="009847B9">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NU</w:t>
            </w:r>
          </w:p>
        </w:tc>
        <w:tc>
          <w:tcPr>
            <w:tcW w:w="987" w:type="dxa"/>
            <w:shd w:val="clear" w:color="auto" w:fill="FFFFFF" w:themeFill="background1"/>
          </w:tcPr>
          <w:p w14:paraId="134A92F2" w14:textId="77777777" w:rsidR="009847B9" w:rsidRPr="00FF607E" w:rsidRDefault="009847B9" w:rsidP="009847B9">
            <w:pPr>
              <w:jc w:val="left"/>
              <w:rPr>
                <w:rFonts w:asciiTheme="minorHAnsi" w:hAnsiTheme="minorHAnsi" w:cstheme="minorHAnsi"/>
                <w:sz w:val="16"/>
                <w:szCs w:val="16"/>
                <w:lang w:eastAsia="en-US"/>
              </w:rPr>
            </w:pPr>
          </w:p>
        </w:tc>
      </w:tr>
      <w:tr w:rsidR="00F22546" w:rsidRPr="00FF607E" w14:paraId="75EA7CCD" w14:textId="77777777" w:rsidTr="00F22546">
        <w:tc>
          <w:tcPr>
            <w:tcW w:w="1385" w:type="dxa"/>
            <w:tcBorders>
              <w:top w:val="single" w:sz="4" w:space="0" w:color="auto"/>
              <w:left w:val="single" w:sz="4" w:space="0" w:color="auto"/>
              <w:bottom w:val="single" w:sz="4" w:space="0" w:color="auto"/>
              <w:right w:val="single" w:sz="4" w:space="0" w:color="auto"/>
            </w:tcBorders>
            <w:shd w:val="clear" w:color="auto" w:fill="FFFFFF" w:themeFill="background1"/>
          </w:tcPr>
          <w:p w14:paraId="6631D959" w14:textId="2241CFC6" w:rsidR="00F22546" w:rsidRPr="00FF607E" w:rsidRDefault="00F22546" w:rsidP="00F22546">
            <w:pPr>
              <w:jc w:val="left"/>
              <w:rPr>
                <w:rFonts w:cs="Calibri"/>
                <w:color w:val="000000"/>
                <w:sz w:val="18"/>
                <w:szCs w:val="18"/>
              </w:rPr>
            </w:pPr>
            <w:r w:rsidRPr="00FF607E">
              <w:rPr>
                <w:rFonts w:cs="Calibri"/>
                <w:color w:val="000000"/>
                <w:sz w:val="18"/>
                <w:szCs w:val="18"/>
              </w:rPr>
              <w:t>A081 Circus aeruginosus</w:t>
            </w:r>
          </w:p>
        </w:tc>
        <w:tc>
          <w:tcPr>
            <w:tcW w:w="2571" w:type="dxa"/>
            <w:tcBorders>
              <w:top w:val="single" w:sz="4" w:space="0" w:color="auto"/>
              <w:left w:val="single" w:sz="4" w:space="0" w:color="auto"/>
              <w:bottom w:val="single" w:sz="4" w:space="0" w:color="auto"/>
              <w:right w:val="single" w:sz="4" w:space="0" w:color="auto"/>
            </w:tcBorders>
            <w:shd w:val="clear" w:color="auto" w:fill="FFFFFF" w:themeFill="background1"/>
          </w:tcPr>
          <w:p w14:paraId="216C0925" w14:textId="51CCAB22" w:rsidR="00F22546" w:rsidRPr="00FF607E" w:rsidRDefault="00F22546" w:rsidP="00F22546">
            <w:pPr>
              <w:jc w:val="left"/>
              <w:rPr>
                <w:rFonts w:cs="Calibri"/>
                <w:color w:val="000000"/>
                <w:sz w:val="18"/>
                <w:szCs w:val="18"/>
              </w:rPr>
            </w:pPr>
            <w:r w:rsidRPr="00FF607E">
              <w:rPr>
                <w:rFonts w:cs="Calibri"/>
                <w:color w:val="000000"/>
                <w:sz w:val="18"/>
                <w:szCs w:val="18"/>
              </w:rPr>
              <w:t xml:space="preserve">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w:t>
            </w:r>
            <w:r w:rsidRPr="00FF607E">
              <w:rPr>
                <w:rFonts w:cs="Calibri"/>
                <w:color w:val="000000"/>
                <w:sz w:val="18"/>
                <w:szCs w:val="18"/>
              </w:rPr>
              <w:lastRenderedPageBreak/>
              <w:t>completare sau taieri de igiena. Pe parcela 118 (2.71 ha) sunt propuse taieri rase pentru combaterea carpenizarii excesive, urmate de impadurire imediata cu compozitia tel. Specia poate sa apara ocazional si accidental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FF" w:themeFill="background1"/>
          </w:tcPr>
          <w:p w14:paraId="48A793CD" w14:textId="5513E6F6"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&gt;75</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tcPr>
          <w:p w14:paraId="5FDE04A0" w14:textId="77777777" w:rsidR="00F22546" w:rsidRPr="00FF607E" w:rsidRDefault="00F22546" w:rsidP="00F22546">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FF" w:themeFill="background1"/>
          </w:tcPr>
          <w:p w14:paraId="63645034" w14:textId="77777777" w:rsidR="00F22546" w:rsidRPr="00FF607E" w:rsidRDefault="00F22546" w:rsidP="00F2254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tcPr>
          <w:p w14:paraId="1A65D22E" w14:textId="486E2887"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în 2 ani</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tcPr>
          <w:p w14:paraId="4F3CE8C8" w14:textId="77777777" w:rsidR="00F22546" w:rsidRPr="00FF607E" w:rsidRDefault="00F22546" w:rsidP="00F22546">
            <w:pPr>
              <w:jc w:val="left"/>
              <w:rPr>
                <w:rFonts w:asciiTheme="minorHAnsi" w:hAnsiTheme="minorHAnsi" w:cstheme="minorHAnsi"/>
                <w:sz w:val="16"/>
                <w:szCs w:val="16"/>
                <w:lang w:eastAsia="en-US"/>
              </w:rPr>
            </w:pPr>
          </w:p>
        </w:tc>
        <w:tc>
          <w:tcPr>
            <w:tcW w:w="1428" w:type="dxa"/>
            <w:tcBorders>
              <w:top w:val="single" w:sz="4" w:space="0" w:color="auto"/>
              <w:left w:val="single" w:sz="4" w:space="0" w:color="auto"/>
              <w:bottom w:val="single" w:sz="4" w:space="0" w:color="auto"/>
              <w:right w:val="single" w:sz="4" w:space="0" w:color="auto"/>
            </w:tcBorders>
            <w:shd w:val="clear" w:color="auto" w:fill="FFFFFF" w:themeFill="background1"/>
          </w:tcPr>
          <w:p w14:paraId="6EBB11BA" w14:textId="3BF08B82" w:rsidR="00F22546" w:rsidRPr="00FF607E" w:rsidRDefault="00F22546" w:rsidP="00F22546">
            <w:pPr>
              <w:jc w:val="left"/>
              <w:rPr>
                <w:rFonts w:cs="Calibri"/>
                <w:color w:val="000000"/>
                <w:sz w:val="18"/>
                <w:szCs w:val="18"/>
              </w:rPr>
            </w:pPr>
            <w:r w:rsidRPr="00FF607E">
              <w:rPr>
                <w:rFonts w:cs="Calibri"/>
                <w:color w:val="000000"/>
                <w:sz w:val="18"/>
                <w:szCs w:val="18"/>
              </w:rPr>
              <w:t>Favorabila</w:t>
            </w:r>
          </w:p>
        </w:tc>
        <w:tc>
          <w:tcPr>
            <w:tcW w:w="1261" w:type="dxa"/>
            <w:tcBorders>
              <w:top w:val="single" w:sz="4" w:space="0" w:color="auto"/>
              <w:left w:val="single" w:sz="4" w:space="0" w:color="auto"/>
              <w:bottom w:val="single" w:sz="4" w:space="0" w:color="auto"/>
              <w:right w:val="single" w:sz="4" w:space="0" w:color="auto"/>
            </w:tcBorders>
            <w:shd w:val="clear" w:color="auto" w:fill="FFFFFF" w:themeFill="background1"/>
          </w:tcPr>
          <w:p w14:paraId="19A3FAF1" w14:textId="1624CA54" w:rsidR="00F22546" w:rsidRPr="00FF607E" w:rsidRDefault="00F22546" w:rsidP="00F22546">
            <w:pPr>
              <w:jc w:val="left"/>
              <w:rPr>
                <w:rFonts w:cs="Calibri"/>
                <w:color w:val="000000"/>
                <w:sz w:val="18"/>
                <w:szCs w:val="18"/>
              </w:rPr>
            </w:pPr>
            <w:r w:rsidRPr="00FF607E">
              <w:rPr>
                <w:rFonts w:cs="Calibri"/>
                <w:color w:val="000000"/>
                <w:sz w:val="18"/>
                <w:szCs w:val="18"/>
              </w:rPr>
              <w:t>Mentinerea starii de conservare</w:t>
            </w:r>
          </w:p>
        </w:tc>
        <w:tc>
          <w:tcPr>
            <w:tcW w:w="1009" w:type="dxa"/>
            <w:tcBorders>
              <w:top w:val="single" w:sz="4" w:space="0" w:color="auto"/>
              <w:left w:val="single" w:sz="4" w:space="0" w:color="auto"/>
              <w:bottom w:val="single" w:sz="4" w:space="0" w:color="auto"/>
              <w:right w:val="single" w:sz="4" w:space="0" w:color="auto"/>
            </w:tcBorders>
            <w:shd w:val="clear" w:color="auto" w:fill="FFFFFF" w:themeFill="background1"/>
          </w:tcPr>
          <w:p w14:paraId="42DEB875" w14:textId="3E4FBC09"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de păsări din Anexa 1 dependente de habitate ripariene</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tcPr>
          <w:p w14:paraId="7557303A" w14:textId="3AC706B3"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FFFFFF" w:themeFill="background1"/>
          </w:tcPr>
          <w:p w14:paraId="2CE2051A" w14:textId="77777777" w:rsidR="00F22546" w:rsidRPr="00FF607E" w:rsidRDefault="00F22546" w:rsidP="00F22546">
            <w:pPr>
              <w:jc w:val="left"/>
              <w:rPr>
                <w:rFonts w:asciiTheme="minorHAnsi" w:hAnsiTheme="minorHAnsi" w:cstheme="minorHAnsi"/>
                <w:sz w:val="16"/>
                <w:szCs w:val="16"/>
                <w:lang w:eastAsia="en-US"/>
              </w:rPr>
            </w:pPr>
          </w:p>
        </w:tc>
      </w:tr>
      <w:tr w:rsidR="00F22546" w:rsidRPr="00FF607E" w14:paraId="0A6BC184" w14:textId="77777777" w:rsidTr="00F22546">
        <w:tc>
          <w:tcPr>
            <w:tcW w:w="1385" w:type="dxa"/>
            <w:tcBorders>
              <w:top w:val="single" w:sz="4" w:space="0" w:color="auto"/>
              <w:left w:val="single" w:sz="4" w:space="0" w:color="auto"/>
              <w:bottom w:val="single" w:sz="4" w:space="0" w:color="auto"/>
              <w:right w:val="single" w:sz="4" w:space="0" w:color="auto"/>
            </w:tcBorders>
            <w:shd w:val="clear" w:color="auto" w:fill="FFFFFF" w:themeFill="background1"/>
          </w:tcPr>
          <w:p w14:paraId="44043B30" w14:textId="46DF46B4" w:rsidR="00F22546" w:rsidRPr="00FF607E" w:rsidRDefault="00F22546" w:rsidP="00F22546">
            <w:pPr>
              <w:jc w:val="left"/>
              <w:rPr>
                <w:rFonts w:cs="Calibri"/>
                <w:color w:val="000000"/>
                <w:sz w:val="18"/>
                <w:szCs w:val="18"/>
              </w:rPr>
            </w:pPr>
            <w:r w:rsidRPr="00FF607E">
              <w:rPr>
                <w:rFonts w:cs="Calibri"/>
                <w:color w:val="000000"/>
                <w:sz w:val="18"/>
                <w:szCs w:val="18"/>
              </w:rPr>
              <w:t>A403 Buteo rufinus</w:t>
            </w:r>
            <w:r w:rsidRPr="00FF607E">
              <w:rPr>
                <w:rFonts w:cs="Calibri"/>
                <w:color w:val="000000"/>
                <w:sz w:val="18"/>
                <w:szCs w:val="18"/>
              </w:rPr>
              <w:br/>
              <w:t>A031 Ciconia ciconia</w:t>
            </w:r>
            <w:r w:rsidRPr="00FF607E">
              <w:rPr>
                <w:rFonts w:cs="Calibri"/>
                <w:color w:val="000000"/>
                <w:sz w:val="18"/>
                <w:szCs w:val="18"/>
              </w:rPr>
              <w:br/>
              <w:t>A338 Lanius collurio</w:t>
            </w:r>
            <w:r w:rsidRPr="00FF607E">
              <w:rPr>
                <w:rFonts w:cs="Calibri"/>
                <w:color w:val="000000"/>
                <w:sz w:val="18"/>
                <w:szCs w:val="18"/>
              </w:rPr>
              <w:br/>
              <w:t>A339 Lanius minor</w:t>
            </w:r>
            <w:r w:rsidRPr="00FF607E">
              <w:rPr>
                <w:rFonts w:cs="Calibri"/>
                <w:color w:val="000000"/>
                <w:sz w:val="18"/>
                <w:szCs w:val="18"/>
              </w:rPr>
              <w:br/>
              <w:t>A080 Circaetus gallicus (șerpar)</w:t>
            </w:r>
            <w:r w:rsidRPr="00FF607E">
              <w:rPr>
                <w:rFonts w:cs="Calibri"/>
                <w:color w:val="000000"/>
                <w:sz w:val="18"/>
                <w:szCs w:val="18"/>
              </w:rPr>
              <w:br/>
              <w:t>A082 Circus cyaneus</w:t>
            </w:r>
            <w:r w:rsidRPr="00FF607E">
              <w:rPr>
                <w:rFonts w:cs="Calibri"/>
                <w:color w:val="000000"/>
                <w:sz w:val="18"/>
                <w:szCs w:val="18"/>
              </w:rPr>
              <w:br/>
              <w:t>A083 Circus macrourus</w:t>
            </w:r>
            <w:r w:rsidRPr="00FF607E">
              <w:rPr>
                <w:rFonts w:cs="Calibri"/>
                <w:color w:val="000000"/>
                <w:sz w:val="18"/>
                <w:szCs w:val="18"/>
              </w:rPr>
              <w:br/>
              <w:t>A084 Circus pygargus</w:t>
            </w:r>
            <w:r w:rsidRPr="00FF607E">
              <w:rPr>
                <w:rFonts w:cs="Calibri"/>
                <w:color w:val="000000"/>
                <w:sz w:val="18"/>
                <w:szCs w:val="18"/>
              </w:rPr>
              <w:br/>
              <w:t>A097 Falco vespertinus</w:t>
            </w:r>
            <w:r w:rsidRPr="00FF607E">
              <w:rPr>
                <w:rFonts w:cs="Calibri"/>
                <w:color w:val="000000"/>
                <w:sz w:val="18"/>
                <w:szCs w:val="18"/>
              </w:rPr>
              <w:br/>
              <w:t>A231 Coracias garrulus</w:t>
            </w:r>
            <w:r w:rsidRPr="00FF607E">
              <w:rPr>
                <w:rFonts w:cs="Calibri"/>
                <w:color w:val="000000"/>
                <w:sz w:val="18"/>
                <w:szCs w:val="18"/>
              </w:rPr>
              <w:br/>
              <w:t>A122 Crex crex</w:t>
            </w:r>
            <w:r w:rsidRPr="00FF607E">
              <w:rPr>
                <w:rFonts w:cs="Calibri"/>
                <w:color w:val="000000"/>
                <w:sz w:val="18"/>
                <w:szCs w:val="18"/>
              </w:rPr>
              <w:br/>
              <w:t>A379 Emberiza hortulana</w:t>
            </w:r>
          </w:p>
        </w:tc>
        <w:tc>
          <w:tcPr>
            <w:tcW w:w="2571" w:type="dxa"/>
            <w:tcBorders>
              <w:top w:val="single" w:sz="4" w:space="0" w:color="auto"/>
              <w:left w:val="single" w:sz="4" w:space="0" w:color="auto"/>
              <w:bottom w:val="single" w:sz="4" w:space="0" w:color="auto"/>
              <w:right w:val="single" w:sz="4" w:space="0" w:color="auto"/>
            </w:tcBorders>
            <w:shd w:val="clear" w:color="auto" w:fill="FFFFFF" w:themeFill="background1"/>
          </w:tcPr>
          <w:p w14:paraId="715F7E9F" w14:textId="7EA84918" w:rsidR="00F22546" w:rsidRPr="00FF607E" w:rsidRDefault="00F22546" w:rsidP="00F22546">
            <w:pPr>
              <w:jc w:val="left"/>
              <w:rPr>
                <w:rFonts w:cs="Calibri"/>
                <w:color w:val="000000"/>
                <w:sz w:val="18"/>
                <w:szCs w:val="18"/>
              </w:rPr>
            </w:pPr>
            <w:r w:rsidRPr="00FF607E">
              <w:rPr>
                <w:rFonts w:cs="Calibri"/>
                <w:color w:val="000000"/>
                <w:sz w:val="18"/>
                <w:szCs w:val="18"/>
              </w:rPr>
              <w:t xml:space="preserve">O serie de specii de păsări folosesc în cea mai mare parte terenuri agricole utilizate extensiv în jurul lacurilor și râurilor, cu toate acestea ele beneficiază de prezența zonele umede de mică adâncime sau a pășunilor cu arbuști și arbori împrăștiați. Datorită particularităților acestui sit, unele specii au fost grupate împreună pe baza faptului că utilizează terenuri agricole extinse. Prin urmare, obiectivele de conservare sunt definite la nivelul grupului -cu parametri comuni de habitat și parametri de dimensiune a populației la nivel de specie.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w:t>
            </w:r>
            <w:r w:rsidRPr="00FF607E">
              <w:rPr>
                <w:rFonts w:cs="Calibri"/>
                <w:color w:val="000000"/>
                <w:sz w:val="18"/>
                <w:szCs w:val="18"/>
              </w:rPr>
              <w:lastRenderedPageBreak/>
              <w:t>Pe parcela 118 (2.71 ha) sunt propuse taieri rase pentru combaterea carpenizarii excesive, urmate de impadurire imediata cu compozitia tel. Specia poate sa apara ocazional si accidental in zona de suprapunere a planului cu situl.</w:t>
            </w:r>
          </w:p>
        </w:tc>
        <w:tc>
          <w:tcPr>
            <w:tcW w:w="893" w:type="dxa"/>
            <w:tcBorders>
              <w:top w:val="single" w:sz="4" w:space="0" w:color="auto"/>
              <w:left w:val="single" w:sz="4" w:space="0" w:color="auto"/>
              <w:bottom w:val="single" w:sz="4" w:space="0" w:color="auto"/>
              <w:right w:val="single" w:sz="4" w:space="0" w:color="auto"/>
            </w:tcBorders>
            <w:shd w:val="clear" w:color="auto" w:fill="FFFFFF" w:themeFill="background1"/>
          </w:tcPr>
          <w:p w14:paraId="77897FF6" w14:textId="2CB63E5E"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lastRenderedPageBreak/>
              <w:t>Conform anexei</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tcPr>
          <w:p w14:paraId="70FEF747" w14:textId="77777777" w:rsidR="00F22546" w:rsidRPr="00FF607E" w:rsidRDefault="00F22546" w:rsidP="00F22546">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FF" w:themeFill="background1"/>
          </w:tcPr>
          <w:p w14:paraId="006142D4" w14:textId="77777777" w:rsidR="00F22546" w:rsidRPr="00FF607E" w:rsidRDefault="00F22546" w:rsidP="00F2254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tcPr>
          <w:p w14:paraId="2E4D5F03" w14:textId="57AD3197"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în 2 ani</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tcPr>
          <w:p w14:paraId="6942BF12" w14:textId="77777777" w:rsidR="00F22546" w:rsidRPr="00FF607E" w:rsidRDefault="00F22546" w:rsidP="00F22546">
            <w:pPr>
              <w:jc w:val="left"/>
              <w:rPr>
                <w:rFonts w:asciiTheme="minorHAnsi" w:hAnsiTheme="minorHAnsi" w:cstheme="minorHAnsi"/>
                <w:sz w:val="16"/>
                <w:szCs w:val="16"/>
                <w:lang w:eastAsia="en-US"/>
              </w:rPr>
            </w:pPr>
          </w:p>
        </w:tc>
        <w:tc>
          <w:tcPr>
            <w:tcW w:w="1428" w:type="dxa"/>
            <w:tcBorders>
              <w:top w:val="single" w:sz="4" w:space="0" w:color="auto"/>
              <w:left w:val="single" w:sz="4" w:space="0" w:color="auto"/>
              <w:bottom w:val="single" w:sz="4" w:space="0" w:color="auto"/>
              <w:right w:val="single" w:sz="4" w:space="0" w:color="auto"/>
            </w:tcBorders>
            <w:shd w:val="clear" w:color="auto" w:fill="FFFFFF" w:themeFill="background1"/>
          </w:tcPr>
          <w:p w14:paraId="40A8FA9E" w14:textId="43CBFB90" w:rsidR="00F22546" w:rsidRPr="00FF607E" w:rsidRDefault="00F22546" w:rsidP="00F22546">
            <w:pPr>
              <w:jc w:val="left"/>
              <w:rPr>
                <w:rFonts w:cs="Calibri"/>
                <w:color w:val="000000"/>
                <w:sz w:val="18"/>
                <w:szCs w:val="18"/>
              </w:rPr>
            </w:pPr>
            <w:r w:rsidRPr="00FF607E">
              <w:rPr>
                <w:rFonts w:cs="Calibri"/>
                <w:color w:val="000000"/>
                <w:sz w:val="18"/>
                <w:szCs w:val="18"/>
              </w:rPr>
              <w:t>Buteo rufinus, Lanius collurio, Lanius minor, Circus pygargus, Coracias garrulus, Emberiza hortulana - Necunoscuta.  Circus cyaneus, Circus aeruginosus - nefavorabilă; celelalte specii - favorabila</w:t>
            </w:r>
          </w:p>
        </w:tc>
        <w:tc>
          <w:tcPr>
            <w:tcW w:w="1261" w:type="dxa"/>
            <w:tcBorders>
              <w:top w:val="single" w:sz="4" w:space="0" w:color="auto"/>
              <w:left w:val="single" w:sz="4" w:space="0" w:color="auto"/>
              <w:bottom w:val="single" w:sz="4" w:space="0" w:color="auto"/>
              <w:right w:val="single" w:sz="4" w:space="0" w:color="auto"/>
            </w:tcBorders>
            <w:shd w:val="clear" w:color="auto" w:fill="FFFFFF" w:themeFill="background1"/>
          </w:tcPr>
          <w:p w14:paraId="2DA35A83" w14:textId="037EA6D2" w:rsidR="00F22546" w:rsidRPr="00FF607E" w:rsidRDefault="00F22546" w:rsidP="00F22546">
            <w:pPr>
              <w:jc w:val="left"/>
              <w:rPr>
                <w:rFonts w:cs="Calibri"/>
                <w:color w:val="000000"/>
                <w:sz w:val="18"/>
                <w:szCs w:val="18"/>
              </w:rPr>
            </w:pPr>
            <w:r w:rsidRPr="00FF607E">
              <w:rPr>
                <w:rFonts w:cs="Calibri"/>
                <w:color w:val="000000"/>
                <w:sz w:val="18"/>
                <w:szCs w:val="18"/>
              </w:rPr>
              <w:t>Mentinerea sau imbunatatirea starii de conservare - pentru speciile cu stare de conservare necunoscuta si nefavorabila si mentinerea starii de conservare pentru celelalte specii</w:t>
            </w:r>
          </w:p>
        </w:tc>
        <w:tc>
          <w:tcPr>
            <w:tcW w:w="1009" w:type="dxa"/>
            <w:tcBorders>
              <w:top w:val="single" w:sz="4" w:space="0" w:color="auto"/>
              <w:left w:val="single" w:sz="4" w:space="0" w:color="auto"/>
              <w:bottom w:val="single" w:sz="4" w:space="0" w:color="auto"/>
              <w:right w:val="single" w:sz="4" w:space="0" w:color="auto"/>
            </w:tcBorders>
            <w:shd w:val="clear" w:color="auto" w:fill="FFFFFF" w:themeFill="background1"/>
          </w:tcPr>
          <w:p w14:paraId="6ED428A2" w14:textId="55954E03"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din Anexa 1 asociate cu habitate terestre deschise, pajiști</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tcPr>
          <w:p w14:paraId="5C27AEE9" w14:textId="6AB1D540"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NU</w:t>
            </w:r>
          </w:p>
        </w:tc>
        <w:tc>
          <w:tcPr>
            <w:tcW w:w="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96DF563" w14:textId="77777777" w:rsidR="00F22546" w:rsidRPr="00FF607E" w:rsidRDefault="00F22546" w:rsidP="00F22546">
            <w:pPr>
              <w:jc w:val="left"/>
              <w:rPr>
                <w:rFonts w:asciiTheme="minorHAnsi" w:hAnsiTheme="minorHAnsi" w:cstheme="minorHAnsi"/>
                <w:sz w:val="16"/>
                <w:szCs w:val="16"/>
                <w:lang w:eastAsia="en-US"/>
              </w:rPr>
            </w:pPr>
          </w:p>
        </w:tc>
      </w:tr>
      <w:tr w:rsidR="00F22546" w:rsidRPr="00FF607E" w14:paraId="3DF4491A" w14:textId="77777777" w:rsidTr="00F22546">
        <w:tc>
          <w:tcPr>
            <w:tcW w:w="1385" w:type="dxa"/>
            <w:tcBorders>
              <w:top w:val="single" w:sz="4" w:space="0" w:color="auto"/>
              <w:left w:val="single" w:sz="4" w:space="0" w:color="auto"/>
              <w:bottom w:val="single" w:sz="4" w:space="0" w:color="auto"/>
              <w:right w:val="single" w:sz="4" w:space="0" w:color="auto"/>
            </w:tcBorders>
            <w:shd w:val="clear" w:color="auto" w:fill="FFFF00"/>
          </w:tcPr>
          <w:p w14:paraId="4616AC90" w14:textId="1FA63B46" w:rsidR="00F22546" w:rsidRPr="00FF607E" w:rsidRDefault="00F22546" w:rsidP="00F22546">
            <w:pPr>
              <w:jc w:val="left"/>
              <w:rPr>
                <w:rFonts w:cs="Calibri"/>
                <w:color w:val="000000"/>
                <w:sz w:val="18"/>
                <w:szCs w:val="18"/>
              </w:rPr>
            </w:pPr>
            <w:r w:rsidRPr="00FF607E">
              <w:rPr>
                <w:rFonts w:cs="Calibri"/>
                <w:color w:val="000000"/>
                <w:sz w:val="18"/>
                <w:szCs w:val="18"/>
              </w:rPr>
              <w:t>A089 Aquila pomarina</w:t>
            </w:r>
            <w:r w:rsidRPr="00FF607E">
              <w:rPr>
                <w:rFonts w:cs="Calibri"/>
                <w:color w:val="000000"/>
                <w:sz w:val="18"/>
                <w:szCs w:val="18"/>
              </w:rPr>
              <w:br/>
              <w:t>A091 Aquila chrysaetos</w:t>
            </w:r>
            <w:r w:rsidRPr="00FF607E">
              <w:rPr>
                <w:rFonts w:cs="Calibri"/>
                <w:color w:val="000000"/>
                <w:sz w:val="18"/>
                <w:szCs w:val="18"/>
              </w:rPr>
              <w:br/>
              <w:t>A0215 Bubo bubo</w:t>
            </w:r>
            <w:r w:rsidRPr="00FF607E">
              <w:rPr>
                <w:rFonts w:cs="Calibri"/>
                <w:color w:val="000000"/>
                <w:sz w:val="18"/>
                <w:szCs w:val="18"/>
              </w:rPr>
              <w:br/>
              <w:t>A0224 Caprimulgus europaeus</w:t>
            </w:r>
            <w:r w:rsidRPr="00FF607E">
              <w:rPr>
                <w:rFonts w:cs="Calibri"/>
                <w:color w:val="000000"/>
                <w:sz w:val="18"/>
                <w:szCs w:val="18"/>
              </w:rPr>
              <w:br/>
              <w:t>A239 Dendrocopos leucotos</w:t>
            </w:r>
            <w:r w:rsidRPr="00FF607E">
              <w:rPr>
                <w:rFonts w:cs="Calibri"/>
                <w:color w:val="000000"/>
                <w:sz w:val="18"/>
                <w:szCs w:val="18"/>
              </w:rPr>
              <w:br/>
              <w:t>A238 Dendrocopos medius</w:t>
            </w:r>
            <w:r w:rsidRPr="00FF607E">
              <w:rPr>
                <w:rFonts w:cs="Calibri"/>
                <w:color w:val="000000"/>
                <w:sz w:val="18"/>
                <w:szCs w:val="18"/>
              </w:rPr>
              <w:br/>
              <w:t>A429 Dendrocopos syriacus</w:t>
            </w:r>
            <w:r w:rsidRPr="00FF607E">
              <w:rPr>
                <w:rFonts w:cs="Calibri"/>
                <w:color w:val="000000"/>
                <w:sz w:val="18"/>
                <w:szCs w:val="18"/>
              </w:rPr>
              <w:br/>
              <w:t>A236 Dryocopus martins</w:t>
            </w:r>
            <w:r w:rsidRPr="00FF607E">
              <w:rPr>
                <w:rFonts w:cs="Calibri"/>
                <w:color w:val="000000"/>
                <w:sz w:val="18"/>
                <w:szCs w:val="18"/>
              </w:rPr>
              <w:br/>
              <w:t>A098 Falco columbarius</w:t>
            </w:r>
            <w:r w:rsidRPr="00FF607E">
              <w:rPr>
                <w:rFonts w:cs="Calibri"/>
                <w:color w:val="000000"/>
                <w:sz w:val="18"/>
                <w:szCs w:val="18"/>
              </w:rPr>
              <w:br/>
              <w:t>A103 Falco peregrinus</w:t>
            </w:r>
            <w:r w:rsidRPr="00FF607E">
              <w:rPr>
                <w:rFonts w:cs="Calibri"/>
                <w:color w:val="000000"/>
                <w:sz w:val="18"/>
                <w:szCs w:val="18"/>
              </w:rPr>
              <w:br/>
              <w:t>A321 Ficedula albicollis</w:t>
            </w:r>
            <w:r w:rsidRPr="00FF607E">
              <w:rPr>
                <w:rFonts w:cs="Calibri"/>
                <w:color w:val="000000"/>
                <w:sz w:val="18"/>
                <w:szCs w:val="18"/>
              </w:rPr>
              <w:br/>
              <w:t>A320 Ficedula parva</w:t>
            </w:r>
            <w:r w:rsidRPr="00FF607E">
              <w:rPr>
                <w:rFonts w:cs="Calibri"/>
                <w:color w:val="000000"/>
                <w:sz w:val="18"/>
                <w:szCs w:val="18"/>
              </w:rPr>
              <w:br/>
              <w:t>A092 Hieraaetus pennatus</w:t>
            </w:r>
            <w:r w:rsidRPr="00FF607E">
              <w:rPr>
                <w:rFonts w:cs="Calibri"/>
                <w:color w:val="000000"/>
                <w:sz w:val="18"/>
                <w:szCs w:val="18"/>
              </w:rPr>
              <w:br/>
              <w:t>A246 Lullula arborea</w:t>
            </w:r>
            <w:r w:rsidRPr="00FF607E">
              <w:rPr>
                <w:rFonts w:cs="Calibri"/>
                <w:color w:val="000000"/>
                <w:sz w:val="18"/>
                <w:szCs w:val="18"/>
              </w:rPr>
              <w:br/>
            </w:r>
            <w:r w:rsidRPr="00FF607E">
              <w:rPr>
                <w:rFonts w:cs="Calibri"/>
                <w:color w:val="000000"/>
                <w:sz w:val="18"/>
                <w:szCs w:val="18"/>
              </w:rPr>
              <w:lastRenderedPageBreak/>
              <w:t>A073 Milvus migrans</w:t>
            </w:r>
            <w:r w:rsidRPr="00FF607E">
              <w:rPr>
                <w:rFonts w:cs="Calibri"/>
                <w:color w:val="000000"/>
                <w:sz w:val="18"/>
                <w:szCs w:val="18"/>
              </w:rPr>
              <w:br/>
              <w:t>A074 Milvus milvus</w:t>
            </w:r>
            <w:r w:rsidRPr="00FF607E">
              <w:rPr>
                <w:rFonts w:cs="Calibri"/>
                <w:color w:val="000000"/>
                <w:sz w:val="18"/>
                <w:szCs w:val="18"/>
              </w:rPr>
              <w:br/>
              <w:t>A072 Pernis apivorus</w:t>
            </w:r>
            <w:r w:rsidRPr="00FF607E">
              <w:rPr>
                <w:rFonts w:cs="Calibri"/>
                <w:color w:val="000000"/>
                <w:sz w:val="18"/>
                <w:szCs w:val="18"/>
              </w:rPr>
              <w:br/>
              <w:t>A234 Picus canus</w:t>
            </w:r>
            <w:r w:rsidRPr="00FF607E">
              <w:rPr>
                <w:rFonts w:cs="Calibri"/>
                <w:color w:val="000000"/>
                <w:sz w:val="18"/>
                <w:szCs w:val="18"/>
              </w:rPr>
              <w:br/>
              <w:t>A220 Strix uralensis</w:t>
            </w:r>
          </w:p>
        </w:tc>
        <w:tc>
          <w:tcPr>
            <w:tcW w:w="2571" w:type="dxa"/>
            <w:tcBorders>
              <w:top w:val="single" w:sz="4" w:space="0" w:color="auto"/>
              <w:left w:val="single" w:sz="4" w:space="0" w:color="auto"/>
              <w:bottom w:val="single" w:sz="4" w:space="0" w:color="auto"/>
              <w:right w:val="single" w:sz="4" w:space="0" w:color="auto"/>
            </w:tcBorders>
            <w:shd w:val="clear" w:color="auto" w:fill="FFFF00"/>
          </w:tcPr>
          <w:p w14:paraId="6EE6F3F7" w14:textId="473CB4BC" w:rsidR="00F22546" w:rsidRPr="00FF607E" w:rsidRDefault="00F22546" w:rsidP="00F22546">
            <w:pPr>
              <w:jc w:val="left"/>
              <w:rPr>
                <w:rFonts w:cs="Calibri"/>
                <w:color w:val="000000"/>
                <w:sz w:val="18"/>
                <w:szCs w:val="18"/>
              </w:rPr>
            </w:pPr>
            <w:r w:rsidRPr="00FF607E">
              <w:rPr>
                <w:rFonts w:cs="Calibri"/>
                <w:color w:val="000000"/>
                <w:sz w:val="18"/>
                <w:szCs w:val="18"/>
              </w:rPr>
              <w:lastRenderedPageBreak/>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Din totalul suprafetei habiatului la nivelul sitului de 11452 ha, este perturbata o suprafata de 34 ha (0.296%), din care 2.71 ha (0.0236%) este supusa taierilor rase urmata de reimpadurire cu compozitia tel. </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2D2A3AE6" w14:textId="4B2DC808"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Conform anexei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4822603F" w14:textId="77777777" w:rsidR="00F22546" w:rsidRPr="00FF607E" w:rsidRDefault="00F22546" w:rsidP="00F22546">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69D330CB" w14:textId="77777777" w:rsidR="00F22546" w:rsidRPr="00FF607E" w:rsidRDefault="00F22546" w:rsidP="00F2254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6603C8C4" w14:textId="7231301F"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în 2 ani</w:t>
            </w:r>
          </w:p>
        </w:tc>
        <w:tc>
          <w:tcPr>
            <w:tcW w:w="975" w:type="dxa"/>
            <w:tcBorders>
              <w:top w:val="single" w:sz="4" w:space="0" w:color="auto"/>
              <w:left w:val="single" w:sz="4" w:space="0" w:color="auto"/>
              <w:bottom w:val="single" w:sz="4" w:space="0" w:color="auto"/>
              <w:right w:val="single" w:sz="4" w:space="0" w:color="auto"/>
            </w:tcBorders>
            <w:shd w:val="clear" w:color="auto" w:fill="FFFF00"/>
          </w:tcPr>
          <w:p w14:paraId="3A39EC0F" w14:textId="77777777" w:rsidR="00F22546" w:rsidRPr="00FF607E" w:rsidRDefault="00F22546" w:rsidP="00F22546">
            <w:pPr>
              <w:jc w:val="left"/>
              <w:rPr>
                <w:rFonts w:asciiTheme="minorHAnsi" w:hAnsiTheme="minorHAnsi" w:cstheme="minorHAnsi"/>
                <w:sz w:val="16"/>
                <w:szCs w:val="16"/>
                <w:lang w:eastAsia="en-US"/>
              </w:rPr>
            </w:pPr>
          </w:p>
        </w:tc>
        <w:tc>
          <w:tcPr>
            <w:tcW w:w="1428" w:type="dxa"/>
            <w:tcBorders>
              <w:top w:val="single" w:sz="4" w:space="0" w:color="auto"/>
              <w:left w:val="single" w:sz="4" w:space="0" w:color="auto"/>
              <w:bottom w:val="single" w:sz="4" w:space="0" w:color="auto"/>
              <w:right w:val="single" w:sz="4" w:space="0" w:color="auto"/>
            </w:tcBorders>
            <w:shd w:val="clear" w:color="auto" w:fill="FFFF00"/>
          </w:tcPr>
          <w:p w14:paraId="5B21C1A8" w14:textId="7294F044" w:rsidR="00F22546" w:rsidRPr="00FF607E" w:rsidRDefault="00F22546" w:rsidP="00F22546">
            <w:pPr>
              <w:jc w:val="left"/>
              <w:rPr>
                <w:rFonts w:cs="Calibri"/>
                <w:color w:val="000000"/>
                <w:sz w:val="18"/>
                <w:szCs w:val="18"/>
              </w:rPr>
            </w:pPr>
            <w:r w:rsidRPr="00FF607E">
              <w:rPr>
                <w:rFonts w:cs="Calibri"/>
                <w:color w:val="000000"/>
                <w:sz w:val="18"/>
                <w:szCs w:val="18"/>
              </w:rPr>
              <w:t>Bubo bubo, Aquilapomarina, Caprimulgus europaeus, Dendrocopos medius, Dendrocopos syriacus, Falco columbarius, Falco peregrinus, Hieraaetus pennatus, Milvus migrans, Pernis apivorus este favorabilă (categoriile A și B conform FS), pentru celelalte specii - necunoscuta</w:t>
            </w:r>
          </w:p>
        </w:tc>
        <w:tc>
          <w:tcPr>
            <w:tcW w:w="1261" w:type="dxa"/>
            <w:tcBorders>
              <w:top w:val="single" w:sz="4" w:space="0" w:color="auto"/>
              <w:left w:val="single" w:sz="4" w:space="0" w:color="auto"/>
              <w:bottom w:val="single" w:sz="4" w:space="0" w:color="auto"/>
              <w:right w:val="single" w:sz="4" w:space="0" w:color="auto"/>
            </w:tcBorders>
            <w:shd w:val="clear" w:color="auto" w:fill="FFFF00"/>
          </w:tcPr>
          <w:p w14:paraId="390F2B70" w14:textId="56D243D5" w:rsidR="00F22546" w:rsidRPr="00FF607E" w:rsidRDefault="00F22546" w:rsidP="00F22546">
            <w:pPr>
              <w:jc w:val="left"/>
              <w:rPr>
                <w:rFonts w:cs="Calibri"/>
                <w:color w:val="000000"/>
                <w:sz w:val="18"/>
                <w:szCs w:val="18"/>
              </w:rPr>
            </w:pPr>
            <w:r w:rsidRPr="00FF607E">
              <w:rPr>
                <w:rFonts w:cs="Calibri"/>
                <w:color w:val="000000"/>
                <w:sz w:val="18"/>
                <w:szCs w:val="18"/>
              </w:rPr>
              <w:t>Pentru speciile cu stare de conservare favorabila - mentinerea starii de conservare; pentru celelalte specii - mentinerea sau imbunatatirea starii de conservare</w:t>
            </w:r>
          </w:p>
        </w:tc>
        <w:tc>
          <w:tcPr>
            <w:tcW w:w="1009" w:type="dxa"/>
            <w:tcBorders>
              <w:top w:val="single" w:sz="4" w:space="0" w:color="auto"/>
              <w:left w:val="single" w:sz="4" w:space="0" w:color="auto"/>
              <w:bottom w:val="single" w:sz="4" w:space="0" w:color="auto"/>
              <w:right w:val="single" w:sz="4" w:space="0" w:color="auto"/>
            </w:tcBorders>
            <w:shd w:val="clear" w:color="auto" w:fill="FFFF00"/>
          </w:tcPr>
          <w:p w14:paraId="160246A0" w14:textId="24C4E131" w:rsidR="00F22546" w:rsidRPr="00FF607E" w:rsidRDefault="00F22546" w:rsidP="00F22546">
            <w:pPr>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din Anexa 1 asociate cu habitate de păduri și mixte</w:t>
            </w:r>
          </w:p>
        </w:tc>
        <w:tc>
          <w:tcPr>
            <w:tcW w:w="1176" w:type="dxa"/>
            <w:tcBorders>
              <w:top w:val="single" w:sz="4" w:space="0" w:color="auto"/>
              <w:left w:val="single" w:sz="4" w:space="0" w:color="auto"/>
              <w:bottom w:val="single" w:sz="4" w:space="0" w:color="auto"/>
              <w:right w:val="single" w:sz="4" w:space="0" w:color="auto"/>
            </w:tcBorders>
            <w:shd w:val="clear" w:color="auto" w:fill="FFFF00"/>
          </w:tcPr>
          <w:p w14:paraId="0DC9BA45"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705C20EB" w14:textId="0898AEAE"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Din totalul suprafetei habiatului la nivelul sitului de 11452 ha, este perturbata o suprafata de 34 ha (0.296%), din care 2.71 ha (0.0236%) este supusa taierilor rase urmata de reimpadurire cu compozitia tel.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1967CB70" w14:textId="77777777" w:rsidR="00F22546" w:rsidRPr="00FF607E" w:rsidRDefault="00F22546" w:rsidP="00F22546">
            <w:pPr>
              <w:jc w:val="left"/>
              <w:rPr>
                <w:rFonts w:asciiTheme="minorHAnsi" w:hAnsiTheme="minorHAnsi" w:cstheme="minorHAnsi"/>
                <w:sz w:val="16"/>
                <w:szCs w:val="16"/>
                <w:lang w:eastAsia="en-US"/>
              </w:rPr>
            </w:pPr>
          </w:p>
        </w:tc>
      </w:tr>
      <w:tr w:rsidR="00F22546" w:rsidRPr="00FF607E" w14:paraId="509BCBCD" w14:textId="77777777" w:rsidTr="00F22546">
        <w:tc>
          <w:tcPr>
            <w:tcW w:w="1385" w:type="dxa"/>
            <w:tcBorders>
              <w:top w:val="single" w:sz="4" w:space="0" w:color="auto"/>
              <w:left w:val="single" w:sz="4" w:space="0" w:color="auto"/>
              <w:bottom w:val="single" w:sz="4" w:space="0" w:color="auto"/>
              <w:right w:val="single" w:sz="4" w:space="0" w:color="auto"/>
            </w:tcBorders>
            <w:shd w:val="clear" w:color="auto" w:fill="FFFF00"/>
          </w:tcPr>
          <w:p w14:paraId="36598C4C" w14:textId="04DDC0F0" w:rsidR="00F22546" w:rsidRPr="00FF607E" w:rsidRDefault="00F22546" w:rsidP="00F22546">
            <w:pPr>
              <w:jc w:val="left"/>
              <w:rPr>
                <w:rFonts w:cs="Calibri"/>
                <w:color w:val="000000"/>
                <w:sz w:val="18"/>
                <w:szCs w:val="18"/>
              </w:rPr>
            </w:pPr>
            <w:r w:rsidRPr="00FF607E">
              <w:rPr>
                <w:rFonts w:cs="Calibri"/>
                <w:color w:val="000000"/>
                <w:sz w:val="18"/>
                <w:szCs w:val="18"/>
              </w:rPr>
              <w:t>A087 Buteo buteo</w:t>
            </w:r>
            <w:r w:rsidRPr="00FF607E">
              <w:rPr>
                <w:rFonts w:cs="Calibri"/>
                <w:color w:val="000000"/>
                <w:sz w:val="18"/>
                <w:szCs w:val="18"/>
              </w:rPr>
              <w:br/>
              <w:t>A085 Accipiter gentilis</w:t>
            </w:r>
            <w:r w:rsidRPr="00FF607E">
              <w:rPr>
                <w:rFonts w:cs="Calibri"/>
                <w:color w:val="000000"/>
                <w:sz w:val="18"/>
                <w:szCs w:val="18"/>
              </w:rPr>
              <w:br/>
              <w:t>A088 Buteo lag o pus</w:t>
            </w:r>
            <w:r w:rsidRPr="00FF607E">
              <w:rPr>
                <w:rFonts w:cs="Calibri"/>
                <w:color w:val="000000"/>
                <w:sz w:val="18"/>
                <w:szCs w:val="18"/>
              </w:rPr>
              <w:br/>
              <w:t>A099 Falco subbuteo</w:t>
            </w:r>
            <w:r w:rsidRPr="00FF607E">
              <w:rPr>
                <w:rFonts w:cs="Calibri"/>
                <w:color w:val="000000"/>
                <w:sz w:val="18"/>
                <w:szCs w:val="18"/>
              </w:rPr>
              <w:br/>
              <w:t>A096 Falco tinnune uius</w:t>
            </w:r>
          </w:p>
        </w:tc>
        <w:tc>
          <w:tcPr>
            <w:tcW w:w="2571" w:type="dxa"/>
            <w:tcBorders>
              <w:top w:val="single" w:sz="4" w:space="0" w:color="auto"/>
              <w:left w:val="single" w:sz="4" w:space="0" w:color="auto"/>
              <w:bottom w:val="single" w:sz="4" w:space="0" w:color="auto"/>
              <w:right w:val="single" w:sz="4" w:space="0" w:color="auto"/>
            </w:tcBorders>
            <w:shd w:val="clear" w:color="auto" w:fill="FFFF00"/>
          </w:tcPr>
          <w:p w14:paraId="2467FE40" w14:textId="7ED1C314" w:rsidR="00F22546" w:rsidRPr="00FF607E" w:rsidRDefault="00F22546" w:rsidP="00F22546">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Din totalul suprafetei habiatului la nivelul sitului de 11452 ha, este perturbata o suprafata de 34 ha (0.296%), din care 2.71 ha (0.0236%) este supusa taierilor rase urmata de reimpadurire cu compozitia tel. </w:t>
            </w: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4491B165" w14:textId="110490C2"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Conform anexei</w:t>
            </w:r>
          </w:p>
        </w:tc>
        <w:tc>
          <w:tcPr>
            <w:tcW w:w="1001" w:type="dxa"/>
            <w:tcBorders>
              <w:top w:val="single" w:sz="4" w:space="0" w:color="auto"/>
              <w:left w:val="single" w:sz="4" w:space="0" w:color="auto"/>
              <w:bottom w:val="single" w:sz="4" w:space="0" w:color="auto"/>
              <w:right w:val="single" w:sz="4" w:space="0" w:color="auto"/>
            </w:tcBorders>
            <w:shd w:val="clear" w:color="auto" w:fill="FFFF00"/>
          </w:tcPr>
          <w:p w14:paraId="244F48DC" w14:textId="77777777" w:rsidR="00F22546" w:rsidRPr="00FF607E" w:rsidRDefault="00F22546" w:rsidP="00F22546">
            <w:pPr>
              <w:jc w:val="left"/>
              <w:rPr>
                <w:rFonts w:asciiTheme="minorHAnsi" w:hAnsiTheme="minorHAnsi" w:cstheme="minorHAnsi"/>
                <w:sz w:val="16"/>
                <w:szCs w:val="16"/>
                <w:lang w:eastAsia="en-US"/>
              </w:rPr>
            </w:pPr>
          </w:p>
        </w:tc>
        <w:tc>
          <w:tcPr>
            <w:tcW w:w="893" w:type="dxa"/>
            <w:tcBorders>
              <w:top w:val="single" w:sz="4" w:space="0" w:color="auto"/>
              <w:left w:val="single" w:sz="4" w:space="0" w:color="auto"/>
              <w:bottom w:val="single" w:sz="4" w:space="0" w:color="auto"/>
              <w:right w:val="single" w:sz="4" w:space="0" w:color="auto"/>
            </w:tcBorders>
            <w:shd w:val="clear" w:color="auto" w:fill="FFFF00"/>
          </w:tcPr>
          <w:p w14:paraId="10AAD93F" w14:textId="77777777" w:rsidR="00F22546" w:rsidRPr="00FF607E" w:rsidRDefault="00F22546" w:rsidP="00F22546">
            <w:pPr>
              <w:jc w:val="left"/>
              <w:rPr>
                <w:rFonts w:asciiTheme="minorHAnsi" w:hAnsiTheme="minorHAnsi" w:cstheme="minorHAnsi"/>
                <w:sz w:val="16"/>
                <w:szCs w:val="16"/>
                <w:lang w:eastAsia="en-US"/>
              </w:rPr>
            </w:pPr>
          </w:p>
        </w:tc>
        <w:tc>
          <w:tcPr>
            <w:tcW w:w="947" w:type="dxa"/>
            <w:tcBorders>
              <w:top w:val="single" w:sz="4" w:space="0" w:color="auto"/>
              <w:left w:val="single" w:sz="4" w:space="0" w:color="auto"/>
              <w:bottom w:val="single" w:sz="4" w:space="0" w:color="auto"/>
              <w:right w:val="single" w:sz="4" w:space="0" w:color="auto"/>
            </w:tcBorders>
            <w:shd w:val="clear" w:color="auto" w:fill="FFFF00"/>
          </w:tcPr>
          <w:p w14:paraId="055CF7A5" w14:textId="2577A1AD"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se va defini în 2 ani</w:t>
            </w:r>
          </w:p>
        </w:tc>
        <w:tc>
          <w:tcPr>
            <w:tcW w:w="975" w:type="dxa"/>
            <w:tcBorders>
              <w:top w:val="single" w:sz="4" w:space="0" w:color="auto"/>
              <w:left w:val="single" w:sz="4" w:space="0" w:color="auto"/>
              <w:bottom w:val="single" w:sz="4" w:space="0" w:color="auto"/>
              <w:right w:val="single" w:sz="4" w:space="0" w:color="auto"/>
            </w:tcBorders>
            <w:shd w:val="clear" w:color="auto" w:fill="FFFF00"/>
          </w:tcPr>
          <w:p w14:paraId="5A95196E" w14:textId="77777777" w:rsidR="00F22546" w:rsidRPr="00FF607E" w:rsidRDefault="00F22546" w:rsidP="00F22546">
            <w:pPr>
              <w:jc w:val="left"/>
              <w:rPr>
                <w:rFonts w:asciiTheme="minorHAnsi" w:hAnsiTheme="minorHAnsi" w:cstheme="minorHAnsi"/>
                <w:sz w:val="16"/>
                <w:szCs w:val="16"/>
                <w:lang w:eastAsia="en-US"/>
              </w:rPr>
            </w:pPr>
          </w:p>
        </w:tc>
        <w:tc>
          <w:tcPr>
            <w:tcW w:w="1428" w:type="dxa"/>
            <w:tcBorders>
              <w:top w:val="single" w:sz="4" w:space="0" w:color="auto"/>
              <w:left w:val="single" w:sz="4" w:space="0" w:color="auto"/>
              <w:bottom w:val="single" w:sz="4" w:space="0" w:color="auto"/>
              <w:right w:val="single" w:sz="4" w:space="0" w:color="auto"/>
            </w:tcBorders>
            <w:shd w:val="clear" w:color="auto" w:fill="FFFF00"/>
          </w:tcPr>
          <w:p w14:paraId="24FD7C69" w14:textId="60048BB1" w:rsidR="00F22546" w:rsidRPr="00FF607E" w:rsidRDefault="00F22546" w:rsidP="00F22546">
            <w:pPr>
              <w:jc w:val="left"/>
              <w:rPr>
                <w:rFonts w:cs="Calibri"/>
                <w:color w:val="000000"/>
                <w:sz w:val="18"/>
                <w:szCs w:val="18"/>
              </w:rPr>
            </w:pPr>
            <w:r w:rsidRPr="00FF607E">
              <w:rPr>
                <w:rFonts w:cs="Calibri"/>
                <w:color w:val="000000"/>
                <w:sz w:val="18"/>
                <w:szCs w:val="18"/>
              </w:rPr>
              <w:t>Necunoscuta</w:t>
            </w:r>
          </w:p>
        </w:tc>
        <w:tc>
          <w:tcPr>
            <w:tcW w:w="1261" w:type="dxa"/>
            <w:tcBorders>
              <w:top w:val="single" w:sz="4" w:space="0" w:color="auto"/>
              <w:left w:val="single" w:sz="4" w:space="0" w:color="auto"/>
              <w:bottom w:val="single" w:sz="4" w:space="0" w:color="auto"/>
              <w:right w:val="single" w:sz="4" w:space="0" w:color="auto"/>
            </w:tcBorders>
            <w:shd w:val="clear" w:color="auto" w:fill="FFFF00"/>
          </w:tcPr>
          <w:p w14:paraId="2B9A8DC1" w14:textId="296FF805" w:rsidR="00F22546" w:rsidRPr="00FF607E" w:rsidRDefault="00F22546" w:rsidP="00F22546">
            <w:pPr>
              <w:jc w:val="left"/>
              <w:rPr>
                <w:rFonts w:cs="Calibri"/>
                <w:color w:val="000000"/>
                <w:sz w:val="18"/>
                <w:szCs w:val="18"/>
              </w:rPr>
            </w:pPr>
            <w:r w:rsidRPr="00FF607E">
              <w:rPr>
                <w:rFonts w:cs="Calibri"/>
                <w:color w:val="000000"/>
                <w:sz w:val="18"/>
                <w:szCs w:val="18"/>
              </w:rPr>
              <w:t>menținerea sau îmbunătățirea stării de conservare,</w:t>
            </w:r>
          </w:p>
        </w:tc>
        <w:tc>
          <w:tcPr>
            <w:tcW w:w="1009" w:type="dxa"/>
            <w:tcBorders>
              <w:top w:val="single" w:sz="4" w:space="0" w:color="auto"/>
              <w:left w:val="single" w:sz="4" w:space="0" w:color="auto"/>
              <w:bottom w:val="single" w:sz="4" w:space="0" w:color="auto"/>
              <w:right w:val="single" w:sz="4" w:space="0" w:color="auto"/>
            </w:tcBorders>
            <w:shd w:val="clear" w:color="auto" w:fill="FFFF00"/>
          </w:tcPr>
          <w:p w14:paraId="37B458E5" w14:textId="77777777" w:rsidR="00F22546" w:rsidRPr="00FF607E" w:rsidRDefault="00F22546" w:rsidP="00F22546">
            <w:pPr>
              <w:jc w:val="left"/>
              <w:rPr>
                <w:rFonts w:asciiTheme="minorHAnsi" w:hAnsiTheme="minorHAnsi" w:cstheme="minorHAnsi"/>
                <w:sz w:val="16"/>
                <w:szCs w:val="16"/>
                <w:lang w:eastAsia="en-US"/>
              </w:rPr>
            </w:pPr>
          </w:p>
          <w:p w14:paraId="633CF523" w14:textId="7DD47F70" w:rsidR="00F22546" w:rsidRPr="00FF607E" w:rsidRDefault="00F22546" w:rsidP="00F22546">
            <w:pPr>
              <w:rPr>
                <w:rFonts w:asciiTheme="minorHAnsi" w:hAnsiTheme="minorHAnsi" w:cstheme="minorHAnsi"/>
                <w:sz w:val="16"/>
                <w:szCs w:val="16"/>
                <w:lang w:eastAsia="en-US"/>
              </w:rPr>
            </w:pPr>
            <w:r w:rsidRPr="00FF607E">
              <w:rPr>
                <w:rFonts w:asciiTheme="minorHAnsi" w:hAnsiTheme="minorHAnsi" w:cstheme="minorHAnsi"/>
                <w:sz w:val="16"/>
                <w:szCs w:val="16"/>
                <w:lang w:eastAsia="en-US"/>
              </w:rPr>
              <w:t>Specii de păsări altele decât cele cuprinse în Anexa 1 asociate cu habitate de păduri</w:t>
            </w:r>
          </w:p>
        </w:tc>
        <w:tc>
          <w:tcPr>
            <w:tcW w:w="1176" w:type="dxa"/>
            <w:tcBorders>
              <w:top w:val="single" w:sz="4" w:space="0" w:color="auto"/>
              <w:left w:val="single" w:sz="4" w:space="0" w:color="auto"/>
              <w:bottom w:val="single" w:sz="4" w:space="0" w:color="auto"/>
              <w:right w:val="single" w:sz="4" w:space="0" w:color="auto"/>
            </w:tcBorders>
            <w:shd w:val="clear" w:color="auto" w:fill="FFFF00"/>
          </w:tcPr>
          <w:p w14:paraId="18F24A64" w14:textId="77777777" w:rsidR="00F22546" w:rsidRPr="00FF607E" w:rsidRDefault="00F22546" w:rsidP="00F22546">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4951941" w14:textId="56C3C1CE" w:rsidR="00F22546" w:rsidRPr="00FF607E" w:rsidRDefault="00F22546" w:rsidP="00F22546">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Din totalul suprafetei habiatului la nivelul sitului de 11452 ha, este perturbata o suprafata de 34 ha (0.296%), din care 2.71 ha (0.0236%) este supusa taierilor rase urmata de reimpadurire cu compozitia tel.</w:t>
            </w:r>
          </w:p>
        </w:tc>
        <w:tc>
          <w:tcPr>
            <w:tcW w:w="987" w:type="dxa"/>
            <w:tcBorders>
              <w:top w:val="single" w:sz="4" w:space="0" w:color="auto"/>
              <w:left w:val="single" w:sz="4" w:space="0" w:color="auto"/>
              <w:bottom w:val="single" w:sz="4" w:space="0" w:color="auto"/>
              <w:right w:val="single" w:sz="4" w:space="0" w:color="auto"/>
            </w:tcBorders>
            <w:shd w:val="clear" w:color="auto" w:fill="FFFF00"/>
          </w:tcPr>
          <w:p w14:paraId="56F6AEC6" w14:textId="77777777" w:rsidR="00F22546" w:rsidRPr="00FF607E" w:rsidRDefault="00F22546" w:rsidP="00F22546">
            <w:pPr>
              <w:jc w:val="left"/>
              <w:rPr>
                <w:rFonts w:asciiTheme="minorHAnsi" w:hAnsiTheme="minorHAnsi" w:cstheme="minorHAnsi"/>
                <w:sz w:val="16"/>
                <w:szCs w:val="16"/>
                <w:lang w:eastAsia="en-US"/>
              </w:rPr>
            </w:pPr>
          </w:p>
        </w:tc>
      </w:tr>
    </w:tbl>
    <w:p w14:paraId="7686FA6B" w14:textId="77777777" w:rsidR="00397958" w:rsidRPr="00FF607E" w:rsidRDefault="00397958" w:rsidP="00397958">
      <w:pPr>
        <w:rPr>
          <w:lang w:val="en-US" w:eastAsia="en-US"/>
        </w:rPr>
      </w:pPr>
    </w:p>
    <w:p w14:paraId="7C98C672" w14:textId="77777777" w:rsidR="00397958" w:rsidRPr="00FF607E" w:rsidRDefault="00397958" w:rsidP="00397958">
      <w:pPr>
        <w:rPr>
          <w:lang w:val="en-US" w:eastAsia="en-US"/>
        </w:rPr>
      </w:pPr>
    </w:p>
    <w:p w14:paraId="25C0EBF6" w14:textId="77777777" w:rsidR="008A2663" w:rsidRPr="00FF607E" w:rsidRDefault="008A2663" w:rsidP="00D926A7">
      <w:pPr>
        <w:rPr>
          <w:rFonts w:cs="Calibri"/>
          <w:b/>
          <w:bCs/>
          <w:i/>
          <w:iCs/>
          <w:szCs w:val="22"/>
        </w:rPr>
      </w:pPr>
    </w:p>
    <w:p w14:paraId="3F75613C" w14:textId="77777777" w:rsidR="00B518CE" w:rsidRPr="00FF607E" w:rsidRDefault="00B518CE" w:rsidP="00D926A7">
      <w:pPr>
        <w:rPr>
          <w:rFonts w:cs="Calibri"/>
          <w:b/>
          <w:bCs/>
          <w:i/>
          <w:iCs/>
          <w:szCs w:val="22"/>
        </w:rPr>
      </w:pPr>
    </w:p>
    <w:p w14:paraId="07A566D8" w14:textId="3D77C368" w:rsidR="00B518CE" w:rsidRPr="00FF607E" w:rsidRDefault="000C7B3D" w:rsidP="000C7B3D">
      <w:pPr>
        <w:pStyle w:val="Caption"/>
      </w:pPr>
      <w:r w:rsidRPr="00FF607E">
        <w:t>Sinteză – specii și habitate care pot fi influențate de plan</w:t>
      </w:r>
    </w:p>
    <w:p w14:paraId="474CA63C" w14:textId="0FEFA39D" w:rsidR="0070765F" w:rsidRPr="00FF607E" w:rsidRDefault="0070765F" w:rsidP="0070765F">
      <w:pPr>
        <w:pStyle w:val="Caption"/>
      </w:pPr>
      <w:r w:rsidRPr="00FF607E">
        <w:t>ROSCI0135 Pădurea Bârnova - Repedea</w:t>
      </w:r>
    </w:p>
    <w:tbl>
      <w:tblPr>
        <w:tblW w:w="14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4"/>
        <w:gridCol w:w="1170"/>
        <w:gridCol w:w="1552"/>
        <w:gridCol w:w="1991"/>
      </w:tblGrid>
      <w:tr w:rsidR="00B518CE" w:rsidRPr="00FF607E" w14:paraId="14E964F8" w14:textId="77777777" w:rsidTr="00B518CE">
        <w:tc>
          <w:tcPr>
            <w:tcW w:w="2122" w:type="dxa"/>
            <w:shd w:val="clear" w:color="auto" w:fill="D9D9D9"/>
          </w:tcPr>
          <w:p w14:paraId="64AD3DDC"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7654" w:type="dxa"/>
            <w:shd w:val="clear" w:color="auto" w:fill="D9D9D9"/>
          </w:tcPr>
          <w:p w14:paraId="652B11E9"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1170" w:type="dxa"/>
            <w:shd w:val="clear" w:color="auto" w:fill="D9D9D9"/>
          </w:tcPr>
          <w:p w14:paraId="35D8212A"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552" w:type="dxa"/>
            <w:shd w:val="clear" w:color="auto" w:fill="D9D9D9"/>
          </w:tcPr>
          <w:p w14:paraId="3F7D23E5"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1991" w:type="dxa"/>
            <w:shd w:val="clear" w:color="auto" w:fill="D9D9D9"/>
          </w:tcPr>
          <w:p w14:paraId="5581B4E1"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r>
      <w:tr w:rsidR="00B518CE" w:rsidRPr="00FF607E" w14:paraId="24436A8D"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495849E1"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91Y0 Păduri dacice de stejar cu carpen</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5B172B42"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91Y0  este interceptat de proiect (UP117, 0.83 ha si UP128A, 10.08 ha). Conform informațiilor din planul de management al ROSCIOI35 Pădurea Bârnova - Repedea, acest habitat are suprafata de 8100 - 8200 ha. Deci planul poate influenta maxim 0.133% din suprafata habitatului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30AFA755"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5DB32252"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6220AE27"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AC5FF3D"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 alterat, ceea ce reprezinta 0.133% din suprafata habitatului la nivelul sitului</w:t>
            </w:r>
          </w:p>
        </w:tc>
      </w:tr>
      <w:tr w:rsidR="00B518CE" w:rsidRPr="00FF607E" w14:paraId="0BA72E46"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0226336F"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6169 Euphydrias maturna</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0E8FD10A"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Nu sunt disponibile informații despre suprafața habitatului. Din studiul de fundamentare al planului de management reiese că nu s-a depus un efort adecvat pentru cartarea, inventarierea și evaluarea stării de conservare a acestei specii. Habitatul este compus în primul rând de arboretele de frasin care reprezintă specia gazdă a acestei fluturi, dar cuprinde și o suprafață de zonă deschisă de la liziera pădurii, unde adulții își desfășoară ciclul de viață. Suprafețele de habitat al zonelor deschise se vor stabili în perioada de evaluare a mărimii populației speciei. în lunile mai-iunie. Valoarea parametrului trebuie determinată în termen de 2 ani iar parametrul trebuie inclus în protocolul de monitorizare al speciei. Compozitia actuala este 3 FR 2 ST 1 CI 4 CA, deci 30% frasin. Nu este exclusa prezenta speciei in zona de suprapunere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04EF964D"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7665BC92"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7705D599"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5E04FC2"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0.83 ha, din care 30% frasin, respectiv 0.25 ha</w:t>
            </w:r>
          </w:p>
        </w:tc>
      </w:tr>
      <w:tr w:rsidR="00B518CE" w:rsidRPr="00FF607E" w14:paraId="52BF6480"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6F2633B7" w14:textId="77777777" w:rsidR="00B518CE" w:rsidRPr="00FF607E" w:rsidRDefault="00B518CE" w:rsidP="00990B03">
            <w:pPr>
              <w:jc w:val="left"/>
              <w:rPr>
                <w:rFonts w:cs="Calibri"/>
                <w:color w:val="000000"/>
                <w:sz w:val="18"/>
                <w:szCs w:val="18"/>
              </w:rPr>
            </w:pPr>
            <w:r w:rsidRPr="00FF607E">
              <w:rPr>
                <w:rFonts w:cs="Calibri"/>
                <w:color w:val="000000"/>
                <w:sz w:val="18"/>
                <w:szCs w:val="18"/>
              </w:rPr>
              <w:t>1308 Barbastella barbastellus  (Liliac cârn)</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279AF209" w14:textId="57C26525" w:rsidR="00B518CE" w:rsidRPr="00FF607E" w:rsidRDefault="00B518CE" w:rsidP="00990B03">
            <w:pPr>
              <w:jc w:val="left"/>
              <w:rPr>
                <w:rFonts w:cs="Calibri"/>
                <w:color w:val="000000"/>
                <w:sz w:val="18"/>
                <w:szCs w:val="18"/>
              </w:rPr>
            </w:pPr>
            <w:r w:rsidRPr="00FF607E">
              <w:rPr>
                <w:rFonts w:cs="Calibri"/>
                <w:color w:val="000000"/>
                <w:sz w:val="18"/>
                <w:szCs w:val="18"/>
              </w:rPr>
              <w:t>în planul de management al ROSCI0135 populația speciei este estimată la 50-100 de exemplare.</w:t>
            </w:r>
            <w:r w:rsidRPr="00FF607E">
              <w:rPr>
                <w:rFonts w:cs="Calibri"/>
                <w:color w:val="000000"/>
                <w:sz w:val="18"/>
                <w:szCs w:val="18"/>
              </w:rPr>
              <w:br/>
              <w:t>Populația B. barbastellus folosește habitatele forestiere din sit în sezoanele calde atât ca habitat de hrănire. cât și ca adăpost (scorburi, lemn mort etc.). Similar, folosește Grota Mare din Locul Fosilifer Dealul Repedea în perioada de împerechere (toamna) și de hibernare (iarna). Observațiile directe vizuale în interiorul Grotei Mari, capturările cu plasă la intrarea grotei, precum identificarea unor scorburi cu exemplare de B. barbastellus pot aduce date despre mărimea populației. Zona supusa interventiei in sit poate fi considerata habitat al speciei. In zona de suprapunere a planului cu situl, nu s-a identificat prezenta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327BC3EB"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5117EF7A"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3F01DCAB"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457B5853" w14:textId="77777777" w:rsidR="00B518CE" w:rsidRPr="00FF607E" w:rsidRDefault="00B518CE" w:rsidP="00990B03">
            <w:pPr>
              <w:jc w:val="left"/>
              <w:rPr>
                <w:rFonts w:asciiTheme="minorHAnsi" w:hAnsiTheme="minorHAnsi" w:cstheme="minorHAnsi"/>
                <w:color w:val="000000"/>
                <w:sz w:val="16"/>
                <w:szCs w:val="16"/>
              </w:rPr>
            </w:pPr>
          </w:p>
          <w:p w14:paraId="27F83794"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r w:rsidR="00B518CE" w:rsidRPr="00FF607E" w14:paraId="69AD7562"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137F6988" w14:textId="77777777" w:rsidR="00B518CE" w:rsidRPr="00FF607E" w:rsidRDefault="00B518CE" w:rsidP="00990B03">
            <w:pPr>
              <w:jc w:val="left"/>
              <w:rPr>
                <w:rFonts w:cs="Calibri"/>
                <w:color w:val="000000"/>
                <w:sz w:val="18"/>
                <w:szCs w:val="18"/>
              </w:rPr>
            </w:pPr>
            <w:r w:rsidRPr="00FF607E">
              <w:rPr>
                <w:rFonts w:cs="Calibri"/>
                <w:color w:val="000000"/>
                <w:sz w:val="18"/>
                <w:szCs w:val="18"/>
              </w:rPr>
              <w:t>Myotis bechsteinii  (Liliac cu urechi mari)</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1A003085" w14:textId="77777777" w:rsidR="00B518CE" w:rsidRPr="00FF607E" w:rsidRDefault="00B518CE" w:rsidP="00990B03">
            <w:pPr>
              <w:jc w:val="left"/>
              <w:rPr>
                <w:rFonts w:cs="Calibri"/>
                <w:color w:val="000000"/>
                <w:sz w:val="18"/>
                <w:szCs w:val="18"/>
              </w:rPr>
            </w:pPr>
            <w:r w:rsidRPr="00FF607E">
              <w:rPr>
                <w:rFonts w:cs="Calibri"/>
                <w:color w:val="000000"/>
                <w:sz w:val="18"/>
                <w:szCs w:val="18"/>
              </w:rPr>
              <w:t>Populația speciei este estimată la 10-50 de exemplare în planul de management al sitului.</w:t>
            </w:r>
            <w:r w:rsidRPr="00FF607E">
              <w:rPr>
                <w:rFonts w:cs="Calibri"/>
                <w:color w:val="000000"/>
                <w:sz w:val="18"/>
                <w:szCs w:val="18"/>
              </w:rPr>
              <w:br/>
              <w:t>Populația M. bechsteinii folosește habitatele forestiere din sit în sezoanele calde atât ca habitat de hrănire. cât și ca adăpost (scorburi, lemn mort etc.). Similar, folosește Grota Mare din Locul Fosilifer Dealul Repedea în perioada de împerechere (toamna) și de hibernare (iarna). Observațiile directe vizuale în interiorul Grotei Mari, capturările cu plasă la intrarea grotei, precum identificarea unor scorburi cu exemplare de Myotis bechsteinii pot aduce date despre mărimea populației. Datorită faptului că M. bechsteinii utilizează predominant păduri de foioase pentru hrănire.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76287C01"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0A2A3B90"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387ED079"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741082A7"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r w:rsidR="00B518CE" w:rsidRPr="00FF607E" w14:paraId="7258FE96"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3E7D1DD9" w14:textId="77777777" w:rsidR="00B518CE" w:rsidRPr="00FF607E" w:rsidRDefault="00B518CE" w:rsidP="00990B03">
            <w:pPr>
              <w:jc w:val="left"/>
              <w:rPr>
                <w:rFonts w:cs="Calibri"/>
                <w:color w:val="000000"/>
                <w:sz w:val="18"/>
                <w:szCs w:val="18"/>
              </w:rPr>
            </w:pPr>
            <w:r w:rsidRPr="00FF607E">
              <w:rPr>
                <w:rFonts w:cs="Calibri"/>
                <w:color w:val="000000"/>
                <w:sz w:val="18"/>
                <w:szCs w:val="18"/>
              </w:rPr>
              <w:lastRenderedPageBreak/>
              <w:t>1307 Myotis blythiii  (Liliac comun mic)</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60EEE13A" w14:textId="77777777" w:rsidR="00B518CE" w:rsidRPr="00FF607E" w:rsidRDefault="00B518CE" w:rsidP="00990B03">
            <w:pPr>
              <w:jc w:val="left"/>
              <w:rPr>
                <w:rFonts w:cs="Calibri"/>
                <w:color w:val="000000"/>
                <w:sz w:val="18"/>
                <w:szCs w:val="18"/>
              </w:rPr>
            </w:pPr>
            <w:r w:rsidRPr="00FF607E">
              <w:rPr>
                <w:rFonts w:cs="Calibri"/>
                <w:color w:val="000000"/>
                <w:sz w:val="18"/>
                <w:szCs w:val="18"/>
              </w:rPr>
              <w:t>Populația speciei este estimată la 100-150 exemplare în planul de management al sitului. Exemplarele speciei folosesc habitatele deschise din sit în perioada activă ca habitat de hrănire. Similar, folosește Grota Mare din Locul Fosilifer Dealul Repedea ca adăpost în perioada de împerechere (toamna) și de hibernare (iarna). Observațiile directe vizuale în interiorul Grotei Mari, și capturările cu plasă la intrarea grotei pot aduce date despre mărimea populației M. hlythii. Zona supusa interventiei in sit poate fi considerata habitat al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F53AE8B"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385BCB89"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62AD6896"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1922E2A"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r w:rsidR="00B518CE" w:rsidRPr="00FF607E" w14:paraId="59F52DFF"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5B2BC184" w14:textId="77777777" w:rsidR="00B518CE" w:rsidRPr="00FF607E" w:rsidRDefault="00B518CE" w:rsidP="00990B03">
            <w:pPr>
              <w:jc w:val="left"/>
              <w:rPr>
                <w:rFonts w:cs="Calibri"/>
                <w:color w:val="000000"/>
                <w:sz w:val="18"/>
                <w:szCs w:val="18"/>
              </w:rPr>
            </w:pPr>
            <w:r w:rsidRPr="00FF607E">
              <w:rPr>
                <w:rFonts w:cs="Calibri"/>
                <w:color w:val="000000"/>
                <w:sz w:val="18"/>
                <w:szCs w:val="18"/>
              </w:rPr>
              <w:t>1324 Myotis myotis  (Liliac comun)</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38ABDD10" w14:textId="77777777" w:rsidR="00B518CE" w:rsidRPr="00FF607E" w:rsidRDefault="00B518CE" w:rsidP="00990B03">
            <w:pPr>
              <w:jc w:val="left"/>
              <w:rPr>
                <w:rFonts w:cs="Calibri"/>
                <w:color w:val="000000"/>
                <w:sz w:val="18"/>
                <w:szCs w:val="18"/>
              </w:rPr>
            </w:pPr>
            <w:r w:rsidRPr="00FF607E">
              <w:rPr>
                <w:rFonts w:cs="Calibri"/>
                <w:color w:val="000000"/>
                <w:sz w:val="18"/>
                <w:szCs w:val="18"/>
              </w:rPr>
              <w:t>Datorită faptului că M. myotis utilizează predominant păduri de foioase cu substrat deschis și semideschis pentru hrănire, dar și zone deschise,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 Zona supusa interventiei in sit poate fi considerata habitat al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5FD3D878"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5D245E11"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56611FC1"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670C03C8"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r w:rsidR="00B518CE" w:rsidRPr="00FF607E" w14:paraId="6A5FAAA4"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2DF26A60" w14:textId="77777777" w:rsidR="00B518CE" w:rsidRPr="00FF607E" w:rsidRDefault="00B518CE" w:rsidP="00990B03">
            <w:pPr>
              <w:jc w:val="left"/>
              <w:rPr>
                <w:rFonts w:cs="Calibri"/>
                <w:color w:val="000000"/>
                <w:sz w:val="18"/>
                <w:szCs w:val="18"/>
              </w:rPr>
            </w:pPr>
            <w:r w:rsidRPr="00FF607E">
              <w:rPr>
                <w:rFonts w:cs="Calibri"/>
                <w:color w:val="000000"/>
                <w:sz w:val="18"/>
                <w:szCs w:val="18"/>
              </w:rPr>
              <w:t>1318 Myotis dasycneme  (Liliac de iaz)</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47E7BD71" w14:textId="77777777" w:rsidR="00B518CE" w:rsidRPr="00FF607E" w:rsidRDefault="00B518CE" w:rsidP="00990B03">
            <w:pPr>
              <w:jc w:val="left"/>
              <w:rPr>
                <w:rFonts w:cs="Calibri"/>
                <w:color w:val="000000"/>
                <w:sz w:val="18"/>
                <w:szCs w:val="18"/>
              </w:rPr>
            </w:pPr>
            <w:r w:rsidRPr="00FF607E">
              <w:rPr>
                <w:rFonts w:cs="Calibri"/>
                <w:color w:val="000000"/>
                <w:sz w:val="18"/>
                <w:szCs w:val="18"/>
              </w:rPr>
              <w:t>Nu sunt cunoscute date privind distribuția speciei în sit. Pentru evaluare metoda ce poate fi utilizată este identificarea acustică (cu detectoare de ultrasunete). Pentru eșantionare trebuie selectate habitate optime pentru specie, în mod ideal la suprafețe de apă. Punctele unde se investighează prezența speciei trebuie să fie la o distanță de cel puțin 300 m între ele. La metode se adaugă și identificarea prin observații vizuale sau prin capturare la Grota Mare.  Zona supusa interventiei in sit poate fi considerata habitat al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2761FF89"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7594DFAA"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4B066B56"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50509EA1"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r w:rsidR="00B518CE" w:rsidRPr="00FF607E" w14:paraId="608ED53A"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732256E7" w14:textId="77777777" w:rsidR="00B518CE" w:rsidRPr="00FF607E" w:rsidRDefault="00B518CE" w:rsidP="00990B03">
            <w:pPr>
              <w:jc w:val="left"/>
              <w:rPr>
                <w:rFonts w:cs="Calibri"/>
                <w:color w:val="000000"/>
                <w:sz w:val="18"/>
                <w:szCs w:val="18"/>
              </w:rPr>
            </w:pPr>
            <w:r w:rsidRPr="00FF607E">
              <w:rPr>
                <w:rFonts w:cs="Calibri"/>
                <w:color w:val="000000"/>
                <w:sz w:val="18"/>
                <w:szCs w:val="18"/>
              </w:rPr>
              <w:t>Myotis emarginatus  (Liliac cărămiziu)</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076CC964" w14:textId="77777777" w:rsidR="00B518CE" w:rsidRPr="00FF607E" w:rsidRDefault="00B518CE" w:rsidP="00990B03">
            <w:pPr>
              <w:jc w:val="left"/>
              <w:rPr>
                <w:rFonts w:cs="Calibri"/>
                <w:color w:val="000000"/>
                <w:sz w:val="18"/>
                <w:szCs w:val="18"/>
              </w:rPr>
            </w:pPr>
            <w:r w:rsidRPr="00FF607E">
              <w:rPr>
                <w:rFonts w:cs="Calibri"/>
                <w:color w:val="000000"/>
                <w:sz w:val="18"/>
                <w:szCs w:val="18"/>
              </w:rPr>
              <w:t>Datorită faptului că M. emarginatus utilizează predominant păduri de foioase pentru hrănire. dar și zone deschise, mare parte din suprafața sitului poate funcționa ca habitat de hrănire. Similar, datorită faptului că actualmente starea de conservare a speciei nu este evaluată, conservarea merge pe principiul precauției, respectiv conservarea unei părți cât mai mare din habitat.  Zona supusa interventiei in sit poate fi considerata habitat al speciei</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7E8B5390"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1552" w:type="dxa"/>
            <w:tcBorders>
              <w:top w:val="single" w:sz="4" w:space="0" w:color="auto"/>
              <w:left w:val="single" w:sz="4" w:space="0" w:color="auto"/>
              <w:bottom w:val="single" w:sz="4" w:space="0" w:color="auto"/>
              <w:right w:val="single" w:sz="4" w:space="0" w:color="auto"/>
            </w:tcBorders>
            <w:shd w:val="clear" w:color="auto" w:fill="FFFF00"/>
          </w:tcPr>
          <w:p w14:paraId="4211C568" w14:textId="77777777" w:rsidR="00B518CE" w:rsidRPr="00FF607E" w:rsidRDefault="00B518CE"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c>
          <w:tcPr>
            <w:tcW w:w="1991" w:type="dxa"/>
            <w:tcBorders>
              <w:top w:val="single" w:sz="4" w:space="0" w:color="auto"/>
              <w:left w:val="single" w:sz="4" w:space="0" w:color="auto"/>
              <w:bottom w:val="single" w:sz="4" w:space="0" w:color="auto"/>
              <w:right w:val="single" w:sz="4" w:space="0" w:color="auto"/>
            </w:tcBorders>
            <w:shd w:val="clear" w:color="auto" w:fill="FFFF00"/>
          </w:tcPr>
          <w:p w14:paraId="24FEB4F4"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5A70C9D5"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10.91 ha habitat potential</w:t>
            </w:r>
          </w:p>
        </w:tc>
      </w:tr>
    </w:tbl>
    <w:p w14:paraId="4F255E90" w14:textId="0D6D67C5" w:rsidR="00B518CE" w:rsidRPr="00FF607E" w:rsidRDefault="0070765F" w:rsidP="0070765F">
      <w:pPr>
        <w:pStyle w:val="Caption"/>
      </w:pPr>
      <w:r w:rsidRPr="00FF607E">
        <w:t>ROSPA0096 Pădurea Miclești</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4"/>
        <w:gridCol w:w="1170"/>
        <w:gridCol w:w="1523"/>
        <w:gridCol w:w="1985"/>
      </w:tblGrid>
      <w:tr w:rsidR="00B518CE" w:rsidRPr="00FF607E" w14:paraId="1630EB35" w14:textId="77777777" w:rsidTr="00B518CE">
        <w:tc>
          <w:tcPr>
            <w:tcW w:w="2122" w:type="dxa"/>
            <w:shd w:val="clear" w:color="auto" w:fill="D9D9D9"/>
          </w:tcPr>
          <w:p w14:paraId="68C314E2"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7654" w:type="dxa"/>
            <w:shd w:val="clear" w:color="auto" w:fill="D9D9D9"/>
          </w:tcPr>
          <w:p w14:paraId="1F050CF4"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1170" w:type="dxa"/>
            <w:shd w:val="clear" w:color="auto" w:fill="D9D9D9"/>
          </w:tcPr>
          <w:p w14:paraId="539ED5D7"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523" w:type="dxa"/>
            <w:shd w:val="clear" w:color="auto" w:fill="D9D9D9"/>
          </w:tcPr>
          <w:p w14:paraId="0F7E8CB9"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1985" w:type="dxa"/>
            <w:shd w:val="clear" w:color="auto" w:fill="D9D9D9"/>
          </w:tcPr>
          <w:p w14:paraId="0625C146"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r>
      <w:tr w:rsidR="00B518CE" w:rsidRPr="00FF607E" w14:paraId="3D48A780" w14:textId="77777777" w:rsidTr="00B518CE">
        <w:tc>
          <w:tcPr>
            <w:tcW w:w="2122" w:type="dxa"/>
            <w:shd w:val="clear" w:color="auto" w:fill="FFFF00"/>
          </w:tcPr>
          <w:p w14:paraId="6DBBFEEF" w14:textId="77777777" w:rsidR="00B518CE" w:rsidRPr="00FF607E" w:rsidRDefault="00B518CE" w:rsidP="00990B03">
            <w:pPr>
              <w:jc w:val="left"/>
              <w:rPr>
                <w:rFonts w:asciiTheme="minorHAnsi" w:hAnsiTheme="minorHAnsi" w:cstheme="minorHAnsi"/>
                <w:sz w:val="16"/>
                <w:szCs w:val="16"/>
                <w:lang w:eastAsia="en-US"/>
              </w:rPr>
            </w:pPr>
            <w:r w:rsidRPr="00FF607E">
              <w:rPr>
                <w:rFonts w:cs="Calibri"/>
                <w:color w:val="000000"/>
                <w:sz w:val="18"/>
                <w:szCs w:val="18"/>
              </w:rPr>
              <w:t>Aquila heliana (Acvilă de câmp)</w:t>
            </w:r>
          </w:p>
        </w:tc>
        <w:tc>
          <w:tcPr>
            <w:tcW w:w="7654" w:type="dxa"/>
            <w:shd w:val="clear" w:color="auto" w:fill="FFFF00"/>
          </w:tcPr>
          <w:p w14:paraId="602FF6E1" w14:textId="77777777" w:rsidR="00B518CE" w:rsidRPr="00FF607E" w:rsidRDefault="00B518CE" w:rsidP="00990B03">
            <w:pPr>
              <w:jc w:val="left"/>
              <w:rPr>
                <w:rFonts w:asciiTheme="minorHAnsi" w:hAnsiTheme="minorHAnsi" w:cstheme="minorHAnsi"/>
                <w:sz w:val="16"/>
                <w:szCs w:val="16"/>
                <w:lang w:eastAsia="en-US"/>
              </w:rPr>
            </w:pPr>
            <w:r w:rsidRPr="00FF607E">
              <w:rPr>
                <w:rFonts w:cs="Calibri"/>
                <w:color w:val="000000"/>
                <w:sz w:val="18"/>
                <w:szCs w:val="18"/>
              </w:rPr>
              <w:t>Deși în Formularul Standard este precizată că populația speciei în sit este estimată la 5-7 indivizi în migrație, conform datelor din PM (2016), specia nu a fost observată în sit în perioada de migrație (conform datelor de specialitate existente se consideră că specia este accidentală în sit). Trebuie clarificată mărimea populației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170" w:type="dxa"/>
            <w:shd w:val="clear" w:color="auto" w:fill="FFFF00"/>
          </w:tcPr>
          <w:p w14:paraId="7CE47B8D" w14:textId="77777777" w:rsidR="00B518CE" w:rsidRPr="00FF607E" w:rsidRDefault="00B518CE" w:rsidP="00990B03">
            <w:pPr>
              <w:jc w:val="left"/>
              <w:rPr>
                <w:rFonts w:asciiTheme="minorHAnsi" w:hAnsiTheme="minorHAnsi" w:cstheme="minorHAnsi"/>
                <w:sz w:val="16"/>
                <w:szCs w:val="16"/>
                <w:lang w:eastAsia="en-US"/>
              </w:rPr>
            </w:pPr>
            <w:r w:rsidRPr="00FF607E">
              <w:rPr>
                <w:rFonts w:cs="Calibri"/>
                <w:color w:val="000000"/>
                <w:sz w:val="18"/>
                <w:szCs w:val="18"/>
              </w:rPr>
              <w:t>Necunoscută</w:t>
            </w:r>
          </w:p>
        </w:tc>
        <w:tc>
          <w:tcPr>
            <w:tcW w:w="1523" w:type="dxa"/>
            <w:shd w:val="clear" w:color="auto" w:fill="FFFF00"/>
          </w:tcPr>
          <w:p w14:paraId="6464D225" w14:textId="77777777" w:rsidR="00B518CE" w:rsidRPr="00FF607E" w:rsidRDefault="00B518CE" w:rsidP="00990B03">
            <w:pPr>
              <w:jc w:val="left"/>
              <w:rPr>
                <w:rFonts w:asciiTheme="minorHAnsi" w:hAnsiTheme="minorHAnsi" w:cstheme="minorHAnsi"/>
                <w:sz w:val="16"/>
                <w:szCs w:val="16"/>
                <w:lang w:eastAsia="en-US"/>
              </w:rPr>
            </w:pPr>
            <w:r w:rsidRPr="00FF607E">
              <w:rPr>
                <w:rFonts w:cs="Calibri"/>
                <w:color w:val="000000"/>
                <w:sz w:val="18"/>
                <w:szCs w:val="18"/>
              </w:rPr>
              <w:t>Menținerea  sau îmbunătățirea starii de conservare</w:t>
            </w:r>
          </w:p>
        </w:tc>
        <w:tc>
          <w:tcPr>
            <w:tcW w:w="1985" w:type="dxa"/>
            <w:shd w:val="clear" w:color="auto" w:fill="FFFF00"/>
          </w:tcPr>
          <w:p w14:paraId="2188EEAF"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D397E2D" w14:textId="77777777" w:rsidR="00B518CE" w:rsidRPr="00FF607E" w:rsidRDefault="00B518CE" w:rsidP="00990B03">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34 ha habitat potential, perturbat temporar maxim 1 luna pe an</w:t>
            </w:r>
          </w:p>
        </w:tc>
      </w:tr>
      <w:tr w:rsidR="00B518CE" w:rsidRPr="00FF607E" w14:paraId="599F4AF0"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274EBC42" w14:textId="77777777" w:rsidR="00B518CE" w:rsidRPr="00FF607E" w:rsidRDefault="00B518CE" w:rsidP="00990B03">
            <w:pPr>
              <w:jc w:val="left"/>
              <w:rPr>
                <w:rFonts w:cs="Calibri"/>
                <w:color w:val="000000"/>
                <w:sz w:val="18"/>
                <w:szCs w:val="18"/>
              </w:rPr>
            </w:pPr>
            <w:r w:rsidRPr="00FF607E">
              <w:rPr>
                <w:rFonts w:cs="Calibri"/>
                <w:color w:val="000000"/>
                <w:sz w:val="18"/>
                <w:szCs w:val="18"/>
              </w:rPr>
              <w:t>Caprimulgus europaeus (Caprimulg)</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1298F2E4" w14:textId="77777777" w:rsidR="00B518CE" w:rsidRPr="00FF607E" w:rsidRDefault="00B518CE" w:rsidP="00990B03">
            <w:pPr>
              <w:jc w:val="left"/>
              <w:rPr>
                <w:rFonts w:cs="Calibri"/>
                <w:color w:val="000000"/>
                <w:sz w:val="18"/>
                <w:szCs w:val="18"/>
              </w:rPr>
            </w:pPr>
            <w:r w:rsidRPr="00FF607E">
              <w:rPr>
                <w:rFonts w:cs="Calibri"/>
                <w:color w:val="000000"/>
                <w:sz w:val="18"/>
                <w:szCs w:val="18"/>
              </w:rPr>
              <w:t xml:space="preserve">Conform datelor din PM (2016), suprafața potențială/optimă (habitatul) pentru specie este de 900 ha.Totuși, trebuie clarificate suprafețele, compoziția și configurația habitatelor de cuibărit (structuri cruciale pentru cuibărit sau reproducere) și hrăni re în termen de 2 ani.. Izvoarele, zonele umede de mici dimensiuni reprezintă habitate cruciale pentru această specie. Păstrarea unui procent de 5-20% de tufișuri sau grupuri/benzi de tufișuri răsfirate pe pășuni/fânațe. Tufărișurile compacte nu sunt benefice speciei. Din suprafața totală a proiectului constând în amenajamentul silvic UP Handoca de 145,43 ha, o suprafață de 124 ha (85.26 %) se suprapune cu ariile naturale protejate, din care 34 ha se suprapune cu situl ROSPA0096 Padurea Miclesti (parcelele 8A, 8B, 31A, 31B, 31C, 31D). In aceste </w:t>
            </w:r>
            <w:r w:rsidRPr="00FF607E">
              <w:rPr>
                <w:rFonts w:cs="Calibri"/>
                <w:color w:val="000000"/>
                <w:sz w:val="18"/>
                <w:szCs w:val="18"/>
              </w:rPr>
              <w:lastRenderedPageBreak/>
              <w:t>parcele sunt propuse lucrari de rarire, curatare sau taieri de igiena. Specia poate sa apara ocazional in zona de suprapunere a planului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5B861E64" w14:textId="77777777" w:rsidR="00B518CE" w:rsidRPr="00FF607E" w:rsidRDefault="00B518CE" w:rsidP="00990B03">
            <w:pPr>
              <w:jc w:val="left"/>
              <w:rPr>
                <w:rFonts w:cs="Calibri"/>
                <w:color w:val="000000"/>
                <w:sz w:val="18"/>
                <w:szCs w:val="18"/>
              </w:rPr>
            </w:pPr>
            <w:r w:rsidRPr="00FF607E">
              <w:rPr>
                <w:rFonts w:cs="Calibri"/>
                <w:color w:val="000000"/>
                <w:sz w:val="18"/>
                <w:szCs w:val="18"/>
              </w:rPr>
              <w:lastRenderedPageBreak/>
              <w:t>Favorabilă</w:t>
            </w:r>
          </w:p>
        </w:tc>
        <w:tc>
          <w:tcPr>
            <w:tcW w:w="1523" w:type="dxa"/>
            <w:tcBorders>
              <w:top w:val="single" w:sz="4" w:space="0" w:color="auto"/>
              <w:left w:val="single" w:sz="4" w:space="0" w:color="auto"/>
              <w:bottom w:val="single" w:sz="4" w:space="0" w:color="auto"/>
              <w:right w:val="single" w:sz="4" w:space="0" w:color="auto"/>
            </w:tcBorders>
            <w:shd w:val="clear" w:color="auto" w:fill="FFFF00"/>
          </w:tcPr>
          <w:p w14:paraId="4348C815" w14:textId="77777777" w:rsidR="00B518CE" w:rsidRPr="00FF607E" w:rsidRDefault="00B518CE" w:rsidP="00990B03">
            <w:pPr>
              <w:jc w:val="left"/>
              <w:rPr>
                <w:rFonts w:cs="Calibri"/>
                <w:color w:val="000000"/>
                <w:sz w:val="18"/>
                <w:szCs w:val="18"/>
              </w:rPr>
            </w:pPr>
            <w:r w:rsidRPr="00FF607E">
              <w:rPr>
                <w:rFonts w:cs="Calibri"/>
                <w:color w:val="000000"/>
                <w:sz w:val="18"/>
                <w:szCs w:val="18"/>
              </w:rPr>
              <w:t>Mentinerea  starii de conservare</w:t>
            </w:r>
          </w:p>
        </w:tc>
        <w:tc>
          <w:tcPr>
            <w:tcW w:w="1985" w:type="dxa"/>
            <w:tcBorders>
              <w:top w:val="single" w:sz="4" w:space="0" w:color="auto"/>
              <w:left w:val="single" w:sz="4" w:space="0" w:color="auto"/>
              <w:bottom w:val="single" w:sz="4" w:space="0" w:color="auto"/>
              <w:right w:val="single" w:sz="4" w:space="0" w:color="auto"/>
            </w:tcBorders>
            <w:shd w:val="clear" w:color="auto" w:fill="FFFF00"/>
          </w:tcPr>
          <w:p w14:paraId="15ACCE41"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217150AF"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r>
      <w:tr w:rsidR="00B518CE" w:rsidRPr="00FF607E" w14:paraId="7ABB787F"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50B24032" w14:textId="77777777" w:rsidR="00B518CE" w:rsidRPr="00FF607E" w:rsidRDefault="00B518CE" w:rsidP="00990B03">
            <w:pPr>
              <w:jc w:val="left"/>
              <w:rPr>
                <w:rFonts w:cs="Calibri"/>
                <w:color w:val="000000"/>
                <w:sz w:val="18"/>
                <w:szCs w:val="18"/>
              </w:rPr>
            </w:pPr>
            <w:r w:rsidRPr="00FF607E">
              <w:rPr>
                <w:rFonts w:cs="Calibri"/>
                <w:color w:val="000000"/>
                <w:sz w:val="18"/>
                <w:szCs w:val="18"/>
              </w:rPr>
              <w:t>Dendrocopos medius (Ciocănitoare de stejar)</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61559501" w14:textId="77777777" w:rsidR="00B518CE" w:rsidRPr="00FF607E" w:rsidRDefault="00B518CE" w:rsidP="00990B03">
            <w:pPr>
              <w:jc w:val="left"/>
              <w:rPr>
                <w:rFonts w:cs="Calibri"/>
                <w:color w:val="000000"/>
                <w:sz w:val="18"/>
                <w:szCs w:val="18"/>
              </w:rPr>
            </w:pPr>
            <w:r w:rsidRPr="00FF607E">
              <w:rPr>
                <w:rFonts w:cs="Calibri"/>
                <w:color w:val="000000"/>
                <w:sz w:val="18"/>
                <w:szCs w:val="18"/>
              </w:rPr>
              <w:t>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picioare și/sau pe pământ) trebuie evaluat în termen de 3-5 ani, inclusiv tipurile de lemn mort, și valorile țintă vor fi precizate în funcție de rezultatele acestei evaluări. Acest volum poate fi asigurat prin 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41F98A09" w14:textId="77777777" w:rsidR="00B518CE" w:rsidRPr="00FF607E" w:rsidRDefault="00B518CE" w:rsidP="00990B03">
            <w:pPr>
              <w:jc w:val="left"/>
              <w:rPr>
                <w:rFonts w:cs="Calibri"/>
                <w:color w:val="000000"/>
                <w:sz w:val="18"/>
                <w:szCs w:val="18"/>
              </w:rPr>
            </w:pPr>
            <w:r w:rsidRPr="00FF607E">
              <w:rPr>
                <w:rFonts w:cs="Calibri"/>
                <w:color w:val="000000"/>
                <w:sz w:val="18"/>
                <w:szCs w:val="18"/>
              </w:rPr>
              <w:t>Favorabilă</w:t>
            </w:r>
          </w:p>
        </w:tc>
        <w:tc>
          <w:tcPr>
            <w:tcW w:w="1523" w:type="dxa"/>
            <w:tcBorders>
              <w:top w:val="single" w:sz="4" w:space="0" w:color="auto"/>
              <w:left w:val="single" w:sz="4" w:space="0" w:color="auto"/>
              <w:bottom w:val="single" w:sz="4" w:space="0" w:color="auto"/>
              <w:right w:val="single" w:sz="4" w:space="0" w:color="auto"/>
            </w:tcBorders>
            <w:shd w:val="clear" w:color="auto" w:fill="FFFF00"/>
          </w:tcPr>
          <w:p w14:paraId="1D315975" w14:textId="77777777" w:rsidR="00B518CE" w:rsidRPr="00FF607E" w:rsidRDefault="00B518CE" w:rsidP="00990B03">
            <w:pPr>
              <w:jc w:val="left"/>
              <w:rPr>
                <w:rFonts w:cs="Calibri"/>
                <w:color w:val="000000"/>
                <w:sz w:val="18"/>
                <w:szCs w:val="18"/>
              </w:rPr>
            </w:pPr>
            <w:r w:rsidRPr="00FF607E">
              <w:rPr>
                <w:rFonts w:cs="Calibri"/>
                <w:color w:val="000000"/>
                <w:sz w:val="18"/>
                <w:szCs w:val="18"/>
              </w:rPr>
              <w:t>Mentinerea   starii de conservare</w:t>
            </w:r>
          </w:p>
        </w:tc>
        <w:tc>
          <w:tcPr>
            <w:tcW w:w="1985" w:type="dxa"/>
            <w:tcBorders>
              <w:top w:val="single" w:sz="4" w:space="0" w:color="auto"/>
              <w:left w:val="single" w:sz="4" w:space="0" w:color="auto"/>
              <w:bottom w:val="single" w:sz="4" w:space="0" w:color="auto"/>
              <w:right w:val="single" w:sz="4" w:space="0" w:color="auto"/>
            </w:tcBorders>
            <w:shd w:val="clear" w:color="auto" w:fill="FFFF00"/>
          </w:tcPr>
          <w:p w14:paraId="353E0985"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27FFF0E9"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r>
      <w:tr w:rsidR="00B518CE" w:rsidRPr="00FF607E" w14:paraId="70D97101"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050AA0F1" w14:textId="77777777" w:rsidR="00B518CE" w:rsidRPr="00FF607E" w:rsidRDefault="00B518CE" w:rsidP="00990B03">
            <w:pPr>
              <w:jc w:val="left"/>
              <w:rPr>
                <w:rFonts w:cs="Calibri"/>
                <w:color w:val="000000"/>
                <w:sz w:val="18"/>
                <w:szCs w:val="18"/>
              </w:rPr>
            </w:pPr>
            <w:r w:rsidRPr="00FF607E">
              <w:rPr>
                <w:rFonts w:cs="Calibri"/>
                <w:color w:val="000000"/>
                <w:sz w:val="18"/>
                <w:szCs w:val="18"/>
              </w:rPr>
              <w:t>Dendrocopos syriacus (Ciocănitoare de grădini)</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03CCFA52" w14:textId="77777777" w:rsidR="00B518CE" w:rsidRPr="00FF607E" w:rsidRDefault="00B518CE" w:rsidP="00990B03">
            <w:pPr>
              <w:jc w:val="left"/>
              <w:rPr>
                <w:rFonts w:cs="Calibri"/>
                <w:color w:val="000000"/>
                <w:sz w:val="18"/>
                <w:szCs w:val="18"/>
              </w:rPr>
            </w:pPr>
            <w:r w:rsidRPr="00FF607E">
              <w:rPr>
                <w:rFonts w:cs="Calibri"/>
                <w:color w:val="000000"/>
                <w:sz w:val="18"/>
                <w:szCs w:val="18"/>
              </w:rPr>
              <w:t>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picioare și/sau pe pământ) trebuie evaluat în termen de 3-5 ani, inclusiv tipurile de lemn mort, și valorile țintă vor fi precizate în funcție de rezultatele acestei evaluări. Acest volum poate fi asigurat prin 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7B15913A" w14:textId="77777777" w:rsidR="00B518CE" w:rsidRPr="00FF607E" w:rsidRDefault="00B518CE" w:rsidP="00990B03">
            <w:pPr>
              <w:jc w:val="left"/>
              <w:rPr>
                <w:rFonts w:cs="Calibri"/>
                <w:color w:val="000000"/>
                <w:sz w:val="18"/>
                <w:szCs w:val="18"/>
              </w:rPr>
            </w:pPr>
            <w:r w:rsidRPr="00FF607E">
              <w:rPr>
                <w:rFonts w:cs="Calibri"/>
                <w:color w:val="000000"/>
                <w:sz w:val="18"/>
                <w:szCs w:val="18"/>
              </w:rPr>
              <w:t>Favorabilă</w:t>
            </w:r>
          </w:p>
        </w:tc>
        <w:tc>
          <w:tcPr>
            <w:tcW w:w="1523" w:type="dxa"/>
            <w:tcBorders>
              <w:top w:val="single" w:sz="4" w:space="0" w:color="auto"/>
              <w:left w:val="single" w:sz="4" w:space="0" w:color="auto"/>
              <w:bottom w:val="single" w:sz="4" w:space="0" w:color="auto"/>
              <w:right w:val="single" w:sz="4" w:space="0" w:color="auto"/>
            </w:tcBorders>
            <w:shd w:val="clear" w:color="auto" w:fill="FFFF00"/>
          </w:tcPr>
          <w:p w14:paraId="05715CAA" w14:textId="77777777" w:rsidR="00B518CE" w:rsidRPr="00FF607E" w:rsidRDefault="00B518CE" w:rsidP="00990B03">
            <w:pPr>
              <w:jc w:val="left"/>
              <w:rPr>
                <w:rFonts w:cs="Calibri"/>
                <w:color w:val="000000"/>
                <w:sz w:val="18"/>
                <w:szCs w:val="18"/>
              </w:rPr>
            </w:pPr>
            <w:r w:rsidRPr="00FF607E">
              <w:rPr>
                <w:rFonts w:cs="Calibri"/>
                <w:color w:val="000000"/>
                <w:sz w:val="18"/>
                <w:szCs w:val="18"/>
              </w:rPr>
              <w:t>Mentinerea   starii de conservare</w:t>
            </w:r>
          </w:p>
        </w:tc>
        <w:tc>
          <w:tcPr>
            <w:tcW w:w="1985" w:type="dxa"/>
            <w:tcBorders>
              <w:top w:val="single" w:sz="4" w:space="0" w:color="auto"/>
              <w:left w:val="single" w:sz="4" w:space="0" w:color="auto"/>
              <w:bottom w:val="single" w:sz="4" w:space="0" w:color="auto"/>
              <w:right w:val="single" w:sz="4" w:space="0" w:color="auto"/>
            </w:tcBorders>
            <w:shd w:val="clear" w:color="auto" w:fill="FFFF00"/>
          </w:tcPr>
          <w:p w14:paraId="3FC2CB1F"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2EF73B8E"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r>
      <w:tr w:rsidR="00B518CE" w:rsidRPr="00FF607E" w14:paraId="467DB4E9"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3FAF1E5A" w14:textId="77777777" w:rsidR="00B518CE" w:rsidRPr="00FF607E" w:rsidRDefault="00B518CE" w:rsidP="00990B03">
            <w:pPr>
              <w:jc w:val="left"/>
              <w:rPr>
                <w:rFonts w:cs="Calibri"/>
                <w:color w:val="000000"/>
                <w:sz w:val="18"/>
                <w:szCs w:val="18"/>
              </w:rPr>
            </w:pPr>
            <w:r w:rsidRPr="00FF607E">
              <w:rPr>
                <w:rFonts w:cs="Calibri"/>
                <w:color w:val="000000"/>
                <w:sz w:val="18"/>
                <w:szCs w:val="18"/>
              </w:rPr>
              <w:t>Picus canus (Ghionoaie sură)</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3C2C3BA3" w14:textId="77777777" w:rsidR="00B518CE" w:rsidRPr="00FF607E" w:rsidRDefault="00B518CE" w:rsidP="00990B03">
            <w:pPr>
              <w:jc w:val="left"/>
              <w:rPr>
                <w:rFonts w:cs="Calibri"/>
                <w:color w:val="000000"/>
                <w:sz w:val="18"/>
                <w:szCs w:val="18"/>
              </w:rPr>
            </w:pPr>
            <w:r w:rsidRPr="00FF607E">
              <w:rPr>
                <w:rFonts w:cs="Calibri"/>
                <w:color w:val="000000"/>
                <w:sz w:val="18"/>
                <w:szCs w:val="18"/>
              </w:rPr>
              <w:t>Conform datelor din PM (2016), suprafața potențiaiă/optimă (habitatul) pentru specie este de 2848,23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57883FEB" w14:textId="77777777" w:rsidR="00B518CE" w:rsidRPr="00FF607E" w:rsidRDefault="00B518CE" w:rsidP="00990B03">
            <w:pPr>
              <w:jc w:val="left"/>
              <w:rPr>
                <w:rFonts w:cs="Calibri"/>
                <w:color w:val="000000"/>
                <w:sz w:val="18"/>
                <w:szCs w:val="18"/>
              </w:rPr>
            </w:pPr>
            <w:r w:rsidRPr="00FF607E">
              <w:rPr>
                <w:rFonts w:cs="Calibri"/>
                <w:color w:val="000000"/>
                <w:sz w:val="18"/>
                <w:szCs w:val="18"/>
              </w:rPr>
              <w:t>Favorabilă</w:t>
            </w:r>
          </w:p>
        </w:tc>
        <w:tc>
          <w:tcPr>
            <w:tcW w:w="1523" w:type="dxa"/>
            <w:tcBorders>
              <w:top w:val="single" w:sz="4" w:space="0" w:color="auto"/>
              <w:left w:val="single" w:sz="4" w:space="0" w:color="auto"/>
              <w:bottom w:val="single" w:sz="4" w:space="0" w:color="auto"/>
              <w:right w:val="single" w:sz="4" w:space="0" w:color="auto"/>
            </w:tcBorders>
            <w:shd w:val="clear" w:color="auto" w:fill="FFFF00"/>
          </w:tcPr>
          <w:p w14:paraId="2109104F" w14:textId="77777777" w:rsidR="00B518CE" w:rsidRPr="00FF607E" w:rsidRDefault="00B518CE" w:rsidP="00990B03">
            <w:pPr>
              <w:jc w:val="left"/>
              <w:rPr>
                <w:rFonts w:cs="Calibri"/>
                <w:color w:val="000000"/>
                <w:sz w:val="18"/>
                <w:szCs w:val="18"/>
              </w:rPr>
            </w:pPr>
            <w:r w:rsidRPr="00FF607E">
              <w:rPr>
                <w:rFonts w:cs="Calibri"/>
                <w:color w:val="000000"/>
                <w:sz w:val="18"/>
                <w:szCs w:val="18"/>
              </w:rPr>
              <w:t>Mentinerea   starii de conservare</w:t>
            </w:r>
          </w:p>
        </w:tc>
        <w:tc>
          <w:tcPr>
            <w:tcW w:w="1985" w:type="dxa"/>
            <w:tcBorders>
              <w:top w:val="single" w:sz="4" w:space="0" w:color="auto"/>
              <w:left w:val="single" w:sz="4" w:space="0" w:color="auto"/>
              <w:bottom w:val="single" w:sz="4" w:space="0" w:color="auto"/>
              <w:right w:val="single" w:sz="4" w:space="0" w:color="auto"/>
            </w:tcBorders>
            <w:shd w:val="clear" w:color="auto" w:fill="FFFF00"/>
          </w:tcPr>
          <w:p w14:paraId="2D974646"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F6FACB2"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r>
      <w:tr w:rsidR="00B518CE" w:rsidRPr="00FF607E" w14:paraId="5B5609EF" w14:textId="77777777" w:rsidTr="00B518CE">
        <w:tc>
          <w:tcPr>
            <w:tcW w:w="2122" w:type="dxa"/>
            <w:tcBorders>
              <w:top w:val="single" w:sz="4" w:space="0" w:color="auto"/>
              <w:left w:val="single" w:sz="4" w:space="0" w:color="auto"/>
              <w:bottom w:val="single" w:sz="4" w:space="0" w:color="auto"/>
              <w:right w:val="single" w:sz="4" w:space="0" w:color="auto"/>
            </w:tcBorders>
            <w:shd w:val="clear" w:color="auto" w:fill="FFFF00"/>
          </w:tcPr>
          <w:p w14:paraId="7944DE44" w14:textId="77777777" w:rsidR="00B518CE" w:rsidRPr="00FF607E" w:rsidRDefault="00B518CE" w:rsidP="00990B03">
            <w:pPr>
              <w:jc w:val="left"/>
              <w:rPr>
                <w:rFonts w:cs="Calibri"/>
                <w:color w:val="000000"/>
                <w:sz w:val="18"/>
                <w:szCs w:val="18"/>
              </w:rPr>
            </w:pPr>
            <w:r w:rsidRPr="00FF607E">
              <w:rPr>
                <w:rFonts w:cs="Calibri"/>
                <w:color w:val="000000"/>
                <w:sz w:val="18"/>
                <w:szCs w:val="18"/>
              </w:rPr>
              <w:t>A373 Coccothraustes coccothraustes</w:t>
            </w:r>
            <w:r w:rsidRPr="00FF607E">
              <w:rPr>
                <w:rFonts w:cs="Calibri"/>
                <w:color w:val="000000"/>
                <w:sz w:val="18"/>
                <w:szCs w:val="18"/>
              </w:rPr>
              <w:br/>
              <w:t>A207 Columba oenas</w:t>
            </w:r>
            <w:r w:rsidRPr="00FF607E">
              <w:rPr>
                <w:rFonts w:cs="Calibri"/>
                <w:color w:val="000000"/>
                <w:sz w:val="18"/>
                <w:szCs w:val="18"/>
              </w:rPr>
              <w:br/>
              <w:t>A311 Sylvia atricapilla</w:t>
            </w:r>
          </w:p>
        </w:tc>
        <w:tc>
          <w:tcPr>
            <w:tcW w:w="7654" w:type="dxa"/>
            <w:tcBorders>
              <w:top w:val="single" w:sz="4" w:space="0" w:color="auto"/>
              <w:left w:val="single" w:sz="4" w:space="0" w:color="auto"/>
              <w:bottom w:val="single" w:sz="4" w:space="0" w:color="auto"/>
              <w:right w:val="single" w:sz="4" w:space="0" w:color="auto"/>
            </w:tcBorders>
            <w:shd w:val="clear" w:color="auto" w:fill="FFFF00"/>
          </w:tcPr>
          <w:p w14:paraId="620FD6E7" w14:textId="77777777" w:rsidR="00B518CE" w:rsidRPr="00FF607E" w:rsidRDefault="00B518CE" w:rsidP="00990B03">
            <w:pPr>
              <w:jc w:val="left"/>
              <w:rPr>
                <w:rFonts w:cs="Calibri"/>
                <w:color w:val="000000"/>
                <w:sz w:val="18"/>
                <w:szCs w:val="18"/>
              </w:rPr>
            </w:pPr>
            <w:r w:rsidRPr="00FF607E">
              <w:rPr>
                <w:rFonts w:cs="Calibri"/>
                <w:color w:val="000000"/>
                <w:sz w:val="18"/>
                <w:szCs w:val="18"/>
              </w:rPr>
              <w:t>Aceste specii de păsări sunt asociate cu habitate de păduri pentru cuibărit dar utilizează într-o măsură mai mică sau mai mare și habitate deschise din vecinătatea celor de păduri, în special cele aflate în utilizare agricolă extensivă. Nu sunt disponibile date despre mărimea populației și starea lor de conservare.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170" w:type="dxa"/>
            <w:tcBorders>
              <w:top w:val="single" w:sz="4" w:space="0" w:color="auto"/>
              <w:left w:val="single" w:sz="4" w:space="0" w:color="auto"/>
              <w:bottom w:val="single" w:sz="4" w:space="0" w:color="auto"/>
              <w:right w:val="single" w:sz="4" w:space="0" w:color="auto"/>
            </w:tcBorders>
            <w:shd w:val="clear" w:color="auto" w:fill="FFFF00"/>
          </w:tcPr>
          <w:p w14:paraId="6CE9C7CE" w14:textId="77777777" w:rsidR="00B518CE" w:rsidRPr="00FF607E" w:rsidRDefault="00B518CE" w:rsidP="00990B03">
            <w:pPr>
              <w:jc w:val="left"/>
              <w:rPr>
                <w:rFonts w:cs="Calibri"/>
                <w:color w:val="000000"/>
                <w:sz w:val="18"/>
                <w:szCs w:val="18"/>
              </w:rPr>
            </w:pPr>
            <w:r w:rsidRPr="00FF607E">
              <w:rPr>
                <w:rFonts w:cs="Calibri"/>
                <w:color w:val="000000"/>
                <w:sz w:val="18"/>
                <w:szCs w:val="18"/>
              </w:rPr>
              <w:t>Necunoscută</w:t>
            </w:r>
          </w:p>
        </w:tc>
        <w:tc>
          <w:tcPr>
            <w:tcW w:w="1523" w:type="dxa"/>
            <w:tcBorders>
              <w:top w:val="single" w:sz="4" w:space="0" w:color="auto"/>
              <w:left w:val="single" w:sz="4" w:space="0" w:color="auto"/>
              <w:bottom w:val="single" w:sz="4" w:space="0" w:color="auto"/>
              <w:right w:val="single" w:sz="4" w:space="0" w:color="auto"/>
            </w:tcBorders>
            <w:shd w:val="clear" w:color="auto" w:fill="FFFF00"/>
          </w:tcPr>
          <w:p w14:paraId="5FA32697" w14:textId="77777777" w:rsidR="00B518CE" w:rsidRPr="00FF607E" w:rsidRDefault="00B518CE" w:rsidP="00990B03">
            <w:pPr>
              <w:jc w:val="left"/>
              <w:rPr>
                <w:rFonts w:cs="Calibri"/>
                <w:color w:val="000000"/>
                <w:sz w:val="18"/>
                <w:szCs w:val="18"/>
              </w:rPr>
            </w:pPr>
            <w:r w:rsidRPr="00FF607E">
              <w:rPr>
                <w:rFonts w:cs="Calibri"/>
                <w:color w:val="000000"/>
                <w:sz w:val="18"/>
                <w:szCs w:val="18"/>
              </w:rPr>
              <w:t>Mentinerea  sau imbunatatirea starii de conservare</w:t>
            </w:r>
          </w:p>
        </w:tc>
        <w:tc>
          <w:tcPr>
            <w:tcW w:w="1985" w:type="dxa"/>
            <w:tcBorders>
              <w:top w:val="single" w:sz="4" w:space="0" w:color="auto"/>
              <w:left w:val="single" w:sz="4" w:space="0" w:color="auto"/>
              <w:bottom w:val="single" w:sz="4" w:space="0" w:color="auto"/>
              <w:right w:val="single" w:sz="4" w:space="0" w:color="auto"/>
            </w:tcBorders>
            <w:shd w:val="clear" w:color="auto" w:fill="FFFF00"/>
          </w:tcPr>
          <w:p w14:paraId="21CBC9A1"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2202DE5C"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34 ha habitat potential, perturbat temporar maxim 1 luna pe an</w:t>
            </w:r>
          </w:p>
        </w:tc>
      </w:tr>
    </w:tbl>
    <w:p w14:paraId="475DAD34" w14:textId="7CD4CFFA" w:rsidR="0041553E" w:rsidRPr="00FF607E" w:rsidRDefault="0070765F" w:rsidP="0070765F">
      <w:pPr>
        <w:pStyle w:val="Caption"/>
      </w:pPr>
      <w:r w:rsidRPr="00FF607E">
        <w:lastRenderedPageBreak/>
        <w:t>ROSPA0092 Pădurea Bârnova</w:t>
      </w:r>
    </w:p>
    <w:tbl>
      <w:tblPr>
        <w:tblW w:w="14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378"/>
        <w:gridCol w:w="1843"/>
        <w:gridCol w:w="1418"/>
        <w:gridCol w:w="1989"/>
      </w:tblGrid>
      <w:tr w:rsidR="00B518CE" w:rsidRPr="00FF607E" w14:paraId="0AC0EAF5" w14:textId="77777777" w:rsidTr="00B518CE">
        <w:tc>
          <w:tcPr>
            <w:tcW w:w="2830" w:type="dxa"/>
            <w:shd w:val="clear" w:color="auto" w:fill="D9D9D9"/>
          </w:tcPr>
          <w:p w14:paraId="292937B3"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6378" w:type="dxa"/>
            <w:shd w:val="clear" w:color="auto" w:fill="D9D9D9"/>
          </w:tcPr>
          <w:p w14:paraId="2D4A8A6C"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Localizare habitate &amp;</w:t>
            </w:r>
            <w:r w:rsidRPr="00FF607E">
              <w:rPr>
                <w:rFonts w:asciiTheme="minorHAnsi" w:hAnsiTheme="minorHAnsi" w:cstheme="minorHAnsi"/>
                <w:b/>
                <w:bCs/>
                <w:sz w:val="16"/>
                <w:szCs w:val="16"/>
              </w:rPr>
              <w:br/>
              <w:t>specii</w:t>
            </w:r>
          </w:p>
        </w:tc>
        <w:tc>
          <w:tcPr>
            <w:tcW w:w="1843" w:type="dxa"/>
            <w:shd w:val="clear" w:color="auto" w:fill="D9D9D9"/>
          </w:tcPr>
          <w:p w14:paraId="6BFCD039"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1418" w:type="dxa"/>
            <w:shd w:val="clear" w:color="auto" w:fill="D9D9D9"/>
          </w:tcPr>
          <w:p w14:paraId="5CCCFDD6"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c>
          <w:tcPr>
            <w:tcW w:w="1989" w:type="dxa"/>
            <w:shd w:val="clear" w:color="auto" w:fill="D9D9D9"/>
          </w:tcPr>
          <w:p w14:paraId="1DDE151C" w14:textId="77777777" w:rsidR="00B518CE" w:rsidRPr="00FF607E" w:rsidRDefault="00B518CE"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Sensibilitatea față de efectele generate de PP</w:t>
            </w:r>
          </w:p>
        </w:tc>
      </w:tr>
      <w:tr w:rsidR="00B518CE" w:rsidRPr="00FF607E" w14:paraId="6F09FDFF" w14:textId="77777777" w:rsidTr="00B518CE">
        <w:tc>
          <w:tcPr>
            <w:tcW w:w="2830" w:type="dxa"/>
            <w:tcBorders>
              <w:top w:val="single" w:sz="4" w:space="0" w:color="auto"/>
              <w:left w:val="single" w:sz="4" w:space="0" w:color="auto"/>
              <w:bottom w:val="single" w:sz="4" w:space="0" w:color="auto"/>
              <w:right w:val="single" w:sz="4" w:space="0" w:color="auto"/>
            </w:tcBorders>
            <w:shd w:val="clear" w:color="auto" w:fill="FFFF00"/>
          </w:tcPr>
          <w:p w14:paraId="2A69615E" w14:textId="77777777" w:rsidR="00B518CE" w:rsidRPr="00FF607E" w:rsidRDefault="00B518CE" w:rsidP="00990B03">
            <w:pPr>
              <w:jc w:val="left"/>
              <w:rPr>
                <w:rFonts w:cs="Calibri"/>
                <w:color w:val="000000"/>
                <w:sz w:val="18"/>
                <w:szCs w:val="18"/>
              </w:rPr>
            </w:pPr>
            <w:r w:rsidRPr="00FF607E">
              <w:rPr>
                <w:rFonts w:cs="Calibri"/>
                <w:color w:val="000000"/>
                <w:sz w:val="18"/>
                <w:szCs w:val="18"/>
              </w:rPr>
              <w:t>A089 Aquila pomarina</w:t>
            </w:r>
            <w:r w:rsidRPr="00FF607E">
              <w:rPr>
                <w:rFonts w:cs="Calibri"/>
                <w:color w:val="000000"/>
                <w:sz w:val="18"/>
                <w:szCs w:val="18"/>
              </w:rPr>
              <w:br/>
              <w:t>A091 Aquila chrysaetos</w:t>
            </w:r>
            <w:r w:rsidRPr="00FF607E">
              <w:rPr>
                <w:rFonts w:cs="Calibri"/>
                <w:color w:val="000000"/>
                <w:sz w:val="18"/>
                <w:szCs w:val="18"/>
              </w:rPr>
              <w:br/>
              <w:t>A0215 Bubo bubo</w:t>
            </w:r>
            <w:r w:rsidRPr="00FF607E">
              <w:rPr>
                <w:rFonts w:cs="Calibri"/>
                <w:color w:val="000000"/>
                <w:sz w:val="18"/>
                <w:szCs w:val="18"/>
              </w:rPr>
              <w:br/>
              <w:t>A0224 Caprimulgus europaeus</w:t>
            </w:r>
            <w:r w:rsidRPr="00FF607E">
              <w:rPr>
                <w:rFonts w:cs="Calibri"/>
                <w:color w:val="000000"/>
                <w:sz w:val="18"/>
                <w:szCs w:val="18"/>
              </w:rPr>
              <w:br/>
              <w:t>A239 Dendrocopos leucotos</w:t>
            </w:r>
            <w:r w:rsidRPr="00FF607E">
              <w:rPr>
                <w:rFonts w:cs="Calibri"/>
                <w:color w:val="000000"/>
                <w:sz w:val="18"/>
                <w:szCs w:val="18"/>
              </w:rPr>
              <w:br/>
              <w:t>A238 Dendrocopos medius</w:t>
            </w:r>
            <w:r w:rsidRPr="00FF607E">
              <w:rPr>
                <w:rFonts w:cs="Calibri"/>
                <w:color w:val="000000"/>
                <w:sz w:val="18"/>
                <w:szCs w:val="18"/>
              </w:rPr>
              <w:br/>
              <w:t>A429 Dendrocopos syriacus</w:t>
            </w:r>
            <w:r w:rsidRPr="00FF607E">
              <w:rPr>
                <w:rFonts w:cs="Calibri"/>
                <w:color w:val="000000"/>
                <w:sz w:val="18"/>
                <w:szCs w:val="18"/>
              </w:rPr>
              <w:br/>
              <w:t>A236 Dryocopus martins</w:t>
            </w:r>
            <w:r w:rsidRPr="00FF607E">
              <w:rPr>
                <w:rFonts w:cs="Calibri"/>
                <w:color w:val="000000"/>
                <w:sz w:val="18"/>
                <w:szCs w:val="18"/>
              </w:rPr>
              <w:br/>
              <w:t>A098 Falco columbarius</w:t>
            </w:r>
            <w:r w:rsidRPr="00FF607E">
              <w:rPr>
                <w:rFonts w:cs="Calibri"/>
                <w:color w:val="000000"/>
                <w:sz w:val="18"/>
                <w:szCs w:val="18"/>
              </w:rPr>
              <w:br/>
              <w:t>A103 Falco peregrinus</w:t>
            </w:r>
            <w:r w:rsidRPr="00FF607E">
              <w:rPr>
                <w:rFonts w:cs="Calibri"/>
                <w:color w:val="000000"/>
                <w:sz w:val="18"/>
                <w:szCs w:val="18"/>
              </w:rPr>
              <w:br/>
              <w:t>A321 Ficedula albicollis</w:t>
            </w:r>
            <w:r w:rsidRPr="00FF607E">
              <w:rPr>
                <w:rFonts w:cs="Calibri"/>
                <w:color w:val="000000"/>
                <w:sz w:val="18"/>
                <w:szCs w:val="18"/>
              </w:rPr>
              <w:br/>
              <w:t>A320 Ficedula parva</w:t>
            </w:r>
            <w:r w:rsidRPr="00FF607E">
              <w:rPr>
                <w:rFonts w:cs="Calibri"/>
                <w:color w:val="000000"/>
                <w:sz w:val="18"/>
                <w:szCs w:val="18"/>
              </w:rPr>
              <w:br/>
              <w:t>A092 Hieraaetus pennatus</w:t>
            </w:r>
            <w:r w:rsidRPr="00FF607E">
              <w:rPr>
                <w:rFonts w:cs="Calibri"/>
                <w:color w:val="000000"/>
                <w:sz w:val="18"/>
                <w:szCs w:val="18"/>
              </w:rPr>
              <w:br/>
              <w:t>A246 Lullula arborea</w:t>
            </w:r>
            <w:r w:rsidRPr="00FF607E">
              <w:rPr>
                <w:rFonts w:cs="Calibri"/>
                <w:color w:val="000000"/>
                <w:sz w:val="18"/>
                <w:szCs w:val="18"/>
              </w:rPr>
              <w:br/>
              <w:t>A073 Milvus migrans</w:t>
            </w:r>
            <w:r w:rsidRPr="00FF607E">
              <w:rPr>
                <w:rFonts w:cs="Calibri"/>
                <w:color w:val="000000"/>
                <w:sz w:val="18"/>
                <w:szCs w:val="18"/>
              </w:rPr>
              <w:br/>
              <w:t>A074 Milvus milvus</w:t>
            </w:r>
            <w:r w:rsidRPr="00FF607E">
              <w:rPr>
                <w:rFonts w:cs="Calibri"/>
                <w:color w:val="000000"/>
                <w:sz w:val="18"/>
                <w:szCs w:val="18"/>
              </w:rPr>
              <w:br/>
              <w:t>A072 Pernis apivorus</w:t>
            </w:r>
            <w:r w:rsidRPr="00FF607E">
              <w:rPr>
                <w:rFonts w:cs="Calibri"/>
                <w:color w:val="000000"/>
                <w:sz w:val="18"/>
                <w:szCs w:val="18"/>
              </w:rPr>
              <w:br/>
              <w:t>A234 Picus canus</w:t>
            </w:r>
            <w:r w:rsidRPr="00FF607E">
              <w:rPr>
                <w:rFonts w:cs="Calibri"/>
                <w:color w:val="000000"/>
                <w:sz w:val="18"/>
                <w:szCs w:val="18"/>
              </w:rPr>
              <w:br/>
              <w:t>A220 Strix uralensis</w:t>
            </w:r>
          </w:p>
        </w:tc>
        <w:tc>
          <w:tcPr>
            <w:tcW w:w="6378" w:type="dxa"/>
            <w:tcBorders>
              <w:top w:val="single" w:sz="4" w:space="0" w:color="auto"/>
              <w:left w:val="single" w:sz="4" w:space="0" w:color="auto"/>
              <w:bottom w:val="single" w:sz="4" w:space="0" w:color="auto"/>
              <w:right w:val="single" w:sz="4" w:space="0" w:color="auto"/>
            </w:tcBorders>
            <w:shd w:val="clear" w:color="auto" w:fill="FFFF00"/>
          </w:tcPr>
          <w:p w14:paraId="27C92AE4" w14:textId="77777777" w:rsidR="00B518CE" w:rsidRPr="00FF607E" w:rsidRDefault="00B518CE" w:rsidP="00990B03">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Din totalul suprafetei habiatului la nivelul sitului de 11452 ha, este perturbata o suprafata de 34 ha (0.296%), din care 2.71 ha (0.0236%) este supusa taierilor rase urmata de reimpadurire cu compozitia tel. </w:t>
            </w:r>
          </w:p>
        </w:tc>
        <w:tc>
          <w:tcPr>
            <w:tcW w:w="1843" w:type="dxa"/>
            <w:tcBorders>
              <w:top w:val="single" w:sz="4" w:space="0" w:color="auto"/>
              <w:left w:val="single" w:sz="4" w:space="0" w:color="auto"/>
              <w:bottom w:val="single" w:sz="4" w:space="0" w:color="auto"/>
              <w:right w:val="single" w:sz="4" w:space="0" w:color="auto"/>
            </w:tcBorders>
            <w:shd w:val="clear" w:color="auto" w:fill="FFFF00"/>
          </w:tcPr>
          <w:p w14:paraId="0B7E48D6" w14:textId="77777777" w:rsidR="00B518CE" w:rsidRPr="00FF607E" w:rsidRDefault="00B518CE" w:rsidP="00990B03">
            <w:pPr>
              <w:jc w:val="left"/>
              <w:rPr>
                <w:rFonts w:cs="Calibri"/>
                <w:color w:val="000000"/>
                <w:sz w:val="18"/>
                <w:szCs w:val="18"/>
              </w:rPr>
            </w:pPr>
            <w:r w:rsidRPr="00FF607E">
              <w:rPr>
                <w:rFonts w:cs="Calibri"/>
                <w:color w:val="000000"/>
                <w:sz w:val="18"/>
                <w:szCs w:val="18"/>
              </w:rPr>
              <w:t>Bubo bubo, Aquilapomarina, Caprimulgus europaeus, Dendrocopos medius, Dendrocopos syriacus, Falco columbarius, Falco peregrinus, Hieraaetus pennatus, Milvus migrans, Pernis apivorus este favorabilă (categoriile A și B conform FS), pentru celelalte specii - necunoscuta</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06BCDEB0" w14:textId="77777777" w:rsidR="00B518CE" w:rsidRPr="00FF607E" w:rsidRDefault="00B518CE" w:rsidP="00990B03">
            <w:pPr>
              <w:jc w:val="left"/>
              <w:rPr>
                <w:rFonts w:cs="Calibri"/>
                <w:color w:val="000000"/>
                <w:sz w:val="18"/>
                <w:szCs w:val="18"/>
              </w:rPr>
            </w:pPr>
            <w:r w:rsidRPr="00FF607E">
              <w:rPr>
                <w:rFonts w:cs="Calibri"/>
                <w:color w:val="000000"/>
                <w:sz w:val="18"/>
                <w:szCs w:val="18"/>
              </w:rPr>
              <w:t>Pentru speciile cu stare de conservare favorabila - mentinerea starii de conservare; pentru celelalte specii - mentinerea sau imbunatatirea starii de conservare</w:t>
            </w:r>
          </w:p>
        </w:tc>
        <w:tc>
          <w:tcPr>
            <w:tcW w:w="1989" w:type="dxa"/>
            <w:tcBorders>
              <w:top w:val="single" w:sz="4" w:space="0" w:color="auto"/>
              <w:left w:val="single" w:sz="4" w:space="0" w:color="auto"/>
              <w:bottom w:val="single" w:sz="4" w:space="0" w:color="auto"/>
              <w:right w:val="single" w:sz="4" w:space="0" w:color="auto"/>
            </w:tcBorders>
            <w:shd w:val="clear" w:color="auto" w:fill="FFFF00"/>
          </w:tcPr>
          <w:p w14:paraId="1EB8E70E"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3684D65C" w14:textId="77777777" w:rsidR="00B518CE" w:rsidRPr="00FF607E" w:rsidRDefault="00B518CE" w:rsidP="00990B03">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Din totalul suprafetei habiatului la nivelul sitului de 11452 ha, este perturbata o suprafata de 34 ha (0.296%), din care 2.71 ha (0.0236%) este supusa taierilor rase urmata de reimpadurire cu compozitia tel.</w:t>
            </w:r>
          </w:p>
        </w:tc>
      </w:tr>
      <w:tr w:rsidR="00B518CE" w:rsidRPr="00FF607E" w14:paraId="34974542" w14:textId="77777777" w:rsidTr="00B518CE">
        <w:tc>
          <w:tcPr>
            <w:tcW w:w="2830" w:type="dxa"/>
            <w:tcBorders>
              <w:top w:val="single" w:sz="4" w:space="0" w:color="auto"/>
              <w:left w:val="single" w:sz="4" w:space="0" w:color="auto"/>
              <w:bottom w:val="single" w:sz="4" w:space="0" w:color="auto"/>
              <w:right w:val="single" w:sz="4" w:space="0" w:color="auto"/>
            </w:tcBorders>
            <w:shd w:val="clear" w:color="auto" w:fill="FFFF00"/>
          </w:tcPr>
          <w:p w14:paraId="6D6214BF" w14:textId="77777777" w:rsidR="00B518CE" w:rsidRPr="00FF607E" w:rsidRDefault="00B518CE" w:rsidP="00990B03">
            <w:pPr>
              <w:jc w:val="left"/>
              <w:rPr>
                <w:rFonts w:cs="Calibri"/>
                <w:color w:val="000000"/>
                <w:sz w:val="18"/>
                <w:szCs w:val="18"/>
              </w:rPr>
            </w:pPr>
            <w:r w:rsidRPr="00FF607E">
              <w:rPr>
                <w:rFonts w:cs="Calibri"/>
                <w:color w:val="000000"/>
                <w:sz w:val="18"/>
                <w:szCs w:val="18"/>
              </w:rPr>
              <w:t>A087 Buteo buteo</w:t>
            </w:r>
            <w:r w:rsidRPr="00FF607E">
              <w:rPr>
                <w:rFonts w:cs="Calibri"/>
                <w:color w:val="000000"/>
                <w:sz w:val="18"/>
                <w:szCs w:val="18"/>
              </w:rPr>
              <w:br/>
              <w:t>A085 Accipiter gentilis</w:t>
            </w:r>
            <w:r w:rsidRPr="00FF607E">
              <w:rPr>
                <w:rFonts w:cs="Calibri"/>
                <w:color w:val="000000"/>
                <w:sz w:val="18"/>
                <w:szCs w:val="18"/>
              </w:rPr>
              <w:br/>
              <w:t>A088 Buteo lag o pus</w:t>
            </w:r>
            <w:r w:rsidRPr="00FF607E">
              <w:rPr>
                <w:rFonts w:cs="Calibri"/>
                <w:color w:val="000000"/>
                <w:sz w:val="18"/>
                <w:szCs w:val="18"/>
              </w:rPr>
              <w:br/>
              <w:t>A099 Falco subbuteo</w:t>
            </w:r>
            <w:r w:rsidRPr="00FF607E">
              <w:rPr>
                <w:rFonts w:cs="Calibri"/>
                <w:color w:val="000000"/>
                <w:sz w:val="18"/>
                <w:szCs w:val="18"/>
              </w:rPr>
              <w:br/>
              <w:t>A096 Falco tinnune uius</w:t>
            </w:r>
          </w:p>
        </w:tc>
        <w:tc>
          <w:tcPr>
            <w:tcW w:w="6378" w:type="dxa"/>
            <w:tcBorders>
              <w:top w:val="single" w:sz="4" w:space="0" w:color="auto"/>
              <w:left w:val="single" w:sz="4" w:space="0" w:color="auto"/>
              <w:bottom w:val="single" w:sz="4" w:space="0" w:color="auto"/>
              <w:right w:val="single" w:sz="4" w:space="0" w:color="auto"/>
            </w:tcBorders>
            <w:shd w:val="clear" w:color="auto" w:fill="FFFF00"/>
          </w:tcPr>
          <w:p w14:paraId="66C2DFFE" w14:textId="5621A497" w:rsidR="00B518CE" w:rsidRPr="00FF607E" w:rsidRDefault="00B518CE" w:rsidP="00990B03">
            <w:pPr>
              <w:jc w:val="left"/>
              <w:rPr>
                <w:rFonts w:cs="Calibri"/>
                <w:color w:val="000000"/>
                <w:sz w:val="18"/>
                <w:szCs w:val="18"/>
              </w:rPr>
            </w:pPr>
            <w:r w:rsidRPr="00FF607E">
              <w:rPr>
                <w:rFonts w:cs="Calibri"/>
                <w:color w:val="000000"/>
                <w:sz w:val="18"/>
                <w:szCs w:val="18"/>
              </w:rPr>
              <w:t xml:space="preserve">Specii care prefera habitatele de </w:t>
            </w:r>
            <w:r w:rsidR="0029622D" w:rsidRPr="00FF607E">
              <w:rPr>
                <w:rFonts w:cs="Calibri"/>
                <w:color w:val="000000"/>
                <w:sz w:val="18"/>
                <w:szCs w:val="18"/>
              </w:rPr>
              <w:t>pădure</w:t>
            </w:r>
            <w:r w:rsidRPr="00FF607E">
              <w:rPr>
                <w:rFonts w:cs="Calibri"/>
                <w:color w:val="000000"/>
                <w:sz w:val="18"/>
                <w:szCs w:val="18"/>
              </w:rPr>
              <w:t xml:space="preserve"> si mixte. Din suprafața totală a proiectului constând în amenajamentul silvic UP Handoca de 145,43 ha, o suprafață de 124 ha (85.26 %) se suprapune cu ariile naturale protejate, din care 90 ha se suprapune cu situl ROSPA0092 </w:t>
            </w:r>
            <w:r w:rsidR="0029622D" w:rsidRPr="00FF607E">
              <w:rPr>
                <w:rFonts w:cs="Calibri"/>
                <w:color w:val="000000"/>
                <w:sz w:val="18"/>
                <w:szCs w:val="18"/>
              </w:rPr>
              <w:t>Pădurea</w:t>
            </w:r>
            <w:r w:rsidRPr="00FF607E">
              <w:rPr>
                <w:rFonts w:cs="Calibri"/>
                <w:color w:val="000000"/>
                <w:sz w:val="18"/>
                <w:szCs w:val="18"/>
              </w:rPr>
              <w:t xml:space="preserve"> </w:t>
            </w:r>
            <w:r w:rsidR="0029622D" w:rsidRPr="00FF607E">
              <w:rPr>
                <w:rFonts w:cs="Calibri"/>
                <w:color w:val="000000"/>
                <w:sz w:val="18"/>
                <w:szCs w:val="18"/>
              </w:rPr>
              <w:t>Bârnova</w:t>
            </w:r>
            <w:r w:rsidRPr="00FF607E">
              <w:rPr>
                <w:rFonts w:cs="Calibri"/>
                <w:color w:val="000000"/>
                <w:sz w:val="18"/>
                <w:szCs w:val="18"/>
              </w:rPr>
              <w:t xml:space="preserve"> - parcelele 80 (A,B,C,D), 81 (A,B,C,D), 82(A,B), 117, 118, 128A. In aceste parcele sunt propuse lucrari de rarire, </w:t>
            </w:r>
            <w:r w:rsidR="0029622D" w:rsidRPr="00FF607E">
              <w:rPr>
                <w:rFonts w:cs="Calibri"/>
                <w:color w:val="000000"/>
                <w:sz w:val="18"/>
                <w:szCs w:val="18"/>
              </w:rPr>
              <w:t>curățare</w:t>
            </w:r>
            <w:r w:rsidRPr="00FF607E">
              <w:rPr>
                <w:rFonts w:cs="Calibri"/>
                <w:color w:val="000000"/>
                <w:sz w:val="18"/>
                <w:szCs w:val="18"/>
              </w:rPr>
              <w:t xml:space="preserve">, </w:t>
            </w:r>
            <w:r w:rsidR="0029622D" w:rsidRPr="00FF607E">
              <w:rPr>
                <w:rFonts w:cs="Calibri"/>
                <w:color w:val="000000"/>
                <w:sz w:val="18"/>
                <w:szCs w:val="18"/>
              </w:rPr>
              <w:t>îngrijire</w:t>
            </w:r>
            <w:r w:rsidRPr="00FF607E">
              <w:rPr>
                <w:rFonts w:cs="Calibri"/>
                <w:color w:val="000000"/>
                <w:sz w:val="18"/>
                <w:szCs w:val="18"/>
              </w:rPr>
              <w:t xml:space="preserve">, completare sau taieri de igiena. Pe parcela 118 (2.71 ha) sunt propuse taieri rase pentru combaterea carpenizarii excesive, urmate de </w:t>
            </w:r>
            <w:r w:rsidR="0029622D" w:rsidRPr="00FF607E">
              <w:rPr>
                <w:rFonts w:cs="Calibri"/>
                <w:color w:val="000000"/>
                <w:sz w:val="18"/>
                <w:szCs w:val="18"/>
              </w:rPr>
              <w:t>împădurire</w:t>
            </w:r>
            <w:r w:rsidRPr="00FF607E">
              <w:rPr>
                <w:rFonts w:cs="Calibri"/>
                <w:color w:val="000000"/>
                <w:sz w:val="18"/>
                <w:szCs w:val="18"/>
              </w:rPr>
              <w:t xml:space="preserve"> imediata cu compozitia tel. Specia poate sa apara in zona de suprapunere a planului cu situl. Din totalul </w:t>
            </w:r>
            <w:r w:rsidR="0029622D" w:rsidRPr="00FF607E">
              <w:rPr>
                <w:rFonts w:cs="Calibri"/>
                <w:color w:val="000000"/>
                <w:sz w:val="18"/>
                <w:szCs w:val="18"/>
              </w:rPr>
              <w:t>suprafeței</w:t>
            </w:r>
            <w:r w:rsidRPr="00FF607E">
              <w:rPr>
                <w:rFonts w:cs="Calibri"/>
                <w:color w:val="000000"/>
                <w:sz w:val="18"/>
                <w:szCs w:val="18"/>
              </w:rPr>
              <w:t xml:space="preserve"> </w:t>
            </w:r>
            <w:r w:rsidR="0029622D" w:rsidRPr="00FF607E">
              <w:rPr>
                <w:rFonts w:cs="Calibri"/>
                <w:color w:val="000000"/>
                <w:sz w:val="18"/>
                <w:szCs w:val="18"/>
              </w:rPr>
              <w:t>habitatului</w:t>
            </w:r>
            <w:r w:rsidRPr="00FF607E">
              <w:rPr>
                <w:rFonts w:cs="Calibri"/>
                <w:color w:val="000000"/>
                <w:sz w:val="18"/>
                <w:szCs w:val="18"/>
              </w:rPr>
              <w:t xml:space="preserve"> la nivelul sitului de 11452 ha, este perturbata o suprafata de 34 ha (0.296%), din care 2.71 ha (0.0236%) este supusa </w:t>
            </w:r>
            <w:r w:rsidR="0029622D" w:rsidRPr="00FF607E">
              <w:rPr>
                <w:rFonts w:cs="Calibri"/>
                <w:color w:val="000000"/>
                <w:sz w:val="18"/>
                <w:szCs w:val="18"/>
              </w:rPr>
              <w:t>tăierilor</w:t>
            </w:r>
            <w:r w:rsidRPr="00FF607E">
              <w:rPr>
                <w:rFonts w:cs="Calibri"/>
                <w:color w:val="000000"/>
                <w:sz w:val="18"/>
                <w:szCs w:val="18"/>
              </w:rPr>
              <w:t xml:space="preserve"> rase urmata de reimpadurire cu </w:t>
            </w:r>
            <w:r w:rsidR="0029622D" w:rsidRPr="00FF607E">
              <w:rPr>
                <w:rFonts w:cs="Calibri"/>
                <w:color w:val="000000"/>
                <w:sz w:val="18"/>
                <w:szCs w:val="18"/>
              </w:rPr>
              <w:t>compoziția</w:t>
            </w:r>
            <w:r w:rsidRPr="00FF607E">
              <w:rPr>
                <w:rFonts w:cs="Calibri"/>
                <w:color w:val="000000"/>
                <w:sz w:val="18"/>
                <w:szCs w:val="18"/>
              </w:rPr>
              <w:t xml:space="preserve"> tel. </w:t>
            </w:r>
          </w:p>
        </w:tc>
        <w:tc>
          <w:tcPr>
            <w:tcW w:w="1843" w:type="dxa"/>
            <w:tcBorders>
              <w:top w:val="single" w:sz="4" w:space="0" w:color="auto"/>
              <w:left w:val="single" w:sz="4" w:space="0" w:color="auto"/>
              <w:bottom w:val="single" w:sz="4" w:space="0" w:color="auto"/>
              <w:right w:val="single" w:sz="4" w:space="0" w:color="auto"/>
            </w:tcBorders>
            <w:shd w:val="clear" w:color="auto" w:fill="FFFF00"/>
          </w:tcPr>
          <w:p w14:paraId="42019760" w14:textId="77777777" w:rsidR="00B518CE" w:rsidRPr="00FF607E" w:rsidRDefault="00B518CE" w:rsidP="00990B03">
            <w:pPr>
              <w:jc w:val="left"/>
              <w:rPr>
                <w:rFonts w:cs="Calibri"/>
                <w:color w:val="000000"/>
                <w:sz w:val="18"/>
                <w:szCs w:val="18"/>
              </w:rPr>
            </w:pPr>
            <w:r w:rsidRPr="00FF607E">
              <w:rPr>
                <w:rFonts w:cs="Calibri"/>
                <w:color w:val="000000"/>
                <w:sz w:val="18"/>
                <w:szCs w:val="18"/>
              </w:rPr>
              <w:t>Necunoscuta</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521915D7" w14:textId="77777777" w:rsidR="00B518CE" w:rsidRPr="00FF607E" w:rsidRDefault="00B518CE" w:rsidP="00990B03">
            <w:pPr>
              <w:jc w:val="left"/>
              <w:rPr>
                <w:rFonts w:cs="Calibri"/>
                <w:color w:val="000000"/>
                <w:sz w:val="18"/>
                <w:szCs w:val="18"/>
              </w:rPr>
            </w:pPr>
            <w:r w:rsidRPr="00FF607E">
              <w:rPr>
                <w:rFonts w:cs="Calibri"/>
                <w:color w:val="000000"/>
                <w:sz w:val="18"/>
                <w:szCs w:val="18"/>
              </w:rPr>
              <w:t>menținerea sau îmbunătățirea stării de conservare,</w:t>
            </w:r>
          </w:p>
        </w:tc>
        <w:tc>
          <w:tcPr>
            <w:tcW w:w="1989" w:type="dxa"/>
            <w:tcBorders>
              <w:top w:val="single" w:sz="4" w:space="0" w:color="auto"/>
              <w:left w:val="single" w:sz="4" w:space="0" w:color="auto"/>
              <w:bottom w:val="single" w:sz="4" w:space="0" w:color="auto"/>
              <w:right w:val="single" w:sz="4" w:space="0" w:color="auto"/>
            </w:tcBorders>
            <w:shd w:val="clear" w:color="auto" w:fill="FFFF00"/>
          </w:tcPr>
          <w:p w14:paraId="5892D51B" w14:textId="77777777" w:rsidR="00B518CE" w:rsidRPr="00FF607E" w:rsidRDefault="00B518CE" w:rsidP="00990B03">
            <w:pPr>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DA</w:t>
            </w:r>
          </w:p>
          <w:p w14:paraId="140643E1" w14:textId="77777777" w:rsidR="00B518CE" w:rsidRPr="00FF607E" w:rsidRDefault="00B518CE" w:rsidP="00990B03">
            <w:pPr>
              <w:jc w:val="left"/>
              <w:rPr>
                <w:rFonts w:asciiTheme="minorHAnsi" w:hAnsiTheme="minorHAnsi" w:cstheme="minorHAnsi"/>
                <w:sz w:val="16"/>
                <w:szCs w:val="16"/>
                <w:lang w:eastAsia="en-US"/>
              </w:rPr>
            </w:pPr>
            <w:r w:rsidRPr="00FF607E">
              <w:rPr>
                <w:rFonts w:asciiTheme="minorHAnsi" w:hAnsiTheme="minorHAnsi" w:cstheme="minorHAnsi"/>
                <w:sz w:val="16"/>
                <w:szCs w:val="16"/>
                <w:lang w:eastAsia="en-US"/>
              </w:rPr>
              <w:t>Din totalul suprafetei habiatului la nivelul sitului de 11452 ha, este perturbata o suprafata de 34 ha (0.296%), din care 2.71 ha (0.0236%) este supusa taierilor rase urmata de reimpadurire cu compozitia tel.</w:t>
            </w:r>
          </w:p>
        </w:tc>
      </w:tr>
    </w:tbl>
    <w:p w14:paraId="6FCA7A81" w14:textId="77777777" w:rsidR="0041553E" w:rsidRPr="00FF607E" w:rsidRDefault="0041553E" w:rsidP="00D926A7">
      <w:pPr>
        <w:rPr>
          <w:rFonts w:cs="Calibri"/>
          <w:b/>
          <w:bCs/>
          <w:i/>
          <w:iCs/>
          <w:szCs w:val="22"/>
        </w:rPr>
      </w:pPr>
    </w:p>
    <w:p w14:paraId="45CAA62B" w14:textId="77777777" w:rsidR="0041553E" w:rsidRPr="00FF607E" w:rsidRDefault="0041553E" w:rsidP="00D926A7">
      <w:pPr>
        <w:rPr>
          <w:rFonts w:cs="Calibri"/>
          <w:b/>
          <w:bCs/>
          <w:i/>
          <w:iCs/>
          <w:szCs w:val="22"/>
        </w:rPr>
      </w:pPr>
    </w:p>
    <w:p w14:paraId="42D12FF1" w14:textId="77777777" w:rsidR="0041553E" w:rsidRPr="00FF607E" w:rsidRDefault="0041553E" w:rsidP="00D926A7">
      <w:pPr>
        <w:rPr>
          <w:rFonts w:cs="Calibri"/>
          <w:b/>
          <w:bCs/>
          <w:i/>
          <w:iCs/>
          <w:szCs w:val="22"/>
        </w:rPr>
        <w:sectPr w:rsidR="0041553E" w:rsidRPr="00FF607E" w:rsidSect="00F75B3C">
          <w:pgSz w:w="16840" w:h="11907" w:orient="landscape" w:code="9"/>
          <w:pgMar w:top="1134" w:right="1134" w:bottom="1134" w:left="1418" w:header="567" w:footer="567" w:gutter="0"/>
          <w:cols w:space="720"/>
          <w:docGrid w:linePitch="360"/>
        </w:sectPr>
      </w:pPr>
    </w:p>
    <w:p w14:paraId="6E28FE19" w14:textId="546C1DBE" w:rsidR="0041553E" w:rsidRPr="00FF607E" w:rsidRDefault="0041553E" w:rsidP="0041553E">
      <w:pPr>
        <w:pStyle w:val="Heading3"/>
        <w:rPr>
          <w:lang w:eastAsia="en-GB"/>
        </w:rPr>
      </w:pPr>
      <w:bookmarkStart w:id="60" w:name="_Toc144223550"/>
      <w:bookmarkStart w:id="61" w:name="_Toc156159460"/>
      <w:r w:rsidRPr="00FF607E">
        <w:rPr>
          <w:lang w:eastAsia="en-GB"/>
        </w:rPr>
        <w:lastRenderedPageBreak/>
        <w:t>Rela</w:t>
      </w:r>
      <w:r w:rsidR="00C94AF5" w:rsidRPr="00FF607E">
        <w:rPr>
          <w:lang w:eastAsia="en-GB"/>
        </w:rPr>
        <w:t>ț</w:t>
      </w:r>
      <w:r w:rsidRPr="00FF607E">
        <w:rPr>
          <w:lang w:eastAsia="en-GB"/>
        </w:rPr>
        <w:t xml:space="preserve">iile structurale </w:t>
      </w:r>
      <w:r w:rsidR="00C94AF5" w:rsidRPr="00FF607E">
        <w:rPr>
          <w:lang w:eastAsia="en-GB"/>
        </w:rPr>
        <w:t>ș</w:t>
      </w:r>
      <w:r w:rsidRPr="00FF607E">
        <w:rPr>
          <w:lang w:eastAsia="en-GB"/>
        </w:rPr>
        <w:t>i func</w:t>
      </w:r>
      <w:r w:rsidR="00C94AF5" w:rsidRPr="00FF607E">
        <w:rPr>
          <w:lang w:eastAsia="en-GB"/>
        </w:rPr>
        <w:t>ț</w:t>
      </w:r>
      <w:r w:rsidRPr="00FF607E">
        <w:rPr>
          <w:lang w:eastAsia="en-GB"/>
        </w:rPr>
        <w:t xml:space="preserve">ionale care creează </w:t>
      </w:r>
      <w:r w:rsidR="00C94AF5" w:rsidRPr="00FF607E">
        <w:rPr>
          <w:lang w:eastAsia="en-GB"/>
        </w:rPr>
        <w:t>ș</w:t>
      </w:r>
      <w:r w:rsidRPr="00FF607E">
        <w:rPr>
          <w:lang w:eastAsia="en-GB"/>
        </w:rPr>
        <w:t>i men</w:t>
      </w:r>
      <w:r w:rsidR="00C94AF5" w:rsidRPr="00FF607E">
        <w:rPr>
          <w:lang w:eastAsia="en-GB"/>
        </w:rPr>
        <w:t>ț</w:t>
      </w:r>
      <w:r w:rsidRPr="00FF607E">
        <w:rPr>
          <w:lang w:eastAsia="en-GB"/>
        </w:rPr>
        <w:t>in integritatea ANPIC</w:t>
      </w:r>
      <w:bookmarkEnd w:id="60"/>
      <w:bookmarkEnd w:id="61"/>
    </w:p>
    <w:p w14:paraId="32A38638" w14:textId="0806A323" w:rsidR="00883551" w:rsidRPr="00883551" w:rsidRDefault="00883551" w:rsidP="00883551">
      <w:pPr>
        <w:rPr>
          <w:lang w:eastAsia="en-US"/>
        </w:rPr>
      </w:pPr>
      <w:r w:rsidRPr="00883551">
        <w:rPr>
          <w:lang w:eastAsia="en-US"/>
        </w:rPr>
        <w:t xml:space="preserve">Analiza </w:t>
      </w:r>
      <w:r w:rsidR="004F2A5A" w:rsidRPr="00FF607E">
        <w:rPr>
          <w:lang w:eastAsia="en-US"/>
        </w:rPr>
        <w:t>relațiilor</w:t>
      </w:r>
      <w:r w:rsidRPr="00883551">
        <w:rPr>
          <w:lang w:eastAsia="en-US"/>
        </w:rPr>
        <w:t xml:space="preserve"> structurale şi </w:t>
      </w:r>
      <w:r w:rsidR="004F2A5A" w:rsidRPr="00FF607E">
        <w:rPr>
          <w:lang w:eastAsia="en-US"/>
        </w:rPr>
        <w:t>funcționale</w:t>
      </w:r>
      <w:r w:rsidRPr="00883551">
        <w:rPr>
          <w:lang w:eastAsia="en-US"/>
        </w:rPr>
        <w:t xml:space="preserve"> este crucială pentru identificarea şi evaluarea corectă a impacturilor asupra habitatelor şi speciilor de interes comunitar.</w:t>
      </w:r>
      <w:r w:rsidR="004F2A5A" w:rsidRPr="00FF607E">
        <w:rPr>
          <w:lang w:eastAsia="en-US"/>
        </w:rPr>
        <w:t xml:space="preserve"> </w:t>
      </w:r>
      <w:r w:rsidRPr="00883551">
        <w:rPr>
          <w:lang w:eastAsia="en-US"/>
        </w:rPr>
        <w:t xml:space="preserve">În cazul în care </w:t>
      </w:r>
      <w:r w:rsidR="004F2A5A" w:rsidRPr="00FF607E">
        <w:rPr>
          <w:lang w:eastAsia="en-US"/>
        </w:rPr>
        <w:t>relațiile</w:t>
      </w:r>
      <w:r w:rsidRPr="00883551">
        <w:rPr>
          <w:lang w:eastAsia="en-US"/>
        </w:rPr>
        <w:t xml:space="preserve"> structurale şi funcţionale sunt prezentate în cadrul Planului de management al sitului, analiza trebuie să se bazeze pe aceste </w:t>
      </w:r>
      <w:r w:rsidR="004F2A5A" w:rsidRPr="00FF607E">
        <w:rPr>
          <w:lang w:eastAsia="en-US"/>
        </w:rPr>
        <w:t>informații</w:t>
      </w:r>
      <w:r w:rsidRPr="00883551">
        <w:rPr>
          <w:lang w:eastAsia="en-US"/>
        </w:rPr>
        <w:t>. În absenţa acestor informaţii, se realizează în cadrul Studiului EA identificarea relaţiilor structurale şi funcţionale relevante din perspectiva integrităţii sitului Natura 2000, cât şi din perspectiva impacturilor generate de tipul de proiect analizat.</w:t>
      </w:r>
    </w:p>
    <w:p w14:paraId="4A985DF7" w14:textId="77777777" w:rsidR="004E29EB" w:rsidRPr="00FF607E" w:rsidRDefault="004E29EB" w:rsidP="00883551">
      <w:pPr>
        <w:rPr>
          <w:lang w:eastAsia="en-US"/>
        </w:rPr>
      </w:pPr>
    </w:p>
    <w:p w14:paraId="4660D089" w14:textId="474F5C65" w:rsidR="00883551" w:rsidRPr="00883551" w:rsidRDefault="00883551" w:rsidP="00883551">
      <w:pPr>
        <w:rPr>
          <w:lang w:eastAsia="en-US"/>
        </w:rPr>
      </w:pPr>
      <w:r w:rsidRPr="00883551">
        <w:rPr>
          <w:lang w:eastAsia="en-US"/>
        </w:rPr>
        <w:t>Identificarea relaţiilor structurale şi funcţionale va include:</w:t>
      </w:r>
    </w:p>
    <w:p w14:paraId="0B2CE879" w14:textId="1881BE73" w:rsidR="00883551" w:rsidRPr="00FF607E" w:rsidRDefault="00883551" w:rsidP="004C5949">
      <w:pPr>
        <w:pStyle w:val="ListParagraph"/>
        <w:numPr>
          <w:ilvl w:val="0"/>
          <w:numId w:val="80"/>
        </w:numPr>
        <w:spacing w:after="0" w:line="240" w:lineRule="auto"/>
        <w:jc w:val="both"/>
      </w:pPr>
      <w:r w:rsidRPr="00FF607E">
        <w:t>Precizarea relaţiilor de dependenţă/</w:t>
      </w:r>
      <w:r w:rsidR="004E29EB" w:rsidRPr="00FF607E">
        <w:t xml:space="preserve"> </w:t>
      </w:r>
      <w:r w:rsidRPr="00FF607E">
        <w:t>interdependenţă dintre habitatele Natura 2000 şi corpurile de apă subterană şi de suprafaţă existente în zona sitului;</w:t>
      </w:r>
    </w:p>
    <w:p w14:paraId="54DF0F1F" w14:textId="1FAE19FE" w:rsidR="00883551" w:rsidRPr="00FF607E" w:rsidRDefault="00883551" w:rsidP="004C5949">
      <w:pPr>
        <w:pStyle w:val="ListParagraph"/>
        <w:numPr>
          <w:ilvl w:val="0"/>
          <w:numId w:val="80"/>
        </w:numPr>
        <w:spacing w:after="0" w:line="240" w:lineRule="auto"/>
        <w:jc w:val="both"/>
      </w:pPr>
      <w:r w:rsidRPr="00FF607E">
        <w:t>Evidenţierea relaţiilor de dependenţă dintre speciile de interes comunitar şi habitatele Natura 2000. Acolo unde este cazul se va menţiona dependenţa speciilor de alte tipuri de habitate decât cele de interes comunitar sau alte caracteristici geologice, geomorfologice, de relief, altitudinale, climatice, ce asigură prezenţa şi menţinerea speciilor;</w:t>
      </w:r>
    </w:p>
    <w:p w14:paraId="0C53F5B3" w14:textId="352952C3" w:rsidR="00883551" w:rsidRPr="00FF607E" w:rsidRDefault="00883551" w:rsidP="004C5949">
      <w:pPr>
        <w:pStyle w:val="ListParagraph"/>
        <w:numPr>
          <w:ilvl w:val="0"/>
          <w:numId w:val="80"/>
        </w:numPr>
        <w:spacing w:after="0" w:line="240" w:lineRule="auto"/>
        <w:jc w:val="both"/>
      </w:pPr>
      <w:r w:rsidRPr="00FF607E">
        <w:t>Evidenţierea relaţiilor ce se stabilesc între speciile de interes comunitar (predatorism, competiţie, mutualism, comensalism, parazitism, amensalism), precum şi între acestea şi speciile fără statut de conservare.</w:t>
      </w:r>
    </w:p>
    <w:p w14:paraId="0E7F3B98" w14:textId="0801A166" w:rsidR="00883551" w:rsidRPr="00883551" w:rsidRDefault="00883551" w:rsidP="00883551">
      <w:pPr>
        <w:rPr>
          <w:lang w:eastAsia="en-US"/>
        </w:rPr>
      </w:pPr>
      <w:r w:rsidRPr="00883551">
        <w:rPr>
          <w:lang w:eastAsia="en-US"/>
        </w:rPr>
        <w:t xml:space="preserve">Rezultatele procesului de identificare a </w:t>
      </w:r>
      <w:r w:rsidR="00FB3F0E" w:rsidRPr="00FF607E">
        <w:rPr>
          <w:lang w:eastAsia="en-US"/>
        </w:rPr>
        <w:t>relațiilor</w:t>
      </w:r>
      <w:r w:rsidRPr="00883551">
        <w:rPr>
          <w:lang w:eastAsia="en-US"/>
        </w:rPr>
        <w:t xml:space="preserve"> structurale şi </w:t>
      </w:r>
      <w:r w:rsidR="00FB3F0E" w:rsidRPr="00FF607E">
        <w:rPr>
          <w:lang w:eastAsia="en-US"/>
        </w:rPr>
        <w:t>funcționale</w:t>
      </w:r>
      <w:r w:rsidRPr="00883551">
        <w:rPr>
          <w:lang w:eastAsia="en-US"/>
        </w:rPr>
        <w:t xml:space="preserve"> se prezintă sub formă tabelară sau în cadrul unei diagrame/scheme.</w:t>
      </w:r>
    </w:p>
    <w:p w14:paraId="3684F757" w14:textId="77777777" w:rsidR="00FB3F0E" w:rsidRPr="00FF607E" w:rsidRDefault="00FB3F0E" w:rsidP="00883551">
      <w:pPr>
        <w:rPr>
          <w:lang w:eastAsia="en-US"/>
        </w:rPr>
      </w:pPr>
    </w:p>
    <w:p w14:paraId="421DE0DA" w14:textId="419970B0" w:rsidR="00883551" w:rsidRPr="00883551" w:rsidRDefault="00883551" w:rsidP="00FB3F0E">
      <w:pPr>
        <w:rPr>
          <w:lang w:eastAsia="en-US"/>
        </w:rPr>
      </w:pPr>
      <w:r w:rsidRPr="00883551">
        <w:rPr>
          <w:lang w:eastAsia="en-US"/>
        </w:rPr>
        <w:t>Analiza relaţiilor structurale şi funcţionale va identifica:</w:t>
      </w:r>
    </w:p>
    <w:p w14:paraId="0F47F29A" w14:textId="75D7D550" w:rsidR="00883551" w:rsidRPr="00FF607E" w:rsidRDefault="00883551" w:rsidP="004C5949">
      <w:pPr>
        <w:pStyle w:val="ListParagraph"/>
        <w:numPr>
          <w:ilvl w:val="0"/>
          <w:numId w:val="81"/>
        </w:numPr>
        <w:spacing w:line="240" w:lineRule="auto"/>
        <w:ind w:left="360"/>
      </w:pPr>
      <w:r w:rsidRPr="00FF607E">
        <w:t>Oricare posibile modificări (impacturi secundare/"în cascadă") ce pot să apară asupra uneia sau mai multor specii ca urmare a afectării mediului fizic, al habitatelor sau al speciilor cu care acestea stabilesc relaţii;</w:t>
      </w:r>
    </w:p>
    <w:p w14:paraId="5632A488" w14:textId="63490CED" w:rsidR="00883551" w:rsidRPr="00FF607E" w:rsidRDefault="00883551" w:rsidP="004C5949">
      <w:pPr>
        <w:pStyle w:val="ListParagraph"/>
        <w:numPr>
          <w:ilvl w:val="0"/>
          <w:numId w:val="81"/>
        </w:numPr>
        <w:spacing w:after="0" w:line="240" w:lineRule="auto"/>
        <w:ind w:left="360"/>
      </w:pPr>
      <w:r w:rsidRPr="00FF607E">
        <w:t>Oricare posibilă modificare la nivelul proceselor şi factorilor/funcţiilor ecologice ce ar putea conduce la afectarea integritătii sitului.</w:t>
      </w:r>
    </w:p>
    <w:p w14:paraId="11CD1F1B" w14:textId="77777777" w:rsidR="00FB3F0E" w:rsidRPr="00FF607E" w:rsidRDefault="00883551" w:rsidP="00883551">
      <w:r w:rsidRPr="00FF607E">
        <w:t>În situaţiile în care suprafeţele ANPIC se suprapun (ex: suprapunere SPA cu SCI/SAC) se realizează o analiză unitară pentru ambele situri.</w:t>
      </w:r>
      <w:r w:rsidR="00FB3F0E" w:rsidRPr="00FF607E">
        <w:t xml:space="preserve"> </w:t>
      </w:r>
    </w:p>
    <w:p w14:paraId="0A2F0887" w14:textId="77777777" w:rsidR="00D25C2A" w:rsidRPr="00FF607E" w:rsidRDefault="00D25C2A" w:rsidP="00883551"/>
    <w:p w14:paraId="54E3717A" w14:textId="60FE3AA6" w:rsidR="00883551" w:rsidRPr="00FF607E" w:rsidRDefault="00883551" w:rsidP="00883551">
      <w:pPr>
        <w:rPr>
          <w:lang w:eastAsia="en-US"/>
        </w:rPr>
      </w:pPr>
      <w:r w:rsidRPr="00883551">
        <w:rPr>
          <w:lang w:eastAsia="en-US"/>
        </w:rPr>
        <w:t xml:space="preserve">Identificarea şi analiza relaţiilor structurale şi </w:t>
      </w:r>
      <w:r w:rsidR="00D25C2A" w:rsidRPr="00FF607E">
        <w:rPr>
          <w:lang w:eastAsia="en-US"/>
        </w:rPr>
        <w:t>funcționale</w:t>
      </w:r>
      <w:r w:rsidRPr="00883551">
        <w:rPr>
          <w:lang w:eastAsia="en-US"/>
        </w:rPr>
        <w:t xml:space="preserve"> va lua în considerare şi rezultatele </w:t>
      </w:r>
      <w:r w:rsidR="00C32E35" w:rsidRPr="00FF607E">
        <w:rPr>
          <w:lang w:eastAsia="en-US"/>
        </w:rPr>
        <w:t>activităților</w:t>
      </w:r>
      <w:r w:rsidRPr="00883551">
        <w:rPr>
          <w:lang w:eastAsia="en-US"/>
        </w:rPr>
        <w:t xml:space="preserve"> de teren, care au ca scop clarificarea incertitudinilor privind habitatele şi speciile de interes comunitar din zona proiectului (</w:t>
      </w:r>
      <w:r w:rsidR="00C32E35" w:rsidRPr="00FF607E">
        <w:rPr>
          <w:lang w:eastAsia="en-US"/>
        </w:rPr>
        <w:t>distribuția</w:t>
      </w:r>
      <w:r w:rsidRPr="00883551">
        <w:rPr>
          <w:lang w:eastAsia="en-US"/>
        </w:rPr>
        <w:t xml:space="preserve"> habitatelor şi speciilor, activitatea speciilor, procese ecologice, factori ecologici ce asigură </w:t>
      </w:r>
      <w:r w:rsidR="00C32E35" w:rsidRPr="00FF607E">
        <w:rPr>
          <w:lang w:eastAsia="en-US"/>
        </w:rPr>
        <w:t>prezența</w:t>
      </w:r>
      <w:r w:rsidRPr="00883551">
        <w:rPr>
          <w:lang w:eastAsia="en-US"/>
        </w:rPr>
        <w:t xml:space="preserve"> habitatelor şi speciilor în sit).</w:t>
      </w:r>
    </w:p>
    <w:p w14:paraId="1604FDA0" w14:textId="77777777" w:rsidR="00B66E5F" w:rsidRPr="00FF607E" w:rsidRDefault="00B66E5F" w:rsidP="00B66E5F">
      <w:pPr>
        <w:rPr>
          <w:lang w:eastAsia="en-GB"/>
        </w:rPr>
      </w:pPr>
    </w:p>
    <w:p w14:paraId="7DB10548" w14:textId="2F20EE62" w:rsidR="00160966" w:rsidRPr="00FF607E" w:rsidRDefault="00160966" w:rsidP="00B66E5F">
      <w:pPr>
        <w:rPr>
          <w:lang w:eastAsia="en-GB"/>
        </w:rPr>
      </w:pPr>
      <w:r w:rsidRPr="00FF607E">
        <w:rPr>
          <w:lang w:eastAsia="en-GB"/>
        </w:rPr>
        <w:t>În continuare se prezintă o analiză a relațiilor structurale și funcționale pentru speciile și habitatele care pot fi influențate de plan.</w:t>
      </w:r>
    </w:p>
    <w:p w14:paraId="150FF9B1" w14:textId="77777777" w:rsidR="00160966" w:rsidRPr="00FF607E" w:rsidRDefault="00160966" w:rsidP="00B66E5F">
      <w:pPr>
        <w:rPr>
          <w:lang w:eastAsia="en-GB"/>
        </w:rPr>
      </w:pPr>
    </w:p>
    <w:p w14:paraId="35A0FBEA" w14:textId="77777777" w:rsidR="00B66E5F" w:rsidRPr="00FF607E" w:rsidRDefault="00B66E5F" w:rsidP="00B66E5F">
      <w:pPr>
        <w:pStyle w:val="Caption"/>
        <w:rPr>
          <w:sz w:val="18"/>
          <w:lang w:val="ro-RO"/>
        </w:rPr>
      </w:pPr>
      <w:r w:rsidRPr="00FF607E">
        <w:rPr>
          <w:sz w:val="18"/>
          <w:lang w:val="ro-RO"/>
        </w:rPr>
        <w:t>Tabel 15. Relaţiile structurale şi funcţionale</w:t>
      </w:r>
    </w:p>
    <w:tbl>
      <w:tblPr>
        <w:tblW w:w="9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850"/>
        <w:gridCol w:w="2127"/>
        <w:gridCol w:w="1689"/>
        <w:gridCol w:w="1854"/>
        <w:gridCol w:w="1182"/>
      </w:tblGrid>
      <w:tr w:rsidR="00B66E5F" w:rsidRPr="00FF607E" w14:paraId="60BA2549" w14:textId="77777777" w:rsidTr="00C843DF">
        <w:tc>
          <w:tcPr>
            <w:tcW w:w="2122" w:type="dxa"/>
            <w:shd w:val="clear" w:color="auto" w:fill="D9D9D9"/>
          </w:tcPr>
          <w:p w14:paraId="7BECFE1F" w14:textId="77777777" w:rsidR="00B66E5F" w:rsidRPr="00FF607E" w:rsidRDefault="00B66E5F" w:rsidP="00990B03">
            <w:pPr>
              <w:ind w:left="-90" w:right="-105"/>
              <w:jc w:val="left"/>
              <w:rPr>
                <w:b/>
                <w:bCs/>
                <w:sz w:val="18"/>
                <w:szCs w:val="18"/>
                <w:lang w:eastAsia="en-US"/>
              </w:rPr>
            </w:pPr>
            <w:r w:rsidRPr="00FF607E">
              <w:rPr>
                <w:b/>
                <w:bCs/>
                <w:sz w:val="18"/>
                <w:szCs w:val="18"/>
              </w:rPr>
              <w:t>Denumire specie/ habitat</w:t>
            </w:r>
          </w:p>
        </w:tc>
        <w:tc>
          <w:tcPr>
            <w:tcW w:w="850" w:type="dxa"/>
            <w:shd w:val="clear" w:color="auto" w:fill="D9D9D9"/>
          </w:tcPr>
          <w:p w14:paraId="4DDDDB5B" w14:textId="77777777" w:rsidR="00B66E5F" w:rsidRPr="00FF607E" w:rsidRDefault="00B66E5F" w:rsidP="00990B03">
            <w:pPr>
              <w:ind w:left="-90" w:right="-105"/>
              <w:jc w:val="left"/>
              <w:rPr>
                <w:b/>
                <w:bCs/>
                <w:sz w:val="14"/>
                <w:szCs w:val="14"/>
                <w:lang w:eastAsia="en-US"/>
              </w:rPr>
            </w:pPr>
            <w:r w:rsidRPr="00FF607E">
              <w:rPr>
                <w:b/>
                <w:bCs/>
                <w:sz w:val="14"/>
                <w:szCs w:val="14"/>
              </w:rPr>
              <w:t>Relațiile de dependență dintre ANPIC şi</w:t>
            </w:r>
            <w:r w:rsidRPr="00FF607E">
              <w:rPr>
                <w:b/>
                <w:bCs/>
                <w:sz w:val="14"/>
                <w:szCs w:val="14"/>
              </w:rPr>
              <w:br/>
              <w:t>corpurile de apă subterană şi de suprafață</w:t>
            </w:r>
          </w:p>
        </w:tc>
        <w:tc>
          <w:tcPr>
            <w:tcW w:w="2127" w:type="dxa"/>
            <w:shd w:val="clear" w:color="auto" w:fill="D9D9D9"/>
          </w:tcPr>
          <w:p w14:paraId="533501B5" w14:textId="77777777" w:rsidR="00B66E5F" w:rsidRPr="00FF607E" w:rsidRDefault="00B66E5F" w:rsidP="00990B03">
            <w:pPr>
              <w:ind w:left="-90" w:right="-105"/>
              <w:jc w:val="left"/>
              <w:rPr>
                <w:b/>
                <w:bCs/>
                <w:sz w:val="18"/>
                <w:szCs w:val="18"/>
                <w:lang w:eastAsia="en-US"/>
              </w:rPr>
            </w:pPr>
            <w:r w:rsidRPr="00FF607E">
              <w:rPr>
                <w:b/>
                <w:bCs/>
                <w:sz w:val="18"/>
                <w:szCs w:val="18"/>
              </w:rPr>
              <w:t>Relațiile de dependență dintre speciile și habitatele de interes comunitar</w:t>
            </w:r>
          </w:p>
        </w:tc>
        <w:tc>
          <w:tcPr>
            <w:tcW w:w="1689" w:type="dxa"/>
            <w:shd w:val="clear" w:color="auto" w:fill="D9D9D9"/>
          </w:tcPr>
          <w:p w14:paraId="338F59D1" w14:textId="77777777" w:rsidR="00B66E5F" w:rsidRPr="00FF607E" w:rsidRDefault="00B66E5F" w:rsidP="00990B03">
            <w:pPr>
              <w:ind w:left="-90" w:right="-105"/>
              <w:jc w:val="left"/>
              <w:rPr>
                <w:b/>
                <w:bCs/>
                <w:sz w:val="18"/>
                <w:szCs w:val="18"/>
                <w:lang w:eastAsia="en-US"/>
              </w:rPr>
            </w:pPr>
            <w:r w:rsidRPr="00FF607E">
              <w:rPr>
                <w:b/>
                <w:bCs/>
                <w:sz w:val="18"/>
                <w:szCs w:val="18"/>
              </w:rPr>
              <w:t xml:space="preserve">Relațiile de dependență dintre speciile/ habitate şi alte caracteristici </w:t>
            </w:r>
            <w:r w:rsidRPr="00FF607E">
              <w:rPr>
                <w:b/>
                <w:sz w:val="18"/>
                <w:szCs w:val="18"/>
              </w:rPr>
              <w:t>(de relief, geologice, altitudinale, altele)</w:t>
            </w:r>
          </w:p>
        </w:tc>
        <w:tc>
          <w:tcPr>
            <w:tcW w:w="1854" w:type="dxa"/>
            <w:shd w:val="clear" w:color="auto" w:fill="D9D9D9"/>
          </w:tcPr>
          <w:p w14:paraId="1D757155" w14:textId="77777777" w:rsidR="00B66E5F" w:rsidRPr="00FF607E" w:rsidRDefault="00B66E5F" w:rsidP="00990B03">
            <w:pPr>
              <w:ind w:left="-90" w:right="-105"/>
              <w:jc w:val="left"/>
              <w:rPr>
                <w:b/>
                <w:bCs/>
                <w:sz w:val="18"/>
                <w:szCs w:val="18"/>
                <w:lang w:eastAsia="en-US"/>
              </w:rPr>
            </w:pPr>
            <w:r w:rsidRPr="00FF607E">
              <w:rPr>
                <w:b/>
                <w:bCs/>
                <w:sz w:val="18"/>
                <w:szCs w:val="18"/>
              </w:rPr>
              <w:t>Relațiile între speciile de interes comunitar pe baza relațiilor trofice sau a altor relații inter specifice</w:t>
            </w:r>
          </w:p>
        </w:tc>
        <w:tc>
          <w:tcPr>
            <w:tcW w:w="1182" w:type="dxa"/>
            <w:shd w:val="clear" w:color="auto" w:fill="D9D9D9"/>
          </w:tcPr>
          <w:p w14:paraId="3D898B84" w14:textId="77777777" w:rsidR="00B66E5F" w:rsidRPr="00FF607E" w:rsidRDefault="00B66E5F" w:rsidP="00990B03">
            <w:pPr>
              <w:ind w:left="-90" w:right="-105"/>
              <w:jc w:val="left"/>
              <w:rPr>
                <w:b/>
                <w:bCs/>
                <w:sz w:val="18"/>
                <w:szCs w:val="18"/>
                <w:lang w:eastAsia="en-US"/>
              </w:rPr>
            </w:pPr>
            <w:r w:rsidRPr="00FF607E">
              <w:rPr>
                <w:b/>
                <w:bCs/>
                <w:sz w:val="18"/>
                <w:szCs w:val="18"/>
              </w:rPr>
              <w:t>Relaționarea dintre specii și coridoarele ecologice</w:t>
            </w:r>
          </w:p>
        </w:tc>
      </w:tr>
      <w:tr w:rsidR="00160966" w:rsidRPr="00FF607E" w14:paraId="27C67456" w14:textId="77777777" w:rsidTr="00C843DF">
        <w:tc>
          <w:tcPr>
            <w:tcW w:w="2122" w:type="dxa"/>
            <w:shd w:val="clear" w:color="auto" w:fill="auto"/>
          </w:tcPr>
          <w:p w14:paraId="603555A8" w14:textId="12F1E0A0" w:rsidR="00160966" w:rsidRPr="00FF607E" w:rsidRDefault="00160966" w:rsidP="00160966">
            <w:pPr>
              <w:jc w:val="left"/>
              <w:rPr>
                <w:sz w:val="18"/>
                <w:szCs w:val="18"/>
                <w:lang w:eastAsia="en-US"/>
              </w:rPr>
            </w:pPr>
            <w:r w:rsidRPr="00FF607E">
              <w:rPr>
                <w:rFonts w:cs="Calibri"/>
                <w:color w:val="000000"/>
                <w:sz w:val="18"/>
                <w:szCs w:val="18"/>
              </w:rPr>
              <w:t>91Y0 Păduri dacice de stejar cu carpen</w:t>
            </w:r>
          </w:p>
        </w:tc>
        <w:tc>
          <w:tcPr>
            <w:tcW w:w="850" w:type="dxa"/>
            <w:shd w:val="clear" w:color="auto" w:fill="auto"/>
          </w:tcPr>
          <w:p w14:paraId="7923FCB2" w14:textId="46D0FA43" w:rsidR="00160966" w:rsidRPr="00FF607E" w:rsidRDefault="00160966" w:rsidP="00160966">
            <w:pPr>
              <w:jc w:val="left"/>
              <w:rPr>
                <w:rFonts w:asciiTheme="minorHAnsi" w:hAnsiTheme="minorHAnsi" w:cstheme="minorHAnsi"/>
                <w:color w:val="000000"/>
                <w:sz w:val="18"/>
                <w:szCs w:val="18"/>
              </w:rPr>
            </w:pPr>
          </w:p>
        </w:tc>
        <w:tc>
          <w:tcPr>
            <w:tcW w:w="2127" w:type="dxa"/>
            <w:shd w:val="clear" w:color="auto" w:fill="auto"/>
          </w:tcPr>
          <w:p w14:paraId="74A243BA" w14:textId="700F62A8" w:rsidR="00160966" w:rsidRPr="00FF607E" w:rsidRDefault="003C4B70" w:rsidP="00160966">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Habitatul este specific pentru foarte multe specii de plante și animale</w:t>
            </w:r>
          </w:p>
        </w:tc>
        <w:tc>
          <w:tcPr>
            <w:tcW w:w="1689" w:type="dxa"/>
            <w:shd w:val="clear" w:color="auto" w:fill="auto"/>
          </w:tcPr>
          <w:p w14:paraId="100D3B92" w14:textId="3533FF5F" w:rsidR="00160966" w:rsidRPr="00FF607E" w:rsidRDefault="00160966" w:rsidP="00160966">
            <w:pPr>
              <w:jc w:val="left"/>
              <w:rPr>
                <w:rFonts w:asciiTheme="minorHAnsi" w:hAnsiTheme="minorHAnsi" w:cstheme="minorHAnsi"/>
                <w:sz w:val="18"/>
                <w:szCs w:val="18"/>
                <w:lang w:eastAsia="en-US"/>
              </w:rPr>
            </w:pPr>
          </w:p>
        </w:tc>
        <w:tc>
          <w:tcPr>
            <w:tcW w:w="1854" w:type="dxa"/>
            <w:shd w:val="clear" w:color="auto" w:fill="auto"/>
          </w:tcPr>
          <w:p w14:paraId="66B31366" w14:textId="646942C9" w:rsidR="00160966" w:rsidRPr="00FF607E" w:rsidRDefault="00160966" w:rsidP="00160966">
            <w:pPr>
              <w:jc w:val="left"/>
              <w:rPr>
                <w:rFonts w:asciiTheme="minorHAnsi" w:hAnsiTheme="minorHAnsi" w:cstheme="minorHAnsi"/>
                <w:sz w:val="18"/>
                <w:szCs w:val="18"/>
                <w:lang w:eastAsia="en-US"/>
              </w:rPr>
            </w:pPr>
          </w:p>
        </w:tc>
        <w:tc>
          <w:tcPr>
            <w:tcW w:w="1182" w:type="dxa"/>
            <w:shd w:val="clear" w:color="auto" w:fill="auto"/>
          </w:tcPr>
          <w:p w14:paraId="7EFC1534" w14:textId="17F31B41" w:rsidR="00160966" w:rsidRPr="00FF607E" w:rsidRDefault="00160966" w:rsidP="00160966">
            <w:pPr>
              <w:jc w:val="left"/>
              <w:rPr>
                <w:rFonts w:asciiTheme="minorHAnsi" w:hAnsiTheme="minorHAnsi" w:cstheme="minorHAnsi"/>
                <w:sz w:val="18"/>
                <w:szCs w:val="18"/>
                <w:lang w:eastAsia="en-US"/>
              </w:rPr>
            </w:pPr>
          </w:p>
        </w:tc>
      </w:tr>
      <w:tr w:rsidR="00160966" w:rsidRPr="00FF607E" w14:paraId="78638111" w14:textId="77777777" w:rsidTr="00C843DF">
        <w:tc>
          <w:tcPr>
            <w:tcW w:w="2122" w:type="dxa"/>
            <w:shd w:val="clear" w:color="auto" w:fill="auto"/>
          </w:tcPr>
          <w:p w14:paraId="0369D83E" w14:textId="64430967" w:rsidR="00160966" w:rsidRPr="00FF607E" w:rsidRDefault="00160966" w:rsidP="00160966">
            <w:pPr>
              <w:jc w:val="left"/>
              <w:rPr>
                <w:sz w:val="18"/>
                <w:szCs w:val="18"/>
                <w:lang w:eastAsia="en-US"/>
              </w:rPr>
            </w:pPr>
            <w:r w:rsidRPr="00FF607E">
              <w:rPr>
                <w:rFonts w:cs="Calibri"/>
                <w:color w:val="000000"/>
                <w:sz w:val="18"/>
                <w:szCs w:val="18"/>
              </w:rPr>
              <w:t>6169 Euphydrias maturna</w:t>
            </w:r>
          </w:p>
        </w:tc>
        <w:tc>
          <w:tcPr>
            <w:tcW w:w="850" w:type="dxa"/>
            <w:shd w:val="clear" w:color="auto" w:fill="auto"/>
          </w:tcPr>
          <w:p w14:paraId="0E998391" w14:textId="2FB60906" w:rsidR="00160966" w:rsidRPr="00FF607E" w:rsidRDefault="00160966" w:rsidP="00160966">
            <w:pPr>
              <w:jc w:val="left"/>
              <w:rPr>
                <w:rFonts w:asciiTheme="minorHAnsi" w:hAnsiTheme="minorHAnsi" w:cstheme="minorHAnsi"/>
                <w:color w:val="000000"/>
                <w:sz w:val="18"/>
                <w:szCs w:val="18"/>
              </w:rPr>
            </w:pPr>
          </w:p>
        </w:tc>
        <w:tc>
          <w:tcPr>
            <w:tcW w:w="2127" w:type="dxa"/>
            <w:shd w:val="clear" w:color="auto" w:fill="auto"/>
          </w:tcPr>
          <w:p w14:paraId="3258F844" w14:textId="44D4ACDC" w:rsidR="00160966" w:rsidRPr="00FF607E" w:rsidRDefault="00C77BA9" w:rsidP="00160966">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fag</w:t>
            </w:r>
          </w:p>
        </w:tc>
        <w:tc>
          <w:tcPr>
            <w:tcW w:w="1689" w:type="dxa"/>
            <w:shd w:val="clear" w:color="auto" w:fill="auto"/>
          </w:tcPr>
          <w:p w14:paraId="1A391116" w14:textId="5A0DD986" w:rsidR="00160966" w:rsidRPr="00FF607E" w:rsidRDefault="00160966" w:rsidP="00160966">
            <w:pPr>
              <w:jc w:val="left"/>
              <w:rPr>
                <w:rFonts w:asciiTheme="minorHAnsi" w:hAnsiTheme="minorHAnsi" w:cstheme="minorHAnsi"/>
                <w:sz w:val="18"/>
                <w:szCs w:val="18"/>
                <w:lang w:eastAsia="en-US"/>
              </w:rPr>
            </w:pPr>
          </w:p>
        </w:tc>
        <w:tc>
          <w:tcPr>
            <w:tcW w:w="1854" w:type="dxa"/>
            <w:shd w:val="clear" w:color="auto" w:fill="auto"/>
          </w:tcPr>
          <w:p w14:paraId="1A513E4E" w14:textId="6D9CB551" w:rsidR="00160966" w:rsidRPr="00FF607E" w:rsidRDefault="003C4B70" w:rsidP="00160966">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fag</w:t>
            </w:r>
          </w:p>
        </w:tc>
        <w:tc>
          <w:tcPr>
            <w:tcW w:w="1182" w:type="dxa"/>
            <w:shd w:val="clear" w:color="auto" w:fill="auto"/>
          </w:tcPr>
          <w:p w14:paraId="39CFEA7D" w14:textId="32E096EE" w:rsidR="00160966" w:rsidRPr="00FF607E" w:rsidRDefault="00160966" w:rsidP="00160966">
            <w:pPr>
              <w:jc w:val="left"/>
              <w:rPr>
                <w:rFonts w:asciiTheme="minorHAnsi" w:hAnsiTheme="minorHAnsi" w:cstheme="minorHAnsi"/>
                <w:sz w:val="18"/>
                <w:szCs w:val="18"/>
                <w:lang w:eastAsia="en-US"/>
              </w:rPr>
            </w:pPr>
          </w:p>
        </w:tc>
      </w:tr>
      <w:tr w:rsidR="00C77BA9" w:rsidRPr="00FF607E" w14:paraId="4CE26B19" w14:textId="77777777" w:rsidTr="00C843DF">
        <w:tc>
          <w:tcPr>
            <w:tcW w:w="2122" w:type="dxa"/>
            <w:shd w:val="clear" w:color="auto" w:fill="auto"/>
          </w:tcPr>
          <w:p w14:paraId="56D8B495" w14:textId="25337BD2" w:rsidR="00C77BA9" w:rsidRPr="00FF607E" w:rsidRDefault="00C77BA9" w:rsidP="00C77BA9">
            <w:pPr>
              <w:jc w:val="left"/>
              <w:rPr>
                <w:rFonts w:cs="Calibri"/>
                <w:color w:val="000000"/>
                <w:sz w:val="18"/>
                <w:szCs w:val="18"/>
              </w:rPr>
            </w:pPr>
            <w:r w:rsidRPr="00FF607E">
              <w:rPr>
                <w:rFonts w:cs="Calibri"/>
                <w:color w:val="000000"/>
                <w:sz w:val="18"/>
                <w:szCs w:val="18"/>
              </w:rPr>
              <w:t>1308 Barbastella barbastellus  (Liliac cârn)</w:t>
            </w:r>
          </w:p>
        </w:tc>
        <w:tc>
          <w:tcPr>
            <w:tcW w:w="850" w:type="dxa"/>
            <w:shd w:val="clear" w:color="auto" w:fill="auto"/>
          </w:tcPr>
          <w:p w14:paraId="5294AA65"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2C59BE9B" w14:textId="447F1C4A"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09F218F4"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27B3F78C" w14:textId="2C69451C"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 xml:space="preserve">Specia este dependentă de habitate forestiere, arbori bătrâni, </w:t>
            </w:r>
            <w:r w:rsidRPr="00FF607E">
              <w:rPr>
                <w:rFonts w:asciiTheme="minorHAnsi" w:hAnsiTheme="minorHAnsi" w:cstheme="minorHAnsi"/>
                <w:sz w:val="18"/>
                <w:szCs w:val="18"/>
                <w:lang w:eastAsia="en-US"/>
              </w:rPr>
              <w:lastRenderedPageBreak/>
              <w:t>scorburoși</w:t>
            </w:r>
          </w:p>
        </w:tc>
        <w:tc>
          <w:tcPr>
            <w:tcW w:w="1182" w:type="dxa"/>
            <w:shd w:val="clear" w:color="auto" w:fill="auto"/>
          </w:tcPr>
          <w:p w14:paraId="3E2C8476" w14:textId="77777777" w:rsidR="00C77BA9" w:rsidRPr="00FF607E" w:rsidRDefault="00C77BA9" w:rsidP="00C77BA9">
            <w:pPr>
              <w:jc w:val="left"/>
              <w:rPr>
                <w:rFonts w:asciiTheme="minorHAnsi" w:hAnsiTheme="minorHAnsi" w:cstheme="minorHAnsi"/>
                <w:sz w:val="18"/>
                <w:szCs w:val="18"/>
                <w:lang w:eastAsia="en-US"/>
              </w:rPr>
            </w:pPr>
          </w:p>
        </w:tc>
      </w:tr>
      <w:tr w:rsidR="00C77BA9" w:rsidRPr="00FF607E" w14:paraId="5C6AFFFE" w14:textId="77777777" w:rsidTr="00C843DF">
        <w:tc>
          <w:tcPr>
            <w:tcW w:w="2122" w:type="dxa"/>
            <w:shd w:val="clear" w:color="auto" w:fill="auto"/>
          </w:tcPr>
          <w:p w14:paraId="4A59F7C4" w14:textId="0FEB8F37" w:rsidR="00C77BA9" w:rsidRPr="00FF607E" w:rsidRDefault="00C77BA9" w:rsidP="00C77BA9">
            <w:pPr>
              <w:jc w:val="left"/>
              <w:rPr>
                <w:rFonts w:cs="Calibri"/>
                <w:color w:val="000000"/>
                <w:sz w:val="18"/>
                <w:szCs w:val="18"/>
              </w:rPr>
            </w:pPr>
            <w:r w:rsidRPr="00FF607E">
              <w:rPr>
                <w:rFonts w:cs="Calibri"/>
                <w:color w:val="000000"/>
                <w:sz w:val="18"/>
                <w:szCs w:val="18"/>
              </w:rPr>
              <w:t>Myotis bechsteinii  (Liliac cu urechi mari)</w:t>
            </w:r>
          </w:p>
        </w:tc>
        <w:tc>
          <w:tcPr>
            <w:tcW w:w="850" w:type="dxa"/>
            <w:shd w:val="clear" w:color="auto" w:fill="auto"/>
          </w:tcPr>
          <w:p w14:paraId="7882FD55"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543D8BA1" w14:textId="5B6D2051"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5822931A"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417230B3" w14:textId="089659AA"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182" w:type="dxa"/>
            <w:shd w:val="clear" w:color="auto" w:fill="auto"/>
          </w:tcPr>
          <w:p w14:paraId="54C31E37" w14:textId="77777777" w:rsidR="00C77BA9" w:rsidRPr="00FF607E" w:rsidRDefault="00C77BA9" w:rsidP="00C77BA9">
            <w:pPr>
              <w:jc w:val="left"/>
              <w:rPr>
                <w:rFonts w:asciiTheme="minorHAnsi" w:hAnsiTheme="minorHAnsi" w:cstheme="minorHAnsi"/>
                <w:sz w:val="18"/>
                <w:szCs w:val="18"/>
                <w:lang w:eastAsia="en-US"/>
              </w:rPr>
            </w:pPr>
          </w:p>
        </w:tc>
      </w:tr>
      <w:tr w:rsidR="00C77BA9" w:rsidRPr="00FF607E" w14:paraId="676F64DE" w14:textId="77777777" w:rsidTr="00C843DF">
        <w:tc>
          <w:tcPr>
            <w:tcW w:w="2122" w:type="dxa"/>
            <w:shd w:val="clear" w:color="auto" w:fill="auto"/>
          </w:tcPr>
          <w:p w14:paraId="42059DA2" w14:textId="377D812D" w:rsidR="00C77BA9" w:rsidRPr="00FF607E" w:rsidRDefault="00C77BA9" w:rsidP="00C77BA9">
            <w:pPr>
              <w:jc w:val="left"/>
              <w:rPr>
                <w:rFonts w:cs="Calibri"/>
                <w:color w:val="000000"/>
                <w:sz w:val="18"/>
                <w:szCs w:val="18"/>
              </w:rPr>
            </w:pPr>
            <w:r w:rsidRPr="00FF607E">
              <w:rPr>
                <w:rFonts w:cs="Calibri"/>
                <w:color w:val="000000"/>
                <w:sz w:val="18"/>
                <w:szCs w:val="18"/>
              </w:rPr>
              <w:t>1307 Myotis blythiii  (Liliac comun mic)</w:t>
            </w:r>
          </w:p>
        </w:tc>
        <w:tc>
          <w:tcPr>
            <w:tcW w:w="850" w:type="dxa"/>
            <w:shd w:val="clear" w:color="auto" w:fill="auto"/>
          </w:tcPr>
          <w:p w14:paraId="6C7D1E00"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16F4D126" w14:textId="047DB0AD"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49086F0D"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6399342A" w14:textId="1E4DD1F3"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182" w:type="dxa"/>
            <w:shd w:val="clear" w:color="auto" w:fill="auto"/>
          </w:tcPr>
          <w:p w14:paraId="0773256C" w14:textId="77777777" w:rsidR="00C77BA9" w:rsidRPr="00FF607E" w:rsidRDefault="00C77BA9" w:rsidP="00C77BA9">
            <w:pPr>
              <w:jc w:val="left"/>
              <w:rPr>
                <w:rFonts w:asciiTheme="minorHAnsi" w:hAnsiTheme="minorHAnsi" w:cstheme="minorHAnsi"/>
                <w:sz w:val="18"/>
                <w:szCs w:val="18"/>
                <w:lang w:eastAsia="en-US"/>
              </w:rPr>
            </w:pPr>
          </w:p>
        </w:tc>
      </w:tr>
      <w:tr w:rsidR="00C77BA9" w:rsidRPr="00FF607E" w14:paraId="1FA7DFB3" w14:textId="77777777" w:rsidTr="00C843DF">
        <w:tc>
          <w:tcPr>
            <w:tcW w:w="2122" w:type="dxa"/>
            <w:shd w:val="clear" w:color="auto" w:fill="auto"/>
          </w:tcPr>
          <w:p w14:paraId="590F8996" w14:textId="063D9AD1" w:rsidR="00C77BA9" w:rsidRPr="00FF607E" w:rsidRDefault="00C77BA9" w:rsidP="00C77BA9">
            <w:pPr>
              <w:jc w:val="left"/>
              <w:rPr>
                <w:rFonts w:cs="Calibri"/>
                <w:color w:val="000000"/>
                <w:sz w:val="18"/>
                <w:szCs w:val="18"/>
              </w:rPr>
            </w:pPr>
            <w:r w:rsidRPr="00FF607E">
              <w:rPr>
                <w:rFonts w:cs="Calibri"/>
                <w:color w:val="000000"/>
                <w:sz w:val="18"/>
                <w:szCs w:val="18"/>
              </w:rPr>
              <w:t>1324 Myotis myotis  (Liliac comun)</w:t>
            </w:r>
          </w:p>
        </w:tc>
        <w:tc>
          <w:tcPr>
            <w:tcW w:w="850" w:type="dxa"/>
            <w:shd w:val="clear" w:color="auto" w:fill="auto"/>
          </w:tcPr>
          <w:p w14:paraId="441E2D69"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54C100E4" w14:textId="64EF89E1"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0B4C0C50"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7F811899" w14:textId="0B7D400E"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182" w:type="dxa"/>
            <w:shd w:val="clear" w:color="auto" w:fill="auto"/>
          </w:tcPr>
          <w:p w14:paraId="1699A6FC" w14:textId="77777777" w:rsidR="00C77BA9" w:rsidRPr="00FF607E" w:rsidRDefault="00C77BA9" w:rsidP="00C77BA9">
            <w:pPr>
              <w:jc w:val="left"/>
              <w:rPr>
                <w:rFonts w:asciiTheme="minorHAnsi" w:hAnsiTheme="minorHAnsi" w:cstheme="minorHAnsi"/>
                <w:sz w:val="18"/>
                <w:szCs w:val="18"/>
                <w:lang w:eastAsia="en-US"/>
              </w:rPr>
            </w:pPr>
          </w:p>
        </w:tc>
      </w:tr>
      <w:tr w:rsidR="00C77BA9" w:rsidRPr="00FF607E" w14:paraId="2741B78E" w14:textId="77777777" w:rsidTr="00C843DF">
        <w:tc>
          <w:tcPr>
            <w:tcW w:w="2122" w:type="dxa"/>
            <w:shd w:val="clear" w:color="auto" w:fill="auto"/>
          </w:tcPr>
          <w:p w14:paraId="7F132D18" w14:textId="1F2B7D7B" w:rsidR="00C77BA9" w:rsidRPr="00FF607E" w:rsidRDefault="00C77BA9" w:rsidP="00C77BA9">
            <w:pPr>
              <w:jc w:val="left"/>
              <w:rPr>
                <w:rFonts w:cs="Calibri"/>
                <w:color w:val="000000"/>
                <w:sz w:val="18"/>
                <w:szCs w:val="18"/>
              </w:rPr>
            </w:pPr>
            <w:r w:rsidRPr="00FF607E">
              <w:rPr>
                <w:rFonts w:cs="Calibri"/>
                <w:color w:val="000000"/>
                <w:sz w:val="18"/>
                <w:szCs w:val="18"/>
              </w:rPr>
              <w:t>1318 Myotis dasycneme  (Liliac de iaz)</w:t>
            </w:r>
          </w:p>
        </w:tc>
        <w:tc>
          <w:tcPr>
            <w:tcW w:w="850" w:type="dxa"/>
            <w:shd w:val="clear" w:color="auto" w:fill="auto"/>
          </w:tcPr>
          <w:p w14:paraId="1DB5DBBF"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64BBE2C2" w14:textId="54895CF2"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16F72B68"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23490315" w14:textId="05FA3C62"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182" w:type="dxa"/>
            <w:shd w:val="clear" w:color="auto" w:fill="auto"/>
          </w:tcPr>
          <w:p w14:paraId="43080F5A" w14:textId="77777777" w:rsidR="00C77BA9" w:rsidRPr="00FF607E" w:rsidRDefault="00C77BA9" w:rsidP="00C77BA9">
            <w:pPr>
              <w:jc w:val="left"/>
              <w:rPr>
                <w:rFonts w:asciiTheme="minorHAnsi" w:hAnsiTheme="minorHAnsi" w:cstheme="minorHAnsi"/>
                <w:sz w:val="18"/>
                <w:szCs w:val="18"/>
                <w:lang w:eastAsia="en-US"/>
              </w:rPr>
            </w:pPr>
          </w:p>
        </w:tc>
      </w:tr>
      <w:tr w:rsidR="00C77BA9" w:rsidRPr="00FF607E" w14:paraId="4A148411" w14:textId="77777777" w:rsidTr="00C843DF">
        <w:tc>
          <w:tcPr>
            <w:tcW w:w="2122" w:type="dxa"/>
            <w:shd w:val="clear" w:color="auto" w:fill="auto"/>
          </w:tcPr>
          <w:p w14:paraId="744BFC61" w14:textId="101B597E" w:rsidR="00C77BA9" w:rsidRPr="00FF607E" w:rsidRDefault="00C77BA9" w:rsidP="00C77BA9">
            <w:pPr>
              <w:jc w:val="left"/>
              <w:rPr>
                <w:rFonts w:cs="Calibri"/>
                <w:color w:val="000000"/>
                <w:sz w:val="18"/>
                <w:szCs w:val="18"/>
              </w:rPr>
            </w:pPr>
            <w:r w:rsidRPr="00FF607E">
              <w:rPr>
                <w:rFonts w:cs="Calibri"/>
                <w:color w:val="000000"/>
                <w:sz w:val="18"/>
                <w:szCs w:val="18"/>
              </w:rPr>
              <w:t>Myotis emarginatus  (Liliac cărămiziu)</w:t>
            </w:r>
          </w:p>
        </w:tc>
        <w:tc>
          <w:tcPr>
            <w:tcW w:w="850" w:type="dxa"/>
            <w:shd w:val="clear" w:color="auto" w:fill="auto"/>
          </w:tcPr>
          <w:p w14:paraId="221E19B7" w14:textId="77777777" w:rsidR="00C77BA9" w:rsidRPr="00FF607E" w:rsidRDefault="00C77BA9" w:rsidP="00C77BA9">
            <w:pPr>
              <w:jc w:val="left"/>
              <w:rPr>
                <w:rFonts w:asciiTheme="minorHAnsi" w:hAnsiTheme="minorHAnsi" w:cstheme="minorHAnsi"/>
                <w:color w:val="000000"/>
                <w:sz w:val="18"/>
                <w:szCs w:val="18"/>
              </w:rPr>
            </w:pPr>
          </w:p>
        </w:tc>
        <w:tc>
          <w:tcPr>
            <w:tcW w:w="2127" w:type="dxa"/>
            <w:shd w:val="clear" w:color="auto" w:fill="auto"/>
          </w:tcPr>
          <w:p w14:paraId="77CD3A59" w14:textId="34BF9272"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689" w:type="dxa"/>
            <w:shd w:val="clear" w:color="auto" w:fill="auto"/>
          </w:tcPr>
          <w:p w14:paraId="1744635E" w14:textId="77777777" w:rsidR="00C77BA9" w:rsidRPr="00FF607E" w:rsidRDefault="00C77BA9" w:rsidP="00C77BA9">
            <w:pPr>
              <w:jc w:val="left"/>
              <w:rPr>
                <w:rFonts w:asciiTheme="minorHAnsi" w:hAnsiTheme="minorHAnsi" w:cstheme="minorHAnsi"/>
                <w:sz w:val="18"/>
                <w:szCs w:val="18"/>
                <w:lang w:eastAsia="en-US"/>
              </w:rPr>
            </w:pPr>
          </w:p>
        </w:tc>
        <w:tc>
          <w:tcPr>
            <w:tcW w:w="1854" w:type="dxa"/>
            <w:shd w:val="clear" w:color="auto" w:fill="auto"/>
          </w:tcPr>
          <w:p w14:paraId="35A4CA84" w14:textId="4C7DC1BD" w:rsidR="00C77BA9" w:rsidRPr="00FF607E" w:rsidRDefault="00C77BA9" w:rsidP="00C77BA9">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este dependentă de habitate forestiere, arbori bătrâni, scorburoși</w:t>
            </w:r>
          </w:p>
        </w:tc>
        <w:tc>
          <w:tcPr>
            <w:tcW w:w="1182" w:type="dxa"/>
            <w:shd w:val="clear" w:color="auto" w:fill="auto"/>
          </w:tcPr>
          <w:p w14:paraId="0DF9FABB" w14:textId="77777777" w:rsidR="00C77BA9" w:rsidRPr="00FF607E" w:rsidRDefault="00C77BA9" w:rsidP="00C77BA9">
            <w:pPr>
              <w:jc w:val="left"/>
              <w:rPr>
                <w:rFonts w:asciiTheme="minorHAnsi" w:hAnsiTheme="minorHAnsi" w:cstheme="minorHAnsi"/>
                <w:sz w:val="18"/>
                <w:szCs w:val="18"/>
                <w:lang w:eastAsia="en-US"/>
              </w:rPr>
            </w:pPr>
          </w:p>
        </w:tc>
      </w:tr>
      <w:tr w:rsidR="00C843DF" w:rsidRPr="00FF607E" w14:paraId="2DBBC4C9" w14:textId="77777777" w:rsidTr="00C843DF">
        <w:tc>
          <w:tcPr>
            <w:tcW w:w="2122" w:type="dxa"/>
            <w:shd w:val="clear" w:color="auto" w:fill="auto"/>
          </w:tcPr>
          <w:p w14:paraId="6C38348D" w14:textId="196883F9" w:rsidR="00C843DF" w:rsidRPr="00FF607E" w:rsidRDefault="00C843DF" w:rsidP="00C843DF">
            <w:pPr>
              <w:jc w:val="left"/>
              <w:rPr>
                <w:rFonts w:cs="Calibri"/>
                <w:color w:val="000000"/>
                <w:sz w:val="18"/>
                <w:szCs w:val="18"/>
              </w:rPr>
            </w:pPr>
            <w:r w:rsidRPr="00FF607E">
              <w:rPr>
                <w:rFonts w:cs="Calibri"/>
                <w:color w:val="000000"/>
                <w:sz w:val="18"/>
                <w:szCs w:val="18"/>
              </w:rPr>
              <w:t>Aquila heliana (Acvilă de câmp)</w:t>
            </w:r>
          </w:p>
        </w:tc>
        <w:tc>
          <w:tcPr>
            <w:tcW w:w="850" w:type="dxa"/>
            <w:shd w:val="clear" w:color="auto" w:fill="auto"/>
          </w:tcPr>
          <w:p w14:paraId="4344EE7F"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467E5FEB" w14:textId="38A56EC7"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cu zone deschise pentru hrănire</w:t>
            </w:r>
          </w:p>
        </w:tc>
        <w:tc>
          <w:tcPr>
            <w:tcW w:w="1689" w:type="dxa"/>
            <w:shd w:val="clear" w:color="auto" w:fill="auto"/>
          </w:tcPr>
          <w:p w14:paraId="793295C8"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24A90A93" w14:textId="27D5AB48"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cu zone deschise pentru hrănire</w:t>
            </w:r>
          </w:p>
        </w:tc>
        <w:tc>
          <w:tcPr>
            <w:tcW w:w="1182" w:type="dxa"/>
            <w:shd w:val="clear" w:color="auto" w:fill="auto"/>
          </w:tcPr>
          <w:p w14:paraId="0407790E"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220528D1" w14:textId="77777777" w:rsidTr="00C843DF">
        <w:tc>
          <w:tcPr>
            <w:tcW w:w="2122" w:type="dxa"/>
            <w:shd w:val="clear" w:color="auto" w:fill="auto"/>
          </w:tcPr>
          <w:p w14:paraId="1BBDFB42" w14:textId="3AFB92F2" w:rsidR="00C843DF" w:rsidRPr="00FF607E" w:rsidRDefault="00C843DF" w:rsidP="00C843DF">
            <w:pPr>
              <w:jc w:val="left"/>
              <w:rPr>
                <w:rFonts w:cs="Calibri"/>
                <w:color w:val="000000"/>
                <w:sz w:val="18"/>
                <w:szCs w:val="18"/>
              </w:rPr>
            </w:pPr>
            <w:r w:rsidRPr="00FF607E">
              <w:rPr>
                <w:rFonts w:cs="Calibri"/>
                <w:color w:val="000000"/>
                <w:sz w:val="18"/>
                <w:szCs w:val="18"/>
              </w:rPr>
              <w:t>Caprimulgus europaeus (Caprimulg)</w:t>
            </w:r>
          </w:p>
        </w:tc>
        <w:tc>
          <w:tcPr>
            <w:tcW w:w="850" w:type="dxa"/>
            <w:shd w:val="clear" w:color="auto" w:fill="auto"/>
          </w:tcPr>
          <w:p w14:paraId="625CE53F"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20D38CA9" w14:textId="18FE090B"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cu zone deschise pentru hrănire</w:t>
            </w:r>
          </w:p>
        </w:tc>
        <w:tc>
          <w:tcPr>
            <w:tcW w:w="1689" w:type="dxa"/>
            <w:shd w:val="clear" w:color="auto" w:fill="auto"/>
          </w:tcPr>
          <w:p w14:paraId="6EC80303"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0A287F35" w14:textId="4B18C385"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cu zone deschise pentru hrănire</w:t>
            </w:r>
          </w:p>
        </w:tc>
        <w:tc>
          <w:tcPr>
            <w:tcW w:w="1182" w:type="dxa"/>
            <w:shd w:val="clear" w:color="auto" w:fill="auto"/>
          </w:tcPr>
          <w:p w14:paraId="4EA4C422"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5F3AE9B2" w14:textId="77777777" w:rsidTr="00C843DF">
        <w:tc>
          <w:tcPr>
            <w:tcW w:w="2122" w:type="dxa"/>
            <w:shd w:val="clear" w:color="auto" w:fill="auto"/>
          </w:tcPr>
          <w:p w14:paraId="363D8C2A" w14:textId="72242F66" w:rsidR="00C843DF" w:rsidRPr="00FF607E" w:rsidRDefault="00C843DF" w:rsidP="00C843DF">
            <w:pPr>
              <w:jc w:val="left"/>
              <w:rPr>
                <w:rFonts w:cs="Calibri"/>
                <w:color w:val="000000"/>
                <w:sz w:val="18"/>
                <w:szCs w:val="18"/>
              </w:rPr>
            </w:pPr>
            <w:r w:rsidRPr="00FF607E">
              <w:rPr>
                <w:rFonts w:cs="Calibri"/>
                <w:color w:val="000000"/>
                <w:sz w:val="18"/>
                <w:szCs w:val="18"/>
              </w:rPr>
              <w:t>Dendrocopos medius (Ciocănitoare de stejar)</w:t>
            </w:r>
          </w:p>
        </w:tc>
        <w:tc>
          <w:tcPr>
            <w:tcW w:w="850" w:type="dxa"/>
            <w:shd w:val="clear" w:color="auto" w:fill="auto"/>
          </w:tcPr>
          <w:p w14:paraId="72370763"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442362E4" w14:textId="15B14982"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689" w:type="dxa"/>
            <w:shd w:val="clear" w:color="auto" w:fill="auto"/>
          </w:tcPr>
          <w:p w14:paraId="1C959D79"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32C6D9DD" w14:textId="1011A168"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182" w:type="dxa"/>
            <w:shd w:val="clear" w:color="auto" w:fill="auto"/>
          </w:tcPr>
          <w:p w14:paraId="11A0C1E3"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50FF0242" w14:textId="77777777" w:rsidTr="00C843DF">
        <w:tc>
          <w:tcPr>
            <w:tcW w:w="2122" w:type="dxa"/>
            <w:shd w:val="clear" w:color="auto" w:fill="auto"/>
          </w:tcPr>
          <w:p w14:paraId="20710B2C" w14:textId="62067976" w:rsidR="00C843DF" w:rsidRPr="00FF607E" w:rsidRDefault="00C843DF" w:rsidP="00C843DF">
            <w:pPr>
              <w:jc w:val="left"/>
              <w:rPr>
                <w:rFonts w:cs="Calibri"/>
                <w:color w:val="000000"/>
                <w:sz w:val="18"/>
                <w:szCs w:val="18"/>
              </w:rPr>
            </w:pPr>
            <w:r w:rsidRPr="00FF607E">
              <w:rPr>
                <w:rFonts w:cs="Calibri"/>
                <w:color w:val="000000"/>
                <w:sz w:val="18"/>
                <w:szCs w:val="18"/>
              </w:rPr>
              <w:t>Dendrocopos syriacus (Ciocănitoare de grădini)</w:t>
            </w:r>
          </w:p>
        </w:tc>
        <w:tc>
          <w:tcPr>
            <w:tcW w:w="850" w:type="dxa"/>
            <w:shd w:val="clear" w:color="auto" w:fill="auto"/>
          </w:tcPr>
          <w:p w14:paraId="2BC66942"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75C0CD62" w14:textId="1432583C"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689" w:type="dxa"/>
            <w:shd w:val="clear" w:color="auto" w:fill="auto"/>
          </w:tcPr>
          <w:p w14:paraId="00942297"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4DFFA33E" w14:textId="0F69CF54"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182" w:type="dxa"/>
            <w:shd w:val="clear" w:color="auto" w:fill="auto"/>
          </w:tcPr>
          <w:p w14:paraId="632657B1"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44AC31FF" w14:textId="77777777" w:rsidTr="00C843DF">
        <w:tc>
          <w:tcPr>
            <w:tcW w:w="2122" w:type="dxa"/>
            <w:shd w:val="clear" w:color="auto" w:fill="auto"/>
          </w:tcPr>
          <w:p w14:paraId="384A5CDC" w14:textId="1D06ED96" w:rsidR="00C843DF" w:rsidRPr="00FF607E" w:rsidRDefault="00C843DF" w:rsidP="00C843DF">
            <w:pPr>
              <w:jc w:val="left"/>
              <w:rPr>
                <w:rFonts w:cs="Calibri"/>
                <w:color w:val="000000"/>
                <w:sz w:val="18"/>
                <w:szCs w:val="18"/>
              </w:rPr>
            </w:pPr>
            <w:r w:rsidRPr="00FF607E">
              <w:rPr>
                <w:rFonts w:cs="Calibri"/>
                <w:color w:val="000000"/>
                <w:sz w:val="18"/>
                <w:szCs w:val="18"/>
              </w:rPr>
              <w:t>Picus canus (Ghionoaie sură)</w:t>
            </w:r>
          </w:p>
        </w:tc>
        <w:tc>
          <w:tcPr>
            <w:tcW w:w="850" w:type="dxa"/>
            <w:shd w:val="clear" w:color="auto" w:fill="auto"/>
          </w:tcPr>
          <w:p w14:paraId="17D9366C"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03098031" w14:textId="2BCA34D8"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689" w:type="dxa"/>
            <w:shd w:val="clear" w:color="auto" w:fill="auto"/>
          </w:tcPr>
          <w:p w14:paraId="1E8778B2"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4E2E148A" w14:textId="694373FF"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Specia e dependentă de habitate de păduri, arbori izolați, bătrâni, scorburoși</w:t>
            </w:r>
          </w:p>
        </w:tc>
        <w:tc>
          <w:tcPr>
            <w:tcW w:w="1182" w:type="dxa"/>
            <w:shd w:val="clear" w:color="auto" w:fill="auto"/>
          </w:tcPr>
          <w:p w14:paraId="58D6D4BD"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6B8254A3" w14:textId="77777777" w:rsidTr="00C843DF">
        <w:tc>
          <w:tcPr>
            <w:tcW w:w="2122" w:type="dxa"/>
            <w:shd w:val="clear" w:color="auto" w:fill="auto"/>
          </w:tcPr>
          <w:p w14:paraId="2E4F8916" w14:textId="01F5D818" w:rsidR="00C843DF" w:rsidRPr="00FF607E" w:rsidRDefault="00C843DF" w:rsidP="00C843DF">
            <w:pPr>
              <w:jc w:val="left"/>
              <w:rPr>
                <w:rFonts w:cs="Calibri"/>
                <w:color w:val="000000"/>
                <w:sz w:val="18"/>
                <w:szCs w:val="18"/>
              </w:rPr>
            </w:pPr>
            <w:r w:rsidRPr="00FF607E">
              <w:rPr>
                <w:rFonts w:cs="Calibri"/>
                <w:color w:val="000000"/>
                <w:sz w:val="18"/>
                <w:szCs w:val="18"/>
              </w:rPr>
              <w:t>A373 Coccothraustes coccothraustes</w:t>
            </w:r>
            <w:r w:rsidRPr="00FF607E">
              <w:rPr>
                <w:rFonts w:cs="Calibri"/>
                <w:color w:val="000000"/>
                <w:sz w:val="18"/>
                <w:szCs w:val="18"/>
              </w:rPr>
              <w:br/>
              <w:t>A207 Columba oenas</w:t>
            </w:r>
            <w:r w:rsidRPr="00FF607E">
              <w:rPr>
                <w:rFonts w:cs="Calibri"/>
                <w:color w:val="000000"/>
                <w:sz w:val="18"/>
                <w:szCs w:val="18"/>
              </w:rPr>
              <w:br/>
              <w:t>A311 Sylvia atricapilla</w:t>
            </w:r>
          </w:p>
        </w:tc>
        <w:tc>
          <w:tcPr>
            <w:tcW w:w="850" w:type="dxa"/>
            <w:shd w:val="clear" w:color="auto" w:fill="auto"/>
          </w:tcPr>
          <w:p w14:paraId="3C4AD40E"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1DB5E65E" w14:textId="6989167C"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Specii dependente de habitate forestiere</w:t>
            </w:r>
          </w:p>
        </w:tc>
        <w:tc>
          <w:tcPr>
            <w:tcW w:w="1689" w:type="dxa"/>
            <w:shd w:val="clear" w:color="auto" w:fill="auto"/>
          </w:tcPr>
          <w:p w14:paraId="66537059"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2A09FC1F" w14:textId="5BC5FD77"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Specii dependente de habitate forestiere</w:t>
            </w:r>
          </w:p>
        </w:tc>
        <w:tc>
          <w:tcPr>
            <w:tcW w:w="1182" w:type="dxa"/>
            <w:shd w:val="clear" w:color="auto" w:fill="auto"/>
          </w:tcPr>
          <w:p w14:paraId="5C19F96B"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0E01654C" w14:textId="77777777" w:rsidTr="00C843DF">
        <w:tc>
          <w:tcPr>
            <w:tcW w:w="2122" w:type="dxa"/>
            <w:shd w:val="clear" w:color="auto" w:fill="auto"/>
          </w:tcPr>
          <w:p w14:paraId="2A71EBBF" w14:textId="05EB1E9B" w:rsidR="00C843DF" w:rsidRPr="00FF607E" w:rsidRDefault="00C843DF" w:rsidP="00C843DF">
            <w:pPr>
              <w:jc w:val="left"/>
              <w:rPr>
                <w:rFonts w:cs="Calibri"/>
                <w:color w:val="000000"/>
                <w:sz w:val="18"/>
                <w:szCs w:val="18"/>
              </w:rPr>
            </w:pPr>
            <w:r w:rsidRPr="00FF607E">
              <w:rPr>
                <w:rFonts w:cs="Calibri"/>
                <w:color w:val="000000"/>
                <w:sz w:val="18"/>
                <w:szCs w:val="18"/>
              </w:rPr>
              <w:t>A089 Aquila pomarina</w:t>
            </w:r>
            <w:r w:rsidRPr="00FF607E">
              <w:rPr>
                <w:rFonts w:cs="Calibri"/>
                <w:color w:val="000000"/>
                <w:sz w:val="18"/>
                <w:szCs w:val="18"/>
              </w:rPr>
              <w:br/>
              <w:t>A091 Aquila chrysaetos</w:t>
            </w:r>
            <w:r w:rsidRPr="00FF607E">
              <w:rPr>
                <w:rFonts w:cs="Calibri"/>
                <w:color w:val="000000"/>
                <w:sz w:val="18"/>
                <w:szCs w:val="18"/>
              </w:rPr>
              <w:br/>
              <w:t>A0215 Bubo bubo</w:t>
            </w:r>
            <w:r w:rsidRPr="00FF607E">
              <w:rPr>
                <w:rFonts w:cs="Calibri"/>
                <w:color w:val="000000"/>
                <w:sz w:val="18"/>
                <w:szCs w:val="18"/>
              </w:rPr>
              <w:br/>
              <w:t>A0224 Caprimulgus europaeus</w:t>
            </w:r>
            <w:r w:rsidRPr="00FF607E">
              <w:rPr>
                <w:rFonts w:cs="Calibri"/>
                <w:color w:val="000000"/>
                <w:sz w:val="18"/>
                <w:szCs w:val="18"/>
              </w:rPr>
              <w:br/>
              <w:t>A239 Dendrocopos leucotos</w:t>
            </w:r>
            <w:r w:rsidRPr="00FF607E">
              <w:rPr>
                <w:rFonts w:cs="Calibri"/>
                <w:color w:val="000000"/>
                <w:sz w:val="18"/>
                <w:szCs w:val="18"/>
              </w:rPr>
              <w:br/>
              <w:t>A238 Dendrocopos medius</w:t>
            </w:r>
            <w:r w:rsidRPr="00FF607E">
              <w:rPr>
                <w:rFonts w:cs="Calibri"/>
                <w:color w:val="000000"/>
                <w:sz w:val="18"/>
                <w:szCs w:val="18"/>
              </w:rPr>
              <w:br/>
              <w:t>A429 Dendrocopos syriacus</w:t>
            </w:r>
            <w:r w:rsidRPr="00FF607E">
              <w:rPr>
                <w:rFonts w:cs="Calibri"/>
                <w:color w:val="000000"/>
                <w:sz w:val="18"/>
                <w:szCs w:val="18"/>
              </w:rPr>
              <w:br/>
              <w:t>A236 Dryocopus martins</w:t>
            </w:r>
            <w:r w:rsidRPr="00FF607E">
              <w:rPr>
                <w:rFonts w:cs="Calibri"/>
                <w:color w:val="000000"/>
                <w:sz w:val="18"/>
                <w:szCs w:val="18"/>
              </w:rPr>
              <w:br/>
              <w:t>A098 Falco columbarius</w:t>
            </w:r>
            <w:r w:rsidRPr="00FF607E">
              <w:rPr>
                <w:rFonts w:cs="Calibri"/>
                <w:color w:val="000000"/>
                <w:sz w:val="18"/>
                <w:szCs w:val="18"/>
              </w:rPr>
              <w:br/>
              <w:t>A103 Falco peregrinus</w:t>
            </w:r>
            <w:r w:rsidRPr="00FF607E">
              <w:rPr>
                <w:rFonts w:cs="Calibri"/>
                <w:color w:val="000000"/>
                <w:sz w:val="18"/>
                <w:szCs w:val="18"/>
              </w:rPr>
              <w:br/>
            </w:r>
            <w:r w:rsidRPr="00FF607E">
              <w:rPr>
                <w:rFonts w:cs="Calibri"/>
                <w:color w:val="000000"/>
                <w:sz w:val="18"/>
                <w:szCs w:val="18"/>
              </w:rPr>
              <w:lastRenderedPageBreak/>
              <w:t>A321 Ficedula albicollis</w:t>
            </w:r>
            <w:r w:rsidRPr="00FF607E">
              <w:rPr>
                <w:rFonts w:cs="Calibri"/>
                <w:color w:val="000000"/>
                <w:sz w:val="18"/>
                <w:szCs w:val="18"/>
              </w:rPr>
              <w:br/>
              <w:t>A320 Ficedula parva</w:t>
            </w:r>
            <w:r w:rsidRPr="00FF607E">
              <w:rPr>
                <w:rFonts w:cs="Calibri"/>
                <w:color w:val="000000"/>
                <w:sz w:val="18"/>
                <w:szCs w:val="18"/>
              </w:rPr>
              <w:br/>
              <w:t>A092 Hieraaetus pennatus</w:t>
            </w:r>
            <w:r w:rsidRPr="00FF607E">
              <w:rPr>
                <w:rFonts w:cs="Calibri"/>
                <w:color w:val="000000"/>
                <w:sz w:val="18"/>
                <w:szCs w:val="18"/>
              </w:rPr>
              <w:br/>
              <w:t>A246 Lullula arborea</w:t>
            </w:r>
            <w:r w:rsidRPr="00FF607E">
              <w:rPr>
                <w:rFonts w:cs="Calibri"/>
                <w:color w:val="000000"/>
                <w:sz w:val="18"/>
                <w:szCs w:val="18"/>
              </w:rPr>
              <w:br/>
              <w:t>A073 Milvus migrans</w:t>
            </w:r>
            <w:r w:rsidRPr="00FF607E">
              <w:rPr>
                <w:rFonts w:cs="Calibri"/>
                <w:color w:val="000000"/>
                <w:sz w:val="18"/>
                <w:szCs w:val="18"/>
              </w:rPr>
              <w:br/>
              <w:t>A074 Milvus milvus</w:t>
            </w:r>
            <w:r w:rsidRPr="00FF607E">
              <w:rPr>
                <w:rFonts w:cs="Calibri"/>
                <w:color w:val="000000"/>
                <w:sz w:val="18"/>
                <w:szCs w:val="18"/>
              </w:rPr>
              <w:br/>
              <w:t>A072 Pernis apivorus</w:t>
            </w:r>
            <w:r w:rsidRPr="00FF607E">
              <w:rPr>
                <w:rFonts w:cs="Calibri"/>
                <w:color w:val="000000"/>
                <w:sz w:val="18"/>
                <w:szCs w:val="18"/>
              </w:rPr>
              <w:br/>
              <w:t>A234 Picus canus</w:t>
            </w:r>
            <w:r w:rsidRPr="00FF607E">
              <w:rPr>
                <w:rFonts w:cs="Calibri"/>
                <w:color w:val="000000"/>
                <w:sz w:val="18"/>
                <w:szCs w:val="18"/>
              </w:rPr>
              <w:br/>
              <w:t>A220 Strix uralensis</w:t>
            </w:r>
          </w:p>
        </w:tc>
        <w:tc>
          <w:tcPr>
            <w:tcW w:w="850" w:type="dxa"/>
            <w:shd w:val="clear" w:color="auto" w:fill="auto"/>
          </w:tcPr>
          <w:p w14:paraId="6F6DD24E"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6329E4F5" w14:textId="09EC816F"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Specii dependente de habitate forestiere</w:t>
            </w:r>
          </w:p>
        </w:tc>
        <w:tc>
          <w:tcPr>
            <w:tcW w:w="1689" w:type="dxa"/>
            <w:shd w:val="clear" w:color="auto" w:fill="auto"/>
          </w:tcPr>
          <w:p w14:paraId="59417720"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3F83E496" w14:textId="5599936C" w:rsidR="00C843DF" w:rsidRPr="00FF607E" w:rsidRDefault="00C843DF" w:rsidP="00C843DF">
            <w:pPr>
              <w:jc w:val="left"/>
              <w:rPr>
                <w:rFonts w:asciiTheme="minorHAnsi" w:hAnsiTheme="minorHAnsi" w:cstheme="minorHAnsi"/>
                <w:sz w:val="18"/>
                <w:szCs w:val="18"/>
                <w:lang w:eastAsia="en-US"/>
              </w:rPr>
            </w:pPr>
            <w:r w:rsidRPr="00FF607E">
              <w:rPr>
                <w:rFonts w:asciiTheme="minorHAnsi" w:hAnsiTheme="minorHAnsi" w:cstheme="minorHAnsi"/>
                <w:sz w:val="18"/>
                <w:szCs w:val="18"/>
                <w:lang w:eastAsia="en-US"/>
              </w:rPr>
              <w:t>Specii dependente de habitate forestiere</w:t>
            </w:r>
          </w:p>
        </w:tc>
        <w:tc>
          <w:tcPr>
            <w:tcW w:w="1182" w:type="dxa"/>
            <w:shd w:val="clear" w:color="auto" w:fill="auto"/>
          </w:tcPr>
          <w:p w14:paraId="41E51FCA" w14:textId="77777777" w:rsidR="00C843DF" w:rsidRPr="00FF607E" w:rsidRDefault="00C843DF" w:rsidP="00C843DF">
            <w:pPr>
              <w:jc w:val="left"/>
              <w:rPr>
                <w:rFonts w:asciiTheme="minorHAnsi" w:hAnsiTheme="minorHAnsi" w:cstheme="minorHAnsi"/>
                <w:sz w:val="18"/>
                <w:szCs w:val="18"/>
                <w:lang w:eastAsia="en-US"/>
              </w:rPr>
            </w:pPr>
          </w:p>
        </w:tc>
      </w:tr>
      <w:tr w:rsidR="00C843DF" w:rsidRPr="00FF607E" w14:paraId="760E8857" w14:textId="77777777" w:rsidTr="00C843DF">
        <w:tc>
          <w:tcPr>
            <w:tcW w:w="2122" w:type="dxa"/>
            <w:shd w:val="clear" w:color="auto" w:fill="auto"/>
          </w:tcPr>
          <w:p w14:paraId="3A341B43" w14:textId="269168D1" w:rsidR="00C843DF" w:rsidRPr="00FF607E" w:rsidRDefault="00C843DF" w:rsidP="00C843DF">
            <w:pPr>
              <w:jc w:val="left"/>
              <w:rPr>
                <w:rFonts w:cs="Calibri"/>
                <w:color w:val="000000"/>
                <w:sz w:val="18"/>
                <w:szCs w:val="18"/>
              </w:rPr>
            </w:pPr>
            <w:r w:rsidRPr="00FF607E">
              <w:rPr>
                <w:rFonts w:cs="Calibri"/>
                <w:color w:val="000000"/>
                <w:sz w:val="18"/>
                <w:szCs w:val="18"/>
              </w:rPr>
              <w:t>A087 Buteo buteo</w:t>
            </w:r>
            <w:r w:rsidRPr="00FF607E">
              <w:rPr>
                <w:rFonts w:cs="Calibri"/>
                <w:color w:val="000000"/>
                <w:sz w:val="18"/>
                <w:szCs w:val="18"/>
              </w:rPr>
              <w:br/>
              <w:t>A085 Accipiter gentilis</w:t>
            </w:r>
            <w:r w:rsidRPr="00FF607E">
              <w:rPr>
                <w:rFonts w:cs="Calibri"/>
                <w:color w:val="000000"/>
                <w:sz w:val="18"/>
                <w:szCs w:val="18"/>
              </w:rPr>
              <w:br/>
              <w:t>A088 Buteo lag o pus</w:t>
            </w:r>
            <w:r w:rsidRPr="00FF607E">
              <w:rPr>
                <w:rFonts w:cs="Calibri"/>
                <w:color w:val="000000"/>
                <w:sz w:val="18"/>
                <w:szCs w:val="18"/>
              </w:rPr>
              <w:br/>
              <w:t>A099 Falco subbuteo</w:t>
            </w:r>
            <w:r w:rsidRPr="00FF607E">
              <w:rPr>
                <w:rFonts w:cs="Calibri"/>
                <w:color w:val="000000"/>
                <w:sz w:val="18"/>
                <w:szCs w:val="18"/>
              </w:rPr>
              <w:br/>
              <w:t>A096 Falco tinnune uius</w:t>
            </w:r>
          </w:p>
        </w:tc>
        <w:tc>
          <w:tcPr>
            <w:tcW w:w="850" w:type="dxa"/>
            <w:shd w:val="clear" w:color="auto" w:fill="auto"/>
          </w:tcPr>
          <w:p w14:paraId="7C06BDBE" w14:textId="77777777" w:rsidR="00C843DF" w:rsidRPr="00FF607E" w:rsidRDefault="00C843DF" w:rsidP="00C843DF">
            <w:pPr>
              <w:jc w:val="left"/>
              <w:rPr>
                <w:rFonts w:asciiTheme="minorHAnsi" w:hAnsiTheme="minorHAnsi" w:cstheme="minorHAnsi"/>
                <w:color w:val="000000"/>
                <w:sz w:val="18"/>
                <w:szCs w:val="18"/>
              </w:rPr>
            </w:pPr>
          </w:p>
        </w:tc>
        <w:tc>
          <w:tcPr>
            <w:tcW w:w="2127" w:type="dxa"/>
            <w:shd w:val="clear" w:color="auto" w:fill="auto"/>
          </w:tcPr>
          <w:p w14:paraId="29AA0B26" w14:textId="77777777" w:rsidR="00C843DF" w:rsidRPr="00FF607E" w:rsidRDefault="00C843DF" w:rsidP="00C843DF">
            <w:pPr>
              <w:jc w:val="left"/>
              <w:rPr>
                <w:rFonts w:asciiTheme="minorHAnsi" w:hAnsiTheme="minorHAnsi" w:cstheme="minorHAnsi"/>
                <w:sz w:val="18"/>
                <w:szCs w:val="18"/>
                <w:lang w:eastAsia="en-US"/>
              </w:rPr>
            </w:pPr>
          </w:p>
        </w:tc>
        <w:tc>
          <w:tcPr>
            <w:tcW w:w="1689" w:type="dxa"/>
            <w:shd w:val="clear" w:color="auto" w:fill="auto"/>
          </w:tcPr>
          <w:p w14:paraId="7B7A84A5" w14:textId="77777777" w:rsidR="00C843DF" w:rsidRPr="00FF607E" w:rsidRDefault="00C843DF" w:rsidP="00C843DF">
            <w:pPr>
              <w:jc w:val="left"/>
              <w:rPr>
                <w:rFonts w:asciiTheme="minorHAnsi" w:hAnsiTheme="minorHAnsi" w:cstheme="minorHAnsi"/>
                <w:sz w:val="18"/>
                <w:szCs w:val="18"/>
                <w:lang w:eastAsia="en-US"/>
              </w:rPr>
            </w:pPr>
          </w:p>
        </w:tc>
        <w:tc>
          <w:tcPr>
            <w:tcW w:w="1854" w:type="dxa"/>
            <w:shd w:val="clear" w:color="auto" w:fill="auto"/>
          </w:tcPr>
          <w:p w14:paraId="263FB7F6" w14:textId="77777777" w:rsidR="00C843DF" w:rsidRPr="00FF607E" w:rsidRDefault="00C843DF" w:rsidP="00C843DF">
            <w:pPr>
              <w:jc w:val="left"/>
              <w:rPr>
                <w:rFonts w:asciiTheme="minorHAnsi" w:hAnsiTheme="minorHAnsi" w:cstheme="minorHAnsi"/>
                <w:sz w:val="18"/>
                <w:szCs w:val="18"/>
                <w:lang w:eastAsia="en-US"/>
              </w:rPr>
            </w:pPr>
          </w:p>
        </w:tc>
        <w:tc>
          <w:tcPr>
            <w:tcW w:w="1182" w:type="dxa"/>
            <w:shd w:val="clear" w:color="auto" w:fill="auto"/>
          </w:tcPr>
          <w:p w14:paraId="75812252" w14:textId="77777777" w:rsidR="00C843DF" w:rsidRPr="00FF607E" w:rsidRDefault="00C843DF" w:rsidP="00C843DF">
            <w:pPr>
              <w:jc w:val="left"/>
              <w:rPr>
                <w:rFonts w:asciiTheme="minorHAnsi" w:hAnsiTheme="minorHAnsi" w:cstheme="minorHAnsi"/>
                <w:sz w:val="18"/>
                <w:szCs w:val="18"/>
                <w:lang w:eastAsia="en-US"/>
              </w:rPr>
            </w:pPr>
          </w:p>
        </w:tc>
      </w:tr>
    </w:tbl>
    <w:p w14:paraId="1C5B6A34" w14:textId="77777777" w:rsidR="00B66E5F" w:rsidRPr="00FF607E" w:rsidRDefault="00B66E5F" w:rsidP="00B66E5F"/>
    <w:p w14:paraId="3039B379" w14:textId="5D086D5F" w:rsidR="00773238" w:rsidRPr="00FF607E" w:rsidRDefault="00773238" w:rsidP="00773238">
      <w:r w:rsidRPr="00FF607E">
        <w:t>Aplicarea măsurilor de protec</w:t>
      </w:r>
      <w:r w:rsidR="00C94AF5" w:rsidRPr="00FF607E">
        <w:t>ț</w:t>
      </w:r>
      <w:r w:rsidRPr="00FF607E">
        <w:t>ie specifice siturilor Natura 2000 suprapuse peste teritoriul UP Handoca, permit men</w:t>
      </w:r>
      <w:r w:rsidR="00C94AF5" w:rsidRPr="00FF607E">
        <w:t>ț</w:t>
      </w:r>
      <w:r w:rsidRPr="00FF607E">
        <w:t>inerea integrită</w:t>
      </w:r>
      <w:r w:rsidR="00C94AF5" w:rsidRPr="00FF607E">
        <w:t>ț</w:t>
      </w:r>
      <w:r w:rsidRPr="00FF607E">
        <w:t xml:space="preserve">ii </w:t>
      </w:r>
      <w:r w:rsidR="00C94AF5" w:rsidRPr="00FF607E">
        <w:t>ș</w:t>
      </w:r>
      <w:r w:rsidRPr="00FF607E">
        <w:t>i conservării biodiversită</w:t>
      </w:r>
      <w:r w:rsidR="00C94AF5" w:rsidRPr="00FF607E">
        <w:t>ț</w:t>
      </w:r>
      <w:r w:rsidRPr="00FF607E">
        <w:t>ii în siturile Natura 2000 ROSPA0092 Pădurea Bârnova, ROSPA0096 Pădurea Micle</w:t>
      </w:r>
      <w:r w:rsidR="00C94AF5" w:rsidRPr="00FF607E">
        <w:t>ș</w:t>
      </w:r>
      <w:r w:rsidRPr="00FF607E">
        <w:t xml:space="preserve">ti </w:t>
      </w:r>
      <w:r w:rsidR="00C94AF5" w:rsidRPr="00FF607E">
        <w:t>ș</w:t>
      </w:r>
      <w:r w:rsidRPr="00FF607E">
        <w:t xml:space="preserve">i </w:t>
      </w:r>
      <w:r w:rsidR="00C567BE" w:rsidRPr="00FF607E">
        <w:t>ROSAC0135</w:t>
      </w:r>
      <w:r w:rsidRPr="00FF607E">
        <w:t xml:space="preserve"> Pădurea Bârnova-Repedea. In limitele teritoriale ale amenajamentului silvic, caracteristicile geologice, geomorfologice, climatice si de vegeta</w:t>
      </w:r>
      <w:r w:rsidR="00C94AF5" w:rsidRPr="00FF607E">
        <w:t>ț</w:t>
      </w:r>
      <w:r w:rsidRPr="00FF607E">
        <w:t>ie sunt favorabile pentru men</w:t>
      </w:r>
      <w:r w:rsidR="00C94AF5" w:rsidRPr="00FF607E">
        <w:t>ț</w:t>
      </w:r>
      <w:r w:rsidRPr="00FF607E">
        <w:t xml:space="preserve">inerea tipului natural fundamental de pădure, respectiv pentru conservarea habitatelor </w:t>
      </w:r>
      <w:r w:rsidR="00C94AF5" w:rsidRPr="00FF607E">
        <w:t>ș</w:t>
      </w:r>
      <w:r w:rsidRPr="00FF607E">
        <w:t xml:space="preserve">i a speciilor deoarece asigură o mare diversitate ecosistemică, iar fragmentarea habitatelor este practic inexistentă. Gospodărirea fondului forestier după implementarea </w:t>
      </w:r>
      <w:r w:rsidR="007474FB" w:rsidRPr="00FF607E">
        <w:t>amenajamentului</w:t>
      </w:r>
      <w:r w:rsidRPr="00FF607E">
        <w:t xml:space="preserve"> silvic nu distruge rela</w:t>
      </w:r>
      <w:r w:rsidR="00C94AF5" w:rsidRPr="00FF607E">
        <w:t>ț</w:t>
      </w:r>
      <w:r w:rsidRPr="00FF607E">
        <w:t xml:space="preserve">iile structurale </w:t>
      </w:r>
      <w:r w:rsidR="00C94AF5" w:rsidRPr="00FF607E">
        <w:t>ș</w:t>
      </w:r>
      <w:r w:rsidRPr="00FF607E">
        <w:t>i func</w:t>
      </w:r>
      <w:r w:rsidR="00C94AF5" w:rsidRPr="00FF607E">
        <w:t>ț</w:t>
      </w:r>
      <w:r w:rsidRPr="00FF607E">
        <w:t>ionale din cadrul ariilor naturale protejate de interes na</w:t>
      </w:r>
      <w:r w:rsidR="00C94AF5" w:rsidRPr="00FF607E">
        <w:t>ț</w:t>
      </w:r>
      <w:r w:rsidRPr="00FF607E">
        <w:t xml:space="preserve">ional sau comunitar, fapt dovedit </w:t>
      </w:r>
      <w:r w:rsidR="00C94AF5" w:rsidRPr="00FF607E">
        <w:t>ș</w:t>
      </w:r>
      <w:r w:rsidRPr="00FF607E">
        <w:t>i de aplicarea amenajamentelor anterioare celui prezent.</w:t>
      </w:r>
    </w:p>
    <w:p w14:paraId="30A6EE0B" w14:textId="77777777" w:rsidR="00773238" w:rsidRPr="00FF607E" w:rsidRDefault="00773238" w:rsidP="0041553E">
      <w:pPr>
        <w:pStyle w:val="Caption"/>
        <w:rPr>
          <w:lang w:val="ro-RO"/>
        </w:rPr>
      </w:pPr>
    </w:p>
    <w:p w14:paraId="0F06E19C" w14:textId="3AAE7885" w:rsidR="0041553E" w:rsidRPr="00FF607E" w:rsidRDefault="0041553E" w:rsidP="0041553E">
      <w:pPr>
        <w:widowControl/>
        <w:autoSpaceDE/>
        <w:autoSpaceDN/>
        <w:adjustRightInd/>
        <w:rPr>
          <w:rFonts w:cs="Calibri"/>
          <w:szCs w:val="22"/>
        </w:rPr>
      </w:pPr>
      <w:r w:rsidRPr="00FF607E">
        <w:rPr>
          <w:rFonts w:cs="Calibri"/>
          <w:color w:val="000000"/>
          <w:szCs w:val="22"/>
        </w:rPr>
        <w:t xml:space="preserve">Structura </w:t>
      </w:r>
      <w:r w:rsidR="00863541" w:rsidRPr="00FF607E">
        <w:rPr>
          <w:rFonts w:cs="Calibri"/>
          <w:iCs/>
          <w:color w:val="000000"/>
          <w:szCs w:val="22"/>
        </w:rPr>
        <w:t>ariilor naturale protejate</w:t>
      </w:r>
      <w:r w:rsidR="00863541" w:rsidRPr="00FF607E">
        <w:rPr>
          <w:rFonts w:cs="Calibri"/>
          <w:i/>
          <w:iCs/>
          <w:color w:val="000000"/>
          <w:szCs w:val="22"/>
        </w:rPr>
        <w:t xml:space="preserve"> </w:t>
      </w:r>
      <w:r w:rsidRPr="00FF607E">
        <w:rPr>
          <w:rFonts w:cs="Calibri"/>
          <w:color w:val="000000"/>
          <w:szCs w:val="22"/>
        </w:rPr>
        <w:t>este definită de totalitatea factorilor abiotici (climă, relief, sol, ape de suprafa</w:t>
      </w:r>
      <w:r w:rsidR="00C94AF5" w:rsidRPr="00FF607E">
        <w:rPr>
          <w:rFonts w:cs="Calibri"/>
          <w:color w:val="000000"/>
          <w:szCs w:val="22"/>
        </w:rPr>
        <w:t>ț</w:t>
      </w:r>
      <w:r w:rsidRPr="00FF607E">
        <w:rPr>
          <w:rFonts w:cs="Calibri"/>
          <w:color w:val="000000"/>
          <w:szCs w:val="22"/>
        </w:rPr>
        <w:t xml:space="preserve">ă </w:t>
      </w:r>
      <w:r w:rsidR="00C94AF5" w:rsidRPr="00FF607E">
        <w:rPr>
          <w:rFonts w:cs="Calibri"/>
          <w:color w:val="000000"/>
          <w:szCs w:val="22"/>
        </w:rPr>
        <w:t>ș</w:t>
      </w:r>
      <w:r w:rsidRPr="00FF607E">
        <w:rPr>
          <w:rFonts w:cs="Calibri"/>
          <w:color w:val="000000"/>
          <w:szCs w:val="22"/>
        </w:rPr>
        <w:t xml:space="preserve">i freatice) </w:t>
      </w:r>
      <w:r w:rsidR="00C94AF5" w:rsidRPr="00FF607E">
        <w:rPr>
          <w:rFonts w:cs="Calibri"/>
          <w:color w:val="000000"/>
          <w:szCs w:val="22"/>
        </w:rPr>
        <w:t>ș</w:t>
      </w:r>
      <w:r w:rsidRPr="00FF607E">
        <w:rPr>
          <w:rFonts w:cs="Calibri"/>
          <w:color w:val="000000"/>
          <w:szCs w:val="22"/>
        </w:rPr>
        <w:t xml:space="preserve">i biotici (faună </w:t>
      </w:r>
      <w:r w:rsidR="00C94AF5" w:rsidRPr="00FF607E">
        <w:rPr>
          <w:rFonts w:cs="Calibri"/>
          <w:color w:val="000000"/>
          <w:szCs w:val="22"/>
        </w:rPr>
        <w:t>ș</w:t>
      </w:r>
      <w:r w:rsidRPr="00FF607E">
        <w:rPr>
          <w:rFonts w:cs="Calibri"/>
          <w:color w:val="000000"/>
          <w:szCs w:val="22"/>
        </w:rPr>
        <w:t>i floră) care contribuie la realizarea cadrului natural.</w:t>
      </w:r>
    </w:p>
    <w:p w14:paraId="1609C756" w14:textId="77777777" w:rsidR="0041553E" w:rsidRPr="00FF607E" w:rsidRDefault="0041553E" w:rsidP="0041553E">
      <w:pPr>
        <w:widowControl/>
        <w:autoSpaceDE/>
        <w:autoSpaceDN/>
        <w:adjustRightInd/>
        <w:rPr>
          <w:rFonts w:cs="Calibri"/>
          <w:i/>
          <w:iCs/>
          <w:color w:val="000000"/>
          <w:szCs w:val="22"/>
        </w:rPr>
      </w:pPr>
    </w:p>
    <w:p w14:paraId="1030E16C" w14:textId="4900B7B0" w:rsidR="0041553E" w:rsidRPr="00FF607E" w:rsidRDefault="0041553E" w:rsidP="0041553E">
      <w:pPr>
        <w:widowControl/>
        <w:autoSpaceDE/>
        <w:autoSpaceDN/>
        <w:adjustRightInd/>
        <w:rPr>
          <w:rFonts w:cs="Calibri"/>
          <w:szCs w:val="22"/>
        </w:rPr>
      </w:pPr>
      <w:r w:rsidRPr="00FF607E">
        <w:rPr>
          <w:rFonts w:cs="Calibri"/>
          <w:i/>
          <w:iCs/>
          <w:color w:val="000000"/>
          <w:szCs w:val="22"/>
        </w:rPr>
        <w:t>Factorii de mediu care determină men</w:t>
      </w:r>
      <w:r w:rsidR="00C94AF5" w:rsidRPr="00FF607E">
        <w:rPr>
          <w:rFonts w:cs="Calibri"/>
          <w:i/>
          <w:iCs/>
          <w:color w:val="000000"/>
          <w:szCs w:val="22"/>
        </w:rPr>
        <w:t>ț</w:t>
      </w:r>
      <w:r w:rsidRPr="00FF607E">
        <w:rPr>
          <w:rFonts w:cs="Calibri"/>
          <w:i/>
          <w:iCs/>
          <w:color w:val="000000"/>
          <w:szCs w:val="22"/>
        </w:rPr>
        <w:t>inerea stării favorabile de conservare a ariei naturale protejate, nu vor fi influen</w:t>
      </w:r>
      <w:r w:rsidR="00C94AF5" w:rsidRPr="00FF607E">
        <w:rPr>
          <w:rFonts w:cs="Calibri"/>
          <w:i/>
          <w:iCs/>
          <w:color w:val="000000"/>
          <w:szCs w:val="22"/>
        </w:rPr>
        <w:t>ț</w:t>
      </w:r>
      <w:r w:rsidRPr="00FF607E">
        <w:rPr>
          <w:rFonts w:cs="Calibri"/>
          <w:i/>
          <w:iCs/>
          <w:color w:val="000000"/>
          <w:szCs w:val="22"/>
        </w:rPr>
        <w:t>a</w:t>
      </w:r>
      <w:r w:rsidR="00C94AF5" w:rsidRPr="00FF607E">
        <w:rPr>
          <w:rFonts w:cs="Calibri"/>
          <w:i/>
          <w:iCs/>
          <w:color w:val="000000"/>
          <w:szCs w:val="22"/>
        </w:rPr>
        <w:t>ț</w:t>
      </w:r>
      <w:r w:rsidRPr="00FF607E">
        <w:rPr>
          <w:rFonts w:cs="Calibri"/>
          <w:i/>
          <w:iCs/>
          <w:color w:val="000000"/>
          <w:szCs w:val="22"/>
        </w:rPr>
        <w:t>i prin implementarea proiectului analizat.</w:t>
      </w:r>
    </w:p>
    <w:p w14:paraId="3E44A209" w14:textId="3CC9D582" w:rsidR="0041553E" w:rsidRPr="00FF607E" w:rsidRDefault="0041553E" w:rsidP="0041553E">
      <w:pPr>
        <w:widowControl/>
        <w:autoSpaceDE/>
        <w:autoSpaceDN/>
        <w:adjustRightInd/>
        <w:rPr>
          <w:rFonts w:cs="Calibri"/>
          <w:color w:val="000000"/>
          <w:szCs w:val="22"/>
        </w:rPr>
      </w:pPr>
      <w:r w:rsidRPr="00FF607E">
        <w:rPr>
          <w:rFonts w:cs="Calibri"/>
          <w:color w:val="000000"/>
          <w:szCs w:val="22"/>
        </w:rPr>
        <w:t>Ecosistemul se caracterizează printr-o organizare caracteristică, fiind constituit din două componente func</w:t>
      </w:r>
      <w:r w:rsidR="00C94AF5" w:rsidRPr="00FF607E">
        <w:rPr>
          <w:rFonts w:cs="Calibri"/>
          <w:color w:val="000000"/>
          <w:szCs w:val="22"/>
        </w:rPr>
        <w:t>ț</w:t>
      </w:r>
      <w:r w:rsidRPr="00FF607E">
        <w:rPr>
          <w:rFonts w:cs="Calibri"/>
          <w:color w:val="000000"/>
          <w:szCs w:val="22"/>
        </w:rPr>
        <w:t xml:space="preserve">ionale: biotop (mediul neviu sau componenta abiotică) </w:t>
      </w:r>
      <w:r w:rsidR="00C94AF5" w:rsidRPr="00FF607E">
        <w:rPr>
          <w:rFonts w:cs="Calibri"/>
          <w:color w:val="000000"/>
          <w:szCs w:val="22"/>
        </w:rPr>
        <w:t>ș</w:t>
      </w:r>
      <w:r w:rsidRPr="00FF607E">
        <w:rPr>
          <w:rFonts w:cs="Calibri"/>
          <w:color w:val="000000"/>
          <w:szCs w:val="22"/>
        </w:rPr>
        <w:t>i biocenoză (mediul viu sau componenta biotică).</w:t>
      </w:r>
    </w:p>
    <w:p w14:paraId="6A08F6C7" w14:textId="77777777" w:rsidR="0041553E" w:rsidRPr="00FF607E" w:rsidRDefault="0041553E" w:rsidP="0041553E">
      <w:pPr>
        <w:widowControl/>
        <w:autoSpaceDE/>
        <w:autoSpaceDN/>
        <w:adjustRightInd/>
        <w:rPr>
          <w:rFonts w:cs="Calibri"/>
          <w:szCs w:val="22"/>
        </w:rPr>
      </w:pPr>
    </w:p>
    <w:p w14:paraId="74F02361" w14:textId="66A78411"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Speciile de plante produc prin fotosinteză hrana care constituie sursa de materie </w:t>
      </w:r>
      <w:r w:rsidR="00C94AF5" w:rsidRPr="00FF607E">
        <w:rPr>
          <w:rFonts w:cs="Calibri"/>
          <w:color w:val="000000"/>
          <w:szCs w:val="22"/>
        </w:rPr>
        <w:t>ș</w:t>
      </w:r>
      <w:r w:rsidRPr="00FF607E">
        <w:rPr>
          <w:rFonts w:cs="Calibri"/>
          <w:color w:val="000000"/>
          <w:szCs w:val="22"/>
        </w:rPr>
        <w:t>i energie pentru celelalte specii. Plantele depind de condi</w:t>
      </w:r>
      <w:r w:rsidR="00C94AF5" w:rsidRPr="00FF607E">
        <w:rPr>
          <w:rFonts w:cs="Calibri"/>
          <w:color w:val="000000"/>
          <w:szCs w:val="22"/>
        </w:rPr>
        <w:t>ț</w:t>
      </w:r>
      <w:r w:rsidRPr="00FF607E">
        <w:rPr>
          <w:rFonts w:cs="Calibri"/>
          <w:color w:val="000000"/>
          <w:szCs w:val="22"/>
        </w:rPr>
        <w:t>iile de mediu: umiditate, temperatură, lumină, fertilitatea solului etc. Aspectul exterior al unui ecosistem este puternic influen</w:t>
      </w:r>
      <w:r w:rsidR="00C94AF5" w:rsidRPr="00FF607E">
        <w:rPr>
          <w:rFonts w:cs="Calibri"/>
          <w:color w:val="000000"/>
          <w:szCs w:val="22"/>
        </w:rPr>
        <w:t>ț</w:t>
      </w:r>
      <w:r w:rsidRPr="00FF607E">
        <w:rPr>
          <w:rFonts w:cs="Calibri"/>
          <w:color w:val="000000"/>
          <w:szCs w:val="22"/>
        </w:rPr>
        <w:t>at de speciile de plante care îl populează.</w:t>
      </w:r>
    </w:p>
    <w:p w14:paraId="3B8A4071" w14:textId="77777777" w:rsidR="0041553E" w:rsidRPr="00FF607E" w:rsidRDefault="0041553E" w:rsidP="0041553E">
      <w:pPr>
        <w:widowControl/>
        <w:autoSpaceDE/>
        <w:autoSpaceDN/>
        <w:adjustRightInd/>
        <w:rPr>
          <w:rFonts w:cs="Calibri"/>
          <w:szCs w:val="22"/>
        </w:rPr>
      </w:pPr>
    </w:p>
    <w:p w14:paraId="41D700CC" w14:textId="2563BEE8" w:rsidR="0041553E" w:rsidRPr="00FF607E" w:rsidRDefault="0041553E" w:rsidP="0041553E">
      <w:pPr>
        <w:widowControl/>
        <w:autoSpaceDE/>
        <w:autoSpaceDN/>
        <w:adjustRightInd/>
        <w:rPr>
          <w:rFonts w:cs="Calibri"/>
          <w:color w:val="000000"/>
          <w:szCs w:val="22"/>
        </w:rPr>
      </w:pPr>
      <w:r w:rsidRPr="00FF607E">
        <w:rPr>
          <w:rFonts w:cs="Calibri"/>
          <w:color w:val="000000"/>
          <w:szCs w:val="22"/>
        </w:rPr>
        <w:t>Func</w:t>
      </w:r>
      <w:r w:rsidR="00C94AF5" w:rsidRPr="00FF607E">
        <w:rPr>
          <w:rFonts w:cs="Calibri"/>
          <w:color w:val="000000"/>
          <w:szCs w:val="22"/>
        </w:rPr>
        <w:t>ț</w:t>
      </w:r>
      <w:r w:rsidRPr="00FF607E">
        <w:rPr>
          <w:rFonts w:cs="Calibri"/>
          <w:color w:val="000000"/>
          <w:szCs w:val="22"/>
        </w:rPr>
        <w:t>ionarea ecosistemului depinde de rela</w:t>
      </w:r>
      <w:r w:rsidR="00C94AF5" w:rsidRPr="00FF607E">
        <w:rPr>
          <w:rFonts w:cs="Calibri"/>
          <w:color w:val="000000"/>
          <w:szCs w:val="22"/>
        </w:rPr>
        <w:t>ț</w:t>
      </w:r>
      <w:r w:rsidRPr="00FF607E">
        <w:rPr>
          <w:rFonts w:cs="Calibri"/>
          <w:color w:val="000000"/>
          <w:szCs w:val="22"/>
        </w:rPr>
        <w:t xml:space="preserve">iile dintre speciile biocenozei, cât </w:t>
      </w:r>
      <w:r w:rsidR="00C94AF5" w:rsidRPr="00FF607E">
        <w:rPr>
          <w:rFonts w:cs="Calibri"/>
          <w:color w:val="000000"/>
          <w:szCs w:val="22"/>
        </w:rPr>
        <w:t>ș</w:t>
      </w:r>
      <w:r w:rsidRPr="00FF607E">
        <w:rPr>
          <w:rFonts w:cs="Calibri"/>
          <w:color w:val="000000"/>
          <w:szCs w:val="22"/>
        </w:rPr>
        <w:t>i de interac</w:t>
      </w:r>
      <w:r w:rsidR="00C94AF5" w:rsidRPr="00FF607E">
        <w:rPr>
          <w:rFonts w:cs="Calibri"/>
          <w:color w:val="000000"/>
          <w:szCs w:val="22"/>
        </w:rPr>
        <w:t>ț</w:t>
      </w:r>
      <w:r w:rsidRPr="00FF607E">
        <w:rPr>
          <w:rFonts w:cs="Calibri"/>
          <w:color w:val="000000"/>
          <w:szCs w:val="22"/>
        </w:rPr>
        <w:t xml:space="preserve">iunea dintre acestea </w:t>
      </w:r>
      <w:r w:rsidR="00C94AF5" w:rsidRPr="00FF607E">
        <w:rPr>
          <w:rFonts w:cs="Calibri"/>
          <w:color w:val="000000"/>
          <w:szCs w:val="22"/>
        </w:rPr>
        <w:t>ș</w:t>
      </w:r>
      <w:r w:rsidRPr="00FF607E">
        <w:rPr>
          <w:rFonts w:cs="Calibri"/>
          <w:color w:val="000000"/>
          <w:szCs w:val="22"/>
        </w:rPr>
        <w:t>i factorii de biotop. Pe baza acestor rela</w:t>
      </w:r>
      <w:r w:rsidR="00C94AF5" w:rsidRPr="00FF607E">
        <w:rPr>
          <w:rFonts w:cs="Calibri"/>
          <w:color w:val="000000"/>
          <w:szCs w:val="22"/>
        </w:rPr>
        <w:t>ț</w:t>
      </w:r>
      <w:r w:rsidRPr="00FF607E">
        <w:rPr>
          <w:rFonts w:cs="Calibri"/>
          <w:color w:val="000000"/>
          <w:szCs w:val="22"/>
        </w:rPr>
        <w:t>ii, ecosistemul poate asigura desfă</w:t>
      </w:r>
      <w:r w:rsidR="00C94AF5" w:rsidRPr="00FF607E">
        <w:rPr>
          <w:rFonts w:cs="Calibri"/>
          <w:color w:val="000000"/>
          <w:szCs w:val="22"/>
        </w:rPr>
        <w:t>ș</w:t>
      </w:r>
      <w:r w:rsidRPr="00FF607E">
        <w:rPr>
          <w:rFonts w:cs="Calibri"/>
          <w:color w:val="000000"/>
          <w:szCs w:val="22"/>
        </w:rPr>
        <w:t>urarea a trei func</w:t>
      </w:r>
      <w:r w:rsidR="00C94AF5" w:rsidRPr="00FF607E">
        <w:rPr>
          <w:rFonts w:cs="Calibri"/>
          <w:color w:val="000000"/>
          <w:szCs w:val="22"/>
        </w:rPr>
        <w:t>ț</w:t>
      </w:r>
      <w:r w:rsidRPr="00FF607E">
        <w:rPr>
          <w:rFonts w:cs="Calibri"/>
          <w:color w:val="000000"/>
          <w:szCs w:val="22"/>
        </w:rPr>
        <w:t>ii esen</w:t>
      </w:r>
      <w:r w:rsidR="00C94AF5" w:rsidRPr="00FF607E">
        <w:rPr>
          <w:rFonts w:cs="Calibri"/>
          <w:color w:val="000000"/>
          <w:szCs w:val="22"/>
        </w:rPr>
        <w:t>ț</w:t>
      </w:r>
      <w:r w:rsidRPr="00FF607E">
        <w:rPr>
          <w:rFonts w:cs="Calibri"/>
          <w:color w:val="000000"/>
          <w:szCs w:val="22"/>
        </w:rPr>
        <w:t>iale: func</w:t>
      </w:r>
      <w:r w:rsidR="00C94AF5" w:rsidRPr="00FF607E">
        <w:rPr>
          <w:rFonts w:cs="Calibri"/>
          <w:color w:val="000000"/>
          <w:szCs w:val="22"/>
        </w:rPr>
        <w:t>ț</w:t>
      </w:r>
      <w:r w:rsidRPr="00FF607E">
        <w:rPr>
          <w:rFonts w:cs="Calibri"/>
          <w:color w:val="000000"/>
          <w:szCs w:val="22"/>
        </w:rPr>
        <w:t>ia energetică, func</w:t>
      </w:r>
      <w:r w:rsidR="00C94AF5" w:rsidRPr="00FF607E">
        <w:rPr>
          <w:rFonts w:cs="Calibri"/>
          <w:color w:val="000000"/>
          <w:szCs w:val="22"/>
        </w:rPr>
        <w:t>ț</w:t>
      </w:r>
      <w:r w:rsidRPr="00FF607E">
        <w:rPr>
          <w:rFonts w:cs="Calibri"/>
          <w:color w:val="000000"/>
          <w:szCs w:val="22"/>
        </w:rPr>
        <w:t>ia de circula</w:t>
      </w:r>
      <w:r w:rsidR="00C94AF5" w:rsidRPr="00FF607E">
        <w:rPr>
          <w:rFonts w:cs="Calibri"/>
          <w:color w:val="000000"/>
          <w:szCs w:val="22"/>
        </w:rPr>
        <w:t>ț</w:t>
      </w:r>
      <w:r w:rsidRPr="00FF607E">
        <w:rPr>
          <w:rFonts w:cs="Calibri"/>
          <w:color w:val="000000"/>
          <w:szCs w:val="22"/>
        </w:rPr>
        <w:t xml:space="preserve">ie a materiei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ia de autoreglare.</w:t>
      </w:r>
    </w:p>
    <w:p w14:paraId="70467277" w14:textId="77777777" w:rsidR="0041553E" w:rsidRPr="00FF607E" w:rsidRDefault="0041553E" w:rsidP="0041553E">
      <w:pPr>
        <w:widowControl/>
        <w:autoSpaceDE/>
        <w:autoSpaceDN/>
        <w:adjustRightInd/>
        <w:rPr>
          <w:rFonts w:cs="Calibri"/>
          <w:szCs w:val="22"/>
        </w:rPr>
      </w:pPr>
    </w:p>
    <w:p w14:paraId="59A22FB2" w14:textId="52D34A2C" w:rsidR="0041553E" w:rsidRPr="00FF607E" w:rsidRDefault="0041553E" w:rsidP="0041553E">
      <w:pPr>
        <w:widowControl/>
        <w:autoSpaceDE/>
        <w:autoSpaceDN/>
        <w:adjustRightInd/>
        <w:rPr>
          <w:rFonts w:cs="Calibri"/>
          <w:color w:val="000000"/>
          <w:szCs w:val="22"/>
        </w:rPr>
      </w:pPr>
      <w:r w:rsidRPr="00FF607E">
        <w:rPr>
          <w:rFonts w:cs="Calibri"/>
          <w:color w:val="000000"/>
          <w:szCs w:val="22"/>
        </w:rPr>
        <w:t>Între formele de via</w:t>
      </w:r>
      <w:r w:rsidR="00C94AF5" w:rsidRPr="00FF607E">
        <w:rPr>
          <w:rFonts w:cs="Calibri"/>
          <w:color w:val="000000"/>
          <w:szCs w:val="22"/>
        </w:rPr>
        <w:t>ț</w:t>
      </w:r>
      <w:r w:rsidRPr="00FF607E">
        <w:rPr>
          <w:rFonts w:cs="Calibri"/>
          <w:color w:val="000000"/>
          <w:szCs w:val="22"/>
        </w:rPr>
        <w:t xml:space="preserve">ă </w:t>
      </w:r>
      <w:r w:rsidR="00C94AF5" w:rsidRPr="00FF607E">
        <w:rPr>
          <w:rFonts w:cs="Calibri"/>
          <w:color w:val="000000"/>
          <w:szCs w:val="22"/>
        </w:rPr>
        <w:t>ș</w:t>
      </w:r>
      <w:r w:rsidRPr="00FF607E">
        <w:rPr>
          <w:rFonts w:cs="Calibri"/>
          <w:color w:val="000000"/>
          <w:szCs w:val="22"/>
        </w:rPr>
        <w:t xml:space="preserve">i mediu au loc permanente schimburi de energie </w:t>
      </w:r>
      <w:r w:rsidR="00C94AF5" w:rsidRPr="00FF607E">
        <w:rPr>
          <w:rFonts w:cs="Calibri"/>
          <w:color w:val="000000"/>
          <w:szCs w:val="22"/>
        </w:rPr>
        <w:t>ș</w:t>
      </w:r>
      <w:r w:rsidRPr="00FF607E">
        <w:rPr>
          <w:rFonts w:cs="Calibri"/>
          <w:color w:val="000000"/>
          <w:szCs w:val="22"/>
        </w:rPr>
        <w:t>i materie. Această circula</w:t>
      </w:r>
      <w:r w:rsidR="00C94AF5" w:rsidRPr="00FF607E">
        <w:rPr>
          <w:rFonts w:cs="Calibri"/>
          <w:color w:val="000000"/>
          <w:szCs w:val="22"/>
        </w:rPr>
        <w:t>ț</w:t>
      </w:r>
      <w:r w:rsidRPr="00FF607E">
        <w:rPr>
          <w:rFonts w:cs="Calibri"/>
          <w:color w:val="000000"/>
          <w:szCs w:val="22"/>
        </w:rPr>
        <w:t xml:space="preserve">ie internă realizată prin intrări </w:t>
      </w:r>
      <w:r w:rsidR="00C94AF5" w:rsidRPr="00FF607E">
        <w:rPr>
          <w:rFonts w:cs="Calibri"/>
          <w:color w:val="000000"/>
          <w:szCs w:val="22"/>
        </w:rPr>
        <w:t>ș</w:t>
      </w:r>
      <w:r w:rsidRPr="00FF607E">
        <w:rPr>
          <w:rFonts w:cs="Calibri"/>
          <w:color w:val="000000"/>
          <w:szCs w:val="22"/>
        </w:rPr>
        <w:t>i ie</w:t>
      </w:r>
      <w:r w:rsidR="00C94AF5" w:rsidRPr="00FF607E">
        <w:rPr>
          <w:rFonts w:cs="Calibri"/>
          <w:color w:val="000000"/>
          <w:szCs w:val="22"/>
        </w:rPr>
        <w:t>ș</w:t>
      </w:r>
      <w:r w:rsidRPr="00FF607E">
        <w:rPr>
          <w:rFonts w:cs="Calibri"/>
          <w:color w:val="000000"/>
          <w:szCs w:val="22"/>
        </w:rPr>
        <w:t>iri continue de substan</w:t>
      </w:r>
      <w:r w:rsidR="00C94AF5" w:rsidRPr="00FF607E">
        <w:rPr>
          <w:rFonts w:cs="Calibri"/>
          <w:color w:val="000000"/>
          <w:szCs w:val="22"/>
        </w:rPr>
        <w:t>ț</w:t>
      </w:r>
      <w:r w:rsidRPr="00FF607E">
        <w:rPr>
          <w:rFonts w:cs="Calibri"/>
          <w:color w:val="000000"/>
          <w:szCs w:val="22"/>
        </w:rPr>
        <w:t xml:space="preserve">ă </w:t>
      </w:r>
      <w:r w:rsidR="00C94AF5" w:rsidRPr="00FF607E">
        <w:rPr>
          <w:rFonts w:cs="Calibri"/>
          <w:color w:val="000000"/>
          <w:szCs w:val="22"/>
        </w:rPr>
        <w:t>ș</w:t>
      </w:r>
      <w:r w:rsidRPr="00FF607E">
        <w:rPr>
          <w:rFonts w:cs="Calibri"/>
          <w:color w:val="000000"/>
          <w:szCs w:val="22"/>
        </w:rPr>
        <w:t>i energie, asigură o anumită stabilitate a sistemului. Intrările sunt alcătuite în principal din energia solară, precipita</w:t>
      </w:r>
      <w:r w:rsidR="00C94AF5" w:rsidRPr="00FF607E">
        <w:rPr>
          <w:rFonts w:cs="Calibri"/>
          <w:color w:val="000000"/>
          <w:szCs w:val="22"/>
        </w:rPr>
        <w:t>ț</w:t>
      </w:r>
      <w:r w:rsidRPr="00FF607E">
        <w:rPr>
          <w:rFonts w:cs="Calibri"/>
          <w:color w:val="000000"/>
          <w:szCs w:val="22"/>
        </w:rPr>
        <w:t xml:space="preserve">ii </w:t>
      </w:r>
      <w:r w:rsidR="00C94AF5" w:rsidRPr="00FF607E">
        <w:rPr>
          <w:rFonts w:cs="Calibri"/>
          <w:color w:val="000000"/>
          <w:szCs w:val="22"/>
        </w:rPr>
        <w:t>ș</w:t>
      </w:r>
      <w:r w:rsidRPr="00FF607E">
        <w:rPr>
          <w:rFonts w:cs="Calibri"/>
          <w:color w:val="000000"/>
          <w:szCs w:val="22"/>
        </w:rPr>
        <w:t>i substan</w:t>
      </w:r>
      <w:r w:rsidR="00C94AF5" w:rsidRPr="00FF607E">
        <w:rPr>
          <w:rFonts w:cs="Calibri"/>
          <w:color w:val="000000"/>
          <w:szCs w:val="22"/>
        </w:rPr>
        <w:t>ț</w:t>
      </w:r>
      <w:r w:rsidRPr="00FF607E">
        <w:rPr>
          <w:rFonts w:cs="Calibri"/>
          <w:color w:val="000000"/>
          <w:szCs w:val="22"/>
        </w:rPr>
        <w:t xml:space="preserve">e organice </w:t>
      </w:r>
      <w:r w:rsidR="00C94AF5" w:rsidRPr="00FF607E">
        <w:rPr>
          <w:rFonts w:cs="Calibri"/>
          <w:color w:val="000000"/>
          <w:szCs w:val="22"/>
        </w:rPr>
        <w:t>ș</w:t>
      </w:r>
      <w:r w:rsidRPr="00FF607E">
        <w:rPr>
          <w:rFonts w:cs="Calibri"/>
          <w:color w:val="000000"/>
          <w:szCs w:val="22"/>
        </w:rPr>
        <w:t>i minerale. Ie</w:t>
      </w:r>
      <w:r w:rsidR="00C94AF5" w:rsidRPr="00FF607E">
        <w:rPr>
          <w:rFonts w:cs="Calibri"/>
          <w:color w:val="000000"/>
          <w:szCs w:val="22"/>
        </w:rPr>
        <w:t>ș</w:t>
      </w:r>
      <w:r w:rsidRPr="00FF607E">
        <w:rPr>
          <w:rFonts w:cs="Calibri"/>
          <w:color w:val="000000"/>
          <w:szCs w:val="22"/>
        </w:rPr>
        <w:t xml:space="preserve">irile sunt reprezentate în principal de: căldură, dioxid de carbon, oxigen </w:t>
      </w:r>
      <w:r w:rsidR="00C94AF5" w:rsidRPr="00FF607E">
        <w:rPr>
          <w:rFonts w:cs="Calibri"/>
          <w:color w:val="000000"/>
          <w:szCs w:val="22"/>
        </w:rPr>
        <w:t>ș</w:t>
      </w:r>
      <w:r w:rsidRPr="00FF607E">
        <w:rPr>
          <w:rFonts w:cs="Calibri"/>
          <w:color w:val="000000"/>
          <w:szCs w:val="22"/>
        </w:rPr>
        <w:t>i materiile pe care le antrenează apa.</w:t>
      </w:r>
    </w:p>
    <w:p w14:paraId="3E0CB23B" w14:textId="77777777" w:rsidR="0041553E" w:rsidRPr="00FF607E" w:rsidRDefault="0041553E" w:rsidP="0041553E">
      <w:pPr>
        <w:widowControl/>
        <w:autoSpaceDE/>
        <w:autoSpaceDN/>
        <w:adjustRightInd/>
        <w:rPr>
          <w:rFonts w:cs="Calibri"/>
          <w:szCs w:val="22"/>
        </w:rPr>
      </w:pPr>
    </w:p>
    <w:p w14:paraId="081E50DC" w14:textId="199F33F4" w:rsidR="0041553E" w:rsidRPr="00FF607E" w:rsidRDefault="0041553E" w:rsidP="0041553E">
      <w:pPr>
        <w:widowControl/>
        <w:autoSpaceDE/>
        <w:autoSpaceDN/>
        <w:adjustRightInd/>
        <w:rPr>
          <w:rFonts w:cs="Calibri"/>
          <w:color w:val="000000"/>
          <w:szCs w:val="22"/>
        </w:rPr>
      </w:pPr>
      <w:r w:rsidRPr="00FF607E">
        <w:rPr>
          <w:rFonts w:cs="Calibri"/>
          <w:color w:val="000000"/>
          <w:szCs w:val="22"/>
        </w:rPr>
        <w:t>Pe suprafa</w:t>
      </w:r>
      <w:r w:rsidR="00C94AF5" w:rsidRPr="00FF607E">
        <w:rPr>
          <w:rFonts w:cs="Calibri"/>
          <w:color w:val="000000"/>
          <w:szCs w:val="22"/>
        </w:rPr>
        <w:t>ț</w:t>
      </w:r>
      <w:r w:rsidRPr="00FF607E">
        <w:rPr>
          <w:rFonts w:cs="Calibri"/>
          <w:color w:val="000000"/>
          <w:szCs w:val="22"/>
        </w:rPr>
        <w:t xml:space="preserve">a </w:t>
      </w:r>
      <w:r w:rsidRPr="00FF607E">
        <w:rPr>
          <w:rFonts w:cs="Calibri"/>
          <w:iCs/>
          <w:color w:val="000000"/>
          <w:szCs w:val="22"/>
        </w:rPr>
        <w:t>siturilor naturale</w:t>
      </w:r>
      <w:r w:rsidRPr="00FF607E">
        <w:rPr>
          <w:rFonts w:cs="Calibri"/>
          <w:i/>
          <w:iCs/>
          <w:color w:val="000000"/>
          <w:szCs w:val="22"/>
        </w:rPr>
        <w:t xml:space="preserve"> </w:t>
      </w:r>
      <w:r w:rsidRPr="00FF607E">
        <w:rPr>
          <w:rFonts w:cs="Calibri"/>
          <w:color w:val="000000"/>
          <w:szCs w:val="22"/>
        </w:rPr>
        <w:t>există o re</w:t>
      </w:r>
      <w:r w:rsidR="00C94AF5" w:rsidRPr="00FF607E">
        <w:rPr>
          <w:rFonts w:cs="Calibri"/>
          <w:color w:val="000000"/>
          <w:szCs w:val="22"/>
        </w:rPr>
        <w:t>ț</w:t>
      </w:r>
      <w:r w:rsidRPr="00FF607E">
        <w:rPr>
          <w:rFonts w:cs="Calibri"/>
          <w:color w:val="000000"/>
          <w:szCs w:val="22"/>
        </w:rPr>
        <w:t xml:space="preserve">ea de ecosisteme care se întrepătrund </w:t>
      </w:r>
      <w:r w:rsidR="00C94AF5" w:rsidRPr="00FF607E">
        <w:rPr>
          <w:rFonts w:cs="Calibri"/>
          <w:color w:val="000000"/>
          <w:szCs w:val="22"/>
        </w:rPr>
        <w:t>ș</w:t>
      </w:r>
      <w:r w:rsidRPr="00FF607E">
        <w:rPr>
          <w:rFonts w:cs="Calibri"/>
          <w:color w:val="000000"/>
          <w:szCs w:val="22"/>
        </w:rPr>
        <w:t>i se influen</w:t>
      </w:r>
      <w:r w:rsidR="00C94AF5" w:rsidRPr="00FF607E">
        <w:rPr>
          <w:rFonts w:cs="Calibri"/>
          <w:color w:val="000000"/>
          <w:szCs w:val="22"/>
        </w:rPr>
        <w:t>ț</w:t>
      </w:r>
      <w:r w:rsidRPr="00FF607E">
        <w:rPr>
          <w:rFonts w:cs="Calibri"/>
          <w:color w:val="000000"/>
          <w:szCs w:val="22"/>
        </w:rPr>
        <w:t>ează unele pe altele: zăvoaie, fine</w:t>
      </w:r>
      <w:r w:rsidR="00C94AF5" w:rsidRPr="00FF607E">
        <w:rPr>
          <w:rFonts w:cs="Calibri"/>
          <w:color w:val="000000"/>
          <w:szCs w:val="22"/>
        </w:rPr>
        <w:t>ț</w:t>
      </w:r>
      <w:r w:rsidRPr="00FF607E">
        <w:rPr>
          <w:rFonts w:cs="Calibri"/>
          <w:color w:val="000000"/>
          <w:szCs w:val="22"/>
        </w:rPr>
        <w:t>e, pă</w:t>
      </w:r>
      <w:r w:rsidR="00C94AF5" w:rsidRPr="00FF607E">
        <w:rPr>
          <w:rFonts w:cs="Calibri"/>
          <w:color w:val="000000"/>
          <w:szCs w:val="22"/>
        </w:rPr>
        <w:t>ș</w:t>
      </w:r>
      <w:r w:rsidRPr="00FF607E">
        <w:rPr>
          <w:rFonts w:cs="Calibri"/>
          <w:color w:val="000000"/>
          <w:szCs w:val="22"/>
        </w:rPr>
        <w:t>uni, tufări</w:t>
      </w:r>
      <w:r w:rsidR="00C94AF5" w:rsidRPr="00FF607E">
        <w:rPr>
          <w:rFonts w:cs="Calibri"/>
          <w:color w:val="000000"/>
          <w:szCs w:val="22"/>
        </w:rPr>
        <w:t>ș</w:t>
      </w:r>
      <w:r w:rsidRPr="00FF607E">
        <w:rPr>
          <w:rFonts w:cs="Calibri"/>
          <w:color w:val="000000"/>
          <w:szCs w:val="22"/>
        </w:rPr>
        <w:t>uri, mediul acvatic etc. Acestea nu sunt sisteme izolate (închise), fiind conectate prin intercondi</w:t>
      </w:r>
      <w:r w:rsidR="00C94AF5" w:rsidRPr="00FF607E">
        <w:rPr>
          <w:rFonts w:cs="Calibri"/>
          <w:color w:val="000000"/>
          <w:szCs w:val="22"/>
        </w:rPr>
        <w:t>ț</w:t>
      </w:r>
      <w:r w:rsidRPr="00FF607E">
        <w:rPr>
          <w:rFonts w:cs="Calibri"/>
          <w:color w:val="000000"/>
          <w:szCs w:val="22"/>
        </w:rPr>
        <w:t>ionări reciproce. Aceste legături fac ca efectele negative apărute într-un ecosistem să se propage în lan</w:t>
      </w:r>
      <w:r w:rsidR="00C94AF5" w:rsidRPr="00FF607E">
        <w:rPr>
          <w:rFonts w:cs="Calibri"/>
          <w:color w:val="000000"/>
          <w:szCs w:val="22"/>
        </w:rPr>
        <w:t>ț</w:t>
      </w:r>
      <w:r w:rsidRPr="00FF607E">
        <w:rPr>
          <w:rFonts w:cs="Calibri"/>
          <w:color w:val="000000"/>
          <w:szCs w:val="22"/>
        </w:rPr>
        <w:t xml:space="preserve"> </w:t>
      </w:r>
      <w:r w:rsidR="00C94AF5" w:rsidRPr="00FF607E">
        <w:rPr>
          <w:rFonts w:cs="Calibri"/>
          <w:color w:val="000000"/>
          <w:szCs w:val="22"/>
        </w:rPr>
        <w:t>ș</w:t>
      </w:r>
      <w:r w:rsidRPr="00FF607E">
        <w:rPr>
          <w:rFonts w:cs="Calibri"/>
          <w:color w:val="000000"/>
          <w:szCs w:val="22"/>
        </w:rPr>
        <w:t>i în ecosistemele alăturate.</w:t>
      </w:r>
    </w:p>
    <w:p w14:paraId="0E10D015" w14:textId="77777777" w:rsidR="0041553E" w:rsidRPr="00FF607E" w:rsidRDefault="0041553E" w:rsidP="0041553E">
      <w:pPr>
        <w:widowControl/>
        <w:autoSpaceDE/>
        <w:autoSpaceDN/>
        <w:adjustRightInd/>
        <w:rPr>
          <w:rFonts w:cs="Calibri"/>
          <w:szCs w:val="22"/>
        </w:rPr>
      </w:pPr>
    </w:p>
    <w:p w14:paraId="360B6609" w14:textId="02C2EC66" w:rsidR="0041553E" w:rsidRPr="00FF607E" w:rsidRDefault="0041553E" w:rsidP="0041553E">
      <w:pPr>
        <w:widowControl/>
        <w:autoSpaceDE/>
        <w:autoSpaceDN/>
        <w:adjustRightInd/>
        <w:rPr>
          <w:rFonts w:cs="Calibri"/>
          <w:color w:val="000000"/>
          <w:szCs w:val="22"/>
        </w:rPr>
      </w:pPr>
      <w:r w:rsidRPr="00FF607E">
        <w:rPr>
          <w:rFonts w:cs="Calibri"/>
          <w:color w:val="000000"/>
          <w:szCs w:val="22"/>
        </w:rPr>
        <w:lastRenderedPageBreak/>
        <w:t xml:space="preserve">Legăturile tipurilor de ecosisteme se materializează prin fluxul de materie </w:t>
      </w:r>
      <w:r w:rsidR="00C94AF5" w:rsidRPr="00FF607E">
        <w:rPr>
          <w:rFonts w:cs="Calibri"/>
          <w:color w:val="000000"/>
          <w:szCs w:val="22"/>
        </w:rPr>
        <w:t>ș</w:t>
      </w:r>
      <w:r w:rsidRPr="00FF607E">
        <w:rPr>
          <w:rFonts w:cs="Calibri"/>
          <w:color w:val="000000"/>
          <w:szCs w:val="22"/>
        </w:rPr>
        <w:t>i energie care formează ciclurile biogeochimice. Aceste cicluri leagă componenta vie (biocenoza) de componenta nevie (biotopul) a unui ecosistem.</w:t>
      </w:r>
    </w:p>
    <w:p w14:paraId="6E5627C8" w14:textId="77777777" w:rsidR="0041553E" w:rsidRPr="00FF607E" w:rsidRDefault="0041553E" w:rsidP="0041553E">
      <w:pPr>
        <w:widowControl/>
        <w:autoSpaceDE/>
        <w:autoSpaceDN/>
        <w:adjustRightInd/>
        <w:rPr>
          <w:rFonts w:cs="Calibri"/>
          <w:szCs w:val="22"/>
        </w:rPr>
      </w:pPr>
    </w:p>
    <w:p w14:paraId="7A410C8D" w14:textId="0C8F1078" w:rsidR="0041553E" w:rsidRPr="00FF607E" w:rsidRDefault="0041553E" w:rsidP="0041553E">
      <w:pPr>
        <w:widowControl/>
        <w:autoSpaceDE/>
        <w:autoSpaceDN/>
        <w:adjustRightInd/>
        <w:rPr>
          <w:rFonts w:cs="Calibri"/>
          <w:color w:val="000000"/>
          <w:szCs w:val="22"/>
        </w:rPr>
      </w:pPr>
      <w:r w:rsidRPr="00FF607E">
        <w:rPr>
          <w:rFonts w:cs="Calibri"/>
          <w:color w:val="000000"/>
          <w:szCs w:val="22"/>
        </w:rPr>
        <w:t>Delimitarea ecosistemului de pădure (zăvoaie) de cel al paji</w:t>
      </w:r>
      <w:r w:rsidR="00C94AF5" w:rsidRPr="00FF607E">
        <w:rPr>
          <w:rFonts w:cs="Calibri"/>
          <w:color w:val="000000"/>
          <w:szCs w:val="22"/>
        </w:rPr>
        <w:t>ș</w:t>
      </w:r>
      <w:r w:rsidRPr="00FF607E">
        <w:rPr>
          <w:rFonts w:cs="Calibri"/>
          <w:color w:val="000000"/>
          <w:szCs w:val="22"/>
        </w:rPr>
        <w:t>tilor din jur este destul de evidentă. În schimb, delimitarea diferitelor ecosisteme de paji</w:t>
      </w:r>
      <w:r w:rsidR="00C94AF5" w:rsidRPr="00FF607E">
        <w:rPr>
          <w:rFonts w:cs="Calibri"/>
          <w:color w:val="000000"/>
          <w:szCs w:val="22"/>
        </w:rPr>
        <w:t>ș</w:t>
      </w:r>
      <w:r w:rsidRPr="00FF607E">
        <w:rPr>
          <w:rFonts w:cs="Calibri"/>
          <w:color w:val="000000"/>
          <w:szCs w:val="22"/>
        </w:rPr>
        <w:t xml:space="preserve">te este uneori foarte dificilă datorită modificării treptate a biotopului </w:t>
      </w:r>
      <w:r w:rsidR="00C94AF5" w:rsidRPr="00FF607E">
        <w:rPr>
          <w:rFonts w:cs="Calibri"/>
          <w:color w:val="000000"/>
          <w:szCs w:val="22"/>
        </w:rPr>
        <w:t>ș</w:t>
      </w:r>
      <w:r w:rsidRPr="00FF607E">
        <w:rPr>
          <w:rFonts w:cs="Calibri"/>
          <w:color w:val="000000"/>
          <w:szCs w:val="22"/>
        </w:rPr>
        <w:t>i a interferen</w:t>
      </w:r>
      <w:r w:rsidR="00C94AF5" w:rsidRPr="00FF607E">
        <w:rPr>
          <w:rFonts w:cs="Calibri"/>
          <w:color w:val="000000"/>
          <w:szCs w:val="22"/>
        </w:rPr>
        <w:t>ț</w:t>
      </w:r>
      <w:r w:rsidRPr="00FF607E">
        <w:rPr>
          <w:rFonts w:cs="Calibri"/>
          <w:color w:val="000000"/>
          <w:szCs w:val="22"/>
        </w:rPr>
        <w:t>ei mai multor ecosisteme vecine.</w:t>
      </w:r>
    </w:p>
    <w:p w14:paraId="2C8B88D1" w14:textId="77777777" w:rsidR="0041553E" w:rsidRPr="00FF607E" w:rsidRDefault="0041553E" w:rsidP="0041553E">
      <w:pPr>
        <w:widowControl/>
        <w:autoSpaceDE/>
        <w:autoSpaceDN/>
        <w:adjustRightInd/>
        <w:rPr>
          <w:rFonts w:cs="Calibri"/>
          <w:szCs w:val="22"/>
        </w:rPr>
      </w:pPr>
    </w:p>
    <w:p w14:paraId="000C7CB1" w14:textId="6FBFB6C9" w:rsidR="0041553E" w:rsidRPr="00FF607E" w:rsidRDefault="0041553E" w:rsidP="0041553E">
      <w:pPr>
        <w:widowControl/>
        <w:autoSpaceDE/>
        <w:autoSpaceDN/>
        <w:adjustRightInd/>
        <w:rPr>
          <w:rFonts w:cs="Calibri"/>
          <w:color w:val="000000"/>
          <w:szCs w:val="22"/>
        </w:rPr>
      </w:pPr>
      <w:r w:rsidRPr="00FF607E">
        <w:rPr>
          <w:rFonts w:cs="Calibri"/>
          <w:color w:val="000000"/>
          <w:szCs w:val="22"/>
        </w:rPr>
        <w:t>Raportat la influen</w:t>
      </w:r>
      <w:r w:rsidR="00C94AF5" w:rsidRPr="00FF607E">
        <w:rPr>
          <w:rFonts w:cs="Calibri"/>
          <w:color w:val="000000"/>
          <w:szCs w:val="22"/>
        </w:rPr>
        <w:t>ț</w:t>
      </w:r>
      <w:r w:rsidRPr="00FF607E">
        <w:rPr>
          <w:rFonts w:cs="Calibri"/>
          <w:color w:val="000000"/>
          <w:szCs w:val="22"/>
        </w:rPr>
        <w:t xml:space="preserve">a antropică, ecosistemele </w:t>
      </w:r>
      <w:r w:rsidRPr="00FF607E">
        <w:rPr>
          <w:rFonts w:cs="Calibri"/>
          <w:iCs/>
          <w:color w:val="000000"/>
          <w:szCs w:val="22"/>
        </w:rPr>
        <w:t xml:space="preserve">se </w:t>
      </w:r>
      <w:r w:rsidRPr="00FF607E">
        <w:rPr>
          <w:rFonts w:cs="Calibri"/>
          <w:color w:val="000000"/>
          <w:szCs w:val="22"/>
        </w:rPr>
        <w:t xml:space="preserve">pot clasifica în două grupe: ecosistemele seminaturale </w:t>
      </w:r>
      <w:r w:rsidR="00C94AF5" w:rsidRPr="00FF607E">
        <w:rPr>
          <w:rFonts w:cs="Calibri"/>
          <w:color w:val="000000"/>
          <w:szCs w:val="22"/>
        </w:rPr>
        <w:t>ș</w:t>
      </w:r>
      <w:r w:rsidRPr="00FF607E">
        <w:rPr>
          <w:rFonts w:cs="Calibri"/>
          <w:color w:val="000000"/>
          <w:szCs w:val="22"/>
        </w:rPr>
        <w:t>i ecosisteme artificiale sau antropice.</w:t>
      </w:r>
    </w:p>
    <w:p w14:paraId="7A183FB4" w14:textId="77777777" w:rsidR="0041553E" w:rsidRPr="00FF607E" w:rsidRDefault="0041553E" w:rsidP="0041553E">
      <w:pPr>
        <w:widowControl/>
        <w:autoSpaceDE/>
        <w:autoSpaceDN/>
        <w:adjustRightInd/>
        <w:rPr>
          <w:rFonts w:cs="Calibri"/>
          <w:szCs w:val="22"/>
        </w:rPr>
      </w:pPr>
    </w:p>
    <w:p w14:paraId="0F50DF72" w14:textId="3B47C4E6" w:rsidR="0041553E" w:rsidRPr="00FF607E" w:rsidRDefault="0041553E" w:rsidP="0041553E">
      <w:pPr>
        <w:widowControl/>
        <w:autoSpaceDE/>
        <w:autoSpaceDN/>
        <w:adjustRightInd/>
        <w:rPr>
          <w:rFonts w:cs="Calibri"/>
          <w:color w:val="000000"/>
          <w:szCs w:val="22"/>
        </w:rPr>
      </w:pPr>
      <w:r w:rsidRPr="00FF607E">
        <w:rPr>
          <w:rFonts w:cs="Calibri"/>
          <w:color w:val="000000"/>
          <w:szCs w:val="22"/>
        </w:rPr>
        <w:t>Ecosistemele seminaturale sunt reprezentate prin păduri (zăvoaie), tufări</w:t>
      </w:r>
      <w:r w:rsidR="00C94AF5" w:rsidRPr="00FF607E">
        <w:rPr>
          <w:rFonts w:cs="Calibri"/>
          <w:color w:val="000000"/>
          <w:szCs w:val="22"/>
        </w:rPr>
        <w:t>ș</w:t>
      </w:r>
      <w:r w:rsidRPr="00FF607E">
        <w:rPr>
          <w:rFonts w:cs="Calibri"/>
          <w:color w:val="000000"/>
          <w:szCs w:val="22"/>
        </w:rPr>
        <w:t xml:space="preserve">uri, râuri </w:t>
      </w:r>
      <w:r w:rsidR="00C94AF5" w:rsidRPr="00FF607E">
        <w:rPr>
          <w:rFonts w:cs="Calibri"/>
          <w:color w:val="000000"/>
          <w:szCs w:val="22"/>
        </w:rPr>
        <w:t>ș</w:t>
      </w:r>
      <w:r w:rsidRPr="00FF607E">
        <w:rPr>
          <w:rFonts w:cs="Calibri"/>
          <w:color w:val="000000"/>
          <w:szCs w:val="22"/>
        </w:rPr>
        <w:t>i paji</w:t>
      </w:r>
      <w:r w:rsidR="00C94AF5" w:rsidRPr="00FF607E">
        <w:rPr>
          <w:rFonts w:cs="Calibri"/>
          <w:color w:val="000000"/>
          <w:szCs w:val="22"/>
        </w:rPr>
        <w:t>ș</w:t>
      </w:r>
      <w:r w:rsidRPr="00FF607E">
        <w:rPr>
          <w:rFonts w:cs="Calibri"/>
          <w:color w:val="000000"/>
          <w:szCs w:val="22"/>
        </w:rPr>
        <w:t>ti antropizate.</w:t>
      </w:r>
    </w:p>
    <w:p w14:paraId="2C98CDB1" w14:textId="77777777" w:rsidR="0041553E" w:rsidRPr="00FF607E" w:rsidRDefault="0041553E" w:rsidP="0041553E">
      <w:pPr>
        <w:widowControl/>
        <w:autoSpaceDE/>
        <w:autoSpaceDN/>
        <w:adjustRightInd/>
        <w:rPr>
          <w:rFonts w:cs="Calibri"/>
          <w:szCs w:val="22"/>
        </w:rPr>
      </w:pPr>
    </w:p>
    <w:p w14:paraId="7D17B865" w14:textId="437C2F95" w:rsidR="0041553E" w:rsidRPr="00FF607E" w:rsidRDefault="0041553E" w:rsidP="0041553E">
      <w:pPr>
        <w:widowControl/>
        <w:autoSpaceDE/>
        <w:autoSpaceDN/>
        <w:adjustRightInd/>
        <w:rPr>
          <w:rFonts w:cs="Calibri"/>
          <w:color w:val="000000"/>
          <w:szCs w:val="22"/>
        </w:rPr>
      </w:pPr>
      <w:r w:rsidRPr="00FF607E">
        <w:rPr>
          <w:rFonts w:cs="Calibri"/>
          <w:color w:val="000000"/>
          <w:szCs w:val="22"/>
        </w:rPr>
        <w:t>Ecosistemele artificiale (antropogene) sunt acele ecosisteme în care interven</w:t>
      </w:r>
      <w:r w:rsidR="00C94AF5" w:rsidRPr="00FF607E">
        <w:rPr>
          <w:rFonts w:cs="Calibri"/>
          <w:color w:val="000000"/>
          <w:szCs w:val="22"/>
        </w:rPr>
        <w:t>ț</w:t>
      </w:r>
      <w:r w:rsidRPr="00FF607E">
        <w:rPr>
          <w:rFonts w:cs="Calibri"/>
          <w:color w:val="000000"/>
          <w:szCs w:val="22"/>
        </w:rPr>
        <w:t>ia omului este resim</w:t>
      </w:r>
      <w:r w:rsidR="00C94AF5" w:rsidRPr="00FF607E">
        <w:rPr>
          <w:rFonts w:cs="Calibri"/>
          <w:color w:val="000000"/>
          <w:szCs w:val="22"/>
        </w:rPr>
        <w:t>ț</w:t>
      </w:r>
      <w:r w:rsidRPr="00FF607E">
        <w:rPr>
          <w:rFonts w:cs="Calibri"/>
          <w:color w:val="000000"/>
          <w:szCs w:val="22"/>
        </w:rPr>
        <w:t>ită par</w:t>
      </w:r>
      <w:r w:rsidR="00C94AF5" w:rsidRPr="00FF607E">
        <w:rPr>
          <w:rFonts w:cs="Calibri"/>
          <w:color w:val="000000"/>
          <w:szCs w:val="22"/>
        </w:rPr>
        <w:t>ț</w:t>
      </w:r>
      <w:r w:rsidRPr="00FF607E">
        <w:rPr>
          <w:rFonts w:cs="Calibri"/>
          <w:color w:val="000000"/>
          <w:szCs w:val="22"/>
        </w:rPr>
        <w:t>ial sau total. Ele au fost transformate de oameni prin modificarea biotopului natural pentru a crea condi</w:t>
      </w:r>
      <w:r w:rsidR="00C94AF5" w:rsidRPr="00FF607E">
        <w:rPr>
          <w:rFonts w:cs="Calibri"/>
          <w:color w:val="000000"/>
          <w:szCs w:val="22"/>
        </w:rPr>
        <w:t>ț</w:t>
      </w:r>
      <w:r w:rsidRPr="00FF607E">
        <w:rPr>
          <w:rFonts w:cs="Calibri"/>
          <w:color w:val="000000"/>
          <w:szCs w:val="22"/>
        </w:rPr>
        <w:t>ii corespunzătoare anumitor soiuri de cultură sau anumitor specii de animale - pă</w:t>
      </w:r>
      <w:r w:rsidR="00C94AF5" w:rsidRPr="00FF607E">
        <w:rPr>
          <w:rFonts w:cs="Calibri"/>
          <w:color w:val="000000"/>
          <w:szCs w:val="22"/>
        </w:rPr>
        <w:t>ș</w:t>
      </w:r>
      <w:r w:rsidRPr="00FF607E">
        <w:rPr>
          <w:rFonts w:cs="Calibri"/>
          <w:color w:val="000000"/>
          <w:szCs w:val="22"/>
        </w:rPr>
        <w:t>unile, terenurile arabile.</w:t>
      </w:r>
    </w:p>
    <w:p w14:paraId="1209E445" w14:textId="77777777" w:rsidR="0041553E" w:rsidRPr="00FF607E" w:rsidRDefault="0041553E" w:rsidP="0041553E">
      <w:pPr>
        <w:widowControl/>
        <w:autoSpaceDE/>
        <w:autoSpaceDN/>
        <w:adjustRightInd/>
        <w:rPr>
          <w:rFonts w:cs="Calibri"/>
          <w:szCs w:val="22"/>
        </w:rPr>
      </w:pPr>
    </w:p>
    <w:p w14:paraId="2086DBFF" w14:textId="5697A5A3"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Atunci când omul </w:t>
      </w:r>
      <w:r w:rsidR="00C94AF5" w:rsidRPr="00FF607E">
        <w:rPr>
          <w:rFonts w:cs="Calibri"/>
          <w:color w:val="000000"/>
          <w:szCs w:val="22"/>
        </w:rPr>
        <w:t>ț</w:t>
      </w:r>
      <w:r w:rsidRPr="00FF607E">
        <w:rPr>
          <w:rFonts w:cs="Calibri"/>
          <w:color w:val="000000"/>
          <w:szCs w:val="22"/>
        </w:rPr>
        <w:t xml:space="preserve">ine sub control toate legăturile dintre componentele vii </w:t>
      </w:r>
      <w:r w:rsidR="00C94AF5" w:rsidRPr="00FF607E">
        <w:rPr>
          <w:rFonts w:cs="Calibri"/>
          <w:color w:val="000000"/>
          <w:szCs w:val="22"/>
        </w:rPr>
        <w:t>ș</w:t>
      </w:r>
      <w:r w:rsidRPr="00FF607E">
        <w:rPr>
          <w:rFonts w:cs="Calibri"/>
          <w:color w:val="000000"/>
          <w:szCs w:val="22"/>
        </w:rPr>
        <w:t>i mediul înconjurător (cazul unei ferme zootehnice), interven</w:t>
      </w:r>
      <w:r w:rsidR="00C94AF5" w:rsidRPr="00FF607E">
        <w:rPr>
          <w:rFonts w:cs="Calibri"/>
          <w:color w:val="000000"/>
          <w:szCs w:val="22"/>
        </w:rPr>
        <w:t>ț</w:t>
      </w:r>
      <w:r w:rsidRPr="00FF607E">
        <w:rPr>
          <w:rFonts w:cs="Calibri"/>
          <w:color w:val="000000"/>
          <w:szCs w:val="22"/>
        </w:rPr>
        <w:t>ia omului asupra modificării biotopului este totală. Aceste modificări, în func</w:t>
      </w:r>
      <w:r w:rsidR="00C94AF5" w:rsidRPr="00FF607E">
        <w:rPr>
          <w:rFonts w:cs="Calibri"/>
          <w:color w:val="000000"/>
          <w:szCs w:val="22"/>
        </w:rPr>
        <w:t>ț</w:t>
      </w:r>
      <w:r w:rsidRPr="00FF607E">
        <w:rPr>
          <w:rFonts w:cs="Calibri"/>
          <w:color w:val="000000"/>
          <w:szCs w:val="22"/>
        </w:rPr>
        <w:t>ie de direc</w:t>
      </w:r>
      <w:r w:rsidR="00C94AF5" w:rsidRPr="00FF607E">
        <w:rPr>
          <w:rFonts w:cs="Calibri"/>
          <w:color w:val="000000"/>
          <w:szCs w:val="22"/>
        </w:rPr>
        <w:t>ț</w:t>
      </w:r>
      <w:r w:rsidRPr="00FF607E">
        <w:rPr>
          <w:rFonts w:cs="Calibri"/>
          <w:color w:val="000000"/>
          <w:szCs w:val="22"/>
        </w:rPr>
        <w:t xml:space="preserve">ia </w:t>
      </w:r>
      <w:r w:rsidR="00C94AF5" w:rsidRPr="00FF607E">
        <w:rPr>
          <w:rFonts w:cs="Calibri"/>
          <w:color w:val="000000"/>
          <w:szCs w:val="22"/>
        </w:rPr>
        <w:t>ș</w:t>
      </w:r>
      <w:r w:rsidRPr="00FF607E">
        <w:rPr>
          <w:rFonts w:cs="Calibri"/>
          <w:color w:val="000000"/>
          <w:szCs w:val="22"/>
        </w:rPr>
        <w:t xml:space="preserve">i intensitatea lor, pot afecta în mod nefavorabil sau favorabil habitatele </w:t>
      </w:r>
      <w:r w:rsidR="00C94AF5" w:rsidRPr="00FF607E">
        <w:rPr>
          <w:rFonts w:cs="Calibri"/>
          <w:color w:val="000000"/>
          <w:szCs w:val="22"/>
        </w:rPr>
        <w:t>ș</w:t>
      </w:r>
      <w:r w:rsidRPr="00FF607E">
        <w:rPr>
          <w:rFonts w:cs="Calibri"/>
          <w:color w:val="000000"/>
          <w:szCs w:val="22"/>
        </w:rPr>
        <w:t>i popula</w:t>
      </w:r>
      <w:r w:rsidR="00C94AF5" w:rsidRPr="00FF607E">
        <w:rPr>
          <w:rFonts w:cs="Calibri"/>
          <w:color w:val="000000"/>
          <w:szCs w:val="22"/>
        </w:rPr>
        <w:t>ț</w:t>
      </w:r>
      <w:r w:rsidRPr="00FF607E">
        <w:rPr>
          <w:rFonts w:cs="Calibri"/>
          <w:color w:val="000000"/>
          <w:szCs w:val="22"/>
        </w:rPr>
        <w:t>iile speciilor pentru care au fost desemnate</w:t>
      </w:r>
      <w:r w:rsidRPr="00FF607E">
        <w:rPr>
          <w:rFonts w:cs="Calibri"/>
          <w:i/>
          <w:iCs/>
          <w:color w:val="000000"/>
          <w:szCs w:val="22"/>
        </w:rPr>
        <w:t xml:space="preserve"> </w:t>
      </w:r>
      <w:r w:rsidRPr="00FF607E">
        <w:rPr>
          <w:rFonts w:cs="Calibri"/>
          <w:iCs/>
          <w:color w:val="000000"/>
          <w:szCs w:val="22"/>
        </w:rPr>
        <w:t>siturile naturale protejate.</w:t>
      </w:r>
      <w:r w:rsidRPr="00FF607E">
        <w:rPr>
          <w:rFonts w:cs="Calibri"/>
          <w:color w:val="000000"/>
          <w:szCs w:val="22"/>
        </w:rPr>
        <w:t xml:space="preserve"> Astfel, culturile agricole învecinate </w:t>
      </w:r>
      <w:r w:rsidR="00C94AF5" w:rsidRPr="00FF607E">
        <w:rPr>
          <w:rFonts w:cs="Calibri"/>
          <w:color w:val="000000"/>
          <w:szCs w:val="22"/>
        </w:rPr>
        <w:t>ș</w:t>
      </w:r>
      <w:r w:rsidRPr="00FF607E">
        <w:rPr>
          <w:rFonts w:cs="Calibri"/>
          <w:color w:val="000000"/>
          <w:szCs w:val="22"/>
        </w:rPr>
        <w:t>i cele din interiorul sitului, pot furniza resurse suplimentare de hrană pentru păsările granivore.</w:t>
      </w:r>
    </w:p>
    <w:p w14:paraId="70B29090" w14:textId="77777777" w:rsidR="0041553E" w:rsidRPr="00FF607E" w:rsidRDefault="0041553E" w:rsidP="0041553E">
      <w:pPr>
        <w:widowControl/>
        <w:autoSpaceDE/>
        <w:autoSpaceDN/>
        <w:adjustRightInd/>
        <w:rPr>
          <w:rFonts w:cs="Calibri"/>
          <w:szCs w:val="22"/>
        </w:rPr>
      </w:pPr>
    </w:p>
    <w:p w14:paraId="0D60D6BB" w14:textId="0E3BB4CB"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De asemenea, agroecosistmele pot furniza resurse importante de hrană pentru speciile de mamifere mici </w:t>
      </w:r>
      <w:r w:rsidR="00C94AF5" w:rsidRPr="00FF607E">
        <w:rPr>
          <w:rFonts w:cs="Calibri"/>
          <w:color w:val="000000"/>
          <w:szCs w:val="22"/>
        </w:rPr>
        <w:t>ș</w:t>
      </w:r>
      <w:r w:rsidRPr="00FF607E">
        <w:rPr>
          <w:rFonts w:cs="Calibri"/>
          <w:color w:val="000000"/>
          <w:szCs w:val="22"/>
        </w:rPr>
        <w:t>i implicit pentru speciile de păsări răpitoare care consumă aceste mamifere.</w:t>
      </w:r>
    </w:p>
    <w:p w14:paraId="571A857F" w14:textId="77777777" w:rsidR="0041553E" w:rsidRPr="00FF607E" w:rsidRDefault="0041553E" w:rsidP="0041553E">
      <w:pPr>
        <w:widowControl/>
        <w:autoSpaceDE/>
        <w:autoSpaceDN/>
        <w:adjustRightInd/>
        <w:rPr>
          <w:rFonts w:cs="Calibri"/>
          <w:szCs w:val="22"/>
        </w:rPr>
      </w:pPr>
    </w:p>
    <w:p w14:paraId="2F803081" w14:textId="201579E5"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Ecosistemele naturale au o structură extrem de complexă </w:t>
      </w:r>
      <w:r w:rsidR="00C94AF5" w:rsidRPr="00FF607E">
        <w:rPr>
          <w:rFonts w:cs="Calibri"/>
          <w:color w:val="000000"/>
          <w:szCs w:val="22"/>
        </w:rPr>
        <w:t>ș</w:t>
      </w:r>
      <w:r w:rsidRPr="00FF607E">
        <w:rPr>
          <w:rFonts w:cs="Calibri"/>
          <w:color w:val="000000"/>
          <w:szCs w:val="22"/>
        </w:rPr>
        <w:t>i un echilibru dinamic solid. Ecosistemele influen</w:t>
      </w:r>
      <w:r w:rsidR="00C94AF5" w:rsidRPr="00FF607E">
        <w:rPr>
          <w:rFonts w:cs="Calibri"/>
          <w:color w:val="000000"/>
          <w:szCs w:val="22"/>
        </w:rPr>
        <w:t>ț</w:t>
      </w:r>
      <w:r w:rsidRPr="00FF607E">
        <w:rPr>
          <w:rFonts w:cs="Calibri"/>
          <w:color w:val="000000"/>
          <w:szCs w:val="22"/>
        </w:rPr>
        <w:t>ate de om (cum sunt pă</w:t>
      </w:r>
      <w:r w:rsidR="00C94AF5" w:rsidRPr="00FF607E">
        <w:rPr>
          <w:rFonts w:cs="Calibri"/>
          <w:color w:val="000000"/>
          <w:szCs w:val="22"/>
        </w:rPr>
        <w:t>ș</w:t>
      </w:r>
      <w:r w:rsidRPr="00FF607E">
        <w:rPr>
          <w:rFonts w:cs="Calibri"/>
          <w:color w:val="000000"/>
          <w:szCs w:val="22"/>
        </w:rPr>
        <w:t xml:space="preserve">unile </w:t>
      </w:r>
      <w:r w:rsidR="00C94AF5" w:rsidRPr="00FF607E">
        <w:rPr>
          <w:rFonts w:cs="Calibri"/>
          <w:color w:val="000000"/>
          <w:szCs w:val="22"/>
        </w:rPr>
        <w:t>ș</w:t>
      </w:r>
      <w:r w:rsidRPr="00FF607E">
        <w:rPr>
          <w:rFonts w:cs="Calibri"/>
          <w:color w:val="000000"/>
          <w:szCs w:val="22"/>
        </w:rPr>
        <w:t>i terenurile agricole) au o structură simplificată, cu sus</w:t>
      </w:r>
      <w:r w:rsidR="00C94AF5" w:rsidRPr="00FF607E">
        <w:rPr>
          <w:rFonts w:cs="Calibri"/>
          <w:color w:val="000000"/>
          <w:szCs w:val="22"/>
        </w:rPr>
        <w:t>ț</w:t>
      </w:r>
      <w:r w:rsidRPr="00FF607E">
        <w:rPr>
          <w:rFonts w:cs="Calibri"/>
          <w:color w:val="000000"/>
          <w:szCs w:val="22"/>
        </w:rPr>
        <w:t>inere energetică sporită pentru men</w:t>
      </w:r>
      <w:r w:rsidR="00C94AF5" w:rsidRPr="00FF607E">
        <w:rPr>
          <w:rFonts w:cs="Calibri"/>
          <w:color w:val="000000"/>
          <w:szCs w:val="22"/>
        </w:rPr>
        <w:t>ț</w:t>
      </w:r>
      <w:r w:rsidRPr="00FF607E">
        <w:rPr>
          <w:rFonts w:cs="Calibri"/>
          <w:color w:val="000000"/>
          <w:szCs w:val="22"/>
        </w:rPr>
        <w:t>inerea echilibrului în condi</w:t>
      </w:r>
      <w:r w:rsidR="00C94AF5" w:rsidRPr="00FF607E">
        <w:rPr>
          <w:rFonts w:cs="Calibri"/>
          <w:color w:val="000000"/>
          <w:szCs w:val="22"/>
        </w:rPr>
        <w:t>ț</w:t>
      </w:r>
      <w:r w:rsidRPr="00FF607E">
        <w:rPr>
          <w:rFonts w:cs="Calibri"/>
          <w:color w:val="000000"/>
          <w:szCs w:val="22"/>
        </w:rPr>
        <w:t xml:space="preserve">iile realizării obiectivului pentru care au fost create, </w:t>
      </w:r>
      <w:r w:rsidR="00C94AF5" w:rsidRPr="00FF607E">
        <w:rPr>
          <w:rFonts w:cs="Calibri"/>
          <w:color w:val="000000"/>
          <w:szCs w:val="22"/>
        </w:rPr>
        <w:t>ș</w:t>
      </w:r>
      <w:r w:rsidRPr="00FF607E">
        <w:rPr>
          <w:rFonts w:cs="Calibri"/>
          <w:color w:val="000000"/>
          <w:szCs w:val="22"/>
        </w:rPr>
        <w:t>i anume o productivitate ridicată.</w:t>
      </w:r>
    </w:p>
    <w:p w14:paraId="63D196C2" w14:textId="77777777" w:rsidR="0041553E" w:rsidRPr="00FF607E" w:rsidRDefault="0041553E" w:rsidP="0041553E">
      <w:pPr>
        <w:widowControl/>
        <w:autoSpaceDE/>
        <w:autoSpaceDN/>
        <w:adjustRightInd/>
        <w:rPr>
          <w:rFonts w:cs="Calibri"/>
          <w:szCs w:val="22"/>
        </w:rPr>
      </w:pPr>
    </w:p>
    <w:p w14:paraId="7A917EC5" w14:textId="23901088" w:rsidR="0041553E" w:rsidRPr="00FF607E" w:rsidRDefault="00C94AF5" w:rsidP="0041553E">
      <w:pPr>
        <w:widowControl/>
        <w:autoSpaceDE/>
        <w:autoSpaceDN/>
        <w:adjustRightInd/>
        <w:rPr>
          <w:rFonts w:cs="Calibri"/>
          <w:color w:val="000000"/>
          <w:szCs w:val="22"/>
        </w:rPr>
      </w:pPr>
      <w:r w:rsidRPr="00FF607E">
        <w:rPr>
          <w:rFonts w:cs="Calibri"/>
          <w:color w:val="000000"/>
          <w:szCs w:val="22"/>
        </w:rPr>
        <w:t>Ț</w:t>
      </w:r>
      <w:r w:rsidR="0041553E" w:rsidRPr="00FF607E">
        <w:rPr>
          <w:rFonts w:cs="Calibri"/>
          <w:color w:val="000000"/>
          <w:szCs w:val="22"/>
        </w:rPr>
        <w:t xml:space="preserve">inând cont de complexitatea unui ecosistem </w:t>
      </w:r>
      <w:r w:rsidRPr="00FF607E">
        <w:rPr>
          <w:rFonts w:cs="Calibri"/>
          <w:color w:val="000000"/>
          <w:szCs w:val="22"/>
        </w:rPr>
        <w:t>ș</w:t>
      </w:r>
      <w:r w:rsidR="0041553E" w:rsidRPr="00FF607E">
        <w:rPr>
          <w:rFonts w:cs="Calibri"/>
          <w:color w:val="000000"/>
          <w:szCs w:val="22"/>
        </w:rPr>
        <w:t>i de tipurile de ecosisteme</w:t>
      </w:r>
      <w:r w:rsidR="0041553E" w:rsidRPr="00FF607E">
        <w:rPr>
          <w:rFonts w:cs="Calibri"/>
          <w:i/>
          <w:iCs/>
          <w:color w:val="000000"/>
          <w:szCs w:val="22"/>
        </w:rPr>
        <w:t>,</w:t>
      </w:r>
      <w:r w:rsidR="0041553E" w:rsidRPr="00FF607E">
        <w:rPr>
          <w:rFonts w:cs="Calibri"/>
          <w:color w:val="000000"/>
          <w:szCs w:val="22"/>
        </w:rPr>
        <w:t xml:space="preserve"> tipurile de </w:t>
      </w:r>
      <w:r w:rsidR="0041553E" w:rsidRPr="00FF607E">
        <w:rPr>
          <w:rFonts w:cs="Calibri"/>
          <w:i/>
          <w:iCs/>
          <w:color w:val="000000"/>
          <w:szCs w:val="22"/>
        </w:rPr>
        <w:t>interac</w:t>
      </w:r>
      <w:r w:rsidRPr="00FF607E">
        <w:rPr>
          <w:rFonts w:cs="Calibri"/>
          <w:i/>
          <w:iCs/>
          <w:color w:val="000000"/>
          <w:szCs w:val="22"/>
        </w:rPr>
        <w:t>ț</w:t>
      </w:r>
      <w:r w:rsidR="0041553E" w:rsidRPr="00FF607E">
        <w:rPr>
          <w:rFonts w:cs="Calibri"/>
          <w:i/>
          <w:iCs/>
          <w:color w:val="000000"/>
          <w:szCs w:val="22"/>
        </w:rPr>
        <w:t>iuni func</w:t>
      </w:r>
      <w:r w:rsidRPr="00FF607E">
        <w:rPr>
          <w:rFonts w:cs="Calibri"/>
          <w:i/>
          <w:iCs/>
          <w:color w:val="000000"/>
          <w:szCs w:val="22"/>
        </w:rPr>
        <w:t>ț</w:t>
      </w:r>
      <w:r w:rsidR="0041553E" w:rsidRPr="00FF607E">
        <w:rPr>
          <w:rFonts w:cs="Calibri"/>
          <w:i/>
          <w:iCs/>
          <w:color w:val="000000"/>
          <w:szCs w:val="22"/>
        </w:rPr>
        <w:t>ionale</w:t>
      </w:r>
      <w:r w:rsidR="0041553E" w:rsidRPr="00FF607E">
        <w:rPr>
          <w:rFonts w:cs="Calibri"/>
          <w:color w:val="000000"/>
          <w:szCs w:val="22"/>
        </w:rPr>
        <w:t xml:space="preserve"> sunt extrem de diverse, ele reprezentând practic multitudinea combina</w:t>
      </w:r>
      <w:r w:rsidRPr="00FF607E">
        <w:rPr>
          <w:rFonts w:cs="Calibri"/>
          <w:color w:val="000000"/>
          <w:szCs w:val="22"/>
        </w:rPr>
        <w:t>ț</w:t>
      </w:r>
      <w:r w:rsidR="0041553E" w:rsidRPr="00FF607E">
        <w:rPr>
          <w:rFonts w:cs="Calibri"/>
          <w:color w:val="000000"/>
          <w:szCs w:val="22"/>
        </w:rPr>
        <w:t>iilor posibile între elementele sale structurale. Dintre toate acestea, cele mai importante grupe de interac</w:t>
      </w:r>
      <w:r w:rsidRPr="00FF607E">
        <w:rPr>
          <w:rFonts w:cs="Calibri"/>
          <w:color w:val="000000"/>
          <w:szCs w:val="22"/>
        </w:rPr>
        <w:t>ț</w:t>
      </w:r>
      <w:r w:rsidR="0041553E" w:rsidRPr="00FF607E">
        <w:rPr>
          <w:rFonts w:cs="Calibri"/>
          <w:color w:val="000000"/>
          <w:szCs w:val="22"/>
        </w:rPr>
        <w:t xml:space="preserve">iuni sunt cele din lumea vegetală, cele din regnul animal, cele dintre plante </w:t>
      </w:r>
      <w:r w:rsidRPr="00FF607E">
        <w:rPr>
          <w:rFonts w:cs="Calibri"/>
          <w:color w:val="000000"/>
          <w:szCs w:val="22"/>
        </w:rPr>
        <w:t>ș</w:t>
      </w:r>
      <w:r w:rsidR="0041553E" w:rsidRPr="00FF607E">
        <w:rPr>
          <w:rFonts w:cs="Calibri"/>
          <w:color w:val="000000"/>
          <w:szCs w:val="22"/>
        </w:rPr>
        <w:t>i animale, iar pentru ecosistemele amenajate, interac</w:t>
      </w:r>
      <w:r w:rsidRPr="00FF607E">
        <w:rPr>
          <w:rFonts w:cs="Calibri"/>
          <w:color w:val="000000"/>
          <w:szCs w:val="22"/>
        </w:rPr>
        <w:t>ț</w:t>
      </w:r>
      <w:r w:rsidR="0041553E" w:rsidRPr="00FF607E">
        <w:rPr>
          <w:rFonts w:cs="Calibri"/>
          <w:color w:val="000000"/>
          <w:szCs w:val="22"/>
        </w:rPr>
        <w:t xml:space="preserve">iunile în care este implicat </w:t>
      </w:r>
      <w:r w:rsidRPr="00FF607E">
        <w:rPr>
          <w:rFonts w:cs="Calibri"/>
          <w:color w:val="000000"/>
          <w:szCs w:val="22"/>
        </w:rPr>
        <w:t>ș</w:t>
      </w:r>
      <w:r w:rsidR="0041553E" w:rsidRPr="00FF607E">
        <w:rPr>
          <w:rFonts w:cs="Calibri"/>
          <w:color w:val="000000"/>
          <w:szCs w:val="22"/>
        </w:rPr>
        <w:t>i omul.</w:t>
      </w:r>
    </w:p>
    <w:p w14:paraId="3AB933CB" w14:textId="77777777" w:rsidR="0041553E" w:rsidRPr="00FF607E" w:rsidRDefault="0041553E" w:rsidP="0041553E">
      <w:pPr>
        <w:widowControl/>
        <w:autoSpaceDE/>
        <w:autoSpaceDN/>
        <w:adjustRightInd/>
        <w:rPr>
          <w:rFonts w:cs="Calibri"/>
          <w:szCs w:val="22"/>
        </w:rPr>
      </w:pPr>
    </w:p>
    <w:p w14:paraId="6E04BFB2" w14:textId="7BF61DAE" w:rsidR="0041553E" w:rsidRPr="00FF607E" w:rsidRDefault="0041553E" w:rsidP="0041553E">
      <w:pPr>
        <w:widowControl/>
        <w:autoSpaceDE/>
        <w:autoSpaceDN/>
        <w:adjustRightInd/>
        <w:rPr>
          <w:rFonts w:cs="Calibri"/>
          <w:szCs w:val="22"/>
        </w:rPr>
      </w:pPr>
      <w:r w:rsidRPr="00FF607E">
        <w:rPr>
          <w:rFonts w:cs="Calibri"/>
          <w:color w:val="000000"/>
          <w:szCs w:val="22"/>
        </w:rPr>
        <w:t>Interac</w:t>
      </w:r>
      <w:r w:rsidR="00C94AF5" w:rsidRPr="00FF607E">
        <w:rPr>
          <w:rFonts w:cs="Calibri"/>
          <w:color w:val="000000"/>
          <w:szCs w:val="22"/>
        </w:rPr>
        <w:t>ț</w:t>
      </w:r>
      <w:r w:rsidRPr="00FF607E">
        <w:rPr>
          <w:rFonts w:cs="Calibri"/>
          <w:color w:val="000000"/>
          <w:szCs w:val="22"/>
        </w:rPr>
        <w:t xml:space="preserve">iunile existente în lumea vegetală se produc atât între specii cât </w:t>
      </w:r>
      <w:r w:rsidR="00C94AF5" w:rsidRPr="00FF607E">
        <w:rPr>
          <w:rFonts w:cs="Calibri"/>
          <w:color w:val="000000"/>
          <w:szCs w:val="22"/>
        </w:rPr>
        <w:t>ș</w:t>
      </w:r>
      <w:r w:rsidRPr="00FF607E">
        <w:rPr>
          <w:rFonts w:cs="Calibri"/>
          <w:color w:val="000000"/>
          <w:szCs w:val="22"/>
        </w:rPr>
        <w:t>i între indivizii acelea</w:t>
      </w:r>
      <w:r w:rsidR="00C94AF5" w:rsidRPr="00FF607E">
        <w:rPr>
          <w:rFonts w:cs="Calibri"/>
          <w:color w:val="000000"/>
          <w:szCs w:val="22"/>
        </w:rPr>
        <w:t>ș</w:t>
      </w:r>
      <w:r w:rsidRPr="00FF607E">
        <w:rPr>
          <w:rFonts w:cs="Calibri"/>
          <w:color w:val="000000"/>
          <w:szCs w:val="22"/>
        </w:rPr>
        <w:t>i specii. Ele se manifestă în diferite feluri: concuren</w:t>
      </w:r>
      <w:r w:rsidR="00C94AF5" w:rsidRPr="00FF607E">
        <w:rPr>
          <w:rFonts w:cs="Calibri"/>
          <w:color w:val="000000"/>
          <w:szCs w:val="22"/>
        </w:rPr>
        <w:t>ț</w:t>
      </w:r>
      <w:r w:rsidRPr="00FF607E">
        <w:rPr>
          <w:rFonts w:cs="Calibri"/>
          <w:color w:val="000000"/>
          <w:szCs w:val="22"/>
        </w:rPr>
        <w:t>a pentru apă, influen</w:t>
      </w:r>
      <w:r w:rsidR="00C94AF5" w:rsidRPr="00FF607E">
        <w:rPr>
          <w:rFonts w:cs="Calibri"/>
          <w:color w:val="000000"/>
          <w:szCs w:val="22"/>
        </w:rPr>
        <w:t>ț</w:t>
      </w:r>
      <w:r w:rsidRPr="00FF607E">
        <w:rPr>
          <w:rFonts w:cs="Calibri"/>
          <w:color w:val="000000"/>
          <w:szCs w:val="22"/>
        </w:rPr>
        <w:t xml:space="preserve">a umbrei, răspândirea bolilor etc., multe altele nefiind încă descoperite </w:t>
      </w:r>
      <w:r w:rsidR="00C94AF5" w:rsidRPr="00FF607E">
        <w:rPr>
          <w:rFonts w:cs="Calibri"/>
          <w:color w:val="000000"/>
          <w:szCs w:val="22"/>
        </w:rPr>
        <w:t>ș</w:t>
      </w:r>
      <w:r w:rsidRPr="00FF607E">
        <w:rPr>
          <w:rFonts w:cs="Calibri"/>
          <w:color w:val="000000"/>
          <w:szCs w:val="22"/>
        </w:rPr>
        <w:t>i analizate.</w:t>
      </w:r>
    </w:p>
    <w:p w14:paraId="473AFE68" w14:textId="316AE694" w:rsidR="0041553E" w:rsidRPr="00FF607E" w:rsidRDefault="0041553E" w:rsidP="0041553E">
      <w:pPr>
        <w:widowControl/>
        <w:autoSpaceDE/>
        <w:autoSpaceDN/>
        <w:adjustRightInd/>
        <w:rPr>
          <w:rFonts w:cs="Calibri"/>
          <w:color w:val="000000"/>
          <w:szCs w:val="22"/>
        </w:rPr>
      </w:pPr>
      <w:r w:rsidRPr="00FF607E">
        <w:rPr>
          <w:rFonts w:cs="Calibri"/>
          <w:color w:val="000000"/>
          <w:szCs w:val="22"/>
        </w:rPr>
        <w:t>Interac</w:t>
      </w:r>
      <w:r w:rsidR="00C94AF5" w:rsidRPr="00FF607E">
        <w:rPr>
          <w:rFonts w:cs="Calibri"/>
          <w:color w:val="000000"/>
          <w:szCs w:val="22"/>
        </w:rPr>
        <w:t>ț</w:t>
      </w:r>
      <w:r w:rsidRPr="00FF607E">
        <w:rPr>
          <w:rFonts w:cs="Calibri"/>
          <w:color w:val="000000"/>
          <w:szCs w:val="22"/>
        </w:rPr>
        <w:t>iunile în regnul animal sunt la fel de diversificate, ele arătând labilitatea echilibrului biologic în interiorul ecosistemului. Dacă aceste interac</w:t>
      </w:r>
      <w:r w:rsidR="00C94AF5" w:rsidRPr="00FF607E">
        <w:rPr>
          <w:rFonts w:cs="Calibri"/>
          <w:color w:val="000000"/>
          <w:szCs w:val="22"/>
        </w:rPr>
        <w:t>ț</w:t>
      </w:r>
      <w:r w:rsidRPr="00FF607E">
        <w:rPr>
          <w:rFonts w:cs="Calibri"/>
          <w:color w:val="000000"/>
          <w:szCs w:val="22"/>
        </w:rPr>
        <w:t>iuni sunt perturbate, consecin</w:t>
      </w:r>
      <w:r w:rsidR="00C94AF5" w:rsidRPr="00FF607E">
        <w:rPr>
          <w:rFonts w:cs="Calibri"/>
          <w:color w:val="000000"/>
          <w:szCs w:val="22"/>
        </w:rPr>
        <w:t>ț</w:t>
      </w:r>
      <w:r w:rsidRPr="00FF607E">
        <w:rPr>
          <w:rFonts w:cs="Calibri"/>
          <w:color w:val="000000"/>
          <w:szCs w:val="22"/>
        </w:rPr>
        <w:t>ele sunt mari; cel mai adesea, perturbările sunt provocate de om.</w:t>
      </w:r>
    </w:p>
    <w:p w14:paraId="3D3EC79B" w14:textId="77777777" w:rsidR="0041553E" w:rsidRPr="00FF607E" w:rsidRDefault="0041553E" w:rsidP="0041553E">
      <w:pPr>
        <w:widowControl/>
        <w:autoSpaceDE/>
        <w:autoSpaceDN/>
        <w:adjustRightInd/>
        <w:rPr>
          <w:rFonts w:cs="Calibri"/>
          <w:szCs w:val="22"/>
        </w:rPr>
      </w:pPr>
    </w:p>
    <w:p w14:paraId="2C7C4766" w14:textId="241FF560" w:rsidR="0041553E" w:rsidRPr="00FF607E" w:rsidRDefault="0041553E" w:rsidP="0041553E">
      <w:pPr>
        <w:widowControl/>
        <w:autoSpaceDE/>
        <w:autoSpaceDN/>
        <w:adjustRightInd/>
        <w:rPr>
          <w:rFonts w:cs="Calibri"/>
          <w:color w:val="000000"/>
          <w:szCs w:val="22"/>
        </w:rPr>
      </w:pPr>
      <w:r w:rsidRPr="00FF607E">
        <w:rPr>
          <w:rFonts w:cs="Calibri"/>
          <w:color w:val="000000"/>
          <w:szCs w:val="22"/>
        </w:rPr>
        <w:t>În ecosistemele naturale rela</w:t>
      </w:r>
      <w:r w:rsidR="00C94AF5" w:rsidRPr="00FF607E">
        <w:rPr>
          <w:rFonts w:cs="Calibri"/>
          <w:color w:val="000000"/>
          <w:szCs w:val="22"/>
        </w:rPr>
        <w:t>ț</w:t>
      </w:r>
      <w:r w:rsidRPr="00FF607E">
        <w:rPr>
          <w:rFonts w:cs="Calibri"/>
          <w:color w:val="000000"/>
          <w:szCs w:val="22"/>
        </w:rPr>
        <w:t xml:space="preserve">iile între prădători </w:t>
      </w:r>
      <w:r w:rsidR="00C94AF5" w:rsidRPr="00FF607E">
        <w:rPr>
          <w:rFonts w:cs="Calibri"/>
          <w:color w:val="000000"/>
          <w:szCs w:val="22"/>
        </w:rPr>
        <w:t>ș</w:t>
      </w:r>
      <w:r w:rsidRPr="00FF607E">
        <w:rPr>
          <w:rFonts w:cs="Calibri"/>
          <w:color w:val="000000"/>
          <w:szCs w:val="22"/>
        </w:rPr>
        <w:t>i pradă, între parazi</w:t>
      </w:r>
      <w:r w:rsidR="00C94AF5" w:rsidRPr="00FF607E">
        <w:rPr>
          <w:rFonts w:cs="Calibri"/>
          <w:color w:val="000000"/>
          <w:szCs w:val="22"/>
        </w:rPr>
        <w:t>ț</w:t>
      </w:r>
      <w:r w:rsidRPr="00FF607E">
        <w:rPr>
          <w:rFonts w:cs="Calibri"/>
          <w:color w:val="000000"/>
          <w:szCs w:val="22"/>
        </w:rPr>
        <w:t xml:space="preserve">i </w:t>
      </w:r>
      <w:r w:rsidR="00C94AF5" w:rsidRPr="00FF607E">
        <w:rPr>
          <w:rFonts w:cs="Calibri"/>
          <w:color w:val="000000"/>
          <w:szCs w:val="22"/>
        </w:rPr>
        <w:t>ș</w:t>
      </w:r>
      <w:r w:rsidRPr="00FF607E">
        <w:rPr>
          <w:rFonts w:cs="Calibri"/>
          <w:color w:val="000000"/>
          <w:szCs w:val="22"/>
        </w:rPr>
        <w:t>i gazdă sunt evidente. Competi</w:t>
      </w:r>
      <w:r w:rsidR="00C94AF5" w:rsidRPr="00FF607E">
        <w:rPr>
          <w:rFonts w:cs="Calibri"/>
          <w:color w:val="000000"/>
          <w:szCs w:val="22"/>
        </w:rPr>
        <w:t>ț</w:t>
      </w:r>
      <w:r w:rsidRPr="00FF607E">
        <w:rPr>
          <w:rFonts w:cs="Calibri"/>
          <w:color w:val="000000"/>
          <w:szCs w:val="22"/>
        </w:rPr>
        <w:t>ia între specii sau popula</w:t>
      </w:r>
      <w:r w:rsidR="00C94AF5" w:rsidRPr="00FF607E">
        <w:rPr>
          <w:rFonts w:cs="Calibri"/>
          <w:color w:val="000000"/>
          <w:szCs w:val="22"/>
        </w:rPr>
        <w:t>ț</w:t>
      </w:r>
      <w:r w:rsidRPr="00FF607E">
        <w:rPr>
          <w:rFonts w:cs="Calibri"/>
          <w:color w:val="000000"/>
          <w:szCs w:val="22"/>
        </w:rPr>
        <w:t>ii vecine poate fi atât de mare încât resursele habitatului să devină insuficiente. Uneori, unele specii se pot men</w:t>
      </w:r>
      <w:r w:rsidR="00C94AF5" w:rsidRPr="00FF607E">
        <w:rPr>
          <w:rFonts w:cs="Calibri"/>
          <w:color w:val="000000"/>
          <w:szCs w:val="22"/>
        </w:rPr>
        <w:t>ț</w:t>
      </w:r>
      <w:r w:rsidRPr="00FF607E">
        <w:rPr>
          <w:rFonts w:cs="Calibri"/>
          <w:color w:val="000000"/>
          <w:szCs w:val="22"/>
        </w:rPr>
        <w:t>ine numai schimbându-</w:t>
      </w:r>
      <w:r w:rsidR="00C94AF5" w:rsidRPr="00FF607E">
        <w:rPr>
          <w:rFonts w:cs="Calibri"/>
          <w:color w:val="000000"/>
          <w:szCs w:val="22"/>
        </w:rPr>
        <w:t>ș</w:t>
      </w:r>
      <w:r w:rsidRPr="00FF607E">
        <w:rPr>
          <w:rFonts w:cs="Calibri"/>
          <w:color w:val="000000"/>
          <w:szCs w:val="22"/>
        </w:rPr>
        <w:t>i modul de hrănire sau distrugând concurentul respectiv (conform principiului excluderii concuren</w:t>
      </w:r>
      <w:r w:rsidR="00C94AF5" w:rsidRPr="00FF607E">
        <w:rPr>
          <w:rFonts w:cs="Calibri"/>
          <w:color w:val="000000"/>
          <w:szCs w:val="22"/>
        </w:rPr>
        <w:t>ț</w:t>
      </w:r>
      <w:r w:rsidRPr="00FF607E">
        <w:rPr>
          <w:rFonts w:cs="Calibri"/>
          <w:color w:val="000000"/>
          <w:szCs w:val="22"/>
        </w:rPr>
        <w:t>ilor).</w:t>
      </w:r>
    </w:p>
    <w:p w14:paraId="36CBCF79" w14:textId="77777777" w:rsidR="0041553E" w:rsidRPr="00FF607E" w:rsidRDefault="0041553E" w:rsidP="0041553E">
      <w:pPr>
        <w:widowControl/>
        <w:autoSpaceDE/>
        <w:autoSpaceDN/>
        <w:adjustRightInd/>
        <w:rPr>
          <w:rFonts w:cs="Calibri"/>
          <w:szCs w:val="22"/>
        </w:rPr>
      </w:pPr>
    </w:p>
    <w:p w14:paraId="43E3305F" w14:textId="6FAEF95D" w:rsidR="0041553E" w:rsidRPr="00FF607E" w:rsidRDefault="0041553E" w:rsidP="0041553E">
      <w:pPr>
        <w:widowControl/>
        <w:autoSpaceDE/>
        <w:autoSpaceDN/>
        <w:adjustRightInd/>
        <w:rPr>
          <w:rFonts w:cs="Calibri"/>
          <w:color w:val="000000"/>
          <w:szCs w:val="22"/>
        </w:rPr>
      </w:pPr>
      <w:r w:rsidRPr="00FF607E">
        <w:rPr>
          <w:rFonts w:cs="Calibri"/>
          <w:color w:val="000000"/>
          <w:szCs w:val="22"/>
        </w:rPr>
        <w:t>Rela</w:t>
      </w:r>
      <w:r w:rsidR="00C94AF5" w:rsidRPr="00FF607E">
        <w:rPr>
          <w:rFonts w:cs="Calibri"/>
          <w:color w:val="000000"/>
          <w:szCs w:val="22"/>
        </w:rPr>
        <w:t>ț</w:t>
      </w:r>
      <w:r w:rsidRPr="00FF607E">
        <w:rPr>
          <w:rFonts w:cs="Calibri"/>
          <w:color w:val="000000"/>
          <w:szCs w:val="22"/>
        </w:rPr>
        <w:t xml:space="preserve">iile între plante </w:t>
      </w:r>
      <w:r w:rsidR="00C94AF5" w:rsidRPr="00FF607E">
        <w:rPr>
          <w:rFonts w:cs="Calibri"/>
          <w:color w:val="000000"/>
          <w:szCs w:val="22"/>
        </w:rPr>
        <w:t>ș</w:t>
      </w:r>
      <w:r w:rsidRPr="00FF607E">
        <w:rPr>
          <w:rFonts w:cs="Calibri"/>
          <w:color w:val="000000"/>
          <w:szCs w:val="22"/>
        </w:rPr>
        <w:t>i animale sunt extrem de variate. Cel mai frecvent plantele servesc drept hrană animalelor. În unele situa</w:t>
      </w:r>
      <w:r w:rsidR="00C94AF5" w:rsidRPr="00FF607E">
        <w:rPr>
          <w:rFonts w:cs="Calibri"/>
          <w:color w:val="000000"/>
          <w:szCs w:val="22"/>
        </w:rPr>
        <w:t>ț</w:t>
      </w:r>
      <w:r w:rsidRPr="00FF607E">
        <w:rPr>
          <w:rFonts w:cs="Calibri"/>
          <w:color w:val="000000"/>
          <w:szCs w:val="22"/>
        </w:rPr>
        <w:t>ii indivizii regnului animal pot răspândi semin</w:t>
      </w:r>
      <w:r w:rsidR="00C94AF5" w:rsidRPr="00FF607E">
        <w:rPr>
          <w:rFonts w:cs="Calibri"/>
          <w:color w:val="000000"/>
          <w:szCs w:val="22"/>
        </w:rPr>
        <w:t>ț</w:t>
      </w:r>
      <w:r w:rsidRPr="00FF607E">
        <w:rPr>
          <w:rFonts w:cs="Calibri"/>
          <w:color w:val="000000"/>
          <w:szCs w:val="22"/>
        </w:rPr>
        <w:t>ele plantelor sau asigură polenizarea. Aceste interac</w:t>
      </w:r>
      <w:r w:rsidR="00C94AF5" w:rsidRPr="00FF607E">
        <w:rPr>
          <w:rFonts w:cs="Calibri"/>
          <w:color w:val="000000"/>
          <w:szCs w:val="22"/>
        </w:rPr>
        <w:t>ț</w:t>
      </w:r>
      <w:r w:rsidRPr="00FF607E">
        <w:rPr>
          <w:rFonts w:cs="Calibri"/>
          <w:color w:val="000000"/>
          <w:szCs w:val="22"/>
        </w:rPr>
        <w:t>iuni nu sunt statice, lucru care măre</w:t>
      </w:r>
      <w:r w:rsidR="00C94AF5" w:rsidRPr="00FF607E">
        <w:rPr>
          <w:rFonts w:cs="Calibri"/>
          <w:color w:val="000000"/>
          <w:szCs w:val="22"/>
        </w:rPr>
        <w:t>ș</w:t>
      </w:r>
      <w:r w:rsidRPr="00FF607E">
        <w:rPr>
          <w:rFonts w:cs="Calibri"/>
          <w:color w:val="000000"/>
          <w:szCs w:val="22"/>
        </w:rPr>
        <w:t>te dificultatea studierii lor, ele putându-</w:t>
      </w:r>
      <w:r w:rsidRPr="00FF607E">
        <w:rPr>
          <w:rFonts w:cs="Calibri"/>
          <w:color w:val="000000"/>
          <w:szCs w:val="22"/>
        </w:rPr>
        <w:lastRenderedPageBreak/>
        <w:t xml:space="preserve">se schimba, de exemplu, </w:t>
      </w:r>
      <w:r w:rsidR="00C94AF5" w:rsidRPr="00FF607E">
        <w:rPr>
          <w:rFonts w:cs="Calibri"/>
          <w:color w:val="000000"/>
          <w:szCs w:val="22"/>
        </w:rPr>
        <w:t>ș</w:t>
      </w:r>
      <w:r w:rsidRPr="00FF607E">
        <w:rPr>
          <w:rFonts w:cs="Calibri"/>
          <w:color w:val="000000"/>
          <w:szCs w:val="22"/>
        </w:rPr>
        <w:t>i numai în func</w:t>
      </w:r>
      <w:r w:rsidR="00C94AF5" w:rsidRPr="00FF607E">
        <w:rPr>
          <w:rFonts w:cs="Calibri"/>
          <w:color w:val="000000"/>
          <w:szCs w:val="22"/>
        </w:rPr>
        <w:t>ț</w:t>
      </w:r>
      <w:r w:rsidRPr="00FF607E">
        <w:rPr>
          <w:rFonts w:cs="Calibri"/>
          <w:color w:val="000000"/>
          <w:szCs w:val="22"/>
        </w:rPr>
        <w:t xml:space="preserve">ie de sezon. În fine, animalele pot utiliza plantele </w:t>
      </w:r>
      <w:r w:rsidR="00C94AF5" w:rsidRPr="00FF607E">
        <w:rPr>
          <w:rFonts w:cs="Calibri"/>
          <w:color w:val="000000"/>
          <w:szCs w:val="22"/>
        </w:rPr>
        <w:t>ș</w:t>
      </w:r>
      <w:r w:rsidRPr="00FF607E">
        <w:rPr>
          <w:rFonts w:cs="Calibri"/>
          <w:color w:val="000000"/>
          <w:szCs w:val="22"/>
        </w:rPr>
        <w:t>i pentru a-</w:t>
      </w:r>
      <w:r w:rsidR="00C94AF5" w:rsidRPr="00FF607E">
        <w:rPr>
          <w:rFonts w:cs="Calibri"/>
          <w:color w:val="000000"/>
          <w:szCs w:val="22"/>
        </w:rPr>
        <w:t>ș</w:t>
      </w:r>
      <w:r w:rsidRPr="00FF607E">
        <w:rPr>
          <w:rFonts w:cs="Calibri"/>
          <w:color w:val="000000"/>
          <w:szCs w:val="22"/>
        </w:rPr>
        <w:t>i face cuib, sau într-o altă interac</w:t>
      </w:r>
      <w:r w:rsidR="00C94AF5" w:rsidRPr="00FF607E">
        <w:rPr>
          <w:rFonts w:cs="Calibri"/>
          <w:color w:val="000000"/>
          <w:szCs w:val="22"/>
        </w:rPr>
        <w:t>ț</w:t>
      </w:r>
      <w:r w:rsidRPr="00FF607E">
        <w:rPr>
          <w:rFonts w:cs="Calibri"/>
          <w:color w:val="000000"/>
          <w:szCs w:val="22"/>
        </w:rPr>
        <w:t>iune ele pot fi într-o rela</w:t>
      </w:r>
      <w:r w:rsidR="00C94AF5" w:rsidRPr="00FF607E">
        <w:rPr>
          <w:rFonts w:cs="Calibri"/>
          <w:color w:val="000000"/>
          <w:szCs w:val="22"/>
        </w:rPr>
        <w:t>ț</w:t>
      </w:r>
      <w:r w:rsidRPr="00FF607E">
        <w:rPr>
          <w:rFonts w:cs="Calibri"/>
          <w:color w:val="000000"/>
          <w:szCs w:val="22"/>
        </w:rPr>
        <w:t>ie de apărare mutuală (ca de exemplu unele furnici care se hrănesc cu secre</w:t>
      </w:r>
      <w:r w:rsidR="00C94AF5" w:rsidRPr="00FF607E">
        <w:rPr>
          <w:rFonts w:cs="Calibri"/>
          <w:color w:val="000000"/>
          <w:szCs w:val="22"/>
        </w:rPr>
        <w:t>ț</w:t>
      </w:r>
      <w:r w:rsidRPr="00FF607E">
        <w:rPr>
          <w:rFonts w:cs="Calibri"/>
          <w:color w:val="000000"/>
          <w:szCs w:val="22"/>
        </w:rPr>
        <w:t xml:space="preserve">ia unor plante </w:t>
      </w:r>
      <w:r w:rsidR="00C94AF5" w:rsidRPr="00FF607E">
        <w:rPr>
          <w:rFonts w:cs="Calibri"/>
          <w:color w:val="000000"/>
          <w:szCs w:val="22"/>
        </w:rPr>
        <w:t>ș</w:t>
      </w:r>
      <w:r w:rsidRPr="00FF607E">
        <w:rPr>
          <w:rFonts w:cs="Calibri"/>
          <w:color w:val="000000"/>
          <w:szCs w:val="22"/>
        </w:rPr>
        <w:t>i care, simultan, alungă animalele care sunt tentate să se hrănească cu plantele respective).</w:t>
      </w:r>
    </w:p>
    <w:p w14:paraId="7DC37710" w14:textId="77777777" w:rsidR="0041553E" w:rsidRPr="00FF607E" w:rsidRDefault="0041553E" w:rsidP="0041553E">
      <w:pPr>
        <w:widowControl/>
        <w:autoSpaceDE/>
        <w:autoSpaceDN/>
        <w:adjustRightInd/>
        <w:rPr>
          <w:rFonts w:cs="Calibri"/>
          <w:color w:val="000000"/>
          <w:szCs w:val="22"/>
        </w:rPr>
      </w:pPr>
    </w:p>
    <w:p w14:paraId="4EBB96C0" w14:textId="3647B640" w:rsidR="0041553E" w:rsidRPr="00FF607E" w:rsidRDefault="0041553E" w:rsidP="0041553E">
      <w:pPr>
        <w:widowControl/>
        <w:autoSpaceDE/>
        <w:autoSpaceDN/>
        <w:adjustRightInd/>
        <w:rPr>
          <w:rFonts w:cs="Calibri"/>
          <w:color w:val="000000"/>
          <w:szCs w:val="22"/>
        </w:rPr>
      </w:pPr>
      <w:r w:rsidRPr="00FF607E">
        <w:rPr>
          <w:rFonts w:cs="Calibri"/>
          <w:color w:val="000000"/>
          <w:szCs w:val="22"/>
        </w:rPr>
        <w:t>În ecosistemele amenajate, cu grade diferite de antropizare  există mai multe tipuri de rela</w:t>
      </w:r>
      <w:r w:rsidR="00C94AF5" w:rsidRPr="00FF607E">
        <w:rPr>
          <w:rFonts w:cs="Calibri"/>
          <w:color w:val="000000"/>
          <w:szCs w:val="22"/>
        </w:rPr>
        <w:t>ț</w:t>
      </w:r>
      <w:r w:rsidRPr="00FF607E">
        <w:rPr>
          <w:rFonts w:cs="Calibri"/>
          <w:color w:val="000000"/>
          <w:szCs w:val="22"/>
        </w:rPr>
        <w:t>ii structurale, care sunt rela</w:t>
      </w:r>
      <w:r w:rsidR="00C94AF5" w:rsidRPr="00FF607E">
        <w:rPr>
          <w:rFonts w:cs="Calibri"/>
          <w:color w:val="000000"/>
          <w:szCs w:val="22"/>
        </w:rPr>
        <w:t>ț</w:t>
      </w:r>
      <w:r w:rsidRPr="00FF607E">
        <w:rPr>
          <w:rFonts w:cs="Calibri"/>
          <w:color w:val="000000"/>
          <w:szCs w:val="22"/>
        </w:rPr>
        <w:t xml:space="preserve">ii noi între specii, ca urmare a introducerii lor de către om dintr-un ecosistem în altul, precum </w:t>
      </w:r>
      <w:r w:rsidR="00C94AF5" w:rsidRPr="00FF607E">
        <w:rPr>
          <w:rFonts w:cs="Calibri"/>
          <w:color w:val="000000"/>
          <w:szCs w:val="22"/>
        </w:rPr>
        <w:t>ș</w:t>
      </w:r>
      <w:r w:rsidRPr="00FF607E">
        <w:rPr>
          <w:rFonts w:cs="Calibri"/>
          <w:color w:val="000000"/>
          <w:szCs w:val="22"/>
        </w:rPr>
        <w:t>i rela</w:t>
      </w:r>
      <w:r w:rsidR="00C94AF5" w:rsidRPr="00FF607E">
        <w:rPr>
          <w:rFonts w:cs="Calibri"/>
          <w:color w:val="000000"/>
          <w:szCs w:val="22"/>
        </w:rPr>
        <w:t>ț</w:t>
      </w:r>
      <w:r w:rsidRPr="00FF607E">
        <w:rPr>
          <w:rFonts w:cs="Calibri"/>
          <w:color w:val="000000"/>
          <w:szCs w:val="22"/>
        </w:rPr>
        <w:t xml:space="preserve">iile dintre speciile ecosistemelor amenajate, pe de o parte, </w:t>
      </w:r>
      <w:r w:rsidR="00C94AF5" w:rsidRPr="00FF607E">
        <w:rPr>
          <w:rFonts w:cs="Calibri"/>
          <w:color w:val="000000"/>
          <w:szCs w:val="22"/>
        </w:rPr>
        <w:t>ș</w:t>
      </w:r>
      <w:r w:rsidRPr="00FF607E">
        <w:rPr>
          <w:rFonts w:cs="Calibri"/>
          <w:color w:val="000000"/>
          <w:szCs w:val="22"/>
        </w:rPr>
        <w:t>i factorul uman, pe de altă parte.</w:t>
      </w:r>
    </w:p>
    <w:p w14:paraId="0D9319FF" w14:textId="77777777" w:rsidR="0041553E" w:rsidRPr="00FF607E" w:rsidRDefault="0041553E" w:rsidP="0041553E">
      <w:pPr>
        <w:widowControl/>
        <w:autoSpaceDE/>
        <w:autoSpaceDN/>
        <w:adjustRightInd/>
        <w:rPr>
          <w:rFonts w:cs="Calibri"/>
          <w:szCs w:val="22"/>
        </w:rPr>
      </w:pPr>
    </w:p>
    <w:p w14:paraId="5F5901BC" w14:textId="58374B49"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După cum se </w:t>
      </w:r>
      <w:r w:rsidR="00C94AF5" w:rsidRPr="00FF607E">
        <w:rPr>
          <w:rFonts w:cs="Calibri"/>
          <w:color w:val="000000"/>
          <w:szCs w:val="22"/>
        </w:rPr>
        <w:t>ș</w:t>
      </w:r>
      <w:r w:rsidRPr="00FF607E">
        <w:rPr>
          <w:rFonts w:cs="Calibri"/>
          <w:color w:val="000000"/>
          <w:szCs w:val="22"/>
        </w:rPr>
        <w:t xml:space="preserve">tie, complexitatea este definită ca numărul de „legături" </w:t>
      </w:r>
      <w:r w:rsidR="00C94AF5" w:rsidRPr="00FF607E">
        <w:rPr>
          <w:rFonts w:cs="Calibri"/>
          <w:color w:val="000000"/>
          <w:szCs w:val="22"/>
        </w:rPr>
        <w:t>ș</w:t>
      </w:r>
      <w:r w:rsidRPr="00FF607E">
        <w:rPr>
          <w:rFonts w:cs="Calibri"/>
          <w:color w:val="000000"/>
          <w:szCs w:val="22"/>
        </w:rPr>
        <w:t>i de interac</w:t>
      </w:r>
      <w:r w:rsidR="00C94AF5" w:rsidRPr="00FF607E">
        <w:rPr>
          <w:rFonts w:cs="Calibri"/>
          <w:color w:val="000000"/>
          <w:szCs w:val="22"/>
        </w:rPr>
        <w:t>ț</w:t>
      </w:r>
      <w:r w:rsidRPr="00FF607E">
        <w:rPr>
          <w:rFonts w:cs="Calibri"/>
          <w:color w:val="000000"/>
          <w:szCs w:val="22"/>
        </w:rPr>
        <w:t>iuni ce se pot stabili între subunită</w:t>
      </w:r>
      <w:r w:rsidR="00C94AF5" w:rsidRPr="00FF607E">
        <w:rPr>
          <w:rFonts w:cs="Calibri"/>
          <w:color w:val="000000"/>
          <w:szCs w:val="22"/>
        </w:rPr>
        <w:t>ț</w:t>
      </w:r>
      <w:r w:rsidRPr="00FF607E">
        <w:rPr>
          <w:rFonts w:cs="Calibri"/>
          <w:color w:val="000000"/>
          <w:szCs w:val="22"/>
        </w:rPr>
        <w:t xml:space="preserve">ile unui sistem, ceea ce poate fi reprezentat </w:t>
      </w:r>
      <w:r w:rsidR="00C94AF5" w:rsidRPr="00FF607E">
        <w:rPr>
          <w:rFonts w:cs="Calibri"/>
          <w:color w:val="000000"/>
          <w:szCs w:val="22"/>
        </w:rPr>
        <w:t>ș</w:t>
      </w:r>
      <w:r w:rsidRPr="00FF607E">
        <w:rPr>
          <w:rFonts w:cs="Calibri"/>
          <w:color w:val="000000"/>
          <w:szCs w:val="22"/>
        </w:rPr>
        <w:t>i ca o măsură a numărului de retroac</w:t>
      </w:r>
      <w:r w:rsidR="00C94AF5" w:rsidRPr="00FF607E">
        <w:rPr>
          <w:rFonts w:cs="Calibri"/>
          <w:color w:val="000000"/>
          <w:szCs w:val="22"/>
        </w:rPr>
        <w:t>ț</w:t>
      </w:r>
      <w:r w:rsidRPr="00FF607E">
        <w:rPr>
          <w:rFonts w:cs="Calibri"/>
          <w:color w:val="000000"/>
          <w:szCs w:val="22"/>
        </w:rPr>
        <w:t>iuni (feed-back-uri) ce se pot stabili între elementele men</w:t>
      </w:r>
      <w:r w:rsidR="00C94AF5" w:rsidRPr="00FF607E">
        <w:rPr>
          <w:rFonts w:cs="Calibri"/>
          <w:color w:val="000000"/>
          <w:szCs w:val="22"/>
        </w:rPr>
        <w:t>ț</w:t>
      </w:r>
      <w:r w:rsidRPr="00FF607E">
        <w:rPr>
          <w:rFonts w:cs="Calibri"/>
          <w:color w:val="000000"/>
          <w:szCs w:val="22"/>
        </w:rPr>
        <w:t>ionate. Dar numărul de elemente, componente sub raport structural, ce caracterizează pe unitate de spa</w:t>
      </w:r>
      <w:r w:rsidR="00C94AF5" w:rsidRPr="00FF607E">
        <w:rPr>
          <w:rFonts w:cs="Calibri"/>
          <w:color w:val="000000"/>
          <w:szCs w:val="22"/>
        </w:rPr>
        <w:t>ț</w:t>
      </w:r>
      <w:r w:rsidRPr="00FF607E">
        <w:rPr>
          <w:rFonts w:cs="Calibri"/>
          <w:color w:val="000000"/>
          <w:szCs w:val="22"/>
        </w:rPr>
        <w:t xml:space="preserve">iu </w:t>
      </w:r>
      <w:r w:rsidR="00C94AF5" w:rsidRPr="00FF607E">
        <w:rPr>
          <w:rFonts w:cs="Calibri"/>
          <w:color w:val="000000"/>
          <w:szCs w:val="22"/>
        </w:rPr>
        <w:t>ș</w:t>
      </w:r>
      <w:r w:rsidRPr="00FF607E">
        <w:rPr>
          <w:rFonts w:cs="Calibri"/>
          <w:color w:val="000000"/>
          <w:szCs w:val="22"/>
        </w:rPr>
        <w:t xml:space="preserve">i timp un ecosistem, îi dă acestuia diversitatea sau densitatea elementelor structurale </w:t>
      </w:r>
      <w:r w:rsidR="00C94AF5" w:rsidRPr="00FF607E">
        <w:rPr>
          <w:rFonts w:cs="Calibri"/>
          <w:color w:val="000000"/>
          <w:szCs w:val="22"/>
        </w:rPr>
        <w:t>ș</w:t>
      </w:r>
      <w:r w:rsidRPr="00FF607E">
        <w:rPr>
          <w:rFonts w:cs="Calibri"/>
          <w:color w:val="000000"/>
          <w:szCs w:val="22"/>
        </w:rPr>
        <w:t>i a celor func</w:t>
      </w:r>
      <w:r w:rsidR="00C94AF5" w:rsidRPr="00FF607E">
        <w:rPr>
          <w:rFonts w:cs="Calibri"/>
          <w:color w:val="000000"/>
          <w:szCs w:val="22"/>
        </w:rPr>
        <w:t>ț</w:t>
      </w:r>
      <w:r w:rsidRPr="00FF607E">
        <w:rPr>
          <w:rFonts w:cs="Calibri"/>
          <w:color w:val="000000"/>
          <w:szCs w:val="22"/>
        </w:rPr>
        <w:t>ionale. Pe de altă parte, una din proprietă</w:t>
      </w:r>
      <w:r w:rsidR="00C94AF5" w:rsidRPr="00FF607E">
        <w:rPr>
          <w:rFonts w:cs="Calibri"/>
          <w:color w:val="000000"/>
          <w:szCs w:val="22"/>
        </w:rPr>
        <w:t>ț</w:t>
      </w:r>
      <w:r w:rsidRPr="00FF607E">
        <w:rPr>
          <w:rFonts w:cs="Calibri"/>
          <w:color w:val="000000"/>
          <w:szCs w:val="22"/>
        </w:rPr>
        <w:t>ile esen</w:t>
      </w:r>
      <w:r w:rsidR="00C94AF5" w:rsidRPr="00FF607E">
        <w:rPr>
          <w:rFonts w:cs="Calibri"/>
          <w:color w:val="000000"/>
          <w:szCs w:val="22"/>
        </w:rPr>
        <w:t>ț</w:t>
      </w:r>
      <w:r w:rsidRPr="00FF607E">
        <w:rPr>
          <w:rFonts w:cs="Calibri"/>
          <w:color w:val="000000"/>
          <w:szCs w:val="22"/>
        </w:rPr>
        <w:t>iale ale oricărui tip de ecosistem este tocmai aceea de a men</w:t>
      </w:r>
      <w:r w:rsidR="00C94AF5" w:rsidRPr="00FF607E">
        <w:rPr>
          <w:rFonts w:cs="Calibri"/>
          <w:color w:val="000000"/>
          <w:szCs w:val="22"/>
        </w:rPr>
        <w:t>ț</w:t>
      </w:r>
      <w:r w:rsidRPr="00FF607E">
        <w:rPr>
          <w:rFonts w:cs="Calibri"/>
          <w:color w:val="000000"/>
          <w:szCs w:val="22"/>
        </w:rPr>
        <w:t xml:space="preserve">ine între anumite limite integralitatea structurală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 xml:space="preserve">ională </w:t>
      </w:r>
      <w:r w:rsidR="00C94AF5" w:rsidRPr="00FF607E">
        <w:rPr>
          <w:rFonts w:cs="Calibri"/>
          <w:color w:val="000000"/>
          <w:szCs w:val="22"/>
        </w:rPr>
        <w:t>ș</w:t>
      </w:r>
      <w:r w:rsidRPr="00FF607E">
        <w:rPr>
          <w:rFonts w:cs="Calibri"/>
          <w:color w:val="000000"/>
          <w:szCs w:val="22"/>
        </w:rPr>
        <w:t>i revenirea la o stare ini</w:t>
      </w:r>
      <w:r w:rsidR="00C94AF5" w:rsidRPr="00FF607E">
        <w:rPr>
          <w:rFonts w:cs="Calibri"/>
          <w:color w:val="000000"/>
          <w:szCs w:val="22"/>
        </w:rPr>
        <w:t>ț</w:t>
      </w:r>
      <w:r w:rsidRPr="00FF607E">
        <w:rPr>
          <w:rFonts w:cs="Calibri"/>
          <w:color w:val="000000"/>
          <w:szCs w:val="22"/>
        </w:rPr>
        <w:t>ială în urma oricăror perturbări, proprietate definită ca stabilitate.</w:t>
      </w:r>
    </w:p>
    <w:p w14:paraId="74A468AD" w14:textId="77777777" w:rsidR="0041553E" w:rsidRPr="00FF607E" w:rsidRDefault="0041553E" w:rsidP="0041553E">
      <w:pPr>
        <w:widowControl/>
        <w:autoSpaceDE/>
        <w:autoSpaceDN/>
        <w:adjustRightInd/>
        <w:rPr>
          <w:rFonts w:cs="Calibri"/>
          <w:szCs w:val="22"/>
        </w:rPr>
      </w:pPr>
    </w:p>
    <w:p w14:paraId="6250BDD1" w14:textId="29B1C8DA" w:rsidR="0041553E" w:rsidRPr="00FF607E" w:rsidRDefault="0041553E" w:rsidP="0041553E">
      <w:pPr>
        <w:widowControl/>
        <w:autoSpaceDE/>
        <w:autoSpaceDN/>
        <w:adjustRightInd/>
        <w:rPr>
          <w:rFonts w:cs="Calibri"/>
          <w:color w:val="000000"/>
          <w:szCs w:val="22"/>
        </w:rPr>
      </w:pPr>
      <w:r w:rsidRPr="00FF607E">
        <w:rPr>
          <w:rFonts w:cs="Calibri"/>
          <w:color w:val="000000"/>
          <w:szCs w:val="22"/>
        </w:rPr>
        <w:t>În cazul agroecosistemelor de exemplu, men</w:t>
      </w:r>
      <w:r w:rsidR="00C94AF5" w:rsidRPr="00FF607E">
        <w:rPr>
          <w:rFonts w:cs="Calibri"/>
          <w:color w:val="000000"/>
          <w:szCs w:val="22"/>
        </w:rPr>
        <w:t>ț</w:t>
      </w:r>
      <w:r w:rsidRPr="00FF607E">
        <w:rPr>
          <w:rFonts w:cs="Calibri"/>
          <w:color w:val="000000"/>
          <w:szCs w:val="22"/>
        </w:rPr>
        <w:t>inerea stabilită</w:t>
      </w:r>
      <w:r w:rsidR="00C94AF5" w:rsidRPr="00FF607E">
        <w:rPr>
          <w:rFonts w:cs="Calibri"/>
          <w:color w:val="000000"/>
          <w:szCs w:val="22"/>
        </w:rPr>
        <w:t>ț</w:t>
      </w:r>
      <w:r w:rsidRPr="00FF607E">
        <w:rPr>
          <w:rFonts w:cs="Calibri"/>
          <w:color w:val="000000"/>
          <w:szCs w:val="22"/>
        </w:rPr>
        <w:t xml:space="preserve">ii </w:t>
      </w:r>
      <w:r w:rsidR="00C94AF5" w:rsidRPr="00FF607E">
        <w:rPr>
          <w:rFonts w:cs="Calibri"/>
          <w:color w:val="000000"/>
          <w:szCs w:val="22"/>
        </w:rPr>
        <w:t>ș</w:t>
      </w:r>
      <w:r w:rsidRPr="00FF607E">
        <w:rPr>
          <w:rFonts w:cs="Calibri"/>
          <w:color w:val="000000"/>
          <w:szCs w:val="22"/>
        </w:rPr>
        <w:t>i diversită</w:t>
      </w:r>
      <w:r w:rsidR="00C94AF5" w:rsidRPr="00FF607E">
        <w:rPr>
          <w:rFonts w:cs="Calibri"/>
          <w:color w:val="000000"/>
          <w:szCs w:val="22"/>
        </w:rPr>
        <w:t>ț</w:t>
      </w:r>
      <w:r w:rsidRPr="00FF607E">
        <w:rPr>
          <w:rFonts w:cs="Calibri"/>
          <w:color w:val="000000"/>
          <w:szCs w:val="22"/>
        </w:rPr>
        <w:t>ii se poate asigura numai prin controlul exercitat de către om (prin cheltuirea unei cantită</w:t>
      </w:r>
      <w:r w:rsidR="00C94AF5" w:rsidRPr="00FF607E">
        <w:rPr>
          <w:rFonts w:cs="Calibri"/>
          <w:color w:val="000000"/>
          <w:szCs w:val="22"/>
        </w:rPr>
        <w:t>ț</w:t>
      </w:r>
      <w:r w:rsidRPr="00FF607E">
        <w:rPr>
          <w:rFonts w:cs="Calibri"/>
          <w:color w:val="000000"/>
          <w:szCs w:val="22"/>
        </w:rPr>
        <w:t>i suplimentare de energie). Factorul antropic reglează ecosistemul prin mecanisme de tip cibernetic (de feed- back sau de feed-before), iar măsura numărului acestor retroac</w:t>
      </w:r>
      <w:r w:rsidR="00C94AF5" w:rsidRPr="00FF607E">
        <w:rPr>
          <w:rFonts w:cs="Calibri"/>
          <w:color w:val="000000"/>
          <w:szCs w:val="22"/>
        </w:rPr>
        <w:t>ț</w:t>
      </w:r>
      <w:r w:rsidRPr="00FF607E">
        <w:rPr>
          <w:rFonts w:cs="Calibri"/>
          <w:color w:val="000000"/>
          <w:szCs w:val="22"/>
        </w:rPr>
        <w:t>iuni între elementele ecosistemului reprezintă, după cum s-a mai men</w:t>
      </w:r>
      <w:r w:rsidR="00C94AF5" w:rsidRPr="00FF607E">
        <w:rPr>
          <w:rFonts w:cs="Calibri"/>
          <w:color w:val="000000"/>
          <w:szCs w:val="22"/>
        </w:rPr>
        <w:t>ț</w:t>
      </w:r>
      <w:r w:rsidRPr="00FF607E">
        <w:rPr>
          <w:rFonts w:cs="Calibri"/>
          <w:color w:val="000000"/>
          <w:szCs w:val="22"/>
        </w:rPr>
        <w:t>ionat, complexitatea sa. Este incriminată astfel indestructibila rela</w:t>
      </w:r>
      <w:r w:rsidR="00C94AF5" w:rsidRPr="00FF607E">
        <w:rPr>
          <w:rFonts w:cs="Calibri"/>
          <w:color w:val="000000"/>
          <w:szCs w:val="22"/>
        </w:rPr>
        <w:t>ț</w:t>
      </w:r>
      <w:r w:rsidRPr="00FF607E">
        <w:rPr>
          <w:rFonts w:cs="Calibri"/>
          <w:color w:val="000000"/>
          <w:szCs w:val="22"/>
        </w:rPr>
        <w:t xml:space="preserve">ie om - agroecosistem, dar </w:t>
      </w:r>
      <w:r w:rsidR="00C94AF5" w:rsidRPr="00FF607E">
        <w:rPr>
          <w:rFonts w:cs="Calibri"/>
          <w:color w:val="000000"/>
          <w:szCs w:val="22"/>
        </w:rPr>
        <w:t>ș</w:t>
      </w:r>
      <w:r w:rsidRPr="00FF607E">
        <w:rPr>
          <w:rFonts w:cs="Calibri"/>
          <w:color w:val="000000"/>
          <w:szCs w:val="22"/>
        </w:rPr>
        <w:t>i sugerată ideea rolului omului în complexitatea ecosistemului.</w:t>
      </w:r>
    </w:p>
    <w:p w14:paraId="4E8ED643" w14:textId="77777777" w:rsidR="0041553E" w:rsidRPr="00FF607E" w:rsidRDefault="0041553E" w:rsidP="0041553E">
      <w:pPr>
        <w:widowControl/>
        <w:autoSpaceDE/>
        <w:autoSpaceDN/>
        <w:adjustRightInd/>
        <w:rPr>
          <w:rFonts w:cs="Calibri"/>
          <w:szCs w:val="22"/>
        </w:rPr>
      </w:pPr>
    </w:p>
    <w:p w14:paraId="58BEB24A" w14:textId="66C29E7E" w:rsidR="0041553E" w:rsidRPr="00FF607E" w:rsidRDefault="0041553E" w:rsidP="0041553E">
      <w:pPr>
        <w:widowControl/>
        <w:autoSpaceDE/>
        <w:autoSpaceDN/>
        <w:adjustRightInd/>
        <w:rPr>
          <w:rFonts w:cs="Calibri"/>
          <w:szCs w:val="22"/>
        </w:rPr>
      </w:pPr>
      <w:r w:rsidRPr="00FF607E">
        <w:rPr>
          <w:rFonts w:cs="Calibri"/>
          <w:color w:val="000000"/>
          <w:szCs w:val="22"/>
        </w:rPr>
        <w:t>Din punct de vedere al func</w:t>
      </w:r>
      <w:r w:rsidR="00C94AF5" w:rsidRPr="00FF607E">
        <w:rPr>
          <w:rFonts w:cs="Calibri"/>
          <w:color w:val="000000"/>
          <w:szCs w:val="22"/>
        </w:rPr>
        <w:t>ț</w:t>
      </w:r>
      <w:r w:rsidRPr="00FF607E">
        <w:rPr>
          <w:rFonts w:cs="Calibri"/>
          <w:color w:val="000000"/>
          <w:szCs w:val="22"/>
        </w:rPr>
        <w:t xml:space="preserve">iilor pe care le îndeplinesc, biocenoza ecosistemelor din </w:t>
      </w:r>
      <w:r w:rsidRPr="00FF607E">
        <w:rPr>
          <w:rFonts w:cs="Calibri"/>
          <w:iCs/>
          <w:color w:val="000000"/>
          <w:szCs w:val="22"/>
        </w:rPr>
        <w:t>siturile naturale</w:t>
      </w:r>
      <w:r w:rsidRPr="00FF607E">
        <w:rPr>
          <w:rFonts w:cs="Calibri"/>
          <w:color w:val="000000"/>
          <w:szCs w:val="22"/>
        </w:rPr>
        <w:t xml:space="preserve"> cuprinde următoarele grupuri de organizare:</w:t>
      </w:r>
    </w:p>
    <w:p w14:paraId="26CA9494" w14:textId="58406258"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t>producători - organisme autotrofe capabile să-</w:t>
      </w:r>
      <w:r w:rsidR="00C94AF5" w:rsidRPr="00FF607E">
        <w:rPr>
          <w:rFonts w:cs="Calibri"/>
          <w:color w:val="000000"/>
        </w:rPr>
        <w:t>ș</w:t>
      </w:r>
      <w:r w:rsidRPr="00FF607E">
        <w:rPr>
          <w:rFonts w:cs="Calibri"/>
          <w:color w:val="000000"/>
        </w:rPr>
        <w:t>i sintetizeze substan</w:t>
      </w:r>
      <w:r w:rsidR="00C94AF5" w:rsidRPr="00FF607E">
        <w:rPr>
          <w:rFonts w:cs="Calibri"/>
          <w:color w:val="000000"/>
        </w:rPr>
        <w:t>ț</w:t>
      </w:r>
      <w:r w:rsidRPr="00FF607E">
        <w:rPr>
          <w:rFonts w:cs="Calibri"/>
          <w:color w:val="000000"/>
        </w:rPr>
        <w:t>ele necesare vie</w:t>
      </w:r>
      <w:r w:rsidR="00C94AF5" w:rsidRPr="00FF607E">
        <w:rPr>
          <w:rFonts w:cs="Calibri"/>
          <w:color w:val="000000"/>
        </w:rPr>
        <w:t>ț</w:t>
      </w:r>
      <w:r w:rsidRPr="00FF607E">
        <w:rPr>
          <w:rFonts w:cs="Calibri"/>
          <w:color w:val="000000"/>
        </w:rPr>
        <w:t xml:space="preserve">ii pornind de la elemente minerale, apă </w:t>
      </w:r>
      <w:r w:rsidR="00C94AF5" w:rsidRPr="00FF607E">
        <w:rPr>
          <w:rFonts w:cs="Calibri"/>
          <w:color w:val="000000"/>
        </w:rPr>
        <w:t>ș</w:t>
      </w:r>
      <w:r w:rsidRPr="00FF607E">
        <w:rPr>
          <w:rFonts w:cs="Calibri"/>
          <w:color w:val="000000"/>
        </w:rPr>
        <w:t>i energia luminoasă (marea majoritate a plantelor). O mică parte dintre organismele autotrofe utilizează energia rezultată din unele procese chimice fiind denumite chemosintetizatoare (unele bacterii).</w:t>
      </w:r>
    </w:p>
    <w:p w14:paraId="44B2C77C" w14:textId="35A03EF0"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t>consumatori - organisme heterotrofe care nu pot sintetiza direct substan</w:t>
      </w:r>
      <w:r w:rsidR="00C94AF5" w:rsidRPr="00FF607E">
        <w:rPr>
          <w:rFonts w:cs="Calibri"/>
          <w:color w:val="000000"/>
        </w:rPr>
        <w:t>ț</w:t>
      </w:r>
      <w:r w:rsidRPr="00FF607E">
        <w:rPr>
          <w:rFonts w:cs="Calibri"/>
          <w:color w:val="000000"/>
        </w:rPr>
        <w:t xml:space="preserve">ele organice proprii pornind de la componentele simple abiotice (apă, săruri minerale </w:t>
      </w:r>
      <w:r w:rsidR="00C94AF5" w:rsidRPr="00FF607E">
        <w:rPr>
          <w:rFonts w:cs="Calibri"/>
          <w:color w:val="000000"/>
        </w:rPr>
        <w:t>ș</w:t>
      </w:r>
      <w:r w:rsidRPr="00FF607E">
        <w:rPr>
          <w:rFonts w:cs="Calibri"/>
          <w:color w:val="000000"/>
        </w:rPr>
        <w:t>i energie). În func</w:t>
      </w:r>
      <w:r w:rsidR="00C94AF5" w:rsidRPr="00FF607E">
        <w:rPr>
          <w:rFonts w:cs="Calibri"/>
          <w:color w:val="000000"/>
        </w:rPr>
        <w:t>ț</w:t>
      </w:r>
      <w:r w:rsidRPr="00FF607E">
        <w:rPr>
          <w:rFonts w:cs="Calibri"/>
          <w:color w:val="000000"/>
        </w:rPr>
        <w:t>ie de hrana folosită ace</w:t>
      </w:r>
      <w:r w:rsidR="00C94AF5" w:rsidRPr="00FF607E">
        <w:rPr>
          <w:rFonts w:cs="Calibri"/>
          <w:color w:val="000000"/>
        </w:rPr>
        <w:t>ș</w:t>
      </w:r>
      <w:r w:rsidRPr="00FF607E">
        <w:rPr>
          <w:rFonts w:cs="Calibri"/>
          <w:color w:val="000000"/>
        </w:rPr>
        <w:t>tia se grupează în:</w:t>
      </w:r>
    </w:p>
    <w:p w14:paraId="199BB219" w14:textId="77777777" w:rsidR="0041553E" w:rsidRPr="00FF607E" w:rsidRDefault="0041553E" w:rsidP="004C5949">
      <w:pPr>
        <w:pStyle w:val="ListParagraph"/>
        <w:numPr>
          <w:ilvl w:val="1"/>
          <w:numId w:val="26"/>
        </w:numPr>
        <w:spacing w:after="0" w:line="240" w:lineRule="auto"/>
        <w:rPr>
          <w:rFonts w:cs="Calibri"/>
          <w:color w:val="000000"/>
        </w:rPr>
      </w:pPr>
      <w:r w:rsidRPr="00FF607E">
        <w:rPr>
          <w:rFonts w:cs="Calibri"/>
          <w:color w:val="000000"/>
        </w:rPr>
        <w:t xml:space="preserve">fitofage sau </w:t>
      </w:r>
      <w:r w:rsidRPr="00FF607E">
        <w:rPr>
          <w:rFonts w:cs="Calibri"/>
          <w:i/>
          <w:iCs/>
          <w:color w:val="000000"/>
        </w:rPr>
        <w:t>consumatori primari</w:t>
      </w:r>
      <w:r w:rsidRPr="00FF607E">
        <w:rPr>
          <w:rFonts w:cs="Calibri"/>
          <w:color w:val="000000"/>
        </w:rPr>
        <w:t xml:space="preserve"> - care se hrănesc cu plante;</w:t>
      </w:r>
    </w:p>
    <w:p w14:paraId="050C1897" w14:textId="6618B132" w:rsidR="0041553E" w:rsidRPr="00FF607E" w:rsidRDefault="0041553E" w:rsidP="004C5949">
      <w:pPr>
        <w:pStyle w:val="ListParagraph"/>
        <w:numPr>
          <w:ilvl w:val="1"/>
          <w:numId w:val="26"/>
        </w:numPr>
        <w:spacing w:after="0" w:line="240" w:lineRule="auto"/>
        <w:rPr>
          <w:rFonts w:cs="Calibri"/>
          <w:color w:val="000000"/>
        </w:rPr>
      </w:pPr>
      <w:r w:rsidRPr="00FF607E">
        <w:rPr>
          <w:rFonts w:cs="Calibri"/>
          <w:color w:val="000000"/>
        </w:rPr>
        <w:t xml:space="preserve">carnivore sau </w:t>
      </w:r>
      <w:r w:rsidRPr="00FF607E">
        <w:rPr>
          <w:rFonts w:cs="Calibri"/>
          <w:i/>
          <w:iCs/>
          <w:color w:val="000000"/>
        </w:rPr>
        <w:t>consumatori secundari</w:t>
      </w:r>
      <w:r w:rsidRPr="00FF607E">
        <w:rPr>
          <w:rFonts w:cs="Calibri"/>
          <w:color w:val="000000"/>
        </w:rPr>
        <w:t xml:space="preserve"> - care se hrănesc cu alte animale </w:t>
      </w:r>
      <w:r w:rsidR="00C94AF5" w:rsidRPr="00FF607E">
        <w:rPr>
          <w:rFonts w:cs="Calibri"/>
          <w:color w:val="000000"/>
        </w:rPr>
        <w:t>ș</w:t>
      </w:r>
      <w:r w:rsidRPr="00FF607E">
        <w:rPr>
          <w:rFonts w:cs="Calibri"/>
          <w:color w:val="000000"/>
        </w:rPr>
        <w:t>i</w:t>
      </w:r>
    </w:p>
    <w:p w14:paraId="3C18127A" w14:textId="79D4D276" w:rsidR="0041553E" w:rsidRPr="00FF607E" w:rsidRDefault="0041553E" w:rsidP="004C5949">
      <w:pPr>
        <w:pStyle w:val="ListParagraph"/>
        <w:numPr>
          <w:ilvl w:val="1"/>
          <w:numId w:val="26"/>
        </w:numPr>
        <w:spacing w:after="0" w:line="240" w:lineRule="auto"/>
        <w:rPr>
          <w:rFonts w:cs="Calibri"/>
          <w:color w:val="000000"/>
        </w:rPr>
      </w:pPr>
      <w:r w:rsidRPr="00FF607E">
        <w:rPr>
          <w:rFonts w:cs="Calibri"/>
          <w:color w:val="000000"/>
        </w:rPr>
        <w:t xml:space="preserve">detritivore sau </w:t>
      </w:r>
      <w:r w:rsidRPr="00FF607E">
        <w:rPr>
          <w:rFonts w:cs="Calibri"/>
          <w:i/>
          <w:iCs/>
          <w:color w:val="000000"/>
        </w:rPr>
        <w:t>consumatori mic</w:t>
      </w:r>
      <w:r w:rsidR="00C94AF5" w:rsidRPr="00FF607E">
        <w:rPr>
          <w:rFonts w:cs="Calibri"/>
          <w:i/>
          <w:iCs/>
          <w:color w:val="000000"/>
        </w:rPr>
        <w:t>ș</w:t>
      </w:r>
      <w:r w:rsidRPr="00FF607E">
        <w:rPr>
          <w:rFonts w:cs="Calibri"/>
          <w:i/>
          <w:iCs/>
          <w:color w:val="000000"/>
        </w:rPr>
        <w:t>ti</w:t>
      </w:r>
      <w:r w:rsidRPr="00FF607E">
        <w:rPr>
          <w:rFonts w:cs="Calibri"/>
          <w:color w:val="000000"/>
        </w:rPr>
        <w:t xml:space="preserve"> - care se hrănesc cu resturi de natură vegetală </w:t>
      </w:r>
      <w:r w:rsidR="00C94AF5" w:rsidRPr="00FF607E">
        <w:rPr>
          <w:rFonts w:cs="Calibri"/>
          <w:color w:val="000000"/>
        </w:rPr>
        <w:t>ș</w:t>
      </w:r>
      <w:r w:rsidRPr="00FF607E">
        <w:rPr>
          <w:rFonts w:cs="Calibri"/>
          <w:color w:val="000000"/>
        </w:rPr>
        <w:t>i animală (viermi, unele protozoare, insecte). Tot în categoria consumatorilor mic</w:t>
      </w:r>
      <w:r w:rsidR="00C94AF5" w:rsidRPr="00FF607E">
        <w:rPr>
          <w:rFonts w:cs="Calibri"/>
          <w:color w:val="000000"/>
        </w:rPr>
        <w:t>ș</w:t>
      </w:r>
      <w:r w:rsidRPr="00FF607E">
        <w:rPr>
          <w:rFonts w:cs="Calibri"/>
          <w:color w:val="000000"/>
        </w:rPr>
        <w:t xml:space="preserve">ti intră </w:t>
      </w:r>
      <w:r w:rsidR="00C94AF5" w:rsidRPr="00FF607E">
        <w:rPr>
          <w:rFonts w:cs="Calibri"/>
          <w:color w:val="000000"/>
        </w:rPr>
        <w:t>ș</w:t>
      </w:r>
      <w:r w:rsidRPr="00FF607E">
        <w:rPr>
          <w:rFonts w:cs="Calibri"/>
          <w:color w:val="000000"/>
        </w:rPr>
        <w:t xml:space="preserve">i animalele omnivore, care consumă atât plante, cât </w:t>
      </w:r>
      <w:r w:rsidR="00C94AF5" w:rsidRPr="00FF607E">
        <w:rPr>
          <w:rFonts w:cs="Calibri"/>
          <w:color w:val="000000"/>
        </w:rPr>
        <w:t>ș</w:t>
      </w:r>
      <w:r w:rsidRPr="00FF607E">
        <w:rPr>
          <w:rFonts w:cs="Calibri"/>
          <w:color w:val="000000"/>
        </w:rPr>
        <w:t>i animale. Acestea pregătesc ac</w:t>
      </w:r>
      <w:r w:rsidR="00C94AF5" w:rsidRPr="00FF607E">
        <w:rPr>
          <w:rFonts w:cs="Calibri"/>
          <w:color w:val="000000"/>
        </w:rPr>
        <w:t>ț</w:t>
      </w:r>
      <w:r w:rsidRPr="00FF607E">
        <w:rPr>
          <w:rFonts w:cs="Calibri"/>
          <w:color w:val="000000"/>
        </w:rPr>
        <w:t xml:space="preserve">iunea descompunătoare a microorganismelor, fragmentând detritusul (resturi vegetale </w:t>
      </w:r>
      <w:r w:rsidR="00C94AF5" w:rsidRPr="00FF607E">
        <w:rPr>
          <w:rFonts w:cs="Calibri"/>
          <w:color w:val="000000"/>
        </w:rPr>
        <w:t>ș</w:t>
      </w:r>
      <w:r w:rsidRPr="00FF607E">
        <w:rPr>
          <w:rFonts w:cs="Calibri"/>
          <w:color w:val="000000"/>
        </w:rPr>
        <w:t>i animale în descompunere) în elemente de dimensiuni mici.</w:t>
      </w:r>
    </w:p>
    <w:p w14:paraId="02899FF3" w14:textId="41C7C2B1" w:rsidR="0041553E" w:rsidRPr="00FF607E" w:rsidRDefault="0041553E" w:rsidP="004C5949">
      <w:pPr>
        <w:pStyle w:val="ListParagraph"/>
        <w:numPr>
          <w:ilvl w:val="1"/>
          <w:numId w:val="26"/>
        </w:numPr>
        <w:spacing w:after="0" w:line="240" w:lineRule="auto"/>
        <w:rPr>
          <w:rFonts w:cs="Calibri"/>
          <w:color w:val="000000"/>
        </w:rPr>
      </w:pPr>
      <w:r w:rsidRPr="00FF607E">
        <w:rPr>
          <w:rFonts w:cs="Calibri"/>
          <w:color w:val="000000"/>
        </w:rPr>
        <w:t xml:space="preserve">descompunătorii sau </w:t>
      </w:r>
      <w:r w:rsidRPr="00FF607E">
        <w:rPr>
          <w:rFonts w:cs="Calibri"/>
          <w:i/>
          <w:iCs/>
          <w:color w:val="000000"/>
        </w:rPr>
        <w:t>consumatori ter</w:t>
      </w:r>
      <w:r w:rsidR="00C94AF5" w:rsidRPr="00FF607E">
        <w:rPr>
          <w:rFonts w:cs="Calibri"/>
          <w:i/>
          <w:iCs/>
          <w:color w:val="000000"/>
        </w:rPr>
        <w:t>ț</w:t>
      </w:r>
      <w:r w:rsidRPr="00FF607E">
        <w:rPr>
          <w:rFonts w:cs="Calibri"/>
          <w:i/>
          <w:iCs/>
          <w:color w:val="000000"/>
        </w:rPr>
        <w:t>iari</w:t>
      </w:r>
      <w:r w:rsidRPr="00FF607E">
        <w:rPr>
          <w:rFonts w:cs="Calibri"/>
          <w:color w:val="000000"/>
        </w:rPr>
        <w:t xml:space="preserve"> (bacteriile </w:t>
      </w:r>
      <w:r w:rsidR="00C94AF5" w:rsidRPr="00FF607E">
        <w:rPr>
          <w:rFonts w:cs="Calibri"/>
          <w:color w:val="000000"/>
        </w:rPr>
        <w:t>ș</w:t>
      </w:r>
      <w:r w:rsidRPr="00FF607E">
        <w:rPr>
          <w:rFonts w:cs="Calibri"/>
          <w:color w:val="000000"/>
        </w:rPr>
        <w:t>i ciupercile) - sunt organisme care prin procese de oxidare sau reducere, transformă substan</w:t>
      </w:r>
      <w:r w:rsidR="00C94AF5" w:rsidRPr="00FF607E">
        <w:rPr>
          <w:rFonts w:cs="Calibri"/>
          <w:color w:val="000000"/>
        </w:rPr>
        <w:t>ț</w:t>
      </w:r>
      <w:r w:rsidRPr="00FF607E">
        <w:rPr>
          <w:rFonts w:cs="Calibri"/>
          <w:color w:val="000000"/>
        </w:rPr>
        <w:t>a organică moartă pe care o descompun pe cale enzimatică, în compu</w:t>
      </w:r>
      <w:r w:rsidR="00C94AF5" w:rsidRPr="00FF607E">
        <w:rPr>
          <w:rFonts w:cs="Calibri"/>
          <w:color w:val="000000"/>
        </w:rPr>
        <w:t>ș</w:t>
      </w:r>
      <w:r w:rsidRPr="00FF607E">
        <w:rPr>
          <w:rFonts w:cs="Calibri"/>
          <w:color w:val="000000"/>
        </w:rPr>
        <w:t xml:space="preserve">i anorganici </w:t>
      </w:r>
      <w:r w:rsidR="00C94AF5" w:rsidRPr="00FF607E">
        <w:rPr>
          <w:rFonts w:cs="Calibri"/>
          <w:color w:val="000000"/>
        </w:rPr>
        <w:t>ș</w:t>
      </w:r>
      <w:r w:rsidRPr="00FF607E">
        <w:rPr>
          <w:rFonts w:cs="Calibri"/>
          <w:color w:val="000000"/>
        </w:rPr>
        <w:t>i organici simplii.</w:t>
      </w:r>
    </w:p>
    <w:p w14:paraId="74C9E7A5" w14:textId="77777777" w:rsidR="0041553E" w:rsidRPr="00FF607E" w:rsidRDefault="0041553E" w:rsidP="0041553E">
      <w:pPr>
        <w:rPr>
          <w:rFonts w:cs="Calibri"/>
          <w:color w:val="000000"/>
        </w:rPr>
      </w:pPr>
    </w:p>
    <w:p w14:paraId="00C891E5" w14:textId="3040F6C6" w:rsidR="0041553E" w:rsidRPr="00FF607E" w:rsidRDefault="0041553E" w:rsidP="0041553E">
      <w:pPr>
        <w:rPr>
          <w:rFonts w:cs="Calibri"/>
        </w:rPr>
      </w:pPr>
      <w:r w:rsidRPr="00FF607E">
        <w:rPr>
          <w:rFonts w:cs="Calibri"/>
          <w:color w:val="000000"/>
        </w:rPr>
        <w:t>Structura biocenozei din ecosistemele siturilor naturale este men</w:t>
      </w:r>
      <w:r w:rsidR="00C94AF5" w:rsidRPr="00FF607E">
        <w:rPr>
          <w:rFonts w:cs="Calibri"/>
          <w:color w:val="000000"/>
        </w:rPr>
        <w:t>ț</w:t>
      </w:r>
      <w:r w:rsidRPr="00FF607E">
        <w:rPr>
          <w:rFonts w:cs="Calibri"/>
          <w:color w:val="000000"/>
        </w:rPr>
        <w:t>inută prin interac</w:t>
      </w:r>
      <w:r w:rsidR="00C94AF5" w:rsidRPr="00FF607E">
        <w:rPr>
          <w:rFonts w:cs="Calibri"/>
          <w:color w:val="000000"/>
        </w:rPr>
        <w:t>ț</w:t>
      </w:r>
      <w:r w:rsidRPr="00FF607E">
        <w:rPr>
          <w:rFonts w:cs="Calibri"/>
          <w:color w:val="000000"/>
        </w:rPr>
        <w:t>iunile complexe care se stabilesc între specii diferite (rela</w:t>
      </w:r>
      <w:r w:rsidR="00C94AF5" w:rsidRPr="00FF607E">
        <w:rPr>
          <w:rFonts w:cs="Calibri"/>
          <w:color w:val="000000"/>
        </w:rPr>
        <w:t>ț</w:t>
      </w:r>
      <w:r w:rsidRPr="00FF607E">
        <w:rPr>
          <w:rFonts w:cs="Calibri"/>
          <w:color w:val="000000"/>
        </w:rPr>
        <w:t>ii interspecifice) sau între indivizii acelea</w:t>
      </w:r>
      <w:r w:rsidR="00C94AF5" w:rsidRPr="00FF607E">
        <w:rPr>
          <w:rFonts w:cs="Calibri"/>
          <w:color w:val="000000"/>
        </w:rPr>
        <w:t>ș</w:t>
      </w:r>
      <w:r w:rsidRPr="00FF607E">
        <w:rPr>
          <w:rFonts w:cs="Calibri"/>
          <w:color w:val="000000"/>
        </w:rPr>
        <w:t>i specii (rela</w:t>
      </w:r>
      <w:r w:rsidR="00C94AF5" w:rsidRPr="00FF607E">
        <w:rPr>
          <w:rFonts w:cs="Calibri"/>
          <w:color w:val="000000"/>
        </w:rPr>
        <w:t>ț</w:t>
      </w:r>
      <w:r w:rsidRPr="00FF607E">
        <w:rPr>
          <w:rFonts w:cs="Calibri"/>
          <w:color w:val="000000"/>
        </w:rPr>
        <w:t>ii intraspecifice).</w:t>
      </w:r>
    </w:p>
    <w:p w14:paraId="2991A66E" w14:textId="77777777" w:rsidR="0041553E" w:rsidRPr="00FF607E" w:rsidRDefault="0041553E" w:rsidP="0041553E">
      <w:pPr>
        <w:rPr>
          <w:rFonts w:cs="Calibri"/>
          <w:color w:val="000000"/>
        </w:rPr>
      </w:pPr>
    </w:p>
    <w:p w14:paraId="53AA9231" w14:textId="3F95B763" w:rsidR="0041553E" w:rsidRPr="00FF607E" w:rsidRDefault="0041553E" w:rsidP="0041553E">
      <w:pPr>
        <w:rPr>
          <w:rFonts w:cs="Calibri"/>
        </w:rPr>
      </w:pPr>
      <w:r w:rsidRPr="00FF607E">
        <w:rPr>
          <w:rFonts w:cs="Calibri"/>
          <w:color w:val="000000"/>
        </w:rPr>
        <w:t>După modul de realizare rela</w:t>
      </w:r>
      <w:r w:rsidR="00C94AF5" w:rsidRPr="00FF607E">
        <w:rPr>
          <w:rFonts w:cs="Calibri"/>
          <w:color w:val="000000"/>
        </w:rPr>
        <w:t>ț</w:t>
      </w:r>
      <w:r w:rsidRPr="00FF607E">
        <w:rPr>
          <w:rFonts w:cs="Calibri"/>
          <w:color w:val="000000"/>
        </w:rPr>
        <w:t>iile interspecifice pot fi grupate, simplificat, în patru categorii:</w:t>
      </w:r>
    </w:p>
    <w:p w14:paraId="51B74B09" w14:textId="674F2523"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t>rela</w:t>
      </w:r>
      <w:r w:rsidR="00C94AF5" w:rsidRPr="00FF607E">
        <w:rPr>
          <w:rFonts w:cs="Calibri"/>
          <w:color w:val="000000"/>
        </w:rPr>
        <w:t>ț</w:t>
      </w:r>
      <w:r w:rsidRPr="00FF607E">
        <w:rPr>
          <w:rFonts w:cs="Calibri"/>
          <w:color w:val="000000"/>
        </w:rPr>
        <w:t>ii trofice - rela</w:t>
      </w:r>
      <w:r w:rsidR="00C94AF5" w:rsidRPr="00FF607E">
        <w:rPr>
          <w:rFonts w:cs="Calibri"/>
          <w:color w:val="000000"/>
        </w:rPr>
        <w:t>ț</w:t>
      </w:r>
      <w:r w:rsidRPr="00FF607E">
        <w:rPr>
          <w:rFonts w:cs="Calibri"/>
          <w:color w:val="000000"/>
        </w:rPr>
        <w:t>iile de nutri</w:t>
      </w:r>
      <w:r w:rsidR="00C94AF5" w:rsidRPr="00FF607E">
        <w:rPr>
          <w:rFonts w:cs="Calibri"/>
          <w:color w:val="000000"/>
        </w:rPr>
        <w:t>ț</w:t>
      </w:r>
      <w:r w:rsidRPr="00FF607E">
        <w:rPr>
          <w:rFonts w:cs="Calibri"/>
          <w:color w:val="000000"/>
        </w:rPr>
        <w:t>ie care apar între speciile unei biocenoze;</w:t>
      </w:r>
    </w:p>
    <w:p w14:paraId="7FC689B5" w14:textId="2C4D2A7D"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t>rela</w:t>
      </w:r>
      <w:r w:rsidR="00C94AF5" w:rsidRPr="00FF607E">
        <w:rPr>
          <w:rFonts w:cs="Calibri"/>
          <w:color w:val="000000"/>
        </w:rPr>
        <w:t>ț</w:t>
      </w:r>
      <w:r w:rsidRPr="00FF607E">
        <w:rPr>
          <w:rFonts w:cs="Calibri"/>
          <w:color w:val="000000"/>
        </w:rPr>
        <w:t>ii topice - apar atunci când un animal trăie</w:t>
      </w:r>
      <w:r w:rsidR="00C94AF5" w:rsidRPr="00FF607E">
        <w:rPr>
          <w:rFonts w:cs="Calibri"/>
          <w:color w:val="000000"/>
        </w:rPr>
        <w:t>ș</w:t>
      </w:r>
      <w:r w:rsidRPr="00FF607E">
        <w:rPr>
          <w:rFonts w:cs="Calibri"/>
          <w:color w:val="000000"/>
        </w:rPr>
        <w:t>te în adăpostul altui animal;</w:t>
      </w:r>
    </w:p>
    <w:p w14:paraId="7E9DE51A" w14:textId="463B4BCE"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lastRenderedPageBreak/>
        <w:t>rela</w:t>
      </w:r>
      <w:r w:rsidR="00C94AF5" w:rsidRPr="00FF607E">
        <w:rPr>
          <w:rFonts w:cs="Calibri"/>
          <w:color w:val="000000"/>
        </w:rPr>
        <w:t>ț</w:t>
      </w:r>
      <w:r w:rsidRPr="00FF607E">
        <w:rPr>
          <w:rFonts w:cs="Calibri"/>
          <w:color w:val="000000"/>
        </w:rPr>
        <w:t>ii fabrice - apar atunci când un animal utilizează ca material de construc</w:t>
      </w:r>
      <w:r w:rsidR="00C94AF5" w:rsidRPr="00FF607E">
        <w:rPr>
          <w:rFonts w:cs="Calibri"/>
          <w:color w:val="000000"/>
        </w:rPr>
        <w:t>ț</w:t>
      </w:r>
      <w:r w:rsidRPr="00FF607E">
        <w:rPr>
          <w:rFonts w:cs="Calibri"/>
          <w:color w:val="000000"/>
        </w:rPr>
        <w:t>ie pentru adăpost, păr</w:t>
      </w:r>
      <w:r w:rsidR="00C94AF5" w:rsidRPr="00FF607E">
        <w:rPr>
          <w:rFonts w:cs="Calibri"/>
          <w:color w:val="000000"/>
        </w:rPr>
        <w:t>ț</w:t>
      </w:r>
      <w:r w:rsidRPr="00FF607E">
        <w:rPr>
          <w:rFonts w:cs="Calibri"/>
          <w:color w:val="000000"/>
        </w:rPr>
        <w:t>i ale unui organism din altă specie;</w:t>
      </w:r>
    </w:p>
    <w:p w14:paraId="0A6B1C7F" w14:textId="5787968B" w:rsidR="0041553E" w:rsidRPr="00FF607E" w:rsidRDefault="0041553E" w:rsidP="004C5949">
      <w:pPr>
        <w:pStyle w:val="ListParagraph"/>
        <w:numPr>
          <w:ilvl w:val="0"/>
          <w:numId w:val="26"/>
        </w:numPr>
        <w:spacing w:after="0" w:line="240" w:lineRule="auto"/>
        <w:rPr>
          <w:rFonts w:cs="Calibri"/>
          <w:color w:val="000000"/>
        </w:rPr>
      </w:pPr>
      <w:r w:rsidRPr="00FF607E">
        <w:rPr>
          <w:rFonts w:cs="Calibri"/>
          <w:color w:val="000000"/>
        </w:rPr>
        <w:t>rela</w:t>
      </w:r>
      <w:r w:rsidR="00C94AF5" w:rsidRPr="00FF607E">
        <w:rPr>
          <w:rFonts w:cs="Calibri"/>
          <w:color w:val="000000"/>
        </w:rPr>
        <w:t>ț</w:t>
      </w:r>
      <w:r w:rsidRPr="00FF607E">
        <w:rPr>
          <w:rFonts w:cs="Calibri"/>
          <w:color w:val="000000"/>
        </w:rPr>
        <w:t>ii de transport - apar când o specie transportă altă specie (insectele transportă bacterii).</w:t>
      </w:r>
    </w:p>
    <w:p w14:paraId="4A30E5F7" w14:textId="77777777" w:rsidR="0041553E" w:rsidRPr="00FF607E" w:rsidRDefault="0041553E" w:rsidP="0041553E">
      <w:pPr>
        <w:widowControl/>
        <w:autoSpaceDE/>
        <w:autoSpaceDN/>
        <w:adjustRightInd/>
        <w:rPr>
          <w:rFonts w:cs="Calibri"/>
          <w:color w:val="000000"/>
          <w:szCs w:val="22"/>
        </w:rPr>
      </w:pPr>
    </w:p>
    <w:p w14:paraId="50F3068D" w14:textId="069D8407" w:rsidR="0041553E" w:rsidRPr="00FF607E" w:rsidRDefault="0041553E" w:rsidP="0041553E">
      <w:pPr>
        <w:widowControl/>
        <w:autoSpaceDE/>
        <w:autoSpaceDN/>
        <w:adjustRightInd/>
        <w:rPr>
          <w:rFonts w:cs="Calibri"/>
          <w:szCs w:val="22"/>
        </w:rPr>
      </w:pPr>
      <w:r w:rsidRPr="00FF607E">
        <w:rPr>
          <w:rFonts w:cs="Calibri"/>
          <w:color w:val="000000"/>
          <w:szCs w:val="22"/>
        </w:rPr>
        <w:t>Având în vedere cele mai sus men</w:t>
      </w:r>
      <w:r w:rsidR="00C94AF5" w:rsidRPr="00FF607E">
        <w:rPr>
          <w:rFonts w:cs="Calibri"/>
          <w:color w:val="000000"/>
          <w:szCs w:val="22"/>
        </w:rPr>
        <w:t>ț</w:t>
      </w:r>
      <w:r w:rsidRPr="00FF607E">
        <w:rPr>
          <w:rFonts w:cs="Calibri"/>
          <w:color w:val="000000"/>
          <w:szCs w:val="22"/>
        </w:rPr>
        <w:t>ionate, rela</w:t>
      </w:r>
      <w:r w:rsidR="00C94AF5" w:rsidRPr="00FF607E">
        <w:rPr>
          <w:rFonts w:cs="Calibri"/>
          <w:color w:val="000000"/>
          <w:szCs w:val="22"/>
        </w:rPr>
        <w:t>ț</w:t>
      </w:r>
      <w:r w:rsidRPr="00FF607E">
        <w:rPr>
          <w:rFonts w:cs="Calibri"/>
          <w:color w:val="000000"/>
          <w:szCs w:val="22"/>
        </w:rPr>
        <w:t xml:space="preserve">iile structurale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 xml:space="preserve">ionale care creează </w:t>
      </w:r>
      <w:r w:rsidR="00C94AF5" w:rsidRPr="00FF607E">
        <w:rPr>
          <w:rFonts w:cs="Calibri"/>
          <w:color w:val="000000"/>
          <w:szCs w:val="22"/>
        </w:rPr>
        <w:t>ș</w:t>
      </w:r>
      <w:r w:rsidRPr="00FF607E">
        <w:rPr>
          <w:rFonts w:cs="Calibri"/>
          <w:color w:val="000000"/>
          <w:szCs w:val="22"/>
        </w:rPr>
        <w:t>i men</w:t>
      </w:r>
      <w:r w:rsidR="00C94AF5" w:rsidRPr="00FF607E">
        <w:rPr>
          <w:rFonts w:cs="Calibri"/>
          <w:color w:val="000000"/>
          <w:szCs w:val="22"/>
        </w:rPr>
        <w:t>ț</w:t>
      </w:r>
      <w:r w:rsidRPr="00FF607E">
        <w:rPr>
          <w:rFonts w:cs="Calibri"/>
          <w:color w:val="000000"/>
          <w:szCs w:val="22"/>
        </w:rPr>
        <w:t xml:space="preserve">in integritatea ariilor naturale protejate </w:t>
      </w:r>
      <w:r w:rsidR="00C94AF5" w:rsidRPr="00FF607E">
        <w:rPr>
          <w:rFonts w:cs="Calibri"/>
          <w:color w:val="000000"/>
          <w:szCs w:val="22"/>
        </w:rPr>
        <w:t>ș</w:t>
      </w:r>
      <w:r w:rsidRPr="00FF607E">
        <w:rPr>
          <w:rFonts w:cs="Calibri"/>
          <w:color w:val="000000"/>
          <w:szCs w:val="22"/>
        </w:rPr>
        <w:t>i a habitatelor si a populatiilor speciilor pentru care acest a fost desemnată sunt legate de condi</w:t>
      </w:r>
      <w:r w:rsidR="00C94AF5" w:rsidRPr="00FF607E">
        <w:rPr>
          <w:rFonts w:cs="Calibri"/>
          <w:color w:val="000000"/>
          <w:szCs w:val="22"/>
        </w:rPr>
        <w:t>ț</w:t>
      </w:r>
      <w:r w:rsidRPr="00FF607E">
        <w:rPr>
          <w:rFonts w:cs="Calibri"/>
          <w:color w:val="000000"/>
          <w:szCs w:val="22"/>
        </w:rPr>
        <w:t xml:space="preserve">iile de hrănire, adăpost </w:t>
      </w:r>
      <w:r w:rsidR="00C94AF5" w:rsidRPr="00FF607E">
        <w:rPr>
          <w:rFonts w:cs="Calibri"/>
          <w:color w:val="000000"/>
          <w:szCs w:val="22"/>
        </w:rPr>
        <w:t>ș</w:t>
      </w:r>
      <w:r w:rsidRPr="00FF607E">
        <w:rPr>
          <w:rFonts w:cs="Calibri"/>
          <w:color w:val="000000"/>
          <w:szCs w:val="22"/>
        </w:rPr>
        <w:t xml:space="preserve">i reproducere pe de-o parte, iar pe de altă parte de presiunea antropică </w:t>
      </w:r>
      <w:r w:rsidR="00C94AF5" w:rsidRPr="00FF607E">
        <w:rPr>
          <w:rFonts w:cs="Calibri"/>
          <w:color w:val="000000"/>
          <w:szCs w:val="22"/>
        </w:rPr>
        <w:t>ș</w:t>
      </w:r>
      <w:r w:rsidRPr="00FF607E">
        <w:rPr>
          <w:rFonts w:cs="Calibri"/>
          <w:color w:val="000000"/>
          <w:szCs w:val="22"/>
        </w:rPr>
        <w:t>i a tuturor factorilor externi care pot afecta biodiversitatea zonei analizate.</w:t>
      </w:r>
    </w:p>
    <w:p w14:paraId="164F368D" w14:textId="77777777" w:rsidR="0041553E" w:rsidRPr="00FF607E" w:rsidRDefault="0041553E" w:rsidP="0041553E">
      <w:pPr>
        <w:widowControl/>
        <w:autoSpaceDE/>
        <w:autoSpaceDN/>
        <w:adjustRightInd/>
        <w:rPr>
          <w:rFonts w:cs="Calibri"/>
          <w:i/>
          <w:iCs/>
          <w:color w:val="000000"/>
          <w:szCs w:val="22"/>
        </w:rPr>
      </w:pPr>
    </w:p>
    <w:p w14:paraId="77EC8534" w14:textId="07D189E6" w:rsidR="0041553E" w:rsidRPr="00FF607E" w:rsidRDefault="0041553E" w:rsidP="0041553E">
      <w:pPr>
        <w:widowControl/>
        <w:autoSpaceDE/>
        <w:autoSpaceDN/>
        <w:adjustRightInd/>
        <w:rPr>
          <w:rFonts w:cs="Calibri"/>
          <w:szCs w:val="22"/>
        </w:rPr>
      </w:pPr>
      <w:r w:rsidRPr="00FF607E">
        <w:rPr>
          <w:rFonts w:cs="Calibri"/>
          <w:i/>
          <w:iCs/>
          <w:color w:val="000000"/>
          <w:szCs w:val="22"/>
        </w:rPr>
        <w:t>In sistemele europene de clasificare ale habitatelor, prin habitat se în</w:t>
      </w:r>
      <w:r w:rsidR="00C94AF5" w:rsidRPr="00FF607E">
        <w:rPr>
          <w:rFonts w:cs="Calibri"/>
          <w:i/>
          <w:iCs/>
          <w:color w:val="000000"/>
          <w:szCs w:val="22"/>
        </w:rPr>
        <w:t>ț</w:t>
      </w:r>
      <w:r w:rsidRPr="00FF607E">
        <w:rPr>
          <w:rFonts w:cs="Calibri"/>
          <w:i/>
          <w:iCs/>
          <w:color w:val="000000"/>
          <w:szCs w:val="22"/>
        </w:rPr>
        <w:t>elege un ecosistem, adică un habitat stricto senso (loc de via</w:t>
      </w:r>
      <w:r w:rsidR="00C94AF5" w:rsidRPr="00FF607E">
        <w:rPr>
          <w:rFonts w:cs="Calibri"/>
          <w:i/>
          <w:iCs/>
          <w:color w:val="000000"/>
          <w:szCs w:val="22"/>
        </w:rPr>
        <w:t>ț</w:t>
      </w:r>
      <w:r w:rsidRPr="00FF607E">
        <w:rPr>
          <w:rFonts w:cs="Calibri"/>
          <w:i/>
          <w:iCs/>
          <w:color w:val="000000"/>
          <w:szCs w:val="22"/>
        </w:rPr>
        <w:t>ă, adică mediul abiotic în care trăie</w:t>
      </w:r>
      <w:r w:rsidR="00C94AF5" w:rsidRPr="00FF607E">
        <w:rPr>
          <w:rFonts w:cs="Calibri"/>
          <w:i/>
          <w:iCs/>
          <w:color w:val="000000"/>
          <w:szCs w:val="22"/>
        </w:rPr>
        <w:t>ș</w:t>
      </w:r>
      <w:r w:rsidRPr="00FF607E">
        <w:rPr>
          <w:rFonts w:cs="Calibri"/>
          <w:i/>
          <w:iCs/>
          <w:color w:val="000000"/>
          <w:szCs w:val="22"/>
        </w:rPr>
        <w:t>te</w:t>
      </w:r>
      <w:r w:rsidRPr="00FF607E">
        <w:rPr>
          <w:rFonts w:cs="Calibri"/>
          <w:szCs w:val="22"/>
        </w:rPr>
        <w:t xml:space="preserve"> </w:t>
      </w:r>
      <w:r w:rsidRPr="00FF607E">
        <w:rPr>
          <w:rFonts w:cs="Calibri"/>
          <w:i/>
          <w:iCs/>
          <w:color w:val="000000"/>
          <w:szCs w:val="22"/>
        </w:rPr>
        <w:t xml:space="preserve">un organism sau o biocenoză - un geotop căruia îi corespunde un ecotop) </w:t>
      </w:r>
      <w:r w:rsidR="00C94AF5" w:rsidRPr="00FF607E">
        <w:rPr>
          <w:rFonts w:cs="Calibri"/>
          <w:i/>
          <w:iCs/>
          <w:color w:val="000000"/>
          <w:szCs w:val="22"/>
        </w:rPr>
        <w:t>ș</w:t>
      </w:r>
      <w:r w:rsidRPr="00FF607E">
        <w:rPr>
          <w:rFonts w:cs="Calibri"/>
          <w:i/>
          <w:iCs/>
          <w:color w:val="000000"/>
          <w:szCs w:val="22"/>
        </w:rPr>
        <w:t>i biocenoza corespunzătoare care îl ocupă.</w:t>
      </w:r>
    </w:p>
    <w:p w14:paraId="47BF0EC1" w14:textId="77777777" w:rsidR="0041553E" w:rsidRPr="00FF607E" w:rsidRDefault="0041553E" w:rsidP="0041553E">
      <w:pPr>
        <w:widowControl/>
        <w:autoSpaceDE/>
        <w:autoSpaceDN/>
        <w:adjustRightInd/>
        <w:rPr>
          <w:rFonts w:cs="Calibri"/>
          <w:color w:val="000000"/>
          <w:szCs w:val="22"/>
        </w:rPr>
      </w:pPr>
    </w:p>
    <w:p w14:paraId="07A5ED7D" w14:textId="42209A32" w:rsidR="0041553E" w:rsidRPr="00FF607E" w:rsidRDefault="0041553E" w:rsidP="0041553E">
      <w:pPr>
        <w:widowControl/>
        <w:autoSpaceDE/>
        <w:autoSpaceDN/>
        <w:adjustRightInd/>
        <w:rPr>
          <w:rFonts w:cs="Calibri"/>
          <w:color w:val="000000"/>
          <w:szCs w:val="22"/>
        </w:rPr>
      </w:pPr>
      <w:r w:rsidRPr="00FF607E">
        <w:rPr>
          <w:rFonts w:cs="Calibri"/>
          <w:color w:val="000000"/>
          <w:szCs w:val="22"/>
        </w:rPr>
        <w:t>Orice modificare survenită la nivelul acestui habitat poate afecta mai mult sau mai pu</w:t>
      </w:r>
      <w:r w:rsidR="00C94AF5" w:rsidRPr="00FF607E">
        <w:rPr>
          <w:rFonts w:cs="Calibri"/>
          <w:color w:val="000000"/>
          <w:szCs w:val="22"/>
        </w:rPr>
        <w:t>ț</w:t>
      </w:r>
      <w:r w:rsidRPr="00FF607E">
        <w:rPr>
          <w:rFonts w:cs="Calibri"/>
          <w:color w:val="000000"/>
          <w:szCs w:val="22"/>
        </w:rPr>
        <w:t>in integritatea ariei.</w:t>
      </w:r>
    </w:p>
    <w:p w14:paraId="0394930E" w14:textId="77777777" w:rsidR="0041553E" w:rsidRPr="00FF607E" w:rsidRDefault="0041553E" w:rsidP="0041553E">
      <w:pPr>
        <w:widowControl/>
        <w:autoSpaceDE/>
        <w:autoSpaceDN/>
        <w:adjustRightInd/>
        <w:rPr>
          <w:rFonts w:cs="Calibri"/>
          <w:szCs w:val="22"/>
        </w:rPr>
      </w:pPr>
    </w:p>
    <w:p w14:paraId="75DA2DDD" w14:textId="073C6018" w:rsidR="0041553E" w:rsidRPr="00FF607E" w:rsidRDefault="0041553E" w:rsidP="0041553E">
      <w:pPr>
        <w:widowControl/>
        <w:autoSpaceDE/>
        <w:autoSpaceDN/>
        <w:adjustRightInd/>
        <w:rPr>
          <w:rFonts w:cs="Calibri"/>
          <w:color w:val="000000"/>
          <w:szCs w:val="22"/>
        </w:rPr>
      </w:pPr>
      <w:r w:rsidRPr="00FF607E">
        <w:rPr>
          <w:rFonts w:cs="Calibri"/>
          <w:color w:val="000000"/>
          <w:szCs w:val="22"/>
        </w:rPr>
        <w:t>Pe următorul nivel sunt situate speciile fitofage, urmate de la nivele superioare ale piramidei trofice de cele carnivore. Alt factor implicat în structurarea biocenozei îl reprezintă interac</w:t>
      </w:r>
      <w:r w:rsidR="00C94AF5" w:rsidRPr="00FF607E">
        <w:rPr>
          <w:rFonts w:cs="Calibri"/>
          <w:color w:val="000000"/>
          <w:szCs w:val="22"/>
        </w:rPr>
        <w:t>ț</w:t>
      </w:r>
      <w:r w:rsidRPr="00FF607E">
        <w:rPr>
          <w:rFonts w:cs="Calibri"/>
          <w:color w:val="000000"/>
          <w:szCs w:val="22"/>
        </w:rPr>
        <w:t>iunile dintre specii. Între popula</w:t>
      </w:r>
      <w:r w:rsidR="00C94AF5" w:rsidRPr="00FF607E">
        <w:rPr>
          <w:rFonts w:cs="Calibri"/>
          <w:color w:val="000000"/>
          <w:szCs w:val="22"/>
        </w:rPr>
        <w:t>ț</w:t>
      </w:r>
      <w:r w:rsidRPr="00FF607E">
        <w:rPr>
          <w:rFonts w:cs="Calibri"/>
          <w:color w:val="000000"/>
          <w:szCs w:val="22"/>
        </w:rPr>
        <w:t>iile ce coexistă într-o biocenoză se stabilesc conexiuni (rela</w:t>
      </w:r>
      <w:r w:rsidR="00C94AF5" w:rsidRPr="00FF607E">
        <w:rPr>
          <w:rFonts w:cs="Calibri"/>
          <w:color w:val="000000"/>
          <w:szCs w:val="22"/>
        </w:rPr>
        <w:t>ț</w:t>
      </w:r>
      <w:r w:rsidRPr="00FF607E">
        <w:rPr>
          <w:rFonts w:cs="Calibri"/>
          <w:color w:val="000000"/>
          <w:szCs w:val="22"/>
        </w:rPr>
        <w:t xml:space="preserve">ii interspecifice) ce determină atât structura, cât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iile biocenozei ca suprasistem integrator. Rela</w:t>
      </w:r>
      <w:r w:rsidR="00C94AF5" w:rsidRPr="00FF607E">
        <w:rPr>
          <w:rFonts w:cs="Calibri"/>
          <w:color w:val="000000"/>
          <w:szCs w:val="22"/>
        </w:rPr>
        <w:t>ț</w:t>
      </w:r>
      <w:r w:rsidRPr="00FF607E">
        <w:rPr>
          <w:rFonts w:cs="Calibri"/>
          <w:color w:val="000000"/>
          <w:szCs w:val="22"/>
        </w:rPr>
        <w:t>iile interspecifice ce pot existat între popula</w:t>
      </w:r>
      <w:r w:rsidR="00C94AF5" w:rsidRPr="00FF607E">
        <w:rPr>
          <w:rFonts w:cs="Calibri"/>
          <w:color w:val="000000"/>
          <w:szCs w:val="22"/>
        </w:rPr>
        <w:t>ț</w:t>
      </w:r>
      <w:r w:rsidRPr="00FF607E">
        <w:rPr>
          <w:rFonts w:cs="Calibri"/>
          <w:color w:val="000000"/>
          <w:szCs w:val="22"/>
        </w:rPr>
        <w:t>iile speciilor dintr-o biocenoză sunt: mutualismul, protocooperarea, parazitismul, predatorismul, comensalismul, competi</w:t>
      </w:r>
      <w:r w:rsidR="00C94AF5" w:rsidRPr="00FF607E">
        <w:rPr>
          <w:rFonts w:cs="Calibri"/>
          <w:color w:val="000000"/>
          <w:szCs w:val="22"/>
        </w:rPr>
        <w:t>ț</w:t>
      </w:r>
      <w:r w:rsidRPr="00FF607E">
        <w:rPr>
          <w:rFonts w:cs="Calibri"/>
          <w:color w:val="000000"/>
          <w:szCs w:val="22"/>
        </w:rPr>
        <w:t>ia, amensalismul, neutralismul.</w:t>
      </w:r>
    </w:p>
    <w:p w14:paraId="4E1E76D0" w14:textId="77777777" w:rsidR="0041553E" w:rsidRPr="00FF607E" w:rsidRDefault="0041553E" w:rsidP="0041553E">
      <w:pPr>
        <w:widowControl/>
        <w:autoSpaceDE/>
        <w:autoSpaceDN/>
        <w:adjustRightInd/>
        <w:rPr>
          <w:rFonts w:cs="Calibri"/>
          <w:szCs w:val="22"/>
        </w:rPr>
      </w:pPr>
    </w:p>
    <w:p w14:paraId="01C0E966" w14:textId="031118B1" w:rsidR="0041553E" w:rsidRPr="00FF607E" w:rsidRDefault="0041553E" w:rsidP="0041553E">
      <w:pPr>
        <w:widowControl/>
        <w:autoSpaceDE/>
        <w:autoSpaceDN/>
        <w:adjustRightInd/>
        <w:rPr>
          <w:rFonts w:cs="Calibri"/>
          <w:color w:val="000000"/>
          <w:szCs w:val="22"/>
        </w:rPr>
      </w:pPr>
      <w:r w:rsidRPr="00FF607E">
        <w:rPr>
          <w:rFonts w:cs="Calibri"/>
          <w:color w:val="000000"/>
          <w:szCs w:val="22"/>
        </w:rPr>
        <w:t xml:space="preserve">La nivelul </w:t>
      </w:r>
      <w:r w:rsidRPr="00FF607E">
        <w:rPr>
          <w:rFonts w:cs="Calibri"/>
          <w:i/>
          <w:iCs/>
          <w:color w:val="000000"/>
          <w:szCs w:val="22"/>
        </w:rPr>
        <w:t xml:space="preserve">siturilor naturale </w:t>
      </w:r>
      <w:r w:rsidRPr="00FF607E">
        <w:rPr>
          <w:rFonts w:cs="Calibri"/>
          <w:color w:val="000000"/>
          <w:szCs w:val="22"/>
        </w:rPr>
        <w:t>majoritatea biocenozelor sunt semiantropizate cuprinzând comunită</w:t>
      </w:r>
      <w:r w:rsidR="00C94AF5" w:rsidRPr="00FF607E">
        <w:rPr>
          <w:rFonts w:cs="Calibri"/>
          <w:color w:val="000000"/>
          <w:szCs w:val="22"/>
        </w:rPr>
        <w:t>ț</w:t>
      </w:r>
      <w:r w:rsidRPr="00FF607E">
        <w:rPr>
          <w:rFonts w:cs="Calibri"/>
          <w:color w:val="000000"/>
          <w:szCs w:val="22"/>
        </w:rPr>
        <w:t>i biologice în care omul a intervenit profund, dar care mai păstrează unele specii din biocenozele naturale.</w:t>
      </w:r>
    </w:p>
    <w:p w14:paraId="60C6ADBE" w14:textId="77777777" w:rsidR="0041553E" w:rsidRPr="00FF607E" w:rsidRDefault="0041553E" w:rsidP="0041553E">
      <w:pPr>
        <w:widowControl/>
        <w:autoSpaceDE/>
        <w:autoSpaceDN/>
        <w:adjustRightInd/>
        <w:rPr>
          <w:rFonts w:cs="Calibri"/>
          <w:szCs w:val="22"/>
        </w:rPr>
      </w:pPr>
    </w:p>
    <w:p w14:paraId="41043B00" w14:textId="39F749B6" w:rsidR="0041553E" w:rsidRPr="00FF607E" w:rsidRDefault="0041553E" w:rsidP="0041553E">
      <w:pPr>
        <w:widowControl/>
        <w:autoSpaceDE/>
        <w:autoSpaceDN/>
        <w:adjustRightInd/>
        <w:rPr>
          <w:rFonts w:cs="Calibri"/>
          <w:color w:val="000000"/>
          <w:szCs w:val="22"/>
        </w:rPr>
      </w:pPr>
      <w:r w:rsidRPr="00FF607E">
        <w:rPr>
          <w:rFonts w:cs="Calibri"/>
          <w:color w:val="000000"/>
          <w:szCs w:val="22"/>
        </w:rPr>
        <w:t>Re</w:t>
      </w:r>
      <w:r w:rsidR="00C94AF5" w:rsidRPr="00FF607E">
        <w:rPr>
          <w:rFonts w:cs="Calibri"/>
          <w:color w:val="000000"/>
          <w:szCs w:val="22"/>
        </w:rPr>
        <w:t>ț</w:t>
      </w:r>
      <w:r w:rsidRPr="00FF607E">
        <w:rPr>
          <w:rFonts w:cs="Calibri"/>
          <w:color w:val="000000"/>
          <w:szCs w:val="22"/>
        </w:rPr>
        <w:t xml:space="preserve">ele trofice care se stabilesc în cadrul biocenozelor de la nivelul ariei naturale protejate în zona de implementare a proiectului sunt terestre </w:t>
      </w:r>
      <w:r w:rsidR="00C94AF5" w:rsidRPr="00FF607E">
        <w:rPr>
          <w:rFonts w:cs="Calibri"/>
          <w:color w:val="000000"/>
          <w:szCs w:val="22"/>
        </w:rPr>
        <w:t>ș</w:t>
      </w:r>
      <w:r w:rsidRPr="00FF607E">
        <w:rPr>
          <w:rFonts w:cs="Calibri"/>
          <w:color w:val="000000"/>
          <w:szCs w:val="22"/>
        </w:rPr>
        <w:t>i acvatice.</w:t>
      </w:r>
    </w:p>
    <w:p w14:paraId="5A584BD6" w14:textId="77777777" w:rsidR="0041553E" w:rsidRPr="00FF607E" w:rsidRDefault="0041553E" w:rsidP="0041553E">
      <w:pPr>
        <w:widowControl/>
        <w:autoSpaceDE/>
        <w:autoSpaceDN/>
        <w:adjustRightInd/>
        <w:rPr>
          <w:rFonts w:cs="Calibri"/>
          <w:szCs w:val="22"/>
        </w:rPr>
      </w:pPr>
    </w:p>
    <w:p w14:paraId="08622C9C" w14:textId="61395976" w:rsidR="0041553E" w:rsidRPr="00FF607E" w:rsidRDefault="0041553E" w:rsidP="0041553E">
      <w:pPr>
        <w:widowControl/>
        <w:autoSpaceDE/>
        <w:autoSpaceDN/>
        <w:adjustRightInd/>
        <w:rPr>
          <w:rFonts w:cs="Calibri"/>
          <w:szCs w:val="22"/>
        </w:rPr>
      </w:pPr>
      <w:r w:rsidRPr="00FF607E">
        <w:rPr>
          <w:rFonts w:cs="Calibri"/>
          <w:color w:val="000000"/>
          <w:szCs w:val="22"/>
        </w:rPr>
        <w:t>În cadrul re</w:t>
      </w:r>
      <w:r w:rsidR="00C94AF5" w:rsidRPr="00FF607E">
        <w:rPr>
          <w:rFonts w:cs="Calibri"/>
          <w:color w:val="000000"/>
          <w:szCs w:val="22"/>
        </w:rPr>
        <w:t>ț</w:t>
      </w:r>
      <w:r w:rsidRPr="00FF607E">
        <w:rPr>
          <w:rFonts w:cs="Calibri"/>
          <w:color w:val="000000"/>
          <w:szCs w:val="22"/>
        </w:rPr>
        <w:t>elelor trofice sunt stabilite lan</w:t>
      </w:r>
      <w:r w:rsidR="00C94AF5" w:rsidRPr="00FF607E">
        <w:rPr>
          <w:rFonts w:cs="Calibri"/>
          <w:color w:val="000000"/>
          <w:szCs w:val="22"/>
        </w:rPr>
        <w:t>ț</w:t>
      </w:r>
      <w:r w:rsidRPr="00FF607E">
        <w:rPr>
          <w:rFonts w:cs="Calibri"/>
          <w:color w:val="000000"/>
          <w:szCs w:val="22"/>
        </w:rPr>
        <w:t>uri trofice de trei tipuri care se interconectează:</w:t>
      </w:r>
    </w:p>
    <w:p w14:paraId="3956044F" w14:textId="11C0B3B4" w:rsidR="0041553E" w:rsidRPr="00FF607E" w:rsidRDefault="0041553E" w:rsidP="004C5949">
      <w:pPr>
        <w:widowControl/>
        <w:numPr>
          <w:ilvl w:val="0"/>
          <w:numId w:val="25"/>
        </w:numPr>
        <w:tabs>
          <w:tab w:val="clear" w:pos="1571"/>
          <w:tab w:val="left" w:pos="284"/>
        </w:tabs>
        <w:autoSpaceDE/>
        <w:autoSpaceDN/>
        <w:adjustRightInd/>
        <w:ind w:left="0" w:firstLine="0"/>
        <w:rPr>
          <w:rFonts w:cs="Calibri"/>
          <w:color w:val="000000"/>
          <w:szCs w:val="22"/>
        </w:rPr>
      </w:pPr>
      <w:r w:rsidRPr="00FF607E">
        <w:rPr>
          <w:rFonts w:cs="Calibri"/>
          <w:color w:val="000000"/>
          <w:szCs w:val="22"/>
        </w:rPr>
        <w:t>lan</w:t>
      </w:r>
      <w:r w:rsidR="00C94AF5" w:rsidRPr="00FF607E">
        <w:rPr>
          <w:rFonts w:cs="Calibri"/>
          <w:color w:val="000000"/>
          <w:szCs w:val="22"/>
        </w:rPr>
        <w:t>ț</w:t>
      </w:r>
      <w:r w:rsidRPr="00FF607E">
        <w:rPr>
          <w:rFonts w:cs="Calibri"/>
          <w:color w:val="000000"/>
          <w:szCs w:val="22"/>
        </w:rPr>
        <w:t>ul trofic</w:t>
      </w:r>
      <w:r w:rsidRPr="00FF607E">
        <w:rPr>
          <w:rFonts w:cs="Calibri"/>
          <w:color w:val="000000"/>
          <w:szCs w:val="22"/>
        </w:rPr>
        <w:tab/>
        <w:t>al descompunătorilor;</w:t>
      </w:r>
    </w:p>
    <w:p w14:paraId="33F027E9" w14:textId="5453591C" w:rsidR="0041553E" w:rsidRPr="00FF607E" w:rsidRDefault="0041553E" w:rsidP="004C5949">
      <w:pPr>
        <w:widowControl/>
        <w:numPr>
          <w:ilvl w:val="0"/>
          <w:numId w:val="25"/>
        </w:numPr>
        <w:tabs>
          <w:tab w:val="clear" w:pos="1571"/>
          <w:tab w:val="left" w:pos="284"/>
        </w:tabs>
        <w:autoSpaceDE/>
        <w:autoSpaceDN/>
        <w:adjustRightInd/>
        <w:ind w:left="0" w:firstLine="0"/>
        <w:rPr>
          <w:rFonts w:cs="Calibri"/>
          <w:color w:val="000000"/>
          <w:szCs w:val="22"/>
        </w:rPr>
      </w:pPr>
      <w:r w:rsidRPr="00FF607E">
        <w:rPr>
          <w:rFonts w:cs="Calibri"/>
          <w:color w:val="000000"/>
          <w:szCs w:val="22"/>
        </w:rPr>
        <w:t>lan</w:t>
      </w:r>
      <w:r w:rsidR="00C94AF5" w:rsidRPr="00FF607E">
        <w:rPr>
          <w:rFonts w:cs="Calibri"/>
          <w:color w:val="000000"/>
          <w:szCs w:val="22"/>
        </w:rPr>
        <w:t>ț</w:t>
      </w:r>
      <w:r w:rsidRPr="00FF607E">
        <w:rPr>
          <w:rFonts w:cs="Calibri"/>
          <w:color w:val="000000"/>
          <w:szCs w:val="22"/>
        </w:rPr>
        <w:t>ul trofic</w:t>
      </w:r>
      <w:r w:rsidRPr="00FF607E">
        <w:rPr>
          <w:rFonts w:cs="Calibri"/>
          <w:color w:val="000000"/>
          <w:szCs w:val="22"/>
        </w:rPr>
        <w:tab/>
        <w:t>al parazi</w:t>
      </w:r>
      <w:r w:rsidR="00C94AF5" w:rsidRPr="00FF607E">
        <w:rPr>
          <w:rFonts w:cs="Calibri"/>
          <w:color w:val="000000"/>
          <w:szCs w:val="22"/>
        </w:rPr>
        <w:t>ț</w:t>
      </w:r>
      <w:r w:rsidRPr="00FF607E">
        <w:rPr>
          <w:rFonts w:cs="Calibri"/>
          <w:color w:val="000000"/>
          <w:szCs w:val="22"/>
        </w:rPr>
        <w:t>ilor.</w:t>
      </w:r>
    </w:p>
    <w:p w14:paraId="1F37EDFD" w14:textId="2045DE12" w:rsidR="0041553E" w:rsidRPr="00FF607E" w:rsidRDefault="0041553E" w:rsidP="004C5949">
      <w:pPr>
        <w:widowControl/>
        <w:numPr>
          <w:ilvl w:val="0"/>
          <w:numId w:val="25"/>
        </w:numPr>
        <w:tabs>
          <w:tab w:val="clear" w:pos="1571"/>
          <w:tab w:val="left" w:pos="284"/>
        </w:tabs>
        <w:autoSpaceDE/>
        <w:autoSpaceDN/>
        <w:adjustRightInd/>
        <w:ind w:left="0" w:firstLine="0"/>
        <w:rPr>
          <w:rFonts w:cs="Calibri"/>
          <w:color w:val="000000"/>
          <w:szCs w:val="22"/>
        </w:rPr>
      </w:pPr>
      <w:r w:rsidRPr="00FF607E">
        <w:rPr>
          <w:rFonts w:cs="Calibri"/>
          <w:color w:val="000000"/>
          <w:szCs w:val="22"/>
        </w:rPr>
        <w:t>lan</w:t>
      </w:r>
      <w:r w:rsidR="00C94AF5" w:rsidRPr="00FF607E">
        <w:rPr>
          <w:rFonts w:cs="Calibri"/>
          <w:color w:val="000000"/>
          <w:szCs w:val="22"/>
        </w:rPr>
        <w:t>ț</w:t>
      </w:r>
      <w:r w:rsidRPr="00FF607E">
        <w:rPr>
          <w:rFonts w:cs="Calibri"/>
          <w:color w:val="000000"/>
          <w:szCs w:val="22"/>
        </w:rPr>
        <w:t>ul trofic</w:t>
      </w:r>
      <w:r w:rsidRPr="00FF607E">
        <w:rPr>
          <w:rFonts w:cs="Calibri"/>
          <w:color w:val="000000"/>
          <w:szCs w:val="22"/>
        </w:rPr>
        <w:tab/>
        <w:t>al prădătorilor;</w:t>
      </w:r>
    </w:p>
    <w:p w14:paraId="3FB1BC4E" w14:textId="77777777" w:rsidR="0041553E" w:rsidRPr="00FF607E" w:rsidRDefault="0041553E" w:rsidP="0041553E">
      <w:pPr>
        <w:widowControl/>
        <w:autoSpaceDE/>
        <w:autoSpaceDN/>
        <w:adjustRightInd/>
        <w:rPr>
          <w:rFonts w:cs="Calibri"/>
          <w:color w:val="000000"/>
          <w:szCs w:val="22"/>
        </w:rPr>
      </w:pPr>
    </w:p>
    <w:p w14:paraId="2091DB6C" w14:textId="2E0237E8" w:rsidR="0041553E" w:rsidRPr="00FF607E" w:rsidRDefault="0041553E" w:rsidP="0041553E">
      <w:pPr>
        <w:widowControl/>
        <w:autoSpaceDE/>
        <w:autoSpaceDN/>
        <w:adjustRightInd/>
        <w:rPr>
          <w:rFonts w:cs="Calibri"/>
          <w:color w:val="000000"/>
          <w:szCs w:val="22"/>
        </w:rPr>
      </w:pPr>
      <w:r w:rsidRPr="00FF607E">
        <w:rPr>
          <w:rFonts w:cs="Calibri"/>
          <w:color w:val="000000"/>
          <w:szCs w:val="22"/>
        </w:rPr>
        <w:t>Implementarea proiectului nu va afecta se rela</w:t>
      </w:r>
      <w:r w:rsidR="00C94AF5" w:rsidRPr="00FF607E">
        <w:rPr>
          <w:rFonts w:cs="Calibri"/>
          <w:color w:val="000000"/>
          <w:szCs w:val="22"/>
        </w:rPr>
        <w:t>ț</w:t>
      </w:r>
      <w:r w:rsidRPr="00FF607E">
        <w:rPr>
          <w:rFonts w:cs="Calibri"/>
          <w:color w:val="000000"/>
          <w:szCs w:val="22"/>
        </w:rPr>
        <w:t xml:space="preserve">iile structurale </w:t>
      </w:r>
      <w:r w:rsidR="00C94AF5" w:rsidRPr="00FF607E">
        <w:rPr>
          <w:rFonts w:cs="Calibri"/>
          <w:color w:val="000000"/>
          <w:szCs w:val="22"/>
        </w:rPr>
        <w:t>ș</w:t>
      </w:r>
      <w:r w:rsidRPr="00FF607E">
        <w:rPr>
          <w:rFonts w:cs="Calibri"/>
          <w:color w:val="000000"/>
          <w:szCs w:val="22"/>
        </w:rPr>
        <w:t>i func</w:t>
      </w:r>
      <w:r w:rsidR="00C94AF5" w:rsidRPr="00FF607E">
        <w:rPr>
          <w:rFonts w:cs="Calibri"/>
          <w:color w:val="000000"/>
          <w:szCs w:val="22"/>
        </w:rPr>
        <w:t>ț</w:t>
      </w:r>
      <w:r w:rsidRPr="00FF607E">
        <w:rPr>
          <w:rFonts w:cs="Calibri"/>
          <w:color w:val="000000"/>
          <w:szCs w:val="22"/>
        </w:rPr>
        <w:t xml:space="preserve">ionale care creează </w:t>
      </w:r>
      <w:r w:rsidR="00C94AF5" w:rsidRPr="00FF607E">
        <w:rPr>
          <w:rFonts w:cs="Calibri"/>
          <w:color w:val="000000"/>
          <w:szCs w:val="22"/>
        </w:rPr>
        <w:t>ș</w:t>
      </w:r>
      <w:r w:rsidRPr="00FF607E">
        <w:rPr>
          <w:rFonts w:cs="Calibri"/>
          <w:color w:val="000000"/>
          <w:szCs w:val="22"/>
        </w:rPr>
        <w:t>i men</w:t>
      </w:r>
      <w:r w:rsidR="00C94AF5" w:rsidRPr="00FF607E">
        <w:rPr>
          <w:rFonts w:cs="Calibri"/>
          <w:color w:val="000000"/>
          <w:szCs w:val="22"/>
        </w:rPr>
        <w:t>ț</w:t>
      </w:r>
      <w:r w:rsidRPr="00FF607E">
        <w:rPr>
          <w:rFonts w:cs="Calibri"/>
          <w:color w:val="000000"/>
          <w:szCs w:val="22"/>
        </w:rPr>
        <w:t>in integritatea ariei naturale protejate. Realizarea lucrărilor propuse pe supra</w:t>
      </w:r>
      <w:r w:rsidR="00C94AF5" w:rsidRPr="00FF607E">
        <w:rPr>
          <w:rFonts w:cs="Calibri"/>
          <w:color w:val="000000"/>
          <w:szCs w:val="22"/>
        </w:rPr>
        <w:t>ț</w:t>
      </w:r>
      <w:r w:rsidRPr="00FF607E">
        <w:rPr>
          <w:rFonts w:cs="Calibri"/>
          <w:color w:val="000000"/>
          <w:szCs w:val="22"/>
        </w:rPr>
        <w:t>a proiectului de 3.0 ha va afecta numai terenul propus pentru implementarea.</w:t>
      </w:r>
    </w:p>
    <w:p w14:paraId="169B84F8" w14:textId="77777777" w:rsidR="0041553E" w:rsidRPr="00FF607E" w:rsidRDefault="0041553E" w:rsidP="0041553E">
      <w:pPr>
        <w:widowControl/>
        <w:autoSpaceDE/>
        <w:autoSpaceDN/>
        <w:adjustRightInd/>
        <w:rPr>
          <w:rFonts w:cs="Calibri"/>
          <w:szCs w:val="22"/>
        </w:rPr>
      </w:pPr>
    </w:p>
    <w:p w14:paraId="724E80AC" w14:textId="579D3245" w:rsidR="0041553E" w:rsidRPr="00FF607E" w:rsidRDefault="0041553E" w:rsidP="0041553E">
      <w:pPr>
        <w:widowControl/>
        <w:autoSpaceDE/>
        <w:autoSpaceDN/>
        <w:adjustRightInd/>
        <w:rPr>
          <w:rFonts w:cs="Calibri"/>
          <w:color w:val="000000"/>
          <w:szCs w:val="22"/>
        </w:rPr>
      </w:pPr>
      <w:r w:rsidRPr="00FF607E">
        <w:rPr>
          <w:rFonts w:cs="Calibri"/>
          <w:color w:val="000000"/>
          <w:szCs w:val="22"/>
        </w:rPr>
        <w:t>Impactul produs de proiect nu va determina modificări substan</w:t>
      </w:r>
      <w:r w:rsidR="00C94AF5" w:rsidRPr="00FF607E">
        <w:rPr>
          <w:rFonts w:cs="Calibri"/>
          <w:color w:val="000000"/>
          <w:szCs w:val="22"/>
        </w:rPr>
        <w:t>ț</w:t>
      </w:r>
      <w:r w:rsidRPr="00FF607E">
        <w:rPr>
          <w:rFonts w:cs="Calibri"/>
          <w:color w:val="000000"/>
          <w:szCs w:val="22"/>
        </w:rPr>
        <w:t>iale la nivelul sitului care să se concretizeze în alterarea rela</w:t>
      </w:r>
      <w:r w:rsidR="00C94AF5" w:rsidRPr="00FF607E">
        <w:rPr>
          <w:rFonts w:cs="Calibri"/>
          <w:color w:val="000000"/>
          <w:szCs w:val="22"/>
        </w:rPr>
        <w:t>ț</w:t>
      </w:r>
      <w:r w:rsidRPr="00FF607E">
        <w:rPr>
          <w:rFonts w:cs="Calibri"/>
          <w:color w:val="000000"/>
          <w:szCs w:val="22"/>
        </w:rPr>
        <w:t>iilor func</w:t>
      </w:r>
      <w:r w:rsidR="00C94AF5" w:rsidRPr="00FF607E">
        <w:rPr>
          <w:rFonts w:cs="Calibri"/>
          <w:color w:val="000000"/>
          <w:szCs w:val="22"/>
        </w:rPr>
        <w:t>ț</w:t>
      </w:r>
      <w:r w:rsidRPr="00FF607E">
        <w:rPr>
          <w:rFonts w:cs="Calibri"/>
          <w:color w:val="000000"/>
          <w:szCs w:val="22"/>
        </w:rPr>
        <w:t xml:space="preserve">ionale care creează </w:t>
      </w:r>
      <w:r w:rsidR="00C94AF5" w:rsidRPr="00FF607E">
        <w:rPr>
          <w:rFonts w:cs="Calibri"/>
          <w:color w:val="000000"/>
          <w:szCs w:val="22"/>
        </w:rPr>
        <w:t>ș</w:t>
      </w:r>
      <w:r w:rsidRPr="00FF607E">
        <w:rPr>
          <w:rFonts w:cs="Calibri"/>
          <w:color w:val="000000"/>
          <w:szCs w:val="22"/>
        </w:rPr>
        <w:t>i men</w:t>
      </w:r>
      <w:r w:rsidR="00C94AF5" w:rsidRPr="00FF607E">
        <w:rPr>
          <w:rFonts w:cs="Calibri"/>
          <w:color w:val="000000"/>
          <w:szCs w:val="22"/>
        </w:rPr>
        <w:t>ț</w:t>
      </w:r>
      <w:r w:rsidRPr="00FF607E">
        <w:rPr>
          <w:rFonts w:cs="Calibri"/>
          <w:color w:val="000000"/>
          <w:szCs w:val="22"/>
        </w:rPr>
        <w:t>in integritatea ariei naturale protejate.</w:t>
      </w:r>
    </w:p>
    <w:p w14:paraId="48AB2844" w14:textId="77777777" w:rsidR="00863541" w:rsidRPr="00FF607E" w:rsidRDefault="00863541" w:rsidP="00863541">
      <w:pPr>
        <w:pStyle w:val="Heading3"/>
        <w:rPr>
          <w:lang w:eastAsia="en-GB"/>
        </w:rPr>
      </w:pPr>
      <w:bookmarkStart w:id="62" w:name="_Toc144223551"/>
      <w:bookmarkStart w:id="63" w:name="_Toc156159461"/>
      <w:r w:rsidRPr="00FF607E">
        <w:rPr>
          <w:lang w:eastAsia="en-GB"/>
        </w:rPr>
        <w:t>Obiectivele de conservare ale ANPIC</w:t>
      </w:r>
      <w:bookmarkEnd w:id="62"/>
      <w:bookmarkEnd w:id="63"/>
    </w:p>
    <w:p w14:paraId="69349430" w14:textId="0524814A" w:rsidR="00863541" w:rsidRPr="00FF607E" w:rsidRDefault="00863541" w:rsidP="00863541">
      <w:r w:rsidRPr="00FF607E">
        <w:t xml:space="preserve">Pentru situl </w:t>
      </w:r>
      <w:r w:rsidR="00C567BE" w:rsidRPr="00FF607E">
        <w:t>ROSAC0135</w:t>
      </w:r>
      <w:r w:rsidRPr="00FF607E">
        <w:t xml:space="preserve"> Pădurea Bârnova-Repedea a fost emisă de către Ministerul Mediului, Apelor </w:t>
      </w:r>
      <w:r w:rsidR="00C94AF5" w:rsidRPr="00FF607E">
        <w:t>ș</w:t>
      </w:r>
      <w:r w:rsidRPr="00FF607E">
        <w:t xml:space="preserve">i Pădurilor, </w:t>
      </w:r>
      <w:r w:rsidRPr="00FF607E">
        <w:rPr>
          <w:i/>
          <w:iCs/>
        </w:rPr>
        <w:t>Decizia nr. 25 din 20.01.2022 privind aprobarea setului minim de măsuri speciale de protec</w:t>
      </w:r>
      <w:r w:rsidR="00C94AF5" w:rsidRPr="00FF607E">
        <w:rPr>
          <w:i/>
          <w:iCs/>
        </w:rPr>
        <w:t>ț</w:t>
      </w:r>
      <w:r w:rsidRPr="00FF607E">
        <w:rPr>
          <w:i/>
          <w:iCs/>
        </w:rPr>
        <w:t xml:space="preserve">ie </w:t>
      </w:r>
      <w:r w:rsidR="00C94AF5" w:rsidRPr="00FF607E">
        <w:rPr>
          <w:i/>
          <w:iCs/>
        </w:rPr>
        <w:t>ș</w:t>
      </w:r>
      <w:r w:rsidRPr="00FF607E">
        <w:rPr>
          <w:i/>
          <w:iCs/>
        </w:rPr>
        <w:t>i conservare a diversită</w:t>
      </w:r>
      <w:r w:rsidR="00C94AF5" w:rsidRPr="00FF607E">
        <w:rPr>
          <w:i/>
          <w:iCs/>
        </w:rPr>
        <w:t>ț</w:t>
      </w:r>
      <w:r w:rsidRPr="00FF607E">
        <w:rPr>
          <w:i/>
          <w:iCs/>
        </w:rPr>
        <w:t xml:space="preserve">ii biologice, precum </w:t>
      </w:r>
      <w:r w:rsidR="00C94AF5" w:rsidRPr="00FF607E">
        <w:rPr>
          <w:i/>
          <w:iCs/>
        </w:rPr>
        <w:t>ș</w:t>
      </w:r>
      <w:r w:rsidRPr="00FF607E">
        <w:rPr>
          <w:i/>
          <w:iCs/>
        </w:rPr>
        <w:t xml:space="preserve">i conservarea habitatelor naturale, a florei </w:t>
      </w:r>
      <w:r w:rsidR="00C94AF5" w:rsidRPr="00FF607E">
        <w:rPr>
          <w:i/>
          <w:iCs/>
        </w:rPr>
        <w:t>ș</w:t>
      </w:r>
      <w:r w:rsidRPr="00FF607E">
        <w:rPr>
          <w:i/>
          <w:iCs/>
        </w:rPr>
        <w:t>i faunei sălbatice, de siguran</w:t>
      </w:r>
      <w:r w:rsidR="00C94AF5" w:rsidRPr="00FF607E">
        <w:rPr>
          <w:i/>
          <w:iCs/>
        </w:rPr>
        <w:t>ț</w:t>
      </w:r>
      <w:r w:rsidRPr="00FF607E">
        <w:rPr>
          <w:i/>
          <w:iCs/>
        </w:rPr>
        <w:t>ă a popula</w:t>
      </w:r>
      <w:r w:rsidR="00C94AF5" w:rsidRPr="00FF607E">
        <w:rPr>
          <w:i/>
          <w:iCs/>
        </w:rPr>
        <w:t>ț</w:t>
      </w:r>
      <w:r w:rsidRPr="00FF607E">
        <w:rPr>
          <w:i/>
          <w:iCs/>
        </w:rPr>
        <w:t xml:space="preserve">ie </w:t>
      </w:r>
      <w:r w:rsidR="00C94AF5" w:rsidRPr="00FF607E">
        <w:rPr>
          <w:i/>
          <w:iCs/>
        </w:rPr>
        <w:t>ș</w:t>
      </w:r>
      <w:r w:rsidRPr="00FF607E">
        <w:rPr>
          <w:i/>
          <w:iCs/>
        </w:rPr>
        <w:t>i investi</w:t>
      </w:r>
      <w:r w:rsidR="00C94AF5" w:rsidRPr="00FF607E">
        <w:rPr>
          <w:i/>
          <w:iCs/>
        </w:rPr>
        <w:t>ț</w:t>
      </w:r>
      <w:r w:rsidRPr="00FF607E">
        <w:rPr>
          <w:i/>
          <w:iCs/>
        </w:rPr>
        <w:t xml:space="preserve">iilor din </w:t>
      </w:r>
      <w:r w:rsidR="00C567BE" w:rsidRPr="00FF607E">
        <w:rPr>
          <w:i/>
          <w:iCs/>
        </w:rPr>
        <w:t>ROSAC0135</w:t>
      </w:r>
      <w:r w:rsidRPr="00FF607E">
        <w:rPr>
          <w:i/>
          <w:iCs/>
        </w:rPr>
        <w:t xml:space="preserve"> Pădurea Bârnova-Repedea.</w:t>
      </w:r>
    </w:p>
    <w:p w14:paraId="2125ED53" w14:textId="77777777" w:rsidR="00863541" w:rsidRPr="00FF607E" w:rsidRDefault="00863541" w:rsidP="00863541"/>
    <w:p w14:paraId="470E549B" w14:textId="653AE69D" w:rsidR="00863541" w:rsidRPr="00FF607E" w:rsidRDefault="00863541" w:rsidP="00863541">
      <w:r w:rsidRPr="00FF607E">
        <w:t xml:space="preserve">Pentru situl ROSPA0092 Pădurea Bârnova a fost emisă de către Ministerul Mediului, Apelor </w:t>
      </w:r>
      <w:r w:rsidR="00C94AF5" w:rsidRPr="00FF607E">
        <w:t>ș</w:t>
      </w:r>
      <w:r w:rsidRPr="00FF607E">
        <w:t xml:space="preserve">i Pădurilor, </w:t>
      </w:r>
      <w:r w:rsidRPr="00FF607E">
        <w:rPr>
          <w:i/>
          <w:iCs/>
        </w:rPr>
        <w:t>Nota nr. 10034/BT/08.04.2021  privind aprobarea setului minim de măsuri speciale de protec</w:t>
      </w:r>
      <w:r w:rsidR="00C94AF5" w:rsidRPr="00FF607E">
        <w:rPr>
          <w:i/>
          <w:iCs/>
        </w:rPr>
        <w:t>ț</w:t>
      </w:r>
      <w:r w:rsidRPr="00FF607E">
        <w:rPr>
          <w:i/>
          <w:iCs/>
        </w:rPr>
        <w:t xml:space="preserve">ie </w:t>
      </w:r>
      <w:r w:rsidR="00C94AF5" w:rsidRPr="00FF607E">
        <w:rPr>
          <w:i/>
          <w:iCs/>
        </w:rPr>
        <w:t>ș</w:t>
      </w:r>
      <w:r w:rsidRPr="00FF607E">
        <w:rPr>
          <w:i/>
          <w:iCs/>
        </w:rPr>
        <w:t>i conservare a diversită</w:t>
      </w:r>
      <w:r w:rsidR="00C94AF5" w:rsidRPr="00FF607E">
        <w:rPr>
          <w:i/>
          <w:iCs/>
        </w:rPr>
        <w:t>ț</w:t>
      </w:r>
      <w:r w:rsidRPr="00FF607E">
        <w:rPr>
          <w:i/>
          <w:iCs/>
        </w:rPr>
        <w:t xml:space="preserve">ii biologice, precum </w:t>
      </w:r>
      <w:r w:rsidR="00C94AF5" w:rsidRPr="00FF607E">
        <w:rPr>
          <w:i/>
          <w:iCs/>
        </w:rPr>
        <w:t>ș</w:t>
      </w:r>
      <w:r w:rsidRPr="00FF607E">
        <w:rPr>
          <w:i/>
          <w:iCs/>
        </w:rPr>
        <w:t xml:space="preserve">i conservarea habitatelor naturale, a florei </w:t>
      </w:r>
      <w:r w:rsidR="00C94AF5" w:rsidRPr="00FF607E">
        <w:rPr>
          <w:i/>
          <w:iCs/>
        </w:rPr>
        <w:t>ș</w:t>
      </w:r>
      <w:r w:rsidRPr="00FF607E">
        <w:rPr>
          <w:i/>
          <w:iCs/>
        </w:rPr>
        <w:t>i faunei sălbatice, de siguran</w:t>
      </w:r>
      <w:r w:rsidR="00C94AF5" w:rsidRPr="00FF607E">
        <w:rPr>
          <w:i/>
          <w:iCs/>
        </w:rPr>
        <w:t>ț</w:t>
      </w:r>
      <w:r w:rsidRPr="00FF607E">
        <w:rPr>
          <w:i/>
          <w:iCs/>
        </w:rPr>
        <w:t>ă a popula</w:t>
      </w:r>
      <w:r w:rsidR="00C94AF5" w:rsidRPr="00FF607E">
        <w:rPr>
          <w:i/>
          <w:iCs/>
        </w:rPr>
        <w:t>ț</w:t>
      </w:r>
      <w:r w:rsidRPr="00FF607E">
        <w:rPr>
          <w:i/>
          <w:iCs/>
        </w:rPr>
        <w:t xml:space="preserve">ie </w:t>
      </w:r>
      <w:r w:rsidR="00C94AF5" w:rsidRPr="00FF607E">
        <w:rPr>
          <w:i/>
          <w:iCs/>
        </w:rPr>
        <w:t>ș</w:t>
      </w:r>
      <w:r w:rsidRPr="00FF607E">
        <w:rPr>
          <w:i/>
          <w:iCs/>
        </w:rPr>
        <w:t>i investi</w:t>
      </w:r>
      <w:r w:rsidR="00C94AF5" w:rsidRPr="00FF607E">
        <w:rPr>
          <w:i/>
          <w:iCs/>
        </w:rPr>
        <w:t>ț</w:t>
      </w:r>
      <w:r w:rsidRPr="00FF607E">
        <w:rPr>
          <w:i/>
          <w:iCs/>
        </w:rPr>
        <w:t>iilor din ROSPA0092 Pădurea Bârnova.</w:t>
      </w:r>
    </w:p>
    <w:p w14:paraId="0BD094C8" w14:textId="77777777" w:rsidR="0041553E" w:rsidRPr="00FF607E" w:rsidRDefault="0041553E" w:rsidP="00D926A7">
      <w:pPr>
        <w:rPr>
          <w:rFonts w:cs="Calibri"/>
          <w:b/>
          <w:bCs/>
          <w:i/>
          <w:iCs/>
          <w:szCs w:val="22"/>
        </w:rPr>
      </w:pPr>
    </w:p>
    <w:p w14:paraId="5BE8614B" w14:textId="4F7D0666" w:rsidR="00863541" w:rsidRPr="00FF607E" w:rsidRDefault="00863541" w:rsidP="00863541">
      <w:r w:rsidRPr="00FF607E">
        <w:t>Pentru situl ROSPA0096 Pădurea Micle</w:t>
      </w:r>
      <w:r w:rsidR="00C94AF5" w:rsidRPr="00FF607E">
        <w:t>ș</w:t>
      </w:r>
      <w:r w:rsidRPr="00FF607E">
        <w:t xml:space="preserve">ti a fost emisă de către Ministerul Mediului, Apelor </w:t>
      </w:r>
      <w:r w:rsidR="00C94AF5" w:rsidRPr="00FF607E">
        <w:t>ș</w:t>
      </w:r>
      <w:r w:rsidRPr="00FF607E">
        <w:t xml:space="preserve">i Pădurilor, </w:t>
      </w:r>
      <w:r w:rsidRPr="00FF607E">
        <w:rPr>
          <w:i/>
          <w:iCs/>
        </w:rPr>
        <w:lastRenderedPageBreak/>
        <w:t>Decizia nr. 201/20.04.2022  privind aprobarea setului minim de măsuri speciale de protec</w:t>
      </w:r>
      <w:r w:rsidR="00C94AF5" w:rsidRPr="00FF607E">
        <w:rPr>
          <w:i/>
          <w:iCs/>
        </w:rPr>
        <w:t>ț</w:t>
      </w:r>
      <w:r w:rsidRPr="00FF607E">
        <w:rPr>
          <w:i/>
          <w:iCs/>
        </w:rPr>
        <w:t xml:space="preserve">ie </w:t>
      </w:r>
      <w:r w:rsidR="00C94AF5" w:rsidRPr="00FF607E">
        <w:rPr>
          <w:i/>
          <w:iCs/>
        </w:rPr>
        <w:t>ș</w:t>
      </w:r>
      <w:r w:rsidRPr="00FF607E">
        <w:rPr>
          <w:i/>
          <w:iCs/>
        </w:rPr>
        <w:t>i conservare a diversită</w:t>
      </w:r>
      <w:r w:rsidR="00C94AF5" w:rsidRPr="00FF607E">
        <w:rPr>
          <w:i/>
          <w:iCs/>
        </w:rPr>
        <w:t>ț</w:t>
      </w:r>
      <w:r w:rsidRPr="00FF607E">
        <w:rPr>
          <w:i/>
          <w:iCs/>
        </w:rPr>
        <w:t xml:space="preserve">ii biologice, precum </w:t>
      </w:r>
      <w:r w:rsidR="00C94AF5" w:rsidRPr="00FF607E">
        <w:rPr>
          <w:i/>
          <w:iCs/>
        </w:rPr>
        <w:t>ș</w:t>
      </w:r>
      <w:r w:rsidRPr="00FF607E">
        <w:rPr>
          <w:i/>
          <w:iCs/>
        </w:rPr>
        <w:t xml:space="preserve">i conservarea habitatelor naturale, a florei </w:t>
      </w:r>
      <w:r w:rsidR="00C94AF5" w:rsidRPr="00FF607E">
        <w:rPr>
          <w:i/>
          <w:iCs/>
        </w:rPr>
        <w:t>ș</w:t>
      </w:r>
      <w:r w:rsidRPr="00FF607E">
        <w:rPr>
          <w:i/>
          <w:iCs/>
        </w:rPr>
        <w:t>i faunei sălbatice, de siguran</w:t>
      </w:r>
      <w:r w:rsidR="00C94AF5" w:rsidRPr="00FF607E">
        <w:rPr>
          <w:i/>
          <w:iCs/>
        </w:rPr>
        <w:t>ț</w:t>
      </w:r>
      <w:r w:rsidRPr="00FF607E">
        <w:rPr>
          <w:i/>
          <w:iCs/>
        </w:rPr>
        <w:t>ă a popula</w:t>
      </w:r>
      <w:r w:rsidR="00C94AF5" w:rsidRPr="00FF607E">
        <w:rPr>
          <w:i/>
          <w:iCs/>
        </w:rPr>
        <w:t>ț</w:t>
      </w:r>
      <w:r w:rsidRPr="00FF607E">
        <w:rPr>
          <w:i/>
          <w:iCs/>
        </w:rPr>
        <w:t xml:space="preserve">ie </w:t>
      </w:r>
      <w:r w:rsidR="00C94AF5" w:rsidRPr="00FF607E">
        <w:rPr>
          <w:i/>
          <w:iCs/>
        </w:rPr>
        <w:t>ș</w:t>
      </w:r>
      <w:r w:rsidRPr="00FF607E">
        <w:rPr>
          <w:i/>
          <w:iCs/>
        </w:rPr>
        <w:t>i investi</w:t>
      </w:r>
      <w:r w:rsidR="00C94AF5" w:rsidRPr="00FF607E">
        <w:rPr>
          <w:i/>
          <w:iCs/>
        </w:rPr>
        <w:t>ț</w:t>
      </w:r>
      <w:r w:rsidRPr="00FF607E">
        <w:rPr>
          <w:i/>
          <w:iCs/>
        </w:rPr>
        <w:t>iilor din ROSPA0096 Pădurea Micle</w:t>
      </w:r>
      <w:r w:rsidR="00C94AF5" w:rsidRPr="00FF607E">
        <w:rPr>
          <w:i/>
          <w:iCs/>
        </w:rPr>
        <w:t>ș</w:t>
      </w:r>
      <w:r w:rsidRPr="00FF607E">
        <w:rPr>
          <w:i/>
          <w:iCs/>
        </w:rPr>
        <w:t>ti.</w:t>
      </w:r>
    </w:p>
    <w:p w14:paraId="7CE973A0" w14:textId="77777777" w:rsidR="00863541" w:rsidRPr="00FF607E" w:rsidRDefault="00863541" w:rsidP="00D926A7">
      <w:pPr>
        <w:rPr>
          <w:rFonts w:cs="Calibri"/>
          <w:b/>
          <w:bCs/>
          <w:i/>
          <w:iCs/>
          <w:szCs w:val="22"/>
        </w:rPr>
      </w:pPr>
    </w:p>
    <w:p w14:paraId="2305CB38" w14:textId="484026FC" w:rsidR="00863541" w:rsidRPr="00FF607E" w:rsidRDefault="004A0390" w:rsidP="00D926A7">
      <w:pPr>
        <w:rPr>
          <w:szCs w:val="22"/>
        </w:rPr>
      </w:pPr>
      <w:r w:rsidRPr="00FF607E">
        <w:rPr>
          <w:szCs w:val="22"/>
        </w:rPr>
        <w:t>Integritatea unei ariei naturale protejate de interes comunitar este afectată dacă prin implementarea unui plan/proiect se reduce suprafa</w:t>
      </w:r>
      <w:r w:rsidR="00C94AF5" w:rsidRPr="00FF607E">
        <w:rPr>
          <w:szCs w:val="22"/>
        </w:rPr>
        <w:t>ț</w:t>
      </w:r>
      <w:r w:rsidRPr="00FF607E">
        <w:rPr>
          <w:szCs w:val="22"/>
        </w:rPr>
        <w:t xml:space="preserve">a habitatelor </w:t>
      </w:r>
      <w:r w:rsidR="00C94AF5" w:rsidRPr="00FF607E">
        <w:rPr>
          <w:szCs w:val="22"/>
        </w:rPr>
        <w:t>ș</w:t>
      </w:r>
      <w:r w:rsidRPr="00FF607E">
        <w:rPr>
          <w:szCs w:val="22"/>
        </w:rPr>
        <w:t xml:space="preserve">i/sau numărul exemplarelor speciilor de interes comunitar, sau se ajunge la fragmentarea habitatelor de interes comunitar </w:t>
      </w:r>
      <w:r w:rsidR="00C94AF5" w:rsidRPr="00FF607E">
        <w:rPr>
          <w:szCs w:val="22"/>
        </w:rPr>
        <w:t>ș</w:t>
      </w:r>
      <w:r w:rsidRPr="00FF607E">
        <w:rPr>
          <w:szCs w:val="22"/>
        </w:rPr>
        <w:t>i / sau a habitatelor specifice din punct de vedere ecologic si etologic, după caz, speciilor de interes comunitar. De asemenea, un plan sau un proiect poate afecta integritatea unui sit Natura 2000 dacă acesta induce un impact negativ asupra factorilor care determină men</w:t>
      </w:r>
      <w:r w:rsidR="00C94AF5" w:rsidRPr="00FF607E">
        <w:rPr>
          <w:szCs w:val="22"/>
        </w:rPr>
        <w:t>ț</w:t>
      </w:r>
      <w:r w:rsidRPr="00FF607E">
        <w:rPr>
          <w:szCs w:val="22"/>
        </w:rPr>
        <w:t>inerea stării favorabile de conservare a ariei naturale protejate de interes comunitar sau dacă produce modificări ale dinamicii rela</w:t>
      </w:r>
      <w:r w:rsidR="00C94AF5" w:rsidRPr="00FF607E">
        <w:rPr>
          <w:szCs w:val="22"/>
        </w:rPr>
        <w:t>ț</w:t>
      </w:r>
      <w:r w:rsidRPr="00FF607E">
        <w:rPr>
          <w:szCs w:val="22"/>
        </w:rPr>
        <w:t xml:space="preserve">iilor care definesc structura </w:t>
      </w:r>
      <w:r w:rsidR="00C94AF5" w:rsidRPr="00FF607E">
        <w:rPr>
          <w:szCs w:val="22"/>
        </w:rPr>
        <w:t>ș</w:t>
      </w:r>
      <w:r w:rsidRPr="00FF607E">
        <w:rPr>
          <w:szCs w:val="22"/>
        </w:rPr>
        <w:t>i/sau func</w:t>
      </w:r>
      <w:r w:rsidR="00C94AF5" w:rsidRPr="00FF607E">
        <w:rPr>
          <w:szCs w:val="22"/>
        </w:rPr>
        <w:t>ț</w:t>
      </w:r>
      <w:r w:rsidRPr="00FF607E">
        <w:rPr>
          <w:szCs w:val="22"/>
        </w:rPr>
        <w:t>ia ariei naturale protejate de interes comunitar.</w:t>
      </w:r>
    </w:p>
    <w:p w14:paraId="005541CB" w14:textId="77777777" w:rsidR="00BA6698" w:rsidRPr="00FF607E" w:rsidRDefault="00BA6698" w:rsidP="00D926A7">
      <w:pPr>
        <w:rPr>
          <w:szCs w:val="22"/>
        </w:rPr>
      </w:pPr>
    </w:p>
    <w:p w14:paraId="7D266C81" w14:textId="26A50342" w:rsidR="00BA6698" w:rsidRPr="00FF607E" w:rsidRDefault="00BA6698" w:rsidP="00D926A7">
      <w:pPr>
        <w:rPr>
          <w:szCs w:val="22"/>
          <w:lang w:val="en-US"/>
        </w:rPr>
      </w:pPr>
      <w:r w:rsidRPr="00FF607E">
        <w:rPr>
          <w:szCs w:val="22"/>
        </w:rPr>
        <w:t>Obiectivele de conservare sunt prezentate în continuare</w:t>
      </w:r>
      <w:r w:rsidRPr="00FF607E">
        <w:rPr>
          <w:szCs w:val="22"/>
          <w:lang w:val="en-US"/>
        </w:rPr>
        <w:t>:</w:t>
      </w:r>
    </w:p>
    <w:p w14:paraId="37074CD8" w14:textId="77777777" w:rsidR="00BA6698" w:rsidRPr="00FF607E" w:rsidRDefault="00BA6698" w:rsidP="00D926A7">
      <w:pPr>
        <w:rPr>
          <w:szCs w:val="22"/>
          <w:lang w:val="en-US"/>
        </w:rPr>
      </w:pPr>
    </w:p>
    <w:p w14:paraId="0E9A9F2B" w14:textId="7BC06CB9" w:rsidR="00945B5D" w:rsidRPr="00FF607E" w:rsidRDefault="00945B5D" w:rsidP="00945B5D">
      <w:pPr>
        <w:pStyle w:val="Caption"/>
        <w:rPr>
          <w:shd w:val="clear" w:color="auto" w:fill="FFFFFF"/>
        </w:rPr>
      </w:pPr>
      <w:r w:rsidRPr="00FF607E">
        <w:rPr>
          <w:shd w:val="clear" w:color="auto" w:fill="FFFFFF"/>
        </w:rPr>
        <w:t>Stare de conservare și obiective de conservare -  RO</w:t>
      </w:r>
      <w:r w:rsidRPr="00FF607E">
        <w:rPr>
          <w:shd w:val="clear" w:color="auto" w:fill="FFFFFF"/>
        </w:rPr>
        <w:t>SAC0135 Pădurea Bârnova - Repedea</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4111"/>
      </w:tblGrid>
      <w:tr w:rsidR="00313011" w:rsidRPr="00FF607E" w14:paraId="322CB7F3" w14:textId="77777777" w:rsidTr="00313011">
        <w:tc>
          <w:tcPr>
            <w:tcW w:w="3964" w:type="dxa"/>
            <w:shd w:val="clear" w:color="auto" w:fill="D9D9D9"/>
          </w:tcPr>
          <w:p w14:paraId="1EE39BBF"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1418" w:type="dxa"/>
            <w:shd w:val="clear" w:color="auto" w:fill="D9D9D9"/>
          </w:tcPr>
          <w:p w14:paraId="50E06E2D"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4111" w:type="dxa"/>
            <w:shd w:val="clear" w:color="auto" w:fill="D9D9D9"/>
          </w:tcPr>
          <w:p w14:paraId="4CEF8CC3"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r>
      <w:tr w:rsidR="00313011" w:rsidRPr="00FF607E" w14:paraId="40D6A9B2" w14:textId="77777777" w:rsidTr="00313011">
        <w:tc>
          <w:tcPr>
            <w:tcW w:w="3964" w:type="dxa"/>
            <w:shd w:val="clear" w:color="auto" w:fill="auto"/>
          </w:tcPr>
          <w:p w14:paraId="7899C016"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40CO* Tufărișuri de foioase ponto-sarmatice</w:t>
            </w:r>
          </w:p>
        </w:tc>
        <w:tc>
          <w:tcPr>
            <w:tcW w:w="1418" w:type="dxa"/>
            <w:shd w:val="clear" w:color="auto" w:fill="auto"/>
          </w:tcPr>
          <w:p w14:paraId="25B927C7"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Necunoscută</w:t>
            </w:r>
          </w:p>
        </w:tc>
        <w:tc>
          <w:tcPr>
            <w:tcW w:w="4111" w:type="dxa"/>
            <w:shd w:val="clear" w:color="auto" w:fill="auto"/>
          </w:tcPr>
          <w:p w14:paraId="4B37B1D1"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Mentinerea  sau îmbunătățirea starii de conservare</w:t>
            </w:r>
          </w:p>
        </w:tc>
      </w:tr>
      <w:tr w:rsidR="00313011" w:rsidRPr="00FF607E" w14:paraId="3D6CC0DE"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0638F027"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62C0* Stepe ponto-sarmatice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4942F39"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3E4602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r>
      <w:tr w:rsidR="00313011" w:rsidRPr="00FF607E" w14:paraId="58704F1B"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102FE6C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6520 Fânețe montane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D1FB2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C9BCC9A"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r>
      <w:tr w:rsidR="00313011" w:rsidRPr="00FF607E" w14:paraId="24FE4190"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679799F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8310 Peșteri în care accesul publicului este interzis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82DB60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CADABE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Îmbunătățirea starii de conservare</w:t>
            </w:r>
          </w:p>
        </w:tc>
      </w:tr>
      <w:tr w:rsidR="00313011" w:rsidRPr="00FF607E" w14:paraId="10FB758E"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4925FEF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9130 Păduri de fag de tip Asperulo - Fagetum</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F05062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EC95EE8"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r>
      <w:tr w:rsidR="00313011" w:rsidRPr="00FF607E" w14:paraId="433EAF80"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19D97F1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91Y0 Păduri dacice de stejar cu carpen</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8834FA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10933267"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r>
      <w:tr w:rsidR="00313011" w:rsidRPr="00FF607E" w14:paraId="7916DDF6"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56DF97F7"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1902 Cypripedium calceolus (Papucul doamnei)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3F65F0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DA7793C"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sau îmbunătățirea starii de conservare</w:t>
            </w:r>
          </w:p>
        </w:tc>
      </w:tr>
      <w:tr w:rsidR="00313011" w:rsidRPr="00FF607E" w14:paraId="72EE4950"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7D4E29CA"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4045 Cordulegaster heros (Libelulă europeană)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472344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C4CE98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imbunatatirea stării de conservare</w:t>
            </w:r>
          </w:p>
        </w:tc>
      </w:tr>
      <w:tr w:rsidR="00313011" w:rsidRPr="00FF607E" w14:paraId="51EE13A2"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A7F684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4045 Coenagriom ornatum (Țărăncuță)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AA5C4D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47E6CDC"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imbunatatirea stării de conservare</w:t>
            </w:r>
          </w:p>
        </w:tc>
      </w:tr>
      <w:tr w:rsidR="00313011" w:rsidRPr="00FF607E" w14:paraId="7F19654F"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5741DCC"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6199* Euplagia quadripunctaria (Callimorpha quadripunctaria)</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F465E5"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5F5CB66"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r>
      <w:tr w:rsidR="00313011" w:rsidRPr="00FF607E" w14:paraId="715EBF91"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0C50832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1060 Lycaena dispar (Fluture roșu de mlaștină)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200E33"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8CD977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3999B223"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5AE80F31"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6169 Euphydrias maturna</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CCA4AF5"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27AA8D5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1FEBBD9D"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5853B24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4035 Gortyna borelii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DBB0F1"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C1FFCF8"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r>
      <w:tr w:rsidR="00313011" w:rsidRPr="00FF607E" w14:paraId="4647195A"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1D5E1A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-1083 Lucanus cervus (Rădașcă)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A96113"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1FDF0D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0E8851C9"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0A45B8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1087 Rosalia alpina (Croitorul fagului)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01C4B8"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DE470C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r>
      <w:tr w:rsidR="00313011" w:rsidRPr="00FF607E" w14:paraId="37D4F60F"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1EB639CE"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6908 Morimus funereus (Croitorul cenușiu)</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A543DAA"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CCEA2A9"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stării de conservare</w:t>
            </w:r>
          </w:p>
        </w:tc>
      </w:tr>
      <w:tr w:rsidR="00313011" w:rsidRPr="00FF607E" w14:paraId="6F84336C"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7FF06F1E" w14:textId="77777777" w:rsidR="00313011" w:rsidRPr="00FF607E" w:rsidRDefault="00313011" w:rsidP="00990B03">
            <w:pPr>
              <w:jc w:val="left"/>
              <w:rPr>
                <w:rFonts w:cs="Calibri"/>
                <w:color w:val="000000"/>
                <w:sz w:val="18"/>
                <w:szCs w:val="18"/>
              </w:rPr>
            </w:pPr>
            <w:r w:rsidRPr="00FF607E">
              <w:rPr>
                <w:rFonts w:cs="Calibri"/>
                <w:color w:val="000000"/>
                <w:sz w:val="18"/>
                <w:szCs w:val="18"/>
              </w:rPr>
              <w:t>1086 Cucujus cinnaberinus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F392E9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FBCD5C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2608B4B3"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DB5BC6E" w14:textId="77777777" w:rsidR="00313011" w:rsidRPr="00FF607E" w:rsidRDefault="00313011" w:rsidP="00990B03">
            <w:pPr>
              <w:jc w:val="left"/>
              <w:rPr>
                <w:rFonts w:cs="Calibri"/>
                <w:color w:val="000000"/>
                <w:sz w:val="18"/>
                <w:szCs w:val="18"/>
              </w:rPr>
            </w:pPr>
            <w:r w:rsidRPr="00FF607E">
              <w:rPr>
                <w:rFonts w:cs="Calibri"/>
                <w:color w:val="000000"/>
                <w:sz w:val="18"/>
                <w:szCs w:val="18"/>
              </w:rPr>
              <w:t>1088 Cerambys cerdo (Croitorul mare al stejarului)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D60837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AA19AC5"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700B95B8"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3708F9F0" w14:textId="77777777" w:rsidR="00313011" w:rsidRPr="00FF607E" w:rsidRDefault="00313011" w:rsidP="00990B03">
            <w:pPr>
              <w:jc w:val="left"/>
              <w:rPr>
                <w:rFonts w:cs="Calibri"/>
                <w:color w:val="000000"/>
                <w:sz w:val="18"/>
                <w:szCs w:val="18"/>
              </w:rPr>
            </w:pPr>
            <w:r w:rsidRPr="00FF607E">
              <w:rPr>
                <w:rFonts w:cs="Calibri"/>
                <w:color w:val="000000"/>
                <w:sz w:val="18"/>
                <w:szCs w:val="18"/>
              </w:rPr>
              <w:t>4026 Rhysodes sulcatus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4C73683"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98344E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788D0EFD"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077BB4F3" w14:textId="77777777" w:rsidR="00313011" w:rsidRPr="00FF607E" w:rsidRDefault="00313011" w:rsidP="00990B03">
            <w:pPr>
              <w:jc w:val="left"/>
              <w:rPr>
                <w:rFonts w:cs="Calibri"/>
                <w:color w:val="000000"/>
                <w:sz w:val="18"/>
                <w:szCs w:val="18"/>
              </w:rPr>
            </w:pPr>
            <w:r w:rsidRPr="00FF607E">
              <w:rPr>
                <w:rFonts w:cs="Calibri"/>
                <w:color w:val="000000"/>
                <w:sz w:val="18"/>
                <w:szCs w:val="18"/>
              </w:rPr>
              <w:t>4011 Bolbelasmus unicornis (Cărăbuș cu corn)</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5796192"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CA0DC3A"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7667FD51"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5684F5EC" w14:textId="77777777" w:rsidR="00313011" w:rsidRPr="00FF607E" w:rsidRDefault="00313011" w:rsidP="00990B03">
            <w:pPr>
              <w:jc w:val="left"/>
              <w:rPr>
                <w:rFonts w:cs="Calibri"/>
                <w:color w:val="000000"/>
                <w:sz w:val="18"/>
                <w:szCs w:val="18"/>
              </w:rPr>
            </w:pPr>
            <w:r w:rsidRPr="00FF607E">
              <w:rPr>
                <w:rFonts w:cs="Calibri"/>
                <w:color w:val="000000"/>
                <w:sz w:val="18"/>
                <w:szCs w:val="18"/>
              </w:rPr>
              <w:t>4014 Carabus variolosus  (Carab amfibiu)</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C230566"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692E71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108B4CDA"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0E6DF51B" w14:textId="77777777" w:rsidR="00313011" w:rsidRPr="00FF607E" w:rsidRDefault="00313011" w:rsidP="00990B03">
            <w:pPr>
              <w:jc w:val="left"/>
              <w:rPr>
                <w:rFonts w:cs="Calibri"/>
                <w:color w:val="000000"/>
                <w:sz w:val="18"/>
                <w:szCs w:val="18"/>
              </w:rPr>
            </w:pPr>
            <w:r w:rsidRPr="00FF607E">
              <w:rPr>
                <w:rFonts w:cs="Calibri"/>
                <w:color w:val="000000"/>
                <w:sz w:val="18"/>
                <w:szCs w:val="18"/>
              </w:rPr>
              <w:t>1188 Bombina bombina (Buhai de baltă cu burtă roșie)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EC45FB1"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E97FE7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4A2B2874"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4B0FF20E" w14:textId="77777777" w:rsidR="00313011" w:rsidRPr="00FF607E" w:rsidRDefault="00313011" w:rsidP="00990B03">
            <w:pPr>
              <w:jc w:val="left"/>
              <w:rPr>
                <w:rFonts w:cs="Calibri"/>
                <w:color w:val="000000"/>
                <w:sz w:val="18"/>
                <w:szCs w:val="18"/>
              </w:rPr>
            </w:pPr>
            <w:r w:rsidRPr="00FF607E">
              <w:rPr>
                <w:rFonts w:cs="Calibri"/>
                <w:color w:val="000000"/>
                <w:sz w:val="18"/>
                <w:szCs w:val="18"/>
              </w:rPr>
              <w:t>1193 Bombina variegata (Izvoraş cu burtă galbenă)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47292C7"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A75AF3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Mentinerea  starii de conservare</w:t>
            </w:r>
          </w:p>
        </w:tc>
      </w:tr>
      <w:tr w:rsidR="00313011" w:rsidRPr="00FF607E" w14:paraId="63D6CE7A"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74BBC8D9" w14:textId="77777777" w:rsidR="00313011" w:rsidRPr="00FF607E" w:rsidRDefault="00313011" w:rsidP="00990B03">
            <w:pPr>
              <w:jc w:val="left"/>
              <w:rPr>
                <w:rFonts w:cs="Calibri"/>
                <w:color w:val="000000"/>
                <w:sz w:val="18"/>
                <w:szCs w:val="18"/>
              </w:rPr>
            </w:pPr>
            <w:r w:rsidRPr="00FF607E">
              <w:rPr>
                <w:rFonts w:cs="Calibri"/>
                <w:color w:val="000000"/>
                <w:sz w:val="18"/>
                <w:szCs w:val="18"/>
              </w:rPr>
              <w:t>1166 Triturus crista tu s (Triton cu creastă)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4F94AC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AB7367E"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r>
      <w:tr w:rsidR="00313011" w:rsidRPr="00FF607E" w14:paraId="7D06A148"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42BC1575" w14:textId="77777777" w:rsidR="00313011" w:rsidRPr="00FF607E" w:rsidRDefault="00313011" w:rsidP="00990B03">
            <w:pPr>
              <w:jc w:val="left"/>
              <w:rPr>
                <w:rFonts w:cs="Calibri"/>
                <w:color w:val="000000"/>
                <w:sz w:val="18"/>
                <w:szCs w:val="18"/>
              </w:rPr>
            </w:pPr>
            <w:r w:rsidRPr="00FF607E">
              <w:rPr>
                <w:rFonts w:cs="Calibri"/>
                <w:color w:val="000000"/>
                <w:sz w:val="18"/>
                <w:szCs w:val="18"/>
              </w:rPr>
              <w:t>1220 Emys orbicularis (Țestoasă de baltă)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BEE207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96109A3"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r>
      <w:tr w:rsidR="00313011" w:rsidRPr="00FF607E" w14:paraId="565EA15E"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02664D5B" w14:textId="77777777" w:rsidR="00313011" w:rsidRPr="00FF607E" w:rsidRDefault="00313011" w:rsidP="00990B03">
            <w:pPr>
              <w:jc w:val="left"/>
              <w:rPr>
                <w:rFonts w:cs="Calibri"/>
                <w:color w:val="000000"/>
                <w:sz w:val="18"/>
                <w:szCs w:val="18"/>
              </w:rPr>
            </w:pPr>
            <w:r w:rsidRPr="00FF607E">
              <w:rPr>
                <w:rFonts w:cs="Calibri"/>
                <w:color w:val="000000"/>
                <w:sz w:val="18"/>
                <w:szCs w:val="18"/>
              </w:rPr>
              <w:t>1308 Barbastella barbastellus  (Liliac cârn)</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9367C4F"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6A4BDE2E"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61926BA5"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07618438" w14:textId="77777777" w:rsidR="00313011" w:rsidRPr="00FF607E" w:rsidRDefault="00313011" w:rsidP="00990B03">
            <w:pPr>
              <w:jc w:val="left"/>
              <w:rPr>
                <w:rFonts w:cs="Calibri"/>
                <w:color w:val="000000"/>
                <w:sz w:val="18"/>
                <w:szCs w:val="18"/>
              </w:rPr>
            </w:pPr>
            <w:r w:rsidRPr="00FF607E">
              <w:rPr>
                <w:rFonts w:cs="Calibri"/>
                <w:color w:val="000000"/>
                <w:sz w:val="18"/>
                <w:szCs w:val="18"/>
              </w:rPr>
              <w:t>Myotis bechsteinii  (Liliac cu urechi mari)</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E0B9752"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4DB90CDD"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14F1C4F5"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49389639" w14:textId="77777777" w:rsidR="00313011" w:rsidRPr="00FF607E" w:rsidRDefault="00313011" w:rsidP="00990B03">
            <w:pPr>
              <w:jc w:val="left"/>
              <w:rPr>
                <w:rFonts w:cs="Calibri"/>
                <w:color w:val="000000"/>
                <w:sz w:val="18"/>
                <w:szCs w:val="18"/>
              </w:rPr>
            </w:pPr>
            <w:r w:rsidRPr="00FF607E">
              <w:rPr>
                <w:rFonts w:cs="Calibri"/>
                <w:color w:val="000000"/>
                <w:sz w:val="18"/>
                <w:szCs w:val="18"/>
              </w:rPr>
              <w:t>1307 Myotis blythiii  (Liliac comun mic)</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2F3D07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3E904A94"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4E950E77"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1A1D9903" w14:textId="77777777" w:rsidR="00313011" w:rsidRPr="00FF607E" w:rsidRDefault="00313011" w:rsidP="00990B03">
            <w:pPr>
              <w:jc w:val="left"/>
              <w:rPr>
                <w:rFonts w:cs="Calibri"/>
                <w:color w:val="000000"/>
                <w:sz w:val="18"/>
                <w:szCs w:val="18"/>
              </w:rPr>
            </w:pPr>
            <w:r w:rsidRPr="00FF607E">
              <w:rPr>
                <w:rFonts w:cs="Calibri"/>
                <w:color w:val="000000"/>
                <w:sz w:val="18"/>
                <w:szCs w:val="18"/>
              </w:rPr>
              <w:t>1324 Myotis myotis  (Liliac comun)</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07DAA6E5"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6A4150F1"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4D9234DC"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4758C764" w14:textId="77777777" w:rsidR="00313011" w:rsidRPr="00FF607E" w:rsidRDefault="00313011" w:rsidP="00990B03">
            <w:pPr>
              <w:jc w:val="left"/>
              <w:rPr>
                <w:rFonts w:cs="Calibri"/>
                <w:color w:val="000000"/>
                <w:sz w:val="18"/>
                <w:szCs w:val="18"/>
              </w:rPr>
            </w:pPr>
            <w:r w:rsidRPr="00FF607E">
              <w:rPr>
                <w:rFonts w:cs="Calibri"/>
                <w:color w:val="000000"/>
                <w:sz w:val="18"/>
                <w:szCs w:val="18"/>
              </w:rPr>
              <w:t>1318 Myotis dasycneme  (Liliac de iaz)</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1AEED680"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57A7B87A"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56F2FC2C"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FFFF00"/>
          </w:tcPr>
          <w:p w14:paraId="7D02B276" w14:textId="77777777" w:rsidR="00313011" w:rsidRPr="00FF607E" w:rsidRDefault="00313011" w:rsidP="00990B03">
            <w:pPr>
              <w:jc w:val="left"/>
              <w:rPr>
                <w:rFonts w:cs="Calibri"/>
                <w:color w:val="000000"/>
                <w:sz w:val="18"/>
                <w:szCs w:val="18"/>
              </w:rPr>
            </w:pPr>
            <w:r w:rsidRPr="00FF607E">
              <w:rPr>
                <w:rFonts w:cs="Calibri"/>
                <w:color w:val="000000"/>
                <w:sz w:val="18"/>
                <w:szCs w:val="18"/>
              </w:rPr>
              <w:t>Myotis emarginatus  (Liliac cărămiziu)</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41C8382C"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391FB78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Menținerea sau îmbunătățirea stării de conservare</w:t>
            </w:r>
          </w:p>
        </w:tc>
      </w:tr>
      <w:tr w:rsidR="00313011" w:rsidRPr="00FF607E" w14:paraId="340A1262"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42C1082A" w14:textId="77777777" w:rsidR="00313011" w:rsidRPr="00FF607E" w:rsidRDefault="00313011" w:rsidP="00990B03">
            <w:pPr>
              <w:jc w:val="left"/>
              <w:rPr>
                <w:rFonts w:cs="Calibri"/>
                <w:color w:val="000000"/>
                <w:sz w:val="18"/>
                <w:szCs w:val="18"/>
              </w:rPr>
            </w:pPr>
            <w:r w:rsidRPr="00FF607E">
              <w:rPr>
                <w:rFonts w:cs="Calibri"/>
                <w:color w:val="000000"/>
                <w:sz w:val="18"/>
                <w:szCs w:val="18"/>
              </w:rPr>
              <w:t>1335 - Spermophilus citellus (Popândăul)</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190825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FE59482"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 -</w:t>
            </w:r>
          </w:p>
        </w:tc>
      </w:tr>
      <w:tr w:rsidR="00313011" w:rsidRPr="00FF607E" w14:paraId="2A4EAF1E" w14:textId="77777777" w:rsidTr="00313011">
        <w:tc>
          <w:tcPr>
            <w:tcW w:w="3964" w:type="dxa"/>
            <w:tcBorders>
              <w:top w:val="single" w:sz="4" w:space="0" w:color="auto"/>
              <w:left w:val="single" w:sz="4" w:space="0" w:color="auto"/>
              <w:bottom w:val="single" w:sz="4" w:space="0" w:color="auto"/>
              <w:right w:val="single" w:sz="4" w:space="0" w:color="auto"/>
            </w:tcBorders>
            <w:shd w:val="clear" w:color="auto" w:fill="auto"/>
          </w:tcPr>
          <w:p w14:paraId="01701C10" w14:textId="77777777" w:rsidR="00313011" w:rsidRPr="00FF607E" w:rsidRDefault="00313011" w:rsidP="00990B03">
            <w:pPr>
              <w:jc w:val="left"/>
              <w:rPr>
                <w:rFonts w:cs="Calibri"/>
                <w:color w:val="000000"/>
                <w:sz w:val="18"/>
                <w:szCs w:val="18"/>
              </w:rPr>
            </w:pPr>
            <w:r w:rsidRPr="00FF607E">
              <w:rPr>
                <w:rFonts w:cs="Calibri"/>
                <w:color w:val="000000"/>
                <w:sz w:val="18"/>
                <w:szCs w:val="18"/>
              </w:rPr>
              <w:t>Lutra lutra (Vidră)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DCD0A4B"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Nefavorabilă - inadecvată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E108DEE" w14:textId="77777777" w:rsidR="00313011" w:rsidRPr="00FF607E" w:rsidRDefault="00313011" w:rsidP="00990B03">
            <w:pPr>
              <w:jc w:val="left"/>
              <w:rPr>
                <w:rFonts w:asciiTheme="minorHAnsi" w:hAnsiTheme="minorHAnsi" w:cstheme="minorHAnsi"/>
                <w:color w:val="000000"/>
                <w:sz w:val="16"/>
                <w:szCs w:val="16"/>
              </w:rPr>
            </w:pPr>
            <w:r w:rsidRPr="00FF607E">
              <w:rPr>
                <w:rFonts w:cs="Calibri"/>
                <w:color w:val="000000"/>
                <w:sz w:val="18"/>
                <w:szCs w:val="18"/>
              </w:rPr>
              <w:t>Îmbunătățirea starii de conservare</w:t>
            </w:r>
          </w:p>
        </w:tc>
      </w:tr>
    </w:tbl>
    <w:p w14:paraId="18B5A33E" w14:textId="3DE30D74" w:rsidR="00313011" w:rsidRPr="00FF607E" w:rsidRDefault="00313011" w:rsidP="00313011">
      <w:pPr>
        <w:pStyle w:val="Caption"/>
        <w:rPr>
          <w:shd w:val="clear" w:color="auto" w:fill="FFFFFF"/>
        </w:rPr>
      </w:pPr>
      <w:r w:rsidRPr="00FF607E">
        <w:rPr>
          <w:shd w:val="clear" w:color="auto" w:fill="FFFFFF"/>
        </w:rPr>
        <w:t xml:space="preserve">Stare de conservare și obiective de conservare - </w:t>
      </w:r>
      <w:r w:rsidRPr="00FF607E">
        <w:rPr>
          <w:shd w:val="clear" w:color="auto" w:fill="FFFFFF"/>
        </w:rPr>
        <w:t xml:space="preserve"> ROSPA0096 Pădurea Miclești</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4111"/>
      </w:tblGrid>
      <w:tr w:rsidR="00313011" w:rsidRPr="00FF607E" w14:paraId="699223DF" w14:textId="77777777" w:rsidTr="00945B5D">
        <w:tc>
          <w:tcPr>
            <w:tcW w:w="3964" w:type="dxa"/>
            <w:shd w:val="clear" w:color="auto" w:fill="D9D9D9"/>
          </w:tcPr>
          <w:p w14:paraId="0B444CAE"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1418" w:type="dxa"/>
            <w:shd w:val="clear" w:color="auto" w:fill="D9D9D9"/>
          </w:tcPr>
          <w:p w14:paraId="7A3CFA1A"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4111" w:type="dxa"/>
            <w:shd w:val="clear" w:color="auto" w:fill="D9D9D9"/>
          </w:tcPr>
          <w:p w14:paraId="1053C18B" w14:textId="77777777" w:rsidR="00313011" w:rsidRPr="00FF607E" w:rsidRDefault="00313011"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r>
      <w:tr w:rsidR="00313011" w:rsidRPr="00FF607E" w14:paraId="5884BDC2" w14:textId="77777777" w:rsidTr="00945B5D">
        <w:tc>
          <w:tcPr>
            <w:tcW w:w="3964" w:type="dxa"/>
            <w:shd w:val="clear" w:color="auto" w:fill="FFFF00"/>
          </w:tcPr>
          <w:p w14:paraId="26770C7D"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Aquila heliana (Acvilă de câmp)</w:t>
            </w:r>
          </w:p>
        </w:tc>
        <w:tc>
          <w:tcPr>
            <w:tcW w:w="1418" w:type="dxa"/>
            <w:shd w:val="clear" w:color="auto" w:fill="FFFF00"/>
          </w:tcPr>
          <w:p w14:paraId="28031138"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Necunoscută</w:t>
            </w:r>
          </w:p>
        </w:tc>
        <w:tc>
          <w:tcPr>
            <w:tcW w:w="4111" w:type="dxa"/>
            <w:shd w:val="clear" w:color="auto" w:fill="FFFF00"/>
          </w:tcPr>
          <w:p w14:paraId="18B85FA6" w14:textId="77777777" w:rsidR="00313011" w:rsidRPr="00FF607E" w:rsidRDefault="00313011" w:rsidP="00990B03">
            <w:pPr>
              <w:jc w:val="left"/>
              <w:rPr>
                <w:rFonts w:asciiTheme="minorHAnsi" w:hAnsiTheme="minorHAnsi" w:cstheme="minorHAnsi"/>
                <w:sz w:val="16"/>
                <w:szCs w:val="16"/>
                <w:lang w:eastAsia="en-US"/>
              </w:rPr>
            </w:pPr>
            <w:r w:rsidRPr="00FF607E">
              <w:rPr>
                <w:rFonts w:cs="Calibri"/>
                <w:color w:val="000000"/>
                <w:sz w:val="18"/>
                <w:szCs w:val="18"/>
              </w:rPr>
              <w:t>Menținerea  sau îmbunătățirea starii de conservare</w:t>
            </w:r>
          </w:p>
        </w:tc>
      </w:tr>
      <w:tr w:rsidR="00313011" w:rsidRPr="00FF607E" w14:paraId="245C22C0"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7770B203" w14:textId="77777777" w:rsidR="00313011" w:rsidRPr="00FF607E" w:rsidRDefault="00313011" w:rsidP="00990B03">
            <w:pPr>
              <w:jc w:val="left"/>
              <w:rPr>
                <w:rFonts w:cs="Calibri"/>
                <w:color w:val="000000"/>
                <w:sz w:val="18"/>
                <w:szCs w:val="18"/>
              </w:rPr>
            </w:pPr>
            <w:r w:rsidRPr="00FF607E">
              <w:rPr>
                <w:rFonts w:cs="Calibri"/>
                <w:color w:val="000000"/>
                <w:sz w:val="18"/>
                <w:szCs w:val="18"/>
              </w:rPr>
              <w:t>Caprimulgus europaeus (Caprimulg)</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08E0CE67"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335AECCB"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241BF038"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7DADE56E" w14:textId="77777777" w:rsidR="00313011" w:rsidRPr="00FF607E" w:rsidRDefault="00313011" w:rsidP="00990B03">
            <w:pPr>
              <w:jc w:val="left"/>
              <w:rPr>
                <w:rFonts w:cs="Calibri"/>
                <w:color w:val="000000"/>
                <w:sz w:val="18"/>
                <w:szCs w:val="18"/>
              </w:rPr>
            </w:pPr>
            <w:r w:rsidRPr="00FF607E">
              <w:rPr>
                <w:rFonts w:cs="Calibri"/>
                <w:color w:val="000000"/>
                <w:sz w:val="18"/>
                <w:szCs w:val="18"/>
              </w:rPr>
              <w:t>Ciconia ciconia (Barza albă)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C38EC0B"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EC41E29"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38D41C0B"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5EDB6351" w14:textId="77777777" w:rsidR="00313011" w:rsidRPr="00FF607E" w:rsidRDefault="00313011" w:rsidP="00990B03">
            <w:pPr>
              <w:jc w:val="left"/>
              <w:rPr>
                <w:rFonts w:cs="Calibri"/>
                <w:color w:val="000000"/>
                <w:sz w:val="18"/>
                <w:szCs w:val="18"/>
              </w:rPr>
            </w:pPr>
            <w:r w:rsidRPr="00FF607E">
              <w:rPr>
                <w:rFonts w:cs="Calibri"/>
                <w:color w:val="000000"/>
                <w:sz w:val="18"/>
                <w:szCs w:val="18"/>
              </w:rPr>
              <w:lastRenderedPageBreak/>
              <w:t>Crex crex (Cristei de câmp)</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DC169C" w14:textId="77777777" w:rsidR="00313011" w:rsidRPr="00FF607E" w:rsidRDefault="00313011" w:rsidP="00990B03">
            <w:pPr>
              <w:jc w:val="left"/>
              <w:rPr>
                <w:rFonts w:cs="Calibri"/>
                <w:color w:val="000000"/>
                <w:sz w:val="18"/>
                <w:szCs w:val="18"/>
              </w:rPr>
            </w:pPr>
            <w:r w:rsidRPr="00FF607E">
              <w:rPr>
                <w:rFonts w:cs="Calibri"/>
                <w:color w:val="000000"/>
                <w:sz w:val="18"/>
                <w:szCs w:val="18"/>
              </w:rPr>
              <w:t xml:space="preserve">Nefavorabilă </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45C66AA" w14:textId="77777777" w:rsidR="00313011" w:rsidRPr="00FF607E" w:rsidRDefault="00313011" w:rsidP="00990B03">
            <w:pPr>
              <w:jc w:val="left"/>
              <w:rPr>
                <w:rFonts w:cs="Calibri"/>
                <w:color w:val="000000"/>
                <w:sz w:val="18"/>
                <w:szCs w:val="18"/>
              </w:rPr>
            </w:pPr>
            <w:r w:rsidRPr="00FF607E">
              <w:rPr>
                <w:rFonts w:cs="Calibri"/>
                <w:color w:val="000000"/>
                <w:sz w:val="18"/>
                <w:szCs w:val="18"/>
              </w:rPr>
              <w:t>Imbunatatirea stării de conservare</w:t>
            </w:r>
          </w:p>
        </w:tc>
      </w:tr>
      <w:tr w:rsidR="00313011" w:rsidRPr="00FF607E" w14:paraId="6C09934A"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3C44A039" w14:textId="77777777" w:rsidR="00313011" w:rsidRPr="00FF607E" w:rsidRDefault="00313011" w:rsidP="00990B03">
            <w:pPr>
              <w:jc w:val="left"/>
              <w:rPr>
                <w:rFonts w:cs="Calibri"/>
                <w:color w:val="000000"/>
                <w:sz w:val="18"/>
                <w:szCs w:val="18"/>
              </w:rPr>
            </w:pPr>
            <w:r w:rsidRPr="00FF607E">
              <w:rPr>
                <w:rFonts w:cs="Calibri"/>
                <w:color w:val="000000"/>
                <w:sz w:val="18"/>
                <w:szCs w:val="18"/>
              </w:rPr>
              <w:t>Dendrocopos medius (Ciocănitoare de stejar)</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3E67ED15"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33FF1AB8"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3E0F5B29"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46647099" w14:textId="77777777" w:rsidR="00313011" w:rsidRPr="00FF607E" w:rsidRDefault="00313011" w:rsidP="00990B03">
            <w:pPr>
              <w:jc w:val="left"/>
              <w:rPr>
                <w:rFonts w:cs="Calibri"/>
                <w:color w:val="000000"/>
                <w:sz w:val="18"/>
                <w:szCs w:val="18"/>
              </w:rPr>
            </w:pPr>
            <w:r w:rsidRPr="00FF607E">
              <w:rPr>
                <w:rFonts w:cs="Calibri"/>
                <w:color w:val="000000"/>
                <w:sz w:val="18"/>
                <w:szCs w:val="18"/>
              </w:rPr>
              <w:t>Dendrocopos syriacus (Ciocănitoare de grădini)</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8267934"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2704B9A7"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246CA2E8"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6E290D95" w14:textId="77777777" w:rsidR="00313011" w:rsidRPr="00FF607E" w:rsidRDefault="00313011" w:rsidP="00990B03">
            <w:pPr>
              <w:jc w:val="left"/>
              <w:rPr>
                <w:rFonts w:cs="Calibri"/>
                <w:color w:val="000000"/>
                <w:sz w:val="18"/>
                <w:szCs w:val="18"/>
              </w:rPr>
            </w:pPr>
            <w:r w:rsidRPr="00FF607E">
              <w:rPr>
                <w:rFonts w:cs="Calibri"/>
                <w:color w:val="000000"/>
                <w:sz w:val="18"/>
                <w:szCs w:val="18"/>
              </w:rPr>
              <w:t>Emberiza hortulana (Presură de grădină)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6BF7FB"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3154787"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127519D3"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76B25D71" w14:textId="77777777" w:rsidR="00313011" w:rsidRPr="00FF607E" w:rsidRDefault="00313011" w:rsidP="00990B03">
            <w:pPr>
              <w:jc w:val="left"/>
              <w:rPr>
                <w:rFonts w:cs="Calibri"/>
                <w:color w:val="000000"/>
                <w:sz w:val="18"/>
                <w:szCs w:val="18"/>
              </w:rPr>
            </w:pPr>
            <w:r w:rsidRPr="00FF607E">
              <w:rPr>
                <w:rFonts w:cs="Calibri"/>
                <w:color w:val="000000"/>
                <w:sz w:val="18"/>
                <w:szCs w:val="18"/>
              </w:rPr>
              <w:t>Falco peregrinus (Șoim călător)</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6EEFE6"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3F6224C"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703319DD"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316C8121" w14:textId="77777777" w:rsidR="00313011" w:rsidRPr="00FF607E" w:rsidRDefault="00313011" w:rsidP="00990B03">
            <w:pPr>
              <w:jc w:val="left"/>
              <w:rPr>
                <w:rFonts w:cs="Calibri"/>
                <w:color w:val="000000"/>
                <w:sz w:val="18"/>
                <w:szCs w:val="18"/>
              </w:rPr>
            </w:pPr>
            <w:r w:rsidRPr="00FF607E">
              <w:rPr>
                <w:rFonts w:cs="Calibri"/>
                <w:sz w:val="18"/>
                <w:szCs w:val="18"/>
              </w:rPr>
              <w:t>Lanius collurio (Sfrâncioc roșiatic)</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D9AEB9"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810F076"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3E17C037"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73741524" w14:textId="77777777" w:rsidR="00313011" w:rsidRPr="00FF607E" w:rsidRDefault="00313011" w:rsidP="00990B03">
            <w:pPr>
              <w:jc w:val="left"/>
              <w:rPr>
                <w:rFonts w:cs="Calibri"/>
                <w:color w:val="000000"/>
                <w:sz w:val="18"/>
                <w:szCs w:val="18"/>
              </w:rPr>
            </w:pPr>
            <w:r w:rsidRPr="00FF607E">
              <w:rPr>
                <w:rFonts w:cs="Calibri"/>
                <w:color w:val="000000"/>
                <w:sz w:val="18"/>
                <w:szCs w:val="18"/>
              </w:rPr>
              <w:t>Lanius minor (Sfrâncioc cu frunte neagră)</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09F367B"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6F9F822"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173290E8"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3035E0D0" w14:textId="77777777" w:rsidR="00313011" w:rsidRPr="00FF607E" w:rsidRDefault="00313011" w:rsidP="00990B03">
            <w:pPr>
              <w:jc w:val="left"/>
              <w:rPr>
                <w:rFonts w:cs="Calibri"/>
                <w:color w:val="000000"/>
                <w:sz w:val="18"/>
                <w:szCs w:val="18"/>
              </w:rPr>
            </w:pPr>
            <w:r w:rsidRPr="00FF607E">
              <w:rPr>
                <w:rFonts w:cs="Calibri"/>
                <w:color w:val="000000"/>
                <w:sz w:val="18"/>
                <w:szCs w:val="18"/>
              </w:rPr>
              <w:t>Lullula arborea (Ciocârlia de pădure)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B49630"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BF28035"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142146EB"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09EDE043" w14:textId="77777777" w:rsidR="00313011" w:rsidRPr="00FF607E" w:rsidRDefault="00313011" w:rsidP="00990B03">
            <w:pPr>
              <w:jc w:val="left"/>
              <w:rPr>
                <w:rFonts w:cs="Calibri"/>
                <w:color w:val="000000"/>
                <w:sz w:val="18"/>
                <w:szCs w:val="18"/>
              </w:rPr>
            </w:pPr>
            <w:r w:rsidRPr="00FF607E">
              <w:rPr>
                <w:rFonts w:cs="Calibri"/>
                <w:color w:val="000000"/>
                <w:sz w:val="18"/>
                <w:szCs w:val="18"/>
              </w:rPr>
              <w:t>Picus canus (Ghionoaie sură)</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5F1C502C" w14:textId="77777777" w:rsidR="00313011" w:rsidRPr="00FF607E" w:rsidRDefault="00313011" w:rsidP="00990B03">
            <w:pPr>
              <w:jc w:val="left"/>
              <w:rPr>
                <w:rFonts w:cs="Calibri"/>
                <w:color w:val="000000"/>
                <w:sz w:val="18"/>
                <w:szCs w:val="18"/>
              </w:rPr>
            </w:pPr>
            <w:r w:rsidRPr="00FF607E">
              <w:rPr>
                <w:rFonts w:cs="Calibri"/>
                <w:color w:val="000000"/>
                <w:sz w:val="18"/>
                <w:szCs w:val="18"/>
              </w:rPr>
              <w:t>Favorabilă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5C3C9D65"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starii de conservare</w:t>
            </w:r>
          </w:p>
        </w:tc>
      </w:tr>
      <w:tr w:rsidR="00313011" w:rsidRPr="00FF607E" w14:paraId="0067E48A"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5BAA5EB1" w14:textId="77777777" w:rsidR="00313011" w:rsidRPr="00FF607E" w:rsidRDefault="00313011" w:rsidP="00990B03">
            <w:pPr>
              <w:jc w:val="left"/>
              <w:rPr>
                <w:rFonts w:cs="Calibri"/>
                <w:color w:val="000000"/>
                <w:sz w:val="18"/>
                <w:szCs w:val="18"/>
              </w:rPr>
            </w:pPr>
            <w:r w:rsidRPr="00FF607E">
              <w:rPr>
                <w:rFonts w:cs="Calibri"/>
                <w:color w:val="000000"/>
                <w:sz w:val="18"/>
                <w:szCs w:val="18"/>
              </w:rPr>
              <w:t>A221 Asio otus</w:t>
            </w:r>
            <w:r w:rsidRPr="00FF607E">
              <w:rPr>
                <w:rFonts w:cs="Calibri"/>
                <w:color w:val="000000"/>
                <w:sz w:val="18"/>
                <w:szCs w:val="18"/>
              </w:rPr>
              <w:br/>
              <w:t>A087 Buteo huteo</w:t>
            </w:r>
            <w:r w:rsidRPr="00FF607E">
              <w:rPr>
                <w:rFonts w:cs="Calibri"/>
                <w:color w:val="000000"/>
                <w:sz w:val="18"/>
                <w:szCs w:val="18"/>
              </w:rPr>
              <w:br/>
              <w:t>A208 Columba palumbus</w:t>
            </w:r>
            <w:r w:rsidRPr="00FF607E">
              <w:rPr>
                <w:rFonts w:cs="Calibri"/>
                <w:color w:val="000000"/>
                <w:sz w:val="18"/>
                <w:szCs w:val="18"/>
              </w:rPr>
              <w:br/>
              <w:t>A099 Falco subbuteo</w:t>
            </w:r>
            <w:r w:rsidRPr="00FF607E">
              <w:rPr>
                <w:rFonts w:cs="Calibri"/>
                <w:color w:val="000000"/>
                <w:sz w:val="18"/>
                <w:szCs w:val="18"/>
              </w:rPr>
              <w:br/>
              <w:t>A233 Jynx torquilla</w:t>
            </w:r>
            <w:r w:rsidRPr="00FF607E">
              <w:rPr>
                <w:rFonts w:cs="Calibri"/>
                <w:color w:val="000000"/>
                <w:sz w:val="18"/>
                <w:szCs w:val="18"/>
              </w:rPr>
              <w:br/>
              <w:t>A214 Otus scops</w:t>
            </w:r>
            <w:r w:rsidRPr="00FF607E">
              <w:rPr>
                <w:rFonts w:cs="Calibri"/>
                <w:color w:val="000000"/>
                <w:sz w:val="18"/>
                <w:szCs w:val="18"/>
              </w:rPr>
              <w:br/>
              <w:t>A3 61 Serinus ser bins</w:t>
            </w:r>
            <w:r w:rsidRPr="00FF607E">
              <w:rPr>
                <w:rFonts w:cs="Calibri"/>
                <w:color w:val="000000"/>
                <w:sz w:val="18"/>
                <w:szCs w:val="18"/>
              </w:rPr>
              <w:br/>
              <w:t xml:space="preserve">A210 Streptopelia țurțur    </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C9B1E35" w14:textId="77777777" w:rsidR="00313011" w:rsidRPr="00FF607E" w:rsidRDefault="00313011" w:rsidP="00990B03">
            <w:pPr>
              <w:jc w:val="left"/>
              <w:rPr>
                <w:rFonts w:cs="Calibri"/>
                <w:color w:val="000000"/>
                <w:sz w:val="18"/>
                <w:szCs w:val="18"/>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5E2C120"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sau imbunatatirea starii de conservare</w:t>
            </w:r>
          </w:p>
        </w:tc>
      </w:tr>
      <w:tr w:rsidR="00313011" w:rsidRPr="00FF607E" w14:paraId="71CA35A8"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2CB72D71" w14:textId="77777777" w:rsidR="00313011" w:rsidRPr="00FF607E" w:rsidRDefault="00313011" w:rsidP="00990B03">
            <w:pPr>
              <w:jc w:val="left"/>
              <w:rPr>
                <w:rFonts w:cs="Calibri"/>
                <w:color w:val="000000"/>
                <w:sz w:val="18"/>
                <w:szCs w:val="18"/>
              </w:rPr>
            </w:pPr>
            <w:r w:rsidRPr="00FF607E">
              <w:rPr>
                <w:rFonts w:cs="Calibri"/>
                <w:color w:val="000000"/>
                <w:sz w:val="18"/>
                <w:szCs w:val="18"/>
              </w:rPr>
              <w:t>A247 Alauda arvensis</w:t>
            </w:r>
            <w:r w:rsidRPr="00FF607E">
              <w:rPr>
                <w:rFonts w:cs="Calibri"/>
                <w:color w:val="000000"/>
                <w:sz w:val="18"/>
                <w:szCs w:val="18"/>
              </w:rPr>
              <w:br/>
              <w:t>A256 Anthus trivialis</w:t>
            </w:r>
            <w:r w:rsidRPr="00FF607E">
              <w:rPr>
                <w:rFonts w:cs="Calibri"/>
                <w:color w:val="000000"/>
                <w:sz w:val="18"/>
                <w:szCs w:val="18"/>
              </w:rPr>
              <w:br/>
              <w:t>A113 Coturnix coturnix</w:t>
            </w:r>
            <w:r w:rsidRPr="00FF607E">
              <w:rPr>
                <w:rFonts w:cs="Calibri"/>
                <w:color w:val="000000"/>
                <w:sz w:val="18"/>
                <w:szCs w:val="18"/>
              </w:rPr>
              <w:br/>
              <w:t>A212 Cuculus canorus</w:t>
            </w:r>
            <w:r w:rsidRPr="00FF607E">
              <w:rPr>
                <w:rFonts w:cs="Calibri"/>
                <w:color w:val="000000"/>
                <w:sz w:val="18"/>
                <w:szCs w:val="18"/>
              </w:rPr>
              <w:br/>
              <w:t>A096 Falco tinnunculus</w:t>
            </w:r>
            <w:r w:rsidRPr="00FF607E">
              <w:rPr>
                <w:rFonts w:cs="Calibri"/>
                <w:color w:val="000000"/>
                <w:sz w:val="18"/>
                <w:szCs w:val="18"/>
              </w:rPr>
              <w:br/>
              <w:t>A299 Hippolais icterina</w:t>
            </w:r>
            <w:r w:rsidRPr="00FF607E">
              <w:rPr>
                <w:rFonts w:cs="Calibri"/>
                <w:color w:val="000000"/>
                <w:sz w:val="18"/>
                <w:szCs w:val="18"/>
              </w:rPr>
              <w:br/>
              <w:t>A230 Merops apiaster</w:t>
            </w:r>
            <w:r w:rsidRPr="00FF607E">
              <w:rPr>
                <w:rFonts w:cs="Calibri"/>
                <w:color w:val="000000"/>
                <w:sz w:val="18"/>
                <w:szCs w:val="18"/>
              </w:rPr>
              <w:br/>
              <w:t>A383 Miliaria calandra</w:t>
            </w:r>
            <w:r w:rsidRPr="00FF607E">
              <w:rPr>
                <w:rFonts w:cs="Calibri"/>
                <w:color w:val="000000"/>
                <w:sz w:val="18"/>
                <w:szCs w:val="18"/>
              </w:rPr>
              <w:br/>
              <w:t>A262 Motacilla alba</w:t>
            </w:r>
            <w:r w:rsidRPr="00FF607E">
              <w:rPr>
                <w:rFonts w:cs="Calibri"/>
                <w:color w:val="000000"/>
                <w:sz w:val="18"/>
                <w:szCs w:val="18"/>
              </w:rPr>
              <w:br/>
              <w:t>A260 Motacilla flava</w:t>
            </w:r>
            <w:r w:rsidRPr="00FF607E">
              <w:rPr>
                <w:rFonts w:cs="Calibri"/>
                <w:color w:val="000000"/>
                <w:sz w:val="18"/>
                <w:szCs w:val="18"/>
              </w:rPr>
              <w:br/>
              <w:t>A227 Oenanthe oenanthe</w:t>
            </w:r>
            <w:r w:rsidRPr="00FF607E">
              <w:rPr>
                <w:rFonts w:cs="Calibri"/>
                <w:color w:val="000000"/>
                <w:sz w:val="18"/>
                <w:szCs w:val="18"/>
              </w:rPr>
              <w:br/>
              <w:t>A337 Oriolus oriolus</w:t>
            </w:r>
            <w:r w:rsidRPr="00FF607E">
              <w:rPr>
                <w:rFonts w:cs="Calibri"/>
                <w:color w:val="000000"/>
                <w:sz w:val="18"/>
                <w:szCs w:val="18"/>
              </w:rPr>
              <w:br/>
              <w:t>A276 Saxicola torquata</w:t>
            </w:r>
            <w:r w:rsidRPr="00FF607E">
              <w:rPr>
                <w:rFonts w:cs="Calibri"/>
                <w:color w:val="000000"/>
                <w:sz w:val="18"/>
                <w:szCs w:val="18"/>
              </w:rPr>
              <w:br/>
              <w:t>A310 Sylvia bor in</w:t>
            </w:r>
            <w:r w:rsidRPr="00FF607E">
              <w:rPr>
                <w:rFonts w:cs="Calibri"/>
                <w:color w:val="000000"/>
                <w:sz w:val="18"/>
                <w:szCs w:val="18"/>
              </w:rPr>
              <w:br/>
              <w:t>A3 09 Sylvia communis</w:t>
            </w:r>
            <w:r w:rsidRPr="00FF607E">
              <w:rPr>
                <w:rFonts w:cs="Calibri"/>
                <w:color w:val="000000"/>
                <w:sz w:val="18"/>
                <w:szCs w:val="18"/>
              </w:rPr>
              <w:br/>
              <w:t>A232 Upupa epops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C151868" w14:textId="77777777" w:rsidR="00313011" w:rsidRPr="00FF607E" w:rsidRDefault="00313011" w:rsidP="00990B03">
            <w:pPr>
              <w:jc w:val="left"/>
              <w:rPr>
                <w:rFonts w:cs="Calibri"/>
                <w:color w:val="000000"/>
                <w:sz w:val="18"/>
                <w:szCs w:val="18"/>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0560F45"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sau imbunatatirea starii de conservare</w:t>
            </w:r>
          </w:p>
        </w:tc>
      </w:tr>
      <w:tr w:rsidR="00313011" w:rsidRPr="00FF607E" w14:paraId="1C241985"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7579567A" w14:textId="77777777" w:rsidR="00313011" w:rsidRPr="00FF607E" w:rsidRDefault="00313011" w:rsidP="00990B03">
            <w:pPr>
              <w:jc w:val="left"/>
              <w:rPr>
                <w:rFonts w:cs="Calibri"/>
                <w:color w:val="000000"/>
                <w:sz w:val="18"/>
                <w:szCs w:val="18"/>
              </w:rPr>
            </w:pPr>
            <w:r w:rsidRPr="00FF607E">
              <w:rPr>
                <w:rFonts w:cs="Calibri"/>
                <w:color w:val="000000"/>
                <w:sz w:val="18"/>
                <w:szCs w:val="18"/>
              </w:rPr>
              <w:t>A373 Coccothraustes coccothraustes</w:t>
            </w:r>
            <w:r w:rsidRPr="00FF607E">
              <w:rPr>
                <w:rFonts w:cs="Calibri"/>
                <w:color w:val="000000"/>
                <w:sz w:val="18"/>
                <w:szCs w:val="18"/>
              </w:rPr>
              <w:br/>
              <w:t>A207 Columba oenas</w:t>
            </w:r>
            <w:r w:rsidRPr="00FF607E">
              <w:rPr>
                <w:rFonts w:cs="Calibri"/>
                <w:color w:val="000000"/>
                <w:sz w:val="18"/>
                <w:szCs w:val="18"/>
              </w:rPr>
              <w:br/>
              <w:t>A311 Sylvia atricapilla</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6A57C8CF" w14:textId="77777777" w:rsidR="00313011" w:rsidRPr="00FF607E" w:rsidRDefault="00313011" w:rsidP="00990B03">
            <w:pPr>
              <w:jc w:val="left"/>
              <w:rPr>
                <w:rFonts w:cs="Calibri"/>
                <w:color w:val="000000"/>
                <w:sz w:val="18"/>
                <w:szCs w:val="18"/>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FFFF00"/>
          </w:tcPr>
          <w:p w14:paraId="44BF9473"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sau imbunatatirea starii de conservare</w:t>
            </w:r>
          </w:p>
        </w:tc>
      </w:tr>
      <w:tr w:rsidR="00313011" w:rsidRPr="00FF607E" w14:paraId="1F32D8BF"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2FF3B3DF" w14:textId="77777777" w:rsidR="00313011" w:rsidRPr="00FF607E" w:rsidRDefault="00313011" w:rsidP="00990B03">
            <w:pPr>
              <w:jc w:val="left"/>
              <w:rPr>
                <w:rFonts w:cs="Calibri"/>
                <w:color w:val="000000"/>
                <w:sz w:val="18"/>
                <w:szCs w:val="18"/>
              </w:rPr>
            </w:pPr>
            <w:r w:rsidRPr="00FF607E">
              <w:rPr>
                <w:rFonts w:cs="Calibri"/>
                <w:color w:val="000000"/>
                <w:sz w:val="18"/>
                <w:szCs w:val="18"/>
              </w:rPr>
              <w:t>A251 Hirundo rustica</w:t>
            </w:r>
            <w:r w:rsidRPr="00FF607E">
              <w:rPr>
                <w:rFonts w:cs="Calibri"/>
                <w:color w:val="000000"/>
                <w:sz w:val="18"/>
                <w:szCs w:val="18"/>
              </w:rPr>
              <w:br/>
              <w:t>A273 Phoenicurus ochruros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ABFC955" w14:textId="77777777" w:rsidR="00313011" w:rsidRPr="00FF607E" w:rsidRDefault="00313011" w:rsidP="00990B03">
            <w:pPr>
              <w:jc w:val="left"/>
              <w:rPr>
                <w:rFonts w:cs="Calibri"/>
                <w:color w:val="000000"/>
                <w:sz w:val="18"/>
                <w:szCs w:val="18"/>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A9BB738"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sau imbunatatirea starii de conservare</w:t>
            </w:r>
          </w:p>
        </w:tc>
      </w:tr>
      <w:tr w:rsidR="00313011" w:rsidRPr="00FF607E" w14:paraId="25A1DCC4"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auto"/>
          </w:tcPr>
          <w:p w14:paraId="7CB1D7BF" w14:textId="77777777" w:rsidR="00313011" w:rsidRPr="00FF607E" w:rsidRDefault="00313011" w:rsidP="00990B03">
            <w:pPr>
              <w:jc w:val="left"/>
              <w:rPr>
                <w:rFonts w:cs="Calibri"/>
                <w:color w:val="000000"/>
                <w:sz w:val="18"/>
                <w:szCs w:val="18"/>
              </w:rPr>
            </w:pPr>
            <w:r w:rsidRPr="00FF607E">
              <w:rPr>
                <w:rFonts w:cs="Calibri"/>
                <w:color w:val="000000"/>
                <w:sz w:val="18"/>
                <w:szCs w:val="18"/>
              </w:rPr>
              <w:t>A271 Luscinia ntegarhynchos; A249 Riparia riparia</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33B2303" w14:textId="77777777" w:rsidR="00313011" w:rsidRPr="00FF607E" w:rsidRDefault="00313011" w:rsidP="00990B03">
            <w:pPr>
              <w:jc w:val="left"/>
              <w:rPr>
                <w:rFonts w:cs="Calibri"/>
                <w:color w:val="000000"/>
                <w:sz w:val="18"/>
                <w:szCs w:val="18"/>
              </w:rPr>
            </w:pPr>
            <w:r w:rsidRPr="00FF607E">
              <w:rPr>
                <w:rFonts w:cs="Calibri"/>
                <w:color w:val="000000"/>
                <w:sz w:val="18"/>
                <w:szCs w:val="18"/>
              </w:rPr>
              <w:t>Necunoscută</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EBB0726" w14:textId="77777777" w:rsidR="00313011" w:rsidRPr="00FF607E" w:rsidRDefault="00313011" w:rsidP="00990B03">
            <w:pPr>
              <w:jc w:val="left"/>
              <w:rPr>
                <w:rFonts w:cs="Calibri"/>
                <w:color w:val="000000"/>
                <w:sz w:val="18"/>
                <w:szCs w:val="18"/>
              </w:rPr>
            </w:pPr>
            <w:r w:rsidRPr="00FF607E">
              <w:rPr>
                <w:rFonts w:cs="Calibri"/>
                <w:color w:val="000000"/>
                <w:sz w:val="18"/>
                <w:szCs w:val="18"/>
              </w:rPr>
              <w:t>Mentinerea  sau imbunatatirea starii de conservare</w:t>
            </w:r>
          </w:p>
        </w:tc>
      </w:tr>
    </w:tbl>
    <w:p w14:paraId="4D9F0486" w14:textId="01FD4DB3" w:rsidR="00313011" w:rsidRPr="00FF607E" w:rsidRDefault="00945B5D" w:rsidP="00313011">
      <w:pPr>
        <w:pStyle w:val="Caption"/>
        <w:rPr>
          <w:shd w:val="clear" w:color="auto" w:fill="FFFFFF"/>
        </w:rPr>
      </w:pPr>
      <w:r w:rsidRPr="00FF607E">
        <w:rPr>
          <w:shd w:val="clear" w:color="auto" w:fill="FFFFFF"/>
        </w:rPr>
        <w:t xml:space="preserve">Stare de conservare și obiective de conservare -  </w:t>
      </w:r>
      <w:r w:rsidR="00313011" w:rsidRPr="00FF607E">
        <w:rPr>
          <w:shd w:val="clear" w:color="auto" w:fill="FFFFFF"/>
        </w:rPr>
        <w:t>ROSPA0092 Pădurea Bârnova</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843"/>
        <w:gridCol w:w="3686"/>
      </w:tblGrid>
      <w:tr w:rsidR="00945B5D" w:rsidRPr="00FF607E" w14:paraId="78F91F04" w14:textId="77777777" w:rsidTr="00945B5D">
        <w:tc>
          <w:tcPr>
            <w:tcW w:w="3964" w:type="dxa"/>
            <w:shd w:val="clear" w:color="auto" w:fill="D9D9D9"/>
          </w:tcPr>
          <w:p w14:paraId="687D60CB" w14:textId="77777777" w:rsidR="00945B5D" w:rsidRPr="00FF607E" w:rsidRDefault="00945B5D"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Denumire specie/ habitat</w:t>
            </w:r>
          </w:p>
        </w:tc>
        <w:tc>
          <w:tcPr>
            <w:tcW w:w="1843" w:type="dxa"/>
            <w:shd w:val="clear" w:color="auto" w:fill="D9D9D9"/>
          </w:tcPr>
          <w:p w14:paraId="6EB7C415" w14:textId="77777777" w:rsidR="00945B5D" w:rsidRPr="00FF607E" w:rsidRDefault="00945B5D"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Starea de conservare</w:t>
            </w:r>
          </w:p>
        </w:tc>
        <w:tc>
          <w:tcPr>
            <w:tcW w:w="3686" w:type="dxa"/>
            <w:shd w:val="clear" w:color="auto" w:fill="D9D9D9"/>
          </w:tcPr>
          <w:p w14:paraId="1AEA4CB9" w14:textId="77777777" w:rsidR="00945B5D" w:rsidRPr="00FF607E" w:rsidRDefault="00945B5D" w:rsidP="00990B03">
            <w:pPr>
              <w:jc w:val="left"/>
              <w:rPr>
                <w:rFonts w:asciiTheme="minorHAnsi" w:hAnsiTheme="minorHAnsi" w:cstheme="minorHAnsi"/>
                <w:b/>
                <w:bCs/>
                <w:sz w:val="16"/>
                <w:szCs w:val="16"/>
                <w:lang w:eastAsia="en-US"/>
              </w:rPr>
            </w:pPr>
            <w:r w:rsidRPr="00FF607E">
              <w:rPr>
                <w:rFonts w:asciiTheme="minorHAnsi" w:hAnsiTheme="minorHAnsi" w:cstheme="minorHAnsi"/>
                <w:b/>
                <w:bCs/>
                <w:sz w:val="16"/>
                <w:szCs w:val="16"/>
              </w:rPr>
              <w:t>Tendințe</w:t>
            </w:r>
          </w:p>
        </w:tc>
      </w:tr>
      <w:tr w:rsidR="00945B5D" w:rsidRPr="00FF607E" w14:paraId="1F25ED98" w14:textId="77777777" w:rsidTr="00945B5D">
        <w:tc>
          <w:tcPr>
            <w:tcW w:w="3964" w:type="dxa"/>
            <w:shd w:val="clear" w:color="auto" w:fill="FFFFFF" w:themeFill="background1"/>
          </w:tcPr>
          <w:p w14:paraId="0827CE93" w14:textId="77777777" w:rsidR="00945B5D" w:rsidRPr="00FF607E" w:rsidRDefault="00945B5D" w:rsidP="00990B03">
            <w:pPr>
              <w:jc w:val="left"/>
              <w:rPr>
                <w:rFonts w:asciiTheme="minorHAnsi" w:hAnsiTheme="minorHAnsi" w:cstheme="minorHAnsi"/>
                <w:sz w:val="16"/>
                <w:szCs w:val="16"/>
                <w:lang w:eastAsia="en-US"/>
              </w:rPr>
            </w:pPr>
            <w:r w:rsidRPr="00FF607E">
              <w:rPr>
                <w:rFonts w:cs="Calibri"/>
                <w:color w:val="000000"/>
                <w:sz w:val="18"/>
                <w:szCs w:val="18"/>
              </w:rPr>
              <w:t>A229 Alcedo atthis</w:t>
            </w:r>
          </w:p>
        </w:tc>
        <w:tc>
          <w:tcPr>
            <w:tcW w:w="1843" w:type="dxa"/>
            <w:shd w:val="clear" w:color="auto" w:fill="FFFFFF" w:themeFill="background1"/>
          </w:tcPr>
          <w:p w14:paraId="77209088" w14:textId="77777777" w:rsidR="00945B5D" w:rsidRPr="00FF607E" w:rsidRDefault="00945B5D" w:rsidP="00990B03">
            <w:pPr>
              <w:jc w:val="left"/>
              <w:rPr>
                <w:rFonts w:asciiTheme="minorHAnsi" w:hAnsiTheme="minorHAnsi" w:cstheme="minorHAnsi"/>
                <w:sz w:val="16"/>
                <w:szCs w:val="16"/>
                <w:lang w:eastAsia="en-US"/>
              </w:rPr>
            </w:pPr>
            <w:r w:rsidRPr="00FF607E">
              <w:rPr>
                <w:rFonts w:cs="Calibri"/>
                <w:color w:val="000000"/>
                <w:sz w:val="18"/>
                <w:szCs w:val="18"/>
              </w:rPr>
              <w:t>Favorabila</w:t>
            </w:r>
          </w:p>
        </w:tc>
        <w:tc>
          <w:tcPr>
            <w:tcW w:w="3686" w:type="dxa"/>
            <w:shd w:val="clear" w:color="auto" w:fill="FFFFFF" w:themeFill="background1"/>
          </w:tcPr>
          <w:p w14:paraId="3755BAD3" w14:textId="77777777" w:rsidR="00945B5D" w:rsidRPr="00FF607E" w:rsidRDefault="00945B5D" w:rsidP="00990B03">
            <w:pPr>
              <w:jc w:val="left"/>
              <w:rPr>
                <w:rFonts w:asciiTheme="minorHAnsi" w:hAnsiTheme="minorHAnsi" w:cstheme="minorHAnsi"/>
                <w:sz w:val="16"/>
                <w:szCs w:val="16"/>
                <w:lang w:eastAsia="en-US"/>
              </w:rPr>
            </w:pPr>
            <w:r w:rsidRPr="00FF607E">
              <w:rPr>
                <w:rFonts w:cs="Calibri"/>
                <w:color w:val="000000"/>
                <w:sz w:val="18"/>
                <w:szCs w:val="18"/>
              </w:rPr>
              <w:t>Mentinerea starii de conservare</w:t>
            </w:r>
          </w:p>
        </w:tc>
      </w:tr>
      <w:tr w:rsidR="00945B5D" w:rsidRPr="00FF607E" w14:paraId="64910AC1"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FF" w:themeFill="background1"/>
          </w:tcPr>
          <w:p w14:paraId="0D189A71" w14:textId="77777777" w:rsidR="00945B5D" w:rsidRPr="00FF607E" w:rsidRDefault="00945B5D" w:rsidP="00990B03">
            <w:pPr>
              <w:jc w:val="left"/>
              <w:rPr>
                <w:rFonts w:cs="Calibri"/>
                <w:color w:val="000000"/>
                <w:sz w:val="18"/>
                <w:szCs w:val="18"/>
              </w:rPr>
            </w:pPr>
            <w:r w:rsidRPr="00FF607E">
              <w:rPr>
                <w:rFonts w:cs="Calibri"/>
                <w:color w:val="000000"/>
                <w:sz w:val="18"/>
                <w:szCs w:val="18"/>
              </w:rPr>
              <w:t>A081 Circus aeruginosus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10B0416" w14:textId="77777777" w:rsidR="00945B5D" w:rsidRPr="00FF607E" w:rsidRDefault="00945B5D" w:rsidP="00990B03">
            <w:pPr>
              <w:jc w:val="left"/>
              <w:rPr>
                <w:rFonts w:cs="Calibri"/>
                <w:color w:val="000000"/>
                <w:sz w:val="18"/>
                <w:szCs w:val="18"/>
              </w:rPr>
            </w:pPr>
            <w:r w:rsidRPr="00FF607E">
              <w:rPr>
                <w:rFonts w:cs="Calibri"/>
                <w:color w:val="000000"/>
                <w:sz w:val="18"/>
                <w:szCs w:val="18"/>
              </w:rPr>
              <w:t>Favorabila</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14:paraId="5EA8A12C" w14:textId="77777777" w:rsidR="00945B5D" w:rsidRPr="00FF607E" w:rsidRDefault="00945B5D" w:rsidP="00990B03">
            <w:pPr>
              <w:jc w:val="left"/>
              <w:rPr>
                <w:rFonts w:cs="Calibri"/>
                <w:color w:val="000000"/>
                <w:sz w:val="18"/>
                <w:szCs w:val="18"/>
              </w:rPr>
            </w:pPr>
            <w:r w:rsidRPr="00FF607E">
              <w:rPr>
                <w:rFonts w:cs="Calibri"/>
                <w:color w:val="000000"/>
                <w:sz w:val="18"/>
                <w:szCs w:val="18"/>
              </w:rPr>
              <w:t>Mentinerea starii de conservare</w:t>
            </w:r>
          </w:p>
        </w:tc>
      </w:tr>
      <w:tr w:rsidR="00945B5D" w:rsidRPr="00FF607E" w14:paraId="3F7EF155"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FF" w:themeFill="background1"/>
          </w:tcPr>
          <w:p w14:paraId="2B56681B" w14:textId="77777777" w:rsidR="00945B5D" w:rsidRPr="00FF607E" w:rsidRDefault="00945B5D" w:rsidP="00990B03">
            <w:pPr>
              <w:jc w:val="left"/>
              <w:rPr>
                <w:rFonts w:cs="Calibri"/>
                <w:color w:val="000000"/>
                <w:sz w:val="18"/>
                <w:szCs w:val="18"/>
              </w:rPr>
            </w:pPr>
            <w:r w:rsidRPr="00FF607E">
              <w:rPr>
                <w:rFonts w:cs="Calibri"/>
                <w:color w:val="000000"/>
                <w:sz w:val="18"/>
                <w:szCs w:val="18"/>
              </w:rPr>
              <w:t>A403 Buteo rufinus</w:t>
            </w:r>
            <w:r w:rsidRPr="00FF607E">
              <w:rPr>
                <w:rFonts w:cs="Calibri"/>
                <w:color w:val="000000"/>
                <w:sz w:val="18"/>
                <w:szCs w:val="18"/>
              </w:rPr>
              <w:br/>
              <w:t>A031 Ciconia ciconia</w:t>
            </w:r>
            <w:r w:rsidRPr="00FF607E">
              <w:rPr>
                <w:rFonts w:cs="Calibri"/>
                <w:color w:val="000000"/>
                <w:sz w:val="18"/>
                <w:szCs w:val="18"/>
              </w:rPr>
              <w:br/>
              <w:t>A338 Lanius collurio</w:t>
            </w:r>
            <w:r w:rsidRPr="00FF607E">
              <w:rPr>
                <w:rFonts w:cs="Calibri"/>
                <w:color w:val="000000"/>
                <w:sz w:val="18"/>
                <w:szCs w:val="18"/>
              </w:rPr>
              <w:br/>
              <w:t>A339 Lanius minor</w:t>
            </w:r>
            <w:r w:rsidRPr="00FF607E">
              <w:rPr>
                <w:rFonts w:cs="Calibri"/>
                <w:color w:val="000000"/>
                <w:sz w:val="18"/>
                <w:szCs w:val="18"/>
              </w:rPr>
              <w:br/>
              <w:t>A080 Circaetus gallicus (șerpar)</w:t>
            </w:r>
            <w:r w:rsidRPr="00FF607E">
              <w:rPr>
                <w:rFonts w:cs="Calibri"/>
                <w:color w:val="000000"/>
                <w:sz w:val="18"/>
                <w:szCs w:val="18"/>
              </w:rPr>
              <w:br/>
              <w:t>A082 Circus cyaneus</w:t>
            </w:r>
            <w:r w:rsidRPr="00FF607E">
              <w:rPr>
                <w:rFonts w:cs="Calibri"/>
                <w:color w:val="000000"/>
                <w:sz w:val="18"/>
                <w:szCs w:val="18"/>
              </w:rPr>
              <w:br/>
              <w:t>A083 Circus macrourus</w:t>
            </w:r>
            <w:r w:rsidRPr="00FF607E">
              <w:rPr>
                <w:rFonts w:cs="Calibri"/>
                <w:color w:val="000000"/>
                <w:sz w:val="18"/>
                <w:szCs w:val="18"/>
              </w:rPr>
              <w:br/>
              <w:t>A084 Circus pygargus</w:t>
            </w:r>
            <w:r w:rsidRPr="00FF607E">
              <w:rPr>
                <w:rFonts w:cs="Calibri"/>
                <w:color w:val="000000"/>
                <w:sz w:val="18"/>
                <w:szCs w:val="18"/>
              </w:rPr>
              <w:br/>
              <w:t>A097 Falco vespertinus</w:t>
            </w:r>
            <w:r w:rsidRPr="00FF607E">
              <w:rPr>
                <w:rFonts w:cs="Calibri"/>
                <w:color w:val="000000"/>
                <w:sz w:val="18"/>
                <w:szCs w:val="18"/>
              </w:rPr>
              <w:br/>
              <w:t>A231 Coracias garrulus</w:t>
            </w:r>
            <w:r w:rsidRPr="00FF607E">
              <w:rPr>
                <w:rFonts w:cs="Calibri"/>
                <w:color w:val="000000"/>
                <w:sz w:val="18"/>
                <w:szCs w:val="18"/>
              </w:rPr>
              <w:br/>
              <w:t>A122 Crex crex</w:t>
            </w:r>
            <w:r w:rsidRPr="00FF607E">
              <w:rPr>
                <w:rFonts w:cs="Calibri"/>
                <w:color w:val="000000"/>
                <w:sz w:val="18"/>
                <w:szCs w:val="18"/>
              </w:rPr>
              <w:br/>
              <w:t>A379 Emberiza hortulana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63A5A45" w14:textId="77777777" w:rsidR="00945B5D" w:rsidRPr="00FF607E" w:rsidRDefault="00945B5D" w:rsidP="00990B03">
            <w:pPr>
              <w:jc w:val="left"/>
              <w:rPr>
                <w:rFonts w:cs="Calibri"/>
                <w:color w:val="000000"/>
                <w:sz w:val="18"/>
                <w:szCs w:val="18"/>
              </w:rPr>
            </w:pPr>
            <w:r w:rsidRPr="00FF607E">
              <w:rPr>
                <w:rFonts w:cs="Calibri"/>
                <w:color w:val="000000"/>
                <w:sz w:val="18"/>
                <w:szCs w:val="18"/>
              </w:rPr>
              <w:t>Buteo rufinus, Lanius collurio, Lanius minor, Circus pygargus, Coracias garrulus, Emberiza hortulana - Necunoscuta.  Circus cyaneus, Circus aeruginosus - nefavorabilă; celelalte specii - favorabila</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14:paraId="77A5D078" w14:textId="77777777" w:rsidR="00945B5D" w:rsidRPr="00FF607E" w:rsidRDefault="00945B5D" w:rsidP="00990B03">
            <w:pPr>
              <w:jc w:val="left"/>
              <w:rPr>
                <w:rFonts w:cs="Calibri"/>
                <w:color w:val="000000"/>
                <w:sz w:val="18"/>
                <w:szCs w:val="18"/>
              </w:rPr>
            </w:pPr>
            <w:r w:rsidRPr="00FF607E">
              <w:rPr>
                <w:rFonts w:cs="Calibri"/>
                <w:color w:val="000000"/>
                <w:sz w:val="18"/>
                <w:szCs w:val="18"/>
              </w:rPr>
              <w:t>Mentinerea sau imbunatatirea starii de conservare - pentru speciile cu stare de conservare necunoscuta si nefavorabila si mentinerea starii de conservare pentru celelalte specii</w:t>
            </w:r>
          </w:p>
        </w:tc>
      </w:tr>
      <w:tr w:rsidR="00945B5D" w:rsidRPr="00FF607E" w14:paraId="022D8171"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03FD1AE1" w14:textId="77777777" w:rsidR="00945B5D" w:rsidRPr="00FF607E" w:rsidRDefault="00945B5D" w:rsidP="00990B03">
            <w:pPr>
              <w:jc w:val="left"/>
              <w:rPr>
                <w:rFonts w:cs="Calibri"/>
                <w:color w:val="000000"/>
                <w:sz w:val="18"/>
                <w:szCs w:val="18"/>
              </w:rPr>
            </w:pPr>
            <w:r w:rsidRPr="00FF607E">
              <w:rPr>
                <w:rFonts w:cs="Calibri"/>
                <w:color w:val="000000"/>
                <w:sz w:val="18"/>
                <w:szCs w:val="18"/>
              </w:rPr>
              <w:t>A089 Aquila pomarina</w:t>
            </w:r>
            <w:r w:rsidRPr="00FF607E">
              <w:rPr>
                <w:rFonts w:cs="Calibri"/>
                <w:color w:val="000000"/>
                <w:sz w:val="18"/>
                <w:szCs w:val="18"/>
              </w:rPr>
              <w:br/>
              <w:t>A091 Aquila chrysaetos</w:t>
            </w:r>
            <w:r w:rsidRPr="00FF607E">
              <w:rPr>
                <w:rFonts w:cs="Calibri"/>
                <w:color w:val="000000"/>
                <w:sz w:val="18"/>
                <w:szCs w:val="18"/>
              </w:rPr>
              <w:br/>
              <w:t>A0215 Bubo bubo</w:t>
            </w:r>
            <w:r w:rsidRPr="00FF607E">
              <w:rPr>
                <w:rFonts w:cs="Calibri"/>
                <w:color w:val="000000"/>
                <w:sz w:val="18"/>
                <w:szCs w:val="18"/>
              </w:rPr>
              <w:br/>
              <w:t>A0224 Caprimulgus europaeus</w:t>
            </w:r>
            <w:r w:rsidRPr="00FF607E">
              <w:rPr>
                <w:rFonts w:cs="Calibri"/>
                <w:color w:val="000000"/>
                <w:sz w:val="18"/>
                <w:szCs w:val="18"/>
              </w:rPr>
              <w:br/>
              <w:t>A239 Dendrocopos leucotos</w:t>
            </w:r>
            <w:r w:rsidRPr="00FF607E">
              <w:rPr>
                <w:rFonts w:cs="Calibri"/>
                <w:color w:val="000000"/>
                <w:sz w:val="18"/>
                <w:szCs w:val="18"/>
              </w:rPr>
              <w:br/>
              <w:t>A238 Dendrocopos medius</w:t>
            </w:r>
            <w:r w:rsidRPr="00FF607E">
              <w:rPr>
                <w:rFonts w:cs="Calibri"/>
                <w:color w:val="000000"/>
                <w:sz w:val="18"/>
                <w:szCs w:val="18"/>
              </w:rPr>
              <w:br/>
              <w:t>A429 Dendrocopos syriacus</w:t>
            </w:r>
            <w:r w:rsidRPr="00FF607E">
              <w:rPr>
                <w:rFonts w:cs="Calibri"/>
                <w:color w:val="000000"/>
                <w:sz w:val="18"/>
                <w:szCs w:val="18"/>
              </w:rPr>
              <w:br/>
              <w:t>A236 Dryocopus martins</w:t>
            </w:r>
            <w:r w:rsidRPr="00FF607E">
              <w:rPr>
                <w:rFonts w:cs="Calibri"/>
                <w:color w:val="000000"/>
                <w:sz w:val="18"/>
                <w:szCs w:val="18"/>
              </w:rPr>
              <w:br/>
              <w:t>A098 Falco columbarius</w:t>
            </w:r>
            <w:r w:rsidRPr="00FF607E">
              <w:rPr>
                <w:rFonts w:cs="Calibri"/>
                <w:color w:val="000000"/>
                <w:sz w:val="18"/>
                <w:szCs w:val="18"/>
              </w:rPr>
              <w:br/>
            </w:r>
            <w:r w:rsidRPr="00FF607E">
              <w:rPr>
                <w:rFonts w:cs="Calibri"/>
                <w:color w:val="000000"/>
                <w:sz w:val="18"/>
                <w:szCs w:val="18"/>
              </w:rPr>
              <w:lastRenderedPageBreak/>
              <w:t>A103 Falco peregrinus</w:t>
            </w:r>
            <w:r w:rsidRPr="00FF607E">
              <w:rPr>
                <w:rFonts w:cs="Calibri"/>
                <w:color w:val="000000"/>
                <w:sz w:val="18"/>
                <w:szCs w:val="18"/>
              </w:rPr>
              <w:br/>
              <w:t>A321 Ficedula albicollis</w:t>
            </w:r>
            <w:r w:rsidRPr="00FF607E">
              <w:rPr>
                <w:rFonts w:cs="Calibri"/>
                <w:color w:val="000000"/>
                <w:sz w:val="18"/>
                <w:szCs w:val="18"/>
              </w:rPr>
              <w:br/>
              <w:t>A320 Ficedula parva</w:t>
            </w:r>
            <w:r w:rsidRPr="00FF607E">
              <w:rPr>
                <w:rFonts w:cs="Calibri"/>
                <w:color w:val="000000"/>
                <w:sz w:val="18"/>
                <w:szCs w:val="18"/>
              </w:rPr>
              <w:br/>
              <w:t>A092 Hieraaetus pennatus</w:t>
            </w:r>
            <w:r w:rsidRPr="00FF607E">
              <w:rPr>
                <w:rFonts w:cs="Calibri"/>
                <w:color w:val="000000"/>
                <w:sz w:val="18"/>
                <w:szCs w:val="18"/>
              </w:rPr>
              <w:br/>
              <w:t>A246 Lullula arborea</w:t>
            </w:r>
            <w:r w:rsidRPr="00FF607E">
              <w:rPr>
                <w:rFonts w:cs="Calibri"/>
                <w:color w:val="000000"/>
                <w:sz w:val="18"/>
                <w:szCs w:val="18"/>
              </w:rPr>
              <w:br/>
              <w:t>A073 Milvus migrans</w:t>
            </w:r>
            <w:r w:rsidRPr="00FF607E">
              <w:rPr>
                <w:rFonts w:cs="Calibri"/>
                <w:color w:val="000000"/>
                <w:sz w:val="18"/>
                <w:szCs w:val="18"/>
              </w:rPr>
              <w:br/>
              <w:t>A074 Milvus milvus</w:t>
            </w:r>
            <w:r w:rsidRPr="00FF607E">
              <w:rPr>
                <w:rFonts w:cs="Calibri"/>
                <w:color w:val="000000"/>
                <w:sz w:val="18"/>
                <w:szCs w:val="18"/>
              </w:rPr>
              <w:br/>
              <w:t>A072 Pernis apivorus</w:t>
            </w:r>
            <w:r w:rsidRPr="00FF607E">
              <w:rPr>
                <w:rFonts w:cs="Calibri"/>
                <w:color w:val="000000"/>
                <w:sz w:val="18"/>
                <w:szCs w:val="18"/>
              </w:rPr>
              <w:br/>
              <w:t>A234 Picus canus</w:t>
            </w:r>
            <w:r w:rsidRPr="00FF607E">
              <w:rPr>
                <w:rFonts w:cs="Calibri"/>
                <w:color w:val="000000"/>
                <w:sz w:val="18"/>
                <w:szCs w:val="18"/>
              </w:rPr>
              <w:br/>
              <w:t>A220 Strix uralensis</w:t>
            </w:r>
          </w:p>
        </w:tc>
        <w:tc>
          <w:tcPr>
            <w:tcW w:w="1843" w:type="dxa"/>
            <w:tcBorders>
              <w:top w:val="single" w:sz="4" w:space="0" w:color="auto"/>
              <w:left w:val="single" w:sz="4" w:space="0" w:color="auto"/>
              <w:bottom w:val="single" w:sz="4" w:space="0" w:color="auto"/>
              <w:right w:val="single" w:sz="4" w:space="0" w:color="auto"/>
            </w:tcBorders>
            <w:shd w:val="clear" w:color="auto" w:fill="FFFF00"/>
          </w:tcPr>
          <w:p w14:paraId="06802E94" w14:textId="77777777" w:rsidR="00945B5D" w:rsidRPr="00FF607E" w:rsidRDefault="00945B5D" w:rsidP="00990B03">
            <w:pPr>
              <w:jc w:val="left"/>
              <w:rPr>
                <w:rFonts w:cs="Calibri"/>
                <w:color w:val="000000"/>
                <w:sz w:val="18"/>
                <w:szCs w:val="18"/>
              </w:rPr>
            </w:pPr>
            <w:r w:rsidRPr="00FF607E">
              <w:rPr>
                <w:rFonts w:cs="Calibri"/>
                <w:color w:val="000000"/>
                <w:sz w:val="18"/>
                <w:szCs w:val="18"/>
              </w:rPr>
              <w:lastRenderedPageBreak/>
              <w:t xml:space="preserve">Bubo bubo, Aquilapomarina, Caprimulgus europaeus, Dendrocopos medius, Dendrocopos syriacus, Falco columbarius, Falco peregrinus, </w:t>
            </w:r>
            <w:r w:rsidRPr="00FF607E">
              <w:rPr>
                <w:rFonts w:cs="Calibri"/>
                <w:color w:val="000000"/>
                <w:sz w:val="18"/>
                <w:szCs w:val="18"/>
              </w:rPr>
              <w:lastRenderedPageBreak/>
              <w:t>Hieraaetus pennatus, Milvus migrans, Pernis apivorus este favorabilă (categoriile A și B conform FS), pentru celelalte specii - necunoscuta</w:t>
            </w:r>
          </w:p>
        </w:tc>
        <w:tc>
          <w:tcPr>
            <w:tcW w:w="3686" w:type="dxa"/>
            <w:tcBorders>
              <w:top w:val="single" w:sz="4" w:space="0" w:color="auto"/>
              <w:left w:val="single" w:sz="4" w:space="0" w:color="auto"/>
              <w:bottom w:val="single" w:sz="4" w:space="0" w:color="auto"/>
              <w:right w:val="single" w:sz="4" w:space="0" w:color="auto"/>
            </w:tcBorders>
            <w:shd w:val="clear" w:color="auto" w:fill="FFFF00"/>
          </w:tcPr>
          <w:p w14:paraId="7E878EFF" w14:textId="77777777" w:rsidR="00945B5D" w:rsidRPr="00FF607E" w:rsidRDefault="00945B5D" w:rsidP="00990B03">
            <w:pPr>
              <w:jc w:val="left"/>
              <w:rPr>
                <w:rFonts w:cs="Calibri"/>
                <w:color w:val="000000"/>
                <w:sz w:val="18"/>
                <w:szCs w:val="18"/>
              </w:rPr>
            </w:pPr>
            <w:r w:rsidRPr="00FF607E">
              <w:rPr>
                <w:rFonts w:cs="Calibri"/>
                <w:color w:val="000000"/>
                <w:sz w:val="18"/>
                <w:szCs w:val="18"/>
              </w:rPr>
              <w:lastRenderedPageBreak/>
              <w:t>Pentru speciile cu stare de conservare favorabila - mentinerea starii de conservare; pentru celelalte specii - mentinerea sau imbunatatirea starii de conservare</w:t>
            </w:r>
          </w:p>
        </w:tc>
      </w:tr>
      <w:tr w:rsidR="00945B5D" w:rsidRPr="00FF607E" w14:paraId="51135E43" w14:textId="77777777" w:rsidTr="00945B5D">
        <w:tc>
          <w:tcPr>
            <w:tcW w:w="3964" w:type="dxa"/>
            <w:tcBorders>
              <w:top w:val="single" w:sz="4" w:space="0" w:color="auto"/>
              <w:left w:val="single" w:sz="4" w:space="0" w:color="auto"/>
              <w:bottom w:val="single" w:sz="4" w:space="0" w:color="auto"/>
              <w:right w:val="single" w:sz="4" w:space="0" w:color="auto"/>
            </w:tcBorders>
            <w:shd w:val="clear" w:color="auto" w:fill="FFFF00"/>
          </w:tcPr>
          <w:p w14:paraId="26CB703E" w14:textId="77777777" w:rsidR="00945B5D" w:rsidRPr="00FF607E" w:rsidRDefault="00945B5D" w:rsidP="00990B03">
            <w:pPr>
              <w:jc w:val="left"/>
              <w:rPr>
                <w:rFonts w:cs="Calibri"/>
                <w:color w:val="000000"/>
                <w:sz w:val="18"/>
                <w:szCs w:val="18"/>
              </w:rPr>
            </w:pPr>
            <w:r w:rsidRPr="00FF607E">
              <w:rPr>
                <w:rFonts w:cs="Calibri"/>
                <w:color w:val="000000"/>
                <w:sz w:val="18"/>
                <w:szCs w:val="18"/>
              </w:rPr>
              <w:t>A087 Buteo buteo</w:t>
            </w:r>
            <w:r w:rsidRPr="00FF607E">
              <w:rPr>
                <w:rFonts w:cs="Calibri"/>
                <w:color w:val="000000"/>
                <w:sz w:val="18"/>
                <w:szCs w:val="18"/>
              </w:rPr>
              <w:br/>
              <w:t>A085 Accipiter gentilis</w:t>
            </w:r>
            <w:r w:rsidRPr="00FF607E">
              <w:rPr>
                <w:rFonts w:cs="Calibri"/>
                <w:color w:val="000000"/>
                <w:sz w:val="18"/>
                <w:szCs w:val="18"/>
              </w:rPr>
              <w:br/>
              <w:t>A088 Buteo lag o pus</w:t>
            </w:r>
            <w:r w:rsidRPr="00FF607E">
              <w:rPr>
                <w:rFonts w:cs="Calibri"/>
                <w:color w:val="000000"/>
                <w:sz w:val="18"/>
                <w:szCs w:val="18"/>
              </w:rPr>
              <w:br/>
              <w:t>A099 Falco subbuteo</w:t>
            </w:r>
            <w:r w:rsidRPr="00FF607E">
              <w:rPr>
                <w:rFonts w:cs="Calibri"/>
                <w:color w:val="000000"/>
                <w:sz w:val="18"/>
                <w:szCs w:val="18"/>
              </w:rPr>
              <w:br/>
              <w:t>A096 Falco tinnune uius</w:t>
            </w:r>
          </w:p>
        </w:tc>
        <w:tc>
          <w:tcPr>
            <w:tcW w:w="1843" w:type="dxa"/>
            <w:tcBorders>
              <w:top w:val="single" w:sz="4" w:space="0" w:color="auto"/>
              <w:left w:val="single" w:sz="4" w:space="0" w:color="auto"/>
              <w:bottom w:val="single" w:sz="4" w:space="0" w:color="auto"/>
              <w:right w:val="single" w:sz="4" w:space="0" w:color="auto"/>
            </w:tcBorders>
            <w:shd w:val="clear" w:color="auto" w:fill="FFFF00"/>
          </w:tcPr>
          <w:p w14:paraId="3CF2CC77" w14:textId="77777777" w:rsidR="00945B5D" w:rsidRPr="00FF607E" w:rsidRDefault="00945B5D" w:rsidP="00990B03">
            <w:pPr>
              <w:jc w:val="left"/>
              <w:rPr>
                <w:rFonts w:cs="Calibri"/>
                <w:color w:val="000000"/>
                <w:sz w:val="18"/>
                <w:szCs w:val="18"/>
              </w:rPr>
            </w:pPr>
            <w:r w:rsidRPr="00FF607E">
              <w:rPr>
                <w:rFonts w:cs="Calibri"/>
                <w:color w:val="000000"/>
                <w:sz w:val="18"/>
                <w:szCs w:val="18"/>
              </w:rPr>
              <w:t>Necunoscuta</w:t>
            </w:r>
          </w:p>
        </w:tc>
        <w:tc>
          <w:tcPr>
            <w:tcW w:w="3686" w:type="dxa"/>
            <w:tcBorders>
              <w:top w:val="single" w:sz="4" w:space="0" w:color="auto"/>
              <w:left w:val="single" w:sz="4" w:space="0" w:color="auto"/>
              <w:bottom w:val="single" w:sz="4" w:space="0" w:color="auto"/>
              <w:right w:val="single" w:sz="4" w:space="0" w:color="auto"/>
            </w:tcBorders>
            <w:shd w:val="clear" w:color="auto" w:fill="FFFF00"/>
          </w:tcPr>
          <w:p w14:paraId="499ABC15" w14:textId="77777777" w:rsidR="00945B5D" w:rsidRPr="00FF607E" w:rsidRDefault="00945B5D" w:rsidP="00990B03">
            <w:pPr>
              <w:jc w:val="left"/>
              <w:rPr>
                <w:rFonts w:cs="Calibri"/>
                <w:color w:val="000000"/>
                <w:sz w:val="18"/>
                <w:szCs w:val="18"/>
              </w:rPr>
            </w:pPr>
            <w:r w:rsidRPr="00FF607E">
              <w:rPr>
                <w:rFonts w:cs="Calibri"/>
                <w:color w:val="000000"/>
                <w:sz w:val="18"/>
                <w:szCs w:val="18"/>
              </w:rPr>
              <w:t>menținerea sau îmbunătățirea stării de conservare,</w:t>
            </w:r>
          </w:p>
        </w:tc>
      </w:tr>
    </w:tbl>
    <w:p w14:paraId="5311D544" w14:textId="725AAE10" w:rsidR="004A0390" w:rsidRPr="00FF607E" w:rsidRDefault="004A0390" w:rsidP="004A0390">
      <w:pPr>
        <w:pStyle w:val="Heading3"/>
        <w:rPr>
          <w:lang w:eastAsia="en-GB"/>
        </w:rPr>
      </w:pPr>
      <w:bookmarkStart w:id="64" w:name="_Toc144223552"/>
      <w:bookmarkStart w:id="65" w:name="_Toc156159462"/>
      <w:r w:rsidRPr="00FF607E">
        <w:rPr>
          <w:lang w:eastAsia="en-GB"/>
        </w:rPr>
        <w:t>Analiza măsurilor de conservare din planul de management/ regulamentul ANPIC care pot limita/ influen</w:t>
      </w:r>
      <w:r w:rsidR="00C94AF5" w:rsidRPr="00FF607E">
        <w:rPr>
          <w:lang w:eastAsia="en-GB"/>
        </w:rPr>
        <w:t>ț</w:t>
      </w:r>
      <w:r w:rsidRPr="00FF607E">
        <w:rPr>
          <w:lang w:eastAsia="en-GB"/>
        </w:rPr>
        <w:t>a interven</w:t>
      </w:r>
      <w:r w:rsidR="00C94AF5" w:rsidRPr="00FF607E">
        <w:rPr>
          <w:lang w:eastAsia="en-GB"/>
        </w:rPr>
        <w:t>ț</w:t>
      </w:r>
      <w:r w:rsidRPr="00FF607E">
        <w:rPr>
          <w:lang w:eastAsia="en-GB"/>
        </w:rPr>
        <w:t xml:space="preserve">iile </w:t>
      </w:r>
      <w:r w:rsidR="00C94AF5" w:rsidRPr="00FF607E">
        <w:rPr>
          <w:lang w:eastAsia="en-GB"/>
        </w:rPr>
        <w:t>ș</w:t>
      </w:r>
      <w:r w:rsidRPr="00FF607E">
        <w:rPr>
          <w:lang w:eastAsia="en-GB"/>
        </w:rPr>
        <w:t>i activită</w:t>
      </w:r>
      <w:r w:rsidR="00C94AF5" w:rsidRPr="00FF607E">
        <w:rPr>
          <w:lang w:eastAsia="en-GB"/>
        </w:rPr>
        <w:t>ț</w:t>
      </w:r>
      <w:r w:rsidRPr="00FF607E">
        <w:rPr>
          <w:lang w:eastAsia="en-GB"/>
        </w:rPr>
        <w:t>ile propuse de PP</w:t>
      </w:r>
      <w:bookmarkEnd w:id="64"/>
      <w:bookmarkEnd w:id="65"/>
    </w:p>
    <w:p w14:paraId="6E2F66E5" w14:textId="5B29E196" w:rsidR="004A0390" w:rsidRPr="00FF607E" w:rsidRDefault="000F4340" w:rsidP="00D926A7">
      <w:r w:rsidRPr="00FF607E">
        <w:t>Obiectivele de protec</w:t>
      </w:r>
      <w:r w:rsidR="00C94AF5" w:rsidRPr="00FF607E">
        <w:t>ț</w:t>
      </w:r>
      <w:r w:rsidRPr="00FF607E">
        <w:t>ie a mediului se regăsesc în amenajamentul silvic în modul de stabilire a func</w:t>
      </w:r>
      <w:r w:rsidR="00C94AF5" w:rsidRPr="00FF607E">
        <w:t>ț</w:t>
      </w:r>
      <w:r w:rsidRPr="00FF607E">
        <w:t xml:space="preserve">iilor pe care trebuie să le îndeplinească pădurile, corespunzător obiectivelor ecologice </w:t>
      </w:r>
      <w:r w:rsidR="00C94AF5" w:rsidRPr="00FF607E">
        <w:t>ș</w:t>
      </w:r>
      <w:r w:rsidRPr="00FF607E">
        <w:t xml:space="preserve">i social-economice. Încadrarea pe grupe </w:t>
      </w:r>
      <w:r w:rsidR="00C94AF5" w:rsidRPr="00FF607E">
        <w:t>ș</w:t>
      </w:r>
      <w:r w:rsidRPr="00FF607E">
        <w:t>i categorii func</w:t>
      </w:r>
      <w:r w:rsidR="00C94AF5" w:rsidRPr="00FF607E">
        <w:t>ț</w:t>
      </w:r>
      <w:r w:rsidRPr="00FF607E">
        <w:t>ionale s-a făcut în conformitate cu Ordinul nr. 766/2018. Prin amenajament s-a promovat îmbinarea în mod cât mai armonios a poten</w:t>
      </w:r>
      <w:r w:rsidR="00C94AF5" w:rsidRPr="00FF607E">
        <w:t>ț</w:t>
      </w:r>
      <w:r w:rsidRPr="00FF607E">
        <w:t xml:space="preserve">ialului bioproductiv </w:t>
      </w:r>
      <w:r w:rsidR="00C94AF5" w:rsidRPr="00FF607E">
        <w:t>ș</w:t>
      </w:r>
      <w:r w:rsidRPr="00FF607E">
        <w:t>i ecoproductiv al ecosistemelor forestiere cu cerin</w:t>
      </w:r>
      <w:r w:rsidR="00C94AF5" w:rsidRPr="00FF607E">
        <w:t>ț</w:t>
      </w:r>
      <w:r w:rsidRPr="00FF607E">
        <w:t>ele actuale ale societă</w:t>
      </w:r>
      <w:r w:rsidR="00C94AF5" w:rsidRPr="00FF607E">
        <w:t>ț</w:t>
      </w:r>
      <w:r w:rsidRPr="00FF607E">
        <w:t xml:space="preserve">ii umane, fără a altera biodiversitatea, natura </w:t>
      </w:r>
      <w:r w:rsidR="00C94AF5" w:rsidRPr="00FF607E">
        <w:t>ș</w:t>
      </w:r>
      <w:r w:rsidRPr="00FF607E">
        <w:t xml:space="preserve">i stabilitatea pădurilor, urmărindu-se în principal obiective ecologice, sociale </w:t>
      </w:r>
      <w:r w:rsidR="00C94AF5" w:rsidRPr="00FF607E">
        <w:t>ș</w:t>
      </w:r>
      <w:r w:rsidRPr="00FF607E">
        <w:t>i economice. În cadrul grupei func</w:t>
      </w:r>
      <w:r w:rsidR="00C94AF5" w:rsidRPr="00FF607E">
        <w:t>ț</w:t>
      </w:r>
      <w:r w:rsidRPr="00FF607E">
        <w:t>ionale, repartizarea pe func</w:t>
      </w:r>
      <w:r w:rsidR="00C94AF5" w:rsidRPr="00FF607E">
        <w:t>ț</w:t>
      </w:r>
      <w:r w:rsidRPr="00FF607E">
        <w:t>ii s-a făcut prin luarea în considerare a func</w:t>
      </w:r>
      <w:r w:rsidR="00C94AF5" w:rsidRPr="00FF607E">
        <w:t>ț</w:t>
      </w:r>
      <w:r w:rsidRPr="00FF607E">
        <w:t>iei prioritare, lucru care a impus apartenen</w:t>
      </w:r>
      <w:r w:rsidR="00C94AF5" w:rsidRPr="00FF607E">
        <w:t>ț</w:t>
      </w:r>
      <w:r w:rsidRPr="00FF607E">
        <w:t>a la o anumită categorie func</w:t>
      </w:r>
      <w:r w:rsidR="00C94AF5" w:rsidRPr="00FF607E">
        <w:t>ț</w:t>
      </w:r>
      <w:r w:rsidRPr="00FF607E">
        <w:t xml:space="preserve">ională în principal </w:t>
      </w:r>
      <w:r w:rsidR="00C94AF5" w:rsidRPr="00FF607E">
        <w:t>ș</w:t>
      </w:r>
      <w:r w:rsidRPr="00FF607E">
        <w:t>i la o alta în secundar.</w:t>
      </w:r>
    </w:p>
    <w:p w14:paraId="1BE84D2F" w14:textId="77777777" w:rsidR="00664A88" w:rsidRPr="00FF607E" w:rsidRDefault="00664A88" w:rsidP="00D926A7"/>
    <w:p w14:paraId="2B8B4D30" w14:textId="7A800261" w:rsidR="000F4340" w:rsidRPr="00FF607E" w:rsidRDefault="000F4340" w:rsidP="00D926A7">
      <w:r w:rsidRPr="00FF607E">
        <w:t>Elaborarea amenajamentului silvic UP Handoca s-a făcut în concordan</w:t>
      </w:r>
      <w:r w:rsidR="00C94AF5" w:rsidRPr="00FF607E">
        <w:t>ț</w:t>
      </w:r>
      <w:r w:rsidRPr="00FF607E">
        <w:t>ă cu obiectivele de protec</w:t>
      </w:r>
      <w:r w:rsidR="00C94AF5" w:rsidRPr="00FF607E">
        <w:t>ț</w:t>
      </w:r>
      <w:r w:rsidRPr="00FF607E">
        <w:t xml:space="preserve">ie a mediului. Pe lângă respectarea criteriilor din normele silvice în vigoare, întocmirea amenajamentului s-a făcut </w:t>
      </w:r>
      <w:r w:rsidR="00C94AF5" w:rsidRPr="00FF607E">
        <w:t>ș</w:t>
      </w:r>
      <w:r w:rsidRPr="00FF607E">
        <w:t>i în spiritul conservării biodiversită</w:t>
      </w:r>
      <w:r w:rsidR="00C94AF5" w:rsidRPr="00FF607E">
        <w:t>ț</w:t>
      </w:r>
      <w:r w:rsidRPr="00FF607E">
        <w:t xml:space="preserve">ii, cuprinzând măsuri de armonizare cu obiectivele sitului: </w:t>
      </w:r>
    </w:p>
    <w:p w14:paraId="66B6612E" w14:textId="77777777" w:rsidR="00664A88" w:rsidRPr="00FF607E" w:rsidRDefault="000F4340" w:rsidP="004C5949">
      <w:pPr>
        <w:numPr>
          <w:ilvl w:val="0"/>
          <w:numId w:val="74"/>
        </w:numPr>
        <w:ind w:left="360"/>
        <w:rPr>
          <w:rFonts w:cs="Calibri"/>
          <w:b/>
          <w:bCs/>
          <w:i/>
          <w:iCs/>
          <w:szCs w:val="22"/>
        </w:rPr>
      </w:pPr>
      <w:r w:rsidRPr="00FF607E">
        <w:t>Pentru răpitoare de zi, care au nevoie de teritorii întinse, de condi</w:t>
      </w:r>
      <w:r w:rsidR="00C94AF5" w:rsidRPr="00FF607E">
        <w:t>ț</w:t>
      </w:r>
      <w:r w:rsidRPr="00FF607E">
        <w:t xml:space="preserve">ii bune de cuibărit </w:t>
      </w:r>
      <w:r w:rsidR="00C94AF5" w:rsidRPr="00FF607E">
        <w:t>ș</w:t>
      </w:r>
      <w:r w:rsidRPr="00FF607E">
        <w:t>i sunt vulnerabile în special în timpul sezonului de cuibărit, activitatea umană poate determina părăsirea de către adul</w:t>
      </w:r>
      <w:r w:rsidR="00C94AF5" w:rsidRPr="00FF607E">
        <w:t>ț</w:t>
      </w:r>
      <w:r w:rsidRPr="00FF607E">
        <w:t xml:space="preserve">i a cuiburilor cu ouă sau a puilor. Pentru a reduce aceste riscuri la minim, s-au propus următoarele: </w:t>
      </w:r>
    </w:p>
    <w:p w14:paraId="643480BE" w14:textId="0B7370AD" w:rsidR="000F4340" w:rsidRPr="00FF607E" w:rsidRDefault="000F4340" w:rsidP="004C5949">
      <w:pPr>
        <w:numPr>
          <w:ilvl w:val="1"/>
          <w:numId w:val="74"/>
        </w:numPr>
        <w:rPr>
          <w:rFonts w:cs="Calibri"/>
          <w:b/>
          <w:bCs/>
          <w:i/>
          <w:iCs/>
          <w:szCs w:val="22"/>
        </w:rPr>
      </w:pPr>
      <w:r w:rsidRPr="00FF607E">
        <w:t xml:space="preserve">identificarea tuturor cuiburilor de răpitoare; </w:t>
      </w:r>
    </w:p>
    <w:p w14:paraId="4D3BDF4D" w14:textId="77777777" w:rsidR="000F4340" w:rsidRPr="00FF607E" w:rsidRDefault="000F4340" w:rsidP="004C5949">
      <w:pPr>
        <w:numPr>
          <w:ilvl w:val="1"/>
          <w:numId w:val="74"/>
        </w:numPr>
      </w:pPr>
      <w:r w:rsidRPr="00FF607E">
        <w:t xml:space="preserve">păstrarea cuiburilor existente, indiferent dacă sunt sau nu active; </w:t>
      </w:r>
    </w:p>
    <w:p w14:paraId="0CF2647E" w14:textId="4BC9C33A" w:rsidR="000F4340" w:rsidRPr="00FF607E" w:rsidRDefault="000F4340" w:rsidP="004C5949">
      <w:pPr>
        <w:numPr>
          <w:ilvl w:val="1"/>
          <w:numId w:val="74"/>
        </w:numPr>
      </w:pPr>
      <w:r w:rsidRPr="00FF607E">
        <w:t>efectuarea activită</w:t>
      </w:r>
      <w:r w:rsidR="00C94AF5" w:rsidRPr="00FF607E">
        <w:t>ț</w:t>
      </w:r>
      <w:r w:rsidRPr="00FF607E">
        <w:t xml:space="preserve">ilor silviculturale în apropierea cuiburilor doar în afara sezonului de cuibărit; </w:t>
      </w:r>
    </w:p>
    <w:p w14:paraId="4A05EF3E" w14:textId="744CDC1E" w:rsidR="000F4340" w:rsidRPr="00FF607E" w:rsidRDefault="000F4340" w:rsidP="004C5949">
      <w:pPr>
        <w:numPr>
          <w:ilvl w:val="1"/>
          <w:numId w:val="74"/>
        </w:numPr>
      </w:pPr>
      <w:r w:rsidRPr="00FF607E">
        <w:t>stabilirea unei zone de tampon în perioada de cuibărit în jurul cuibului, în care activită</w:t>
      </w:r>
      <w:r w:rsidR="00C94AF5" w:rsidRPr="00FF607E">
        <w:t>ț</w:t>
      </w:r>
      <w:r w:rsidRPr="00FF607E">
        <w:t>ile silviculturale să fie restric</w:t>
      </w:r>
      <w:r w:rsidR="00C94AF5" w:rsidRPr="00FF607E">
        <w:t>ț</w:t>
      </w:r>
      <w:r w:rsidRPr="00FF607E">
        <w:t xml:space="preserve">ionate conform biologiei fiecărei specii; </w:t>
      </w:r>
    </w:p>
    <w:p w14:paraId="60B80393" w14:textId="5EA610A9" w:rsidR="000F4340" w:rsidRPr="00FF607E" w:rsidRDefault="000F4340" w:rsidP="004C5949">
      <w:pPr>
        <w:numPr>
          <w:ilvl w:val="1"/>
          <w:numId w:val="74"/>
        </w:numPr>
      </w:pPr>
      <w:r w:rsidRPr="00FF607E">
        <w:t>stabilirea unei zone de tampon în perioada cre</w:t>
      </w:r>
      <w:r w:rsidR="00C94AF5" w:rsidRPr="00FF607E">
        <w:t>ș</w:t>
      </w:r>
      <w:r w:rsidRPr="00FF607E">
        <w:t xml:space="preserve">terii puilor; </w:t>
      </w:r>
    </w:p>
    <w:p w14:paraId="0E6E0761" w14:textId="77777777" w:rsidR="000F4340" w:rsidRPr="00FF607E" w:rsidRDefault="000F4340" w:rsidP="004C5949">
      <w:pPr>
        <w:numPr>
          <w:ilvl w:val="1"/>
          <w:numId w:val="74"/>
        </w:numPr>
      </w:pPr>
      <w:r w:rsidRPr="00FF607E">
        <w:t xml:space="preserve">recoltarea masei lemnoase să se realizeze din parchete amplasate în teren, asemănător unui mozaic de arborete, cu vârste diferite. </w:t>
      </w:r>
    </w:p>
    <w:p w14:paraId="2E1DDA13" w14:textId="7DD76CD3" w:rsidR="000F4340" w:rsidRPr="00FF607E" w:rsidRDefault="000F4340" w:rsidP="004C5949">
      <w:pPr>
        <w:numPr>
          <w:ilvl w:val="0"/>
          <w:numId w:val="74"/>
        </w:numPr>
        <w:ind w:left="360"/>
      </w:pPr>
      <w:r w:rsidRPr="00FF607E">
        <w:t xml:space="preserve">Pentru protejarea răpitoarelor de noapte, care cuibăresc în scorburi existente în arborii bătrâni, însă pot ocupa </w:t>
      </w:r>
      <w:r w:rsidR="00C94AF5" w:rsidRPr="00FF607E">
        <w:t>ș</w:t>
      </w:r>
      <w:r w:rsidRPr="00FF607E">
        <w:t xml:space="preserve">i cuiburile altor specii, s-au propus următoarele măsuri: </w:t>
      </w:r>
    </w:p>
    <w:p w14:paraId="4A43C978" w14:textId="7C9FC8DE" w:rsidR="000F4340" w:rsidRPr="00FF607E" w:rsidRDefault="000F4340" w:rsidP="004C5949">
      <w:pPr>
        <w:numPr>
          <w:ilvl w:val="1"/>
          <w:numId w:val="74"/>
        </w:numPr>
      </w:pPr>
      <w:r w:rsidRPr="00FF607E">
        <w:t>stabilirea unei zone de tampon în jurul cuiburilor, în care pe perioda de cuibărit activită</w:t>
      </w:r>
      <w:r w:rsidR="00C94AF5" w:rsidRPr="00FF607E">
        <w:t>ț</w:t>
      </w:r>
      <w:r w:rsidRPr="00FF607E">
        <w:t>ile umane să fie restric</w:t>
      </w:r>
      <w:r w:rsidR="00C94AF5" w:rsidRPr="00FF607E">
        <w:t>ț</w:t>
      </w:r>
      <w:r w:rsidRPr="00FF607E">
        <w:t xml:space="preserve">ionate conform biologiei fiecărei specii; </w:t>
      </w:r>
    </w:p>
    <w:p w14:paraId="2594CDC6" w14:textId="088E401A" w:rsidR="000F4340" w:rsidRPr="00FF607E" w:rsidRDefault="000F4340" w:rsidP="004C5949">
      <w:pPr>
        <w:numPr>
          <w:ilvl w:val="1"/>
          <w:numId w:val="74"/>
        </w:numPr>
      </w:pPr>
      <w:r w:rsidRPr="00FF607E">
        <w:t>păstrarea unor arbori bătrâni, scorburo</w:t>
      </w:r>
      <w:r w:rsidR="00C94AF5" w:rsidRPr="00FF607E">
        <w:t>ș</w:t>
      </w:r>
      <w:r w:rsidRPr="00FF607E">
        <w:t>i, vii sau mor</w:t>
      </w:r>
      <w:r w:rsidR="00C94AF5" w:rsidRPr="00FF607E">
        <w:t>ț</w:t>
      </w:r>
      <w:r w:rsidRPr="00FF607E">
        <w:t xml:space="preserve">i. </w:t>
      </w:r>
    </w:p>
    <w:p w14:paraId="58A6DBDA" w14:textId="341B19C7" w:rsidR="006534C4" w:rsidRPr="00FF607E" w:rsidRDefault="000F4340" w:rsidP="004C5949">
      <w:pPr>
        <w:numPr>
          <w:ilvl w:val="0"/>
          <w:numId w:val="75"/>
        </w:numPr>
        <w:ind w:left="349"/>
      </w:pPr>
      <w:r w:rsidRPr="00FF607E">
        <w:t xml:space="preserve">Pentru speciile de ciocănitoare, care cuibăresc în arbori maturi </w:t>
      </w:r>
      <w:r w:rsidR="00C94AF5" w:rsidRPr="00FF607E">
        <w:t>ș</w:t>
      </w:r>
      <w:r w:rsidRPr="00FF607E">
        <w:t>i scorburo</w:t>
      </w:r>
      <w:r w:rsidR="00C94AF5" w:rsidRPr="00FF607E">
        <w:t>ș</w:t>
      </w:r>
      <w:r w:rsidRPr="00FF607E">
        <w:t xml:space="preserve">i, s-a recomandat: </w:t>
      </w:r>
    </w:p>
    <w:p w14:paraId="144D1982" w14:textId="4D09BA06" w:rsidR="006534C4" w:rsidRPr="00FF607E" w:rsidRDefault="000F4340" w:rsidP="004C5949">
      <w:pPr>
        <w:numPr>
          <w:ilvl w:val="1"/>
          <w:numId w:val="74"/>
        </w:numPr>
      </w:pPr>
      <w:r w:rsidRPr="00FF607E">
        <w:t>păstrarea a 3 arbori usca</w:t>
      </w:r>
      <w:r w:rsidR="00C94AF5" w:rsidRPr="00FF607E">
        <w:t>ț</w:t>
      </w:r>
      <w:r w:rsidRPr="00FF607E">
        <w:t>i / ha în cazul tăierilor de igienă, pentru men</w:t>
      </w:r>
      <w:r w:rsidR="00C94AF5" w:rsidRPr="00FF607E">
        <w:t>ț</w:t>
      </w:r>
      <w:r w:rsidRPr="00FF607E">
        <w:t>inerea biodiversită</w:t>
      </w:r>
      <w:r w:rsidR="00C94AF5" w:rsidRPr="00FF607E">
        <w:t>ț</w:t>
      </w:r>
      <w:r w:rsidRPr="00FF607E">
        <w:t xml:space="preserve">ii descompunătorilor </w:t>
      </w:r>
      <w:r w:rsidR="00C94AF5" w:rsidRPr="00FF607E">
        <w:t>ș</w:t>
      </w:r>
      <w:r w:rsidRPr="00FF607E">
        <w:t xml:space="preserve">i plantelor inferioare </w:t>
      </w:r>
      <w:r w:rsidR="00C94AF5" w:rsidRPr="00FF607E">
        <w:t>ș</w:t>
      </w:r>
      <w:r w:rsidRPr="00FF607E">
        <w:t>i pentru ca păsările să-</w:t>
      </w:r>
      <w:r w:rsidR="00C94AF5" w:rsidRPr="00FF607E">
        <w:t>ș</w:t>
      </w:r>
      <w:r w:rsidRPr="00FF607E">
        <w:t xml:space="preserve">i poată instala cuiburile; </w:t>
      </w:r>
    </w:p>
    <w:p w14:paraId="6CD84580" w14:textId="77777777" w:rsidR="000F4340" w:rsidRPr="00FF607E" w:rsidRDefault="000F4340" w:rsidP="004C5949">
      <w:pPr>
        <w:numPr>
          <w:ilvl w:val="1"/>
          <w:numId w:val="74"/>
        </w:numPr>
      </w:pPr>
      <w:r w:rsidRPr="00FF607E">
        <w:t>la combaterea insectelor se vor evita tratamentele severe;</w:t>
      </w:r>
    </w:p>
    <w:p w14:paraId="3FEF1EF6" w14:textId="69310A9E" w:rsidR="004A0390" w:rsidRPr="00FF607E" w:rsidRDefault="006534C4" w:rsidP="004C5949">
      <w:pPr>
        <w:numPr>
          <w:ilvl w:val="1"/>
          <w:numId w:val="74"/>
        </w:numPr>
      </w:pPr>
      <w:r w:rsidRPr="00FF607E">
        <w:t xml:space="preserve">evitarea amplasării de drumuri </w:t>
      </w:r>
      <w:r w:rsidR="00C94AF5" w:rsidRPr="00FF607E">
        <w:t>ș</w:t>
      </w:r>
      <w:r w:rsidRPr="00FF607E">
        <w:t>i de alte obiective în pădure, cu poten</w:t>
      </w:r>
      <w:r w:rsidR="00C94AF5" w:rsidRPr="00FF607E">
        <w:t>ț</w:t>
      </w:r>
      <w:r w:rsidRPr="00FF607E">
        <w:t>ial mare de drenaj.</w:t>
      </w:r>
    </w:p>
    <w:p w14:paraId="538386BA" w14:textId="42D6FB95" w:rsidR="006534C4" w:rsidRPr="00FF607E" w:rsidRDefault="006534C4" w:rsidP="006534C4">
      <w:r w:rsidRPr="00FF607E">
        <w:lastRenderedPageBreak/>
        <w:t xml:space="preserve">Pentru respectarea prevederilor Ghidului – Natura 2000 </w:t>
      </w:r>
      <w:r w:rsidR="00C94AF5" w:rsidRPr="00FF607E">
        <w:t>ș</w:t>
      </w:r>
      <w:r w:rsidRPr="00FF607E">
        <w:t>i pădurile, ghid de interpretare apărut sub emblema Comisiei Europene – care con</w:t>
      </w:r>
      <w:r w:rsidR="00C94AF5" w:rsidRPr="00FF607E">
        <w:t>ț</w:t>
      </w:r>
      <w:r w:rsidRPr="00FF607E">
        <w:t>ine liniile directoare ale gospodăririi pădurilor în siturile Natura 2000, extrase din rezolu</w:t>
      </w:r>
      <w:r w:rsidR="00C94AF5" w:rsidRPr="00FF607E">
        <w:t>ț</w:t>
      </w:r>
      <w:r w:rsidRPr="00FF607E">
        <w:t>iile Conferin</w:t>
      </w:r>
      <w:r w:rsidR="00C94AF5" w:rsidRPr="00FF607E">
        <w:t>ț</w:t>
      </w:r>
      <w:r w:rsidRPr="00FF607E">
        <w:t>elor Ministeriale pentru Protec</w:t>
      </w:r>
      <w:r w:rsidR="00C94AF5" w:rsidRPr="00FF607E">
        <w:t>ț</w:t>
      </w:r>
      <w:r w:rsidRPr="00FF607E">
        <w:t xml:space="preserve">ia Pădurilor din Europa (MCPFE – Anexa II) de la Helsinki (1993) </w:t>
      </w:r>
      <w:r w:rsidR="00C94AF5" w:rsidRPr="00FF607E">
        <w:t>ș</w:t>
      </w:r>
      <w:r w:rsidRPr="00FF607E">
        <w:t>i Lisabona (1998) – aplicarea amenajamentului va respecta:</w:t>
      </w:r>
    </w:p>
    <w:p w14:paraId="77D472B8" w14:textId="68A309C5" w:rsidR="006534C4" w:rsidRPr="00FF607E" w:rsidRDefault="006534C4" w:rsidP="004C5949">
      <w:pPr>
        <w:numPr>
          <w:ilvl w:val="0"/>
          <w:numId w:val="74"/>
        </w:numPr>
      </w:pPr>
      <w:r w:rsidRPr="00FF607E">
        <w:t xml:space="preserve"> transpunerea măsurilor specifice de protec</w:t>
      </w:r>
      <w:r w:rsidR="00C94AF5" w:rsidRPr="00FF607E">
        <w:t>ț</w:t>
      </w:r>
      <w:r w:rsidRPr="00FF607E">
        <w:t xml:space="preserve">ie adoptate în baza planurilor de management/măsurilor minime de conservare aprobate; </w:t>
      </w:r>
    </w:p>
    <w:p w14:paraId="2C42054A" w14:textId="23B66AD1" w:rsidR="006534C4" w:rsidRPr="00FF607E" w:rsidRDefault="006534C4" w:rsidP="004C5949">
      <w:pPr>
        <w:numPr>
          <w:ilvl w:val="0"/>
          <w:numId w:val="74"/>
        </w:numPr>
      </w:pPr>
      <w:r w:rsidRPr="00FF607E">
        <w:t>păstrarea a minim 5 arbori bătrâni pe picior/ha, respectiv arbori usca</w:t>
      </w:r>
      <w:r w:rsidR="00C94AF5" w:rsidRPr="00FF607E">
        <w:t>ț</w:t>
      </w:r>
      <w:r w:rsidRPr="00FF607E">
        <w:t xml:space="preserve">i sau în descompunere, pentru a asigura un habitat potrivit pentru ciocănitori, păsări de pradă, insecte </w:t>
      </w:r>
      <w:r w:rsidR="00C94AF5" w:rsidRPr="00FF607E">
        <w:t>ș</w:t>
      </w:r>
      <w:r w:rsidRPr="00FF607E">
        <w:t>i numeroase plante inferioare (fungi, ferigi, briofite, etc.), - în toate unită</w:t>
      </w:r>
      <w:r w:rsidR="00C94AF5" w:rsidRPr="00FF607E">
        <w:t>ț</w:t>
      </w:r>
      <w:r w:rsidRPr="00FF607E">
        <w:t xml:space="preserve">ile amenajistice; </w:t>
      </w:r>
    </w:p>
    <w:p w14:paraId="7BD1B8E1" w14:textId="4FE5E57E" w:rsidR="006534C4" w:rsidRPr="00FF607E" w:rsidRDefault="006534C4" w:rsidP="004C5949">
      <w:pPr>
        <w:numPr>
          <w:ilvl w:val="0"/>
          <w:numId w:val="74"/>
        </w:numPr>
      </w:pPr>
      <w:r w:rsidRPr="00FF607E">
        <w:t xml:space="preserve">păstrarea arborilor cu scorburi ce pot fi utilizate ca locuri de cuibărit de păsări </w:t>
      </w:r>
      <w:r w:rsidR="00C94AF5" w:rsidRPr="00FF607E">
        <w:t>ș</w:t>
      </w:r>
      <w:r w:rsidRPr="00FF607E">
        <w:t>i mamifere mici – în toate unită</w:t>
      </w:r>
      <w:r w:rsidR="00C94AF5" w:rsidRPr="00FF607E">
        <w:t>ț</w:t>
      </w:r>
      <w:r w:rsidRPr="00FF607E">
        <w:t xml:space="preserve">ile amenajistice; </w:t>
      </w:r>
    </w:p>
    <w:p w14:paraId="37AE7724" w14:textId="41D250A2" w:rsidR="006534C4" w:rsidRPr="00FF607E" w:rsidRDefault="006534C4" w:rsidP="004C5949">
      <w:pPr>
        <w:numPr>
          <w:ilvl w:val="0"/>
          <w:numId w:val="74"/>
        </w:numPr>
      </w:pPr>
      <w:r w:rsidRPr="00FF607E">
        <w:t>men</w:t>
      </w:r>
      <w:r w:rsidR="00C94AF5" w:rsidRPr="00FF607E">
        <w:t>ț</w:t>
      </w:r>
      <w:r w:rsidRPr="00FF607E">
        <w:t>inerea băl</w:t>
      </w:r>
      <w:r w:rsidR="00C94AF5" w:rsidRPr="00FF607E">
        <w:t>ț</w:t>
      </w:r>
      <w:r w:rsidRPr="00FF607E">
        <w:t xml:space="preserve">ilor, pâraielor, izvoarelor </w:t>
      </w:r>
      <w:r w:rsidR="00C94AF5" w:rsidRPr="00FF607E">
        <w:t>ș</w:t>
      </w:r>
      <w:r w:rsidRPr="00FF607E">
        <w:t>i a altor corpuri mici de apă, mla</w:t>
      </w:r>
      <w:r w:rsidR="00C94AF5" w:rsidRPr="00FF607E">
        <w:t>ș</w:t>
      </w:r>
      <w:r w:rsidRPr="00FF607E">
        <w:t>tini, smârcuri, într-un stadiu care să le permită să î</w:t>
      </w:r>
      <w:r w:rsidR="00C94AF5" w:rsidRPr="00FF607E">
        <w:t>ș</w:t>
      </w:r>
      <w:r w:rsidRPr="00FF607E">
        <w:t>i exercite rolul în ciclul de reproducere al pe</w:t>
      </w:r>
      <w:r w:rsidR="00C94AF5" w:rsidRPr="00FF607E">
        <w:t>ș</w:t>
      </w:r>
      <w:r w:rsidRPr="00FF607E">
        <w:t>tilor, amfibienilor, insectelor, etc., prin evitarea fluctua</w:t>
      </w:r>
      <w:r w:rsidR="00C94AF5" w:rsidRPr="00FF607E">
        <w:t>ț</w:t>
      </w:r>
      <w:r w:rsidRPr="00FF607E">
        <w:t xml:space="preserve">iilor excesive ale nivelului apei, degradării digurilor naturale </w:t>
      </w:r>
      <w:r w:rsidR="00C94AF5" w:rsidRPr="00FF607E">
        <w:t>ș</w:t>
      </w:r>
      <w:r w:rsidRPr="00FF607E">
        <w:t>i poluării apei – în toate unită</w:t>
      </w:r>
      <w:r w:rsidR="00C94AF5" w:rsidRPr="00FF607E">
        <w:t>ț</w:t>
      </w:r>
      <w:r w:rsidRPr="00FF607E">
        <w:t>ile amenaisjtice;</w:t>
      </w:r>
    </w:p>
    <w:p w14:paraId="3B1D6D08" w14:textId="7B567331" w:rsidR="006534C4" w:rsidRPr="00FF607E" w:rsidRDefault="006534C4" w:rsidP="004C5949">
      <w:pPr>
        <w:numPr>
          <w:ilvl w:val="0"/>
          <w:numId w:val="74"/>
        </w:numPr>
      </w:pPr>
      <w:r w:rsidRPr="00FF607E">
        <w:t xml:space="preserve"> adaptarea periodizării opera</w:t>
      </w:r>
      <w:r w:rsidR="00C94AF5" w:rsidRPr="00FF607E">
        <w:t>ț</w:t>
      </w:r>
      <w:r w:rsidRPr="00FF607E">
        <w:t xml:space="preserve">iunilor silviculturale </w:t>
      </w:r>
      <w:r w:rsidR="00C94AF5" w:rsidRPr="00FF607E">
        <w:t>ș</w:t>
      </w:r>
      <w:r w:rsidRPr="00FF607E">
        <w:t>i de tăiere în a</w:t>
      </w:r>
      <w:r w:rsidR="00C94AF5" w:rsidRPr="00FF607E">
        <w:t>ș</w:t>
      </w:r>
      <w:r w:rsidRPr="00FF607E">
        <w:t>a fel încât să se evite interferen</w:t>
      </w:r>
      <w:r w:rsidR="00C94AF5" w:rsidRPr="00FF607E">
        <w:t>ț</w:t>
      </w:r>
      <w:r w:rsidRPr="00FF607E">
        <w:t xml:space="preserve">a cu sezonul de reproducere a speciilor de animale sensibile, în special cu cuibăritul de primăvară </w:t>
      </w:r>
      <w:r w:rsidR="00C94AF5" w:rsidRPr="00FF607E">
        <w:t>ș</w:t>
      </w:r>
      <w:r w:rsidRPr="00FF607E">
        <w:t>i cu perioadele de împerechere ale păsărilor de pădure – în toate unită</w:t>
      </w:r>
      <w:r w:rsidR="00C94AF5" w:rsidRPr="00FF607E">
        <w:t>ț</w:t>
      </w:r>
      <w:r w:rsidRPr="00FF607E">
        <w:t xml:space="preserve">ile amenajistice; </w:t>
      </w:r>
    </w:p>
    <w:p w14:paraId="72EC9449" w14:textId="192712D0" w:rsidR="006534C4" w:rsidRPr="00FF607E" w:rsidRDefault="006534C4" w:rsidP="004C5949">
      <w:pPr>
        <w:numPr>
          <w:ilvl w:val="0"/>
          <w:numId w:val="74"/>
        </w:numPr>
      </w:pPr>
      <w:r w:rsidRPr="00FF607E">
        <w:t>păstrarea unor distan</w:t>
      </w:r>
      <w:r w:rsidR="00C94AF5" w:rsidRPr="00FF607E">
        <w:t>ț</w:t>
      </w:r>
      <w:r w:rsidRPr="00FF607E">
        <w:t>e adecvate pentru a nu perturba speciile rare sau periclitate, a căror prezen</w:t>
      </w:r>
      <w:r w:rsidR="00C94AF5" w:rsidRPr="00FF607E">
        <w:t>ț</w:t>
      </w:r>
      <w:r w:rsidRPr="00FF607E">
        <w:t xml:space="preserve">ă a fost confirmată; </w:t>
      </w:r>
    </w:p>
    <w:p w14:paraId="7901A030" w14:textId="6E5C2EB1" w:rsidR="006534C4" w:rsidRPr="00FF607E" w:rsidRDefault="006534C4" w:rsidP="004C5949">
      <w:pPr>
        <w:numPr>
          <w:ilvl w:val="0"/>
          <w:numId w:val="74"/>
        </w:numPr>
      </w:pPr>
      <w:r w:rsidRPr="00FF607E">
        <w:t>rota</w:t>
      </w:r>
      <w:r w:rsidR="00C94AF5" w:rsidRPr="00FF607E">
        <w:t>ț</w:t>
      </w:r>
      <w:r w:rsidRPr="00FF607E">
        <w:t>ia ciclică a zonelor cu grade diferite de interven</w:t>
      </w:r>
      <w:r w:rsidR="00C94AF5" w:rsidRPr="00FF607E">
        <w:t>ț</w:t>
      </w:r>
      <w:r w:rsidRPr="00FF607E">
        <w:t xml:space="preserve">ie în timp </w:t>
      </w:r>
      <w:r w:rsidR="00C94AF5" w:rsidRPr="00FF607E">
        <w:t>ș</w:t>
      </w:r>
      <w:r w:rsidRPr="00FF607E">
        <w:t>i în spa</w:t>
      </w:r>
      <w:r w:rsidR="00C94AF5" w:rsidRPr="00FF607E">
        <w:t>ț</w:t>
      </w:r>
      <w:r w:rsidRPr="00FF607E">
        <w:t xml:space="preserve">iu; </w:t>
      </w:r>
    </w:p>
    <w:p w14:paraId="4E6B5263" w14:textId="02E8271A" w:rsidR="006534C4" w:rsidRPr="00FF607E" w:rsidRDefault="006534C4" w:rsidP="004C5949">
      <w:pPr>
        <w:numPr>
          <w:ilvl w:val="0"/>
          <w:numId w:val="74"/>
        </w:numPr>
      </w:pPr>
      <w:r w:rsidRPr="00FF607E">
        <w:t>men</w:t>
      </w:r>
      <w:r w:rsidR="00C94AF5" w:rsidRPr="00FF607E">
        <w:t>ț</w:t>
      </w:r>
      <w:r w:rsidRPr="00FF607E">
        <w:t>inerea lumini</w:t>
      </w:r>
      <w:r w:rsidR="00C94AF5" w:rsidRPr="00FF607E">
        <w:t>ș</w:t>
      </w:r>
      <w:r w:rsidRPr="00FF607E">
        <w:t xml:space="preserve">urilor, poienilor </w:t>
      </w:r>
      <w:r w:rsidR="00C94AF5" w:rsidRPr="00FF607E">
        <w:t>ș</w:t>
      </w:r>
      <w:r w:rsidRPr="00FF607E">
        <w:t>i terenurilor pentru hrana vânatului la stadiul actual, evitându-se împădurirea acestora, în vederea conservării biodiversită</w:t>
      </w:r>
      <w:r w:rsidR="00C94AF5" w:rsidRPr="00FF607E">
        <w:t>ț</w:t>
      </w:r>
      <w:r w:rsidRPr="00FF607E">
        <w:t>ii păturii ierbacee, respectiv păstrarea unei suprafe</w:t>
      </w:r>
      <w:r w:rsidR="00C94AF5" w:rsidRPr="00FF607E">
        <w:t>ț</w:t>
      </w:r>
      <w:r w:rsidRPr="00FF607E">
        <w:t xml:space="preserve">e mozaicate; </w:t>
      </w:r>
    </w:p>
    <w:p w14:paraId="06449109" w14:textId="2EE14F00" w:rsidR="006534C4" w:rsidRPr="00FF607E" w:rsidRDefault="006534C4" w:rsidP="004C5949">
      <w:pPr>
        <w:numPr>
          <w:ilvl w:val="0"/>
          <w:numId w:val="74"/>
        </w:numPr>
      </w:pPr>
      <w:r w:rsidRPr="00FF607E">
        <w:t>în cadrul unită</w:t>
      </w:r>
      <w:r w:rsidR="00C94AF5" w:rsidRPr="00FF607E">
        <w:t>ț</w:t>
      </w:r>
      <w:r w:rsidRPr="00FF607E">
        <w:t>ilor de gospodărire se va urmări realizarea unei structuri echilibrate pe clase de vârstă, cel pu</w:t>
      </w:r>
      <w:r w:rsidR="00C94AF5" w:rsidRPr="00FF607E">
        <w:t>ț</w:t>
      </w:r>
      <w:r w:rsidRPr="00FF607E">
        <w:t xml:space="preserve">in cu o pondere normală a arboretelor din ultimele clase de vârstă (clasa V, VI </w:t>
      </w:r>
      <w:r w:rsidR="00C94AF5" w:rsidRPr="00FF607E">
        <w:t>ș</w:t>
      </w:r>
      <w:r w:rsidRPr="00FF607E">
        <w:t>i peste), întrucât fiecare clasă de vârstă este înso</w:t>
      </w:r>
      <w:r w:rsidR="00C94AF5" w:rsidRPr="00FF607E">
        <w:t>ț</w:t>
      </w:r>
      <w:r w:rsidRPr="00FF607E">
        <w:t>ită de un anume nivel al biodiversită</w:t>
      </w:r>
      <w:r w:rsidR="00C94AF5" w:rsidRPr="00FF607E">
        <w:t>ț</w:t>
      </w:r>
      <w:r w:rsidRPr="00FF607E">
        <w:t xml:space="preserve">ii; </w:t>
      </w:r>
    </w:p>
    <w:p w14:paraId="0F7CBD6C" w14:textId="6F1C9C34" w:rsidR="006534C4" w:rsidRPr="00FF607E" w:rsidRDefault="006534C4" w:rsidP="004C5949">
      <w:pPr>
        <w:numPr>
          <w:ilvl w:val="0"/>
          <w:numId w:val="74"/>
        </w:numPr>
      </w:pPr>
      <w:r w:rsidRPr="00FF607E">
        <w:t>arboretele care au fost identificate ca fiind arborete cu stare nefavorabilă sau par</w:t>
      </w:r>
      <w:r w:rsidR="00C94AF5" w:rsidRPr="00FF607E">
        <w:t>ț</w:t>
      </w:r>
      <w:r w:rsidRPr="00FF607E">
        <w:t>ial favorabilă, în care au fost propuse lucrări de cură</w:t>
      </w:r>
      <w:r w:rsidR="00C94AF5" w:rsidRPr="00FF607E">
        <w:t>ț</w:t>
      </w:r>
      <w:r w:rsidRPr="00FF607E">
        <w:t>iri sau rărituri, vor fi conduse în a</w:t>
      </w:r>
      <w:r w:rsidR="00C94AF5" w:rsidRPr="00FF607E">
        <w:t>ș</w:t>
      </w:r>
      <w:r w:rsidRPr="00FF607E">
        <w:t>a fel încât să se ob</w:t>
      </w:r>
      <w:r w:rsidR="00C94AF5" w:rsidRPr="00FF607E">
        <w:t>ț</w:t>
      </w:r>
      <w:r w:rsidRPr="00FF607E">
        <w:t>ină îmbunătă</w:t>
      </w:r>
      <w:r w:rsidR="00C94AF5" w:rsidRPr="00FF607E">
        <w:t>ț</w:t>
      </w:r>
      <w:r w:rsidRPr="00FF607E">
        <w:t>irea stării de conservare. Aceste arborete necesită interven</w:t>
      </w:r>
      <w:r w:rsidR="00C94AF5" w:rsidRPr="00FF607E">
        <w:t>ț</w:t>
      </w:r>
      <w:r w:rsidRPr="00FF607E">
        <w:t>ii pentru reconstruc</w:t>
      </w:r>
      <w:r w:rsidR="00C94AF5" w:rsidRPr="00FF607E">
        <w:t>ț</w:t>
      </w:r>
      <w:r w:rsidRPr="00FF607E">
        <w:t>ie ecologică, prin promovarea speciilor specifice habitatului, aflate diseminat sau în propor</w:t>
      </w:r>
      <w:r w:rsidR="00C94AF5" w:rsidRPr="00FF607E">
        <w:t>ț</w:t>
      </w:r>
      <w:r w:rsidRPr="00FF607E">
        <w:t>ie redusă în arborete – în toate arboretele în care s-au propus cură</w:t>
      </w:r>
      <w:r w:rsidR="00C94AF5" w:rsidRPr="00FF607E">
        <w:t>ț</w:t>
      </w:r>
      <w:r w:rsidRPr="00FF607E">
        <w:t xml:space="preserve">iri sau rărituri; </w:t>
      </w:r>
    </w:p>
    <w:p w14:paraId="3F7B7FB9" w14:textId="489C22E1" w:rsidR="006534C4" w:rsidRPr="00FF607E" w:rsidRDefault="006534C4" w:rsidP="004C5949">
      <w:pPr>
        <w:numPr>
          <w:ilvl w:val="0"/>
          <w:numId w:val="74"/>
        </w:numPr>
      </w:pPr>
      <w:r w:rsidRPr="00FF607E">
        <w:t>compozi</w:t>
      </w:r>
      <w:r w:rsidR="00C94AF5" w:rsidRPr="00FF607E">
        <w:t>ț</w:t>
      </w:r>
      <w:r w:rsidRPr="00FF607E">
        <w:t xml:space="preserve">iile </w:t>
      </w:r>
      <w:r w:rsidR="00C94AF5" w:rsidRPr="00FF607E">
        <w:t>ț</w:t>
      </w:r>
      <w:r w:rsidRPr="00FF607E">
        <w:t xml:space="preserve">el </w:t>
      </w:r>
      <w:r w:rsidR="00C94AF5" w:rsidRPr="00FF607E">
        <w:t>ș</w:t>
      </w:r>
      <w:r w:rsidRPr="00FF607E">
        <w:t>i compozi</w:t>
      </w:r>
      <w:r w:rsidR="00C94AF5" w:rsidRPr="00FF607E">
        <w:t>ț</w:t>
      </w:r>
      <w:r w:rsidRPr="00FF607E">
        <w:t>iile de regenerare vor fi adaptate pentru a asigura compozi</w:t>
      </w:r>
      <w:r w:rsidR="00C94AF5" w:rsidRPr="00FF607E">
        <w:t>ț</w:t>
      </w:r>
      <w:r w:rsidRPr="00FF607E">
        <w:t>ia tipică a habitatelor – în unită</w:t>
      </w:r>
      <w:r w:rsidR="00C94AF5" w:rsidRPr="00FF607E">
        <w:t>ț</w:t>
      </w:r>
      <w:r w:rsidRPr="00FF607E">
        <w:t xml:space="preserve">ile amenajistice propuse pentru completări, împăduriri sau promovarea regenerării naturale; </w:t>
      </w:r>
    </w:p>
    <w:p w14:paraId="7FDFAB7A" w14:textId="0A63FD05" w:rsidR="006534C4" w:rsidRPr="00FF607E" w:rsidRDefault="006534C4" w:rsidP="004C5949">
      <w:pPr>
        <w:numPr>
          <w:ilvl w:val="0"/>
          <w:numId w:val="74"/>
        </w:numPr>
      </w:pPr>
      <w:r w:rsidRPr="00FF607E">
        <w:t>folosirea în cazul regenerărilor artificiale numai a puie</w:t>
      </w:r>
      <w:r w:rsidR="00C94AF5" w:rsidRPr="00FF607E">
        <w:t>ț</w:t>
      </w:r>
      <w:r w:rsidRPr="00FF607E">
        <w:t>ilor produ</w:t>
      </w:r>
      <w:r w:rsidR="00C94AF5" w:rsidRPr="00FF607E">
        <w:t>ș</w:t>
      </w:r>
      <w:r w:rsidRPr="00FF607E">
        <w:t>i din material seminologic de origine locală;</w:t>
      </w:r>
    </w:p>
    <w:p w14:paraId="42C26E44" w14:textId="643C9AB3" w:rsidR="006534C4" w:rsidRPr="00FF607E" w:rsidRDefault="006534C4" w:rsidP="004C5949">
      <w:pPr>
        <w:numPr>
          <w:ilvl w:val="0"/>
          <w:numId w:val="74"/>
        </w:numPr>
      </w:pPr>
      <w:r w:rsidRPr="00FF607E">
        <w:t>evitarea pă</w:t>
      </w:r>
      <w:r w:rsidR="00C94AF5" w:rsidRPr="00FF607E">
        <w:t>ș</w:t>
      </w:r>
      <w:r w:rsidRPr="00FF607E">
        <w:t xml:space="preserve">unatului în pădure </w:t>
      </w:r>
      <w:r w:rsidR="00C94AF5" w:rsidRPr="00FF607E">
        <w:t>ș</w:t>
      </w:r>
      <w:r w:rsidRPr="00FF607E">
        <w:t>i limitarea la minim a trecerii prin pădure a animalelor aflate pe pă</w:t>
      </w:r>
      <w:r w:rsidR="00C94AF5" w:rsidRPr="00FF607E">
        <w:t>ș</w:t>
      </w:r>
      <w:r w:rsidRPr="00FF607E">
        <w:t xml:space="preserve">une; </w:t>
      </w:r>
    </w:p>
    <w:p w14:paraId="380D05CA" w14:textId="018CA0DB" w:rsidR="006534C4" w:rsidRPr="00FF607E" w:rsidRDefault="006534C4" w:rsidP="004C5949">
      <w:pPr>
        <w:numPr>
          <w:ilvl w:val="0"/>
          <w:numId w:val="74"/>
        </w:numPr>
      </w:pPr>
      <w:r w:rsidRPr="00FF607E">
        <w:t xml:space="preserve">respectarea măsurilor de identificare </w:t>
      </w:r>
      <w:r w:rsidR="00C94AF5" w:rsidRPr="00FF607E">
        <w:t>ș</w:t>
      </w:r>
      <w:r w:rsidRPr="00FF607E">
        <w:t xml:space="preserve">i de prognoză a stadiului de dezvoltare </w:t>
      </w:r>
      <w:r w:rsidR="00C94AF5" w:rsidRPr="00FF607E">
        <w:t>ș</w:t>
      </w:r>
      <w:r w:rsidRPr="00FF607E">
        <w:t>i de înmul</w:t>
      </w:r>
      <w:r w:rsidR="00C94AF5" w:rsidRPr="00FF607E">
        <w:t>ț</w:t>
      </w:r>
      <w:r w:rsidRPr="00FF607E">
        <w:t>ire a popula</w:t>
      </w:r>
      <w:r w:rsidR="00C94AF5" w:rsidRPr="00FF607E">
        <w:t>ț</w:t>
      </w:r>
      <w:r w:rsidRPr="00FF607E">
        <w:t xml:space="preserve">iilor principalelor insecte dăunătoare </w:t>
      </w:r>
      <w:r w:rsidR="00C94AF5" w:rsidRPr="00FF607E">
        <w:t>ș</w:t>
      </w:r>
      <w:r w:rsidRPr="00FF607E">
        <w:t>i agen</w:t>
      </w:r>
      <w:r w:rsidR="00C94AF5" w:rsidRPr="00FF607E">
        <w:t>ț</w:t>
      </w:r>
      <w:r w:rsidRPr="00FF607E">
        <w:t>i fitopatogeni, luarea tuturor măsurilor fitosanitare necesare în vederea prevenirii înmul</w:t>
      </w:r>
      <w:r w:rsidR="00C94AF5" w:rsidRPr="00FF607E">
        <w:t>ț</w:t>
      </w:r>
      <w:r w:rsidRPr="00FF607E">
        <w:t xml:space="preserve">irii în masă a insectelor dăunătoare </w:t>
      </w:r>
      <w:r w:rsidR="00C94AF5" w:rsidRPr="00FF607E">
        <w:t>ș</w:t>
      </w:r>
      <w:r w:rsidRPr="00FF607E">
        <w:t>i a proliferării agen</w:t>
      </w:r>
      <w:r w:rsidR="00C94AF5" w:rsidRPr="00FF607E">
        <w:t>ț</w:t>
      </w:r>
      <w:r w:rsidRPr="00FF607E">
        <w:t xml:space="preserve">ilor fitopatogeni, iar în caz de necesitate, luarea promptă a măsurilor de combatere (numai pe cale biologică sau integrată); </w:t>
      </w:r>
    </w:p>
    <w:p w14:paraId="66A3DD1D" w14:textId="37F1D72E" w:rsidR="006534C4" w:rsidRPr="00FF607E" w:rsidRDefault="006534C4" w:rsidP="004C5949">
      <w:pPr>
        <w:numPr>
          <w:ilvl w:val="0"/>
          <w:numId w:val="74"/>
        </w:numPr>
      </w:pPr>
      <w:r w:rsidRPr="00FF607E">
        <w:t>urmărirea cu răspundere a respectării legisla</w:t>
      </w:r>
      <w:r w:rsidR="00C94AF5" w:rsidRPr="00FF607E">
        <w:t>ț</w:t>
      </w:r>
      <w:r w:rsidRPr="00FF607E">
        <w:t>iei referitoare la modul de exploatare a pădurilor pentru reducerea afectării factorilor de mediu (sol, apă, vegeta</w:t>
      </w:r>
      <w:r w:rsidR="00C94AF5" w:rsidRPr="00FF607E">
        <w:t>ț</w:t>
      </w:r>
      <w:r w:rsidRPr="00FF607E">
        <w:t xml:space="preserve">ie); </w:t>
      </w:r>
    </w:p>
    <w:p w14:paraId="37668D5C" w14:textId="1544E018" w:rsidR="006534C4" w:rsidRPr="00FF607E" w:rsidRDefault="006534C4" w:rsidP="004C5949">
      <w:pPr>
        <w:numPr>
          <w:ilvl w:val="0"/>
          <w:numId w:val="74"/>
        </w:numPr>
      </w:pPr>
      <w:r w:rsidRPr="00FF607E">
        <w:t>Ocolul silvic va cere avizul administratorului/custodelui/autorită</w:t>
      </w:r>
      <w:r w:rsidR="00C94AF5" w:rsidRPr="00FF607E">
        <w:t>ț</w:t>
      </w:r>
      <w:r w:rsidRPr="00FF607E">
        <w:t>ii competente a ariei naturale protejate pentru planurile anuale de exploatare a masei lemnoase, respectiv pentru actele de punere în valoare/borderoul actelor de punere în valoare, înainte de organizarea licita</w:t>
      </w:r>
      <w:r w:rsidR="00C94AF5" w:rsidRPr="00FF607E">
        <w:t>ț</w:t>
      </w:r>
      <w:r w:rsidRPr="00FF607E">
        <w:t>iilor de valorificare.</w:t>
      </w:r>
    </w:p>
    <w:p w14:paraId="4D049102" w14:textId="268B5D48" w:rsidR="004A0390" w:rsidRPr="00FF607E" w:rsidRDefault="004A0390" w:rsidP="004A0390">
      <w:pPr>
        <w:pStyle w:val="Heading3"/>
        <w:rPr>
          <w:lang w:eastAsia="en-GB"/>
        </w:rPr>
      </w:pPr>
      <w:bookmarkStart w:id="66" w:name="_Toc144223553"/>
      <w:bookmarkStart w:id="67" w:name="_Toc156159463"/>
      <w:r w:rsidRPr="00FF607E">
        <w:rPr>
          <w:lang w:eastAsia="en-GB"/>
        </w:rPr>
        <w:lastRenderedPageBreak/>
        <w:t>Alte informa</w:t>
      </w:r>
      <w:r w:rsidR="00C94AF5" w:rsidRPr="00FF607E">
        <w:rPr>
          <w:lang w:eastAsia="en-GB"/>
        </w:rPr>
        <w:t>ț</w:t>
      </w:r>
      <w:r w:rsidRPr="00FF607E">
        <w:rPr>
          <w:lang w:eastAsia="en-GB"/>
        </w:rPr>
        <w:t>ii relevante privind conservarea ANPIC, inclusiv posibile schimbări în evolu</w:t>
      </w:r>
      <w:r w:rsidR="00C94AF5" w:rsidRPr="00FF607E">
        <w:rPr>
          <w:lang w:eastAsia="en-GB"/>
        </w:rPr>
        <w:t>ț</w:t>
      </w:r>
      <w:r w:rsidRPr="00FF607E">
        <w:rPr>
          <w:lang w:eastAsia="en-GB"/>
        </w:rPr>
        <w:t>ia naturală a acesteia</w:t>
      </w:r>
      <w:bookmarkEnd w:id="66"/>
      <w:bookmarkEnd w:id="67"/>
    </w:p>
    <w:p w14:paraId="433BD537" w14:textId="4F42A3B4" w:rsidR="003724AB" w:rsidRPr="00FF607E" w:rsidRDefault="003724AB" w:rsidP="00D926A7">
      <w:r w:rsidRPr="00FF607E">
        <w:t>Apreciem că în viitor nu se prevăd schimbări negative în evolu</w:t>
      </w:r>
      <w:r w:rsidR="00C94AF5" w:rsidRPr="00FF607E">
        <w:t>ț</w:t>
      </w:r>
      <w:r w:rsidRPr="00FF607E">
        <w:t>ia naturală a ariilor protejate de interes comunitar existente în limitele teritoriale ca urmare a implementării reglementărilor prezentului amenajament silvic. O aten</w:t>
      </w:r>
      <w:r w:rsidR="00C94AF5" w:rsidRPr="00FF607E">
        <w:t>ț</w:t>
      </w:r>
      <w:r w:rsidRPr="00FF607E">
        <w:t>ie deosebită trebuie acordată măsurilor de protec</w:t>
      </w:r>
      <w:r w:rsidR="00C94AF5" w:rsidRPr="00FF607E">
        <w:t>ț</w:t>
      </w:r>
      <w:r w:rsidRPr="00FF607E">
        <w:t xml:space="preserve">ie pe care prezentul amenajament le-a propus împotriva </w:t>
      </w:r>
      <w:r w:rsidR="00ED2E5A" w:rsidRPr="00FF607E">
        <w:t>doborâtorilor</w:t>
      </w:r>
      <w:r w:rsidRPr="00FF607E">
        <w:t xml:space="preserve"> </w:t>
      </w:r>
      <w:r w:rsidR="00C94AF5" w:rsidRPr="00FF607E">
        <w:t>ș</w:t>
      </w:r>
      <w:r w:rsidRPr="00FF607E">
        <w:t xml:space="preserve">i rupturilor de vânt </w:t>
      </w:r>
      <w:r w:rsidR="00C94AF5" w:rsidRPr="00FF607E">
        <w:t>ș</w:t>
      </w:r>
      <w:r w:rsidRPr="00FF607E">
        <w:t xml:space="preserve">i zăpadă, incendiilor, poluării, bolilor </w:t>
      </w:r>
      <w:r w:rsidR="00C94AF5" w:rsidRPr="00FF607E">
        <w:t>ș</w:t>
      </w:r>
      <w:r w:rsidRPr="00FF607E">
        <w:t>i altor dăunători, uscării anormale, protec</w:t>
      </w:r>
      <w:r w:rsidR="00C94AF5" w:rsidRPr="00FF607E">
        <w:t>ț</w:t>
      </w:r>
      <w:r w:rsidRPr="00FF607E">
        <w:t xml:space="preserve">iei integrale a </w:t>
      </w:r>
      <w:r w:rsidR="00ED2E5A" w:rsidRPr="00FF607E">
        <w:t>biodiversității</w:t>
      </w:r>
      <w:r w:rsidRPr="00FF607E">
        <w:t xml:space="preserve"> în rezerva</w:t>
      </w:r>
      <w:r w:rsidR="00C94AF5" w:rsidRPr="00FF607E">
        <w:t>ț</w:t>
      </w:r>
      <w:r w:rsidRPr="00FF607E">
        <w:t xml:space="preserve">iile naturale, care vin în sprijinul conservării speciilor </w:t>
      </w:r>
      <w:r w:rsidR="00C94AF5" w:rsidRPr="00FF607E">
        <w:t>ș</w:t>
      </w:r>
      <w:r w:rsidRPr="00FF607E">
        <w:t xml:space="preserve">i a habitatelor de interes comunitar, dar nu numai. Există </w:t>
      </w:r>
      <w:r w:rsidR="00C94AF5" w:rsidRPr="00FF607E">
        <w:t>ș</w:t>
      </w:r>
      <w:r w:rsidRPr="00FF607E">
        <w:t>i activită</w:t>
      </w:r>
      <w:r w:rsidR="00C94AF5" w:rsidRPr="00FF607E">
        <w:t>ț</w:t>
      </w:r>
      <w:r w:rsidRPr="00FF607E">
        <w:t xml:space="preserve">i care ar putea avea </w:t>
      </w:r>
      <w:r w:rsidR="00ED2E5A" w:rsidRPr="00FF607E">
        <w:t>consecințe</w:t>
      </w:r>
      <w:r w:rsidRPr="00FF607E">
        <w:t xml:space="preserve"> negative asupra speciilor </w:t>
      </w:r>
      <w:r w:rsidR="00C94AF5" w:rsidRPr="00FF607E">
        <w:t>ș</w:t>
      </w:r>
      <w:r w:rsidRPr="00FF607E">
        <w:t xml:space="preserve">i habitatelor de interes comunitar, dar unele dintre ele nu </w:t>
      </w:r>
      <w:r w:rsidR="00C94AF5" w:rsidRPr="00FF607E">
        <w:t>ț</w:t>
      </w:r>
      <w:r w:rsidRPr="00FF607E">
        <w:t>in de reglementările prezentului amenajament silvic. Activită</w:t>
      </w:r>
      <w:r w:rsidR="00C94AF5" w:rsidRPr="00FF607E">
        <w:t>ț</w:t>
      </w:r>
      <w:r w:rsidRPr="00FF607E">
        <w:t>ile cu efecte poten</w:t>
      </w:r>
      <w:r w:rsidR="00C94AF5" w:rsidRPr="00FF607E">
        <w:t>ț</w:t>
      </w:r>
      <w:r w:rsidRPr="00FF607E">
        <w:t xml:space="preserve">ial negative pot fi atenuate sau eliminate printr-un management forestier mai bun </w:t>
      </w:r>
      <w:r w:rsidR="00C94AF5" w:rsidRPr="00FF607E">
        <w:t>ș</w:t>
      </w:r>
      <w:r w:rsidRPr="00FF607E">
        <w:t>i prin implementarea măsurilor de reducere a impactului. Dintre activită</w:t>
      </w:r>
      <w:r w:rsidR="00C94AF5" w:rsidRPr="00FF607E">
        <w:t>ț</w:t>
      </w:r>
      <w:r w:rsidRPr="00FF607E">
        <w:t>ile cu poten</w:t>
      </w:r>
      <w:r w:rsidR="00C94AF5" w:rsidRPr="00FF607E">
        <w:t>ț</w:t>
      </w:r>
      <w:r w:rsidRPr="00FF607E">
        <w:t>ial negativ asupra biodiversită</w:t>
      </w:r>
      <w:r w:rsidR="00C94AF5" w:rsidRPr="00FF607E">
        <w:t>ț</w:t>
      </w:r>
      <w:r w:rsidRPr="00FF607E">
        <w:t>ii din ariile protejate de interes comunitar, men</w:t>
      </w:r>
      <w:r w:rsidR="00C94AF5" w:rsidRPr="00FF607E">
        <w:t>ț</w:t>
      </w:r>
      <w:r w:rsidRPr="00FF607E">
        <w:t xml:space="preserve">ionăm: </w:t>
      </w:r>
    </w:p>
    <w:p w14:paraId="696F7080" w14:textId="0F89F3F9" w:rsidR="003724AB" w:rsidRPr="00FF607E" w:rsidRDefault="001161C4" w:rsidP="004C5949">
      <w:pPr>
        <w:numPr>
          <w:ilvl w:val="0"/>
          <w:numId w:val="73"/>
        </w:numPr>
        <w:rPr>
          <w:rFonts w:cs="Calibri"/>
          <w:b/>
          <w:bCs/>
          <w:i/>
          <w:iCs/>
          <w:szCs w:val="22"/>
        </w:rPr>
      </w:pPr>
      <w:r w:rsidRPr="00FF607E">
        <w:t>vânătoarea</w:t>
      </w:r>
      <w:r w:rsidR="003724AB" w:rsidRPr="00FF607E">
        <w:t xml:space="preserve"> ilegală, atât la speciile care sunt de interes comunitar cât </w:t>
      </w:r>
      <w:r w:rsidR="00C94AF5" w:rsidRPr="00FF607E">
        <w:t>ș</w:t>
      </w:r>
      <w:r w:rsidR="003724AB" w:rsidRPr="00FF607E">
        <w:t>i la cele de interes na</w:t>
      </w:r>
      <w:r w:rsidR="00C94AF5" w:rsidRPr="00FF607E">
        <w:t>ț</w:t>
      </w:r>
      <w:r w:rsidR="003724AB" w:rsidRPr="00FF607E">
        <w:t xml:space="preserve">ional; </w:t>
      </w:r>
    </w:p>
    <w:p w14:paraId="733BD050" w14:textId="77777777" w:rsidR="003724AB" w:rsidRPr="00FF607E" w:rsidRDefault="003724AB" w:rsidP="004C5949">
      <w:pPr>
        <w:numPr>
          <w:ilvl w:val="0"/>
          <w:numId w:val="73"/>
        </w:numPr>
        <w:rPr>
          <w:rFonts w:cs="Calibri"/>
          <w:b/>
          <w:bCs/>
          <w:i/>
          <w:iCs/>
          <w:szCs w:val="22"/>
        </w:rPr>
      </w:pPr>
      <w:r w:rsidRPr="00FF607E">
        <w:t xml:space="preserve">tăierile selective ale arborilor cu vârstă mare; </w:t>
      </w:r>
    </w:p>
    <w:p w14:paraId="58B389E4" w14:textId="1E8C3A9F" w:rsidR="003724AB" w:rsidRPr="00FF607E" w:rsidRDefault="003724AB" w:rsidP="004C5949">
      <w:pPr>
        <w:numPr>
          <w:ilvl w:val="0"/>
          <w:numId w:val="73"/>
        </w:numPr>
        <w:rPr>
          <w:rFonts w:cs="Calibri"/>
          <w:b/>
          <w:bCs/>
          <w:i/>
          <w:iCs/>
          <w:szCs w:val="22"/>
        </w:rPr>
      </w:pPr>
      <w:r w:rsidRPr="00FF607E">
        <w:t>înmul</w:t>
      </w:r>
      <w:r w:rsidR="00C94AF5" w:rsidRPr="00FF607E">
        <w:t>ț</w:t>
      </w:r>
      <w:r w:rsidRPr="00FF607E">
        <w:t xml:space="preserve">irea necontrolată a speciilor invazive; </w:t>
      </w:r>
    </w:p>
    <w:p w14:paraId="7ABDE157" w14:textId="34F7A405" w:rsidR="003724AB" w:rsidRPr="00FF607E" w:rsidRDefault="003724AB" w:rsidP="004C5949">
      <w:pPr>
        <w:numPr>
          <w:ilvl w:val="0"/>
          <w:numId w:val="73"/>
        </w:numPr>
        <w:rPr>
          <w:rFonts w:cs="Calibri"/>
          <w:b/>
          <w:bCs/>
          <w:i/>
          <w:iCs/>
          <w:szCs w:val="22"/>
        </w:rPr>
      </w:pPr>
      <w:r w:rsidRPr="00FF607E">
        <w:t>defri</w:t>
      </w:r>
      <w:r w:rsidR="00C94AF5" w:rsidRPr="00FF607E">
        <w:t>ș</w:t>
      </w:r>
      <w:r w:rsidRPr="00FF607E">
        <w:t xml:space="preserve">ările ilegale; </w:t>
      </w:r>
    </w:p>
    <w:p w14:paraId="617ACDED" w14:textId="77777777" w:rsidR="003724AB" w:rsidRPr="00FF607E" w:rsidRDefault="003724AB" w:rsidP="004C5949">
      <w:pPr>
        <w:numPr>
          <w:ilvl w:val="0"/>
          <w:numId w:val="73"/>
        </w:numPr>
        <w:rPr>
          <w:rFonts w:cs="Calibri"/>
          <w:b/>
          <w:bCs/>
          <w:i/>
          <w:iCs/>
          <w:szCs w:val="22"/>
        </w:rPr>
      </w:pPr>
      <w:r w:rsidRPr="00FF607E">
        <w:t xml:space="preserve">management forestier defectuos; </w:t>
      </w:r>
    </w:p>
    <w:p w14:paraId="3F3AD8BC" w14:textId="036B2AD4" w:rsidR="003724AB" w:rsidRPr="00FF607E" w:rsidRDefault="003724AB" w:rsidP="004C5949">
      <w:pPr>
        <w:numPr>
          <w:ilvl w:val="0"/>
          <w:numId w:val="73"/>
        </w:numPr>
        <w:rPr>
          <w:rFonts w:cs="Calibri"/>
          <w:b/>
          <w:bCs/>
          <w:i/>
          <w:iCs/>
          <w:szCs w:val="22"/>
        </w:rPr>
      </w:pPr>
      <w:r w:rsidRPr="00FF607E">
        <w:t xml:space="preserve">deranjarea păsărilor în timpul </w:t>
      </w:r>
      <w:r w:rsidR="00AD6B4F" w:rsidRPr="00FF607E">
        <w:t>cuibăritului</w:t>
      </w:r>
      <w:r w:rsidRPr="00FF607E">
        <w:t xml:space="preserve">; </w:t>
      </w:r>
    </w:p>
    <w:p w14:paraId="4F9983C1" w14:textId="77777777" w:rsidR="003724AB" w:rsidRPr="00FF607E" w:rsidRDefault="003724AB" w:rsidP="004C5949">
      <w:pPr>
        <w:numPr>
          <w:ilvl w:val="0"/>
          <w:numId w:val="73"/>
        </w:numPr>
        <w:rPr>
          <w:rFonts w:cs="Calibri"/>
          <w:b/>
          <w:bCs/>
          <w:i/>
          <w:iCs/>
          <w:szCs w:val="22"/>
        </w:rPr>
      </w:pPr>
      <w:r w:rsidRPr="00FF607E">
        <w:t xml:space="preserve">cositul în perioada de cuibărire; </w:t>
      </w:r>
    </w:p>
    <w:p w14:paraId="4F606CB0" w14:textId="77777777" w:rsidR="003724AB" w:rsidRPr="00FF607E" w:rsidRDefault="003724AB" w:rsidP="004C5949">
      <w:pPr>
        <w:numPr>
          <w:ilvl w:val="0"/>
          <w:numId w:val="73"/>
        </w:numPr>
        <w:rPr>
          <w:rFonts w:cs="Calibri"/>
          <w:b/>
          <w:bCs/>
          <w:i/>
          <w:iCs/>
          <w:szCs w:val="22"/>
        </w:rPr>
      </w:pPr>
      <w:r w:rsidRPr="00FF607E">
        <w:t xml:space="preserve">distrugerea cuiburilor, a pontei sau a puilor; </w:t>
      </w:r>
    </w:p>
    <w:p w14:paraId="41367327" w14:textId="77777777" w:rsidR="003724AB" w:rsidRPr="00FF607E" w:rsidRDefault="003724AB" w:rsidP="004C5949">
      <w:pPr>
        <w:numPr>
          <w:ilvl w:val="0"/>
          <w:numId w:val="73"/>
        </w:numPr>
        <w:rPr>
          <w:rFonts w:cs="Calibri"/>
          <w:b/>
          <w:bCs/>
          <w:i/>
          <w:iCs/>
          <w:szCs w:val="22"/>
        </w:rPr>
      </w:pPr>
      <w:r w:rsidRPr="00FF607E">
        <w:t xml:space="preserve">folosirea pesticidelor; </w:t>
      </w:r>
    </w:p>
    <w:p w14:paraId="60EC897D" w14:textId="77777777" w:rsidR="003724AB" w:rsidRPr="00FF607E" w:rsidRDefault="003724AB" w:rsidP="004C5949">
      <w:pPr>
        <w:numPr>
          <w:ilvl w:val="0"/>
          <w:numId w:val="73"/>
        </w:numPr>
        <w:rPr>
          <w:rFonts w:cs="Calibri"/>
          <w:b/>
          <w:bCs/>
          <w:i/>
          <w:iCs/>
          <w:szCs w:val="22"/>
        </w:rPr>
      </w:pPr>
      <w:r w:rsidRPr="00FF607E">
        <w:t xml:space="preserve">lucrări îndelungate în perioadele de reproducere; </w:t>
      </w:r>
    </w:p>
    <w:p w14:paraId="6D6376F2" w14:textId="77777777" w:rsidR="003724AB" w:rsidRPr="00FF607E" w:rsidRDefault="003724AB" w:rsidP="004C5949">
      <w:pPr>
        <w:numPr>
          <w:ilvl w:val="0"/>
          <w:numId w:val="73"/>
        </w:numPr>
        <w:rPr>
          <w:rFonts w:cs="Calibri"/>
          <w:b/>
          <w:bCs/>
          <w:i/>
          <w:iCs/>
          <w:szCs w:val="22"/>
        </w:rPr>
      </w:pPr>
      <w:r w:rsidRPr="00FF607E">
        <w:t xml:space="preserve">construirea neautorizată de drumuri; </w:t>
      </w:r>
    </w:p>
    <w:p w14:paraId="1BD70964" w14:textId="3911460F" w:rsidR="004A0390" w:rsidRPr="00FF607E" w:rsidRDefault="003724AB" w:rsidP="004C5949">
      <w:pPr>
        <w:numPr>
          <w:ilvl w:val="0"/>
          <w:numId w:val="73"/>
        </w:numPr>
        <w:rPr>
          <w:rFonts w:cs="Calibri"/>
          <w:b/>
          <w:bCs/>
          <w:i/>
          <w:iCs/>
          <w:szCs w:val="22"/>
        </w:rPr>
      </w:pPr>
      <w:r w:rsidRPr="00FF607E">
        <w:t>cre</w:t>
      </w:r>
      <w:r w:rsidR="00C94AF5" w:rsidRPr="00FF607E">
        <w:t>ș</w:t>
      </w:r>
      <w:r w:rsidRPr="00FF607E">
        <w:t>terea animalelor în apropierea fondului forestier.</w:t>
      </w:r>
    </w:p>
    <w:p w14:paraId="23901553" w14:textId="62EABD7F" w:rsidR="004A0390" w:rsidRPr="00FF607E" w:rsidRDefault="004A0390" w:rsidP="004A0390">
      <w:pPr>
        <w:pStyle w:val="Heading2"/>
        <w:rPr>
          <w:lang w:val="ro-RO" w:eastAsia="en-GB"/>
        </w:rPr>
      </w:pPr>
      <w:bookmarkStart w:id="68" w:name="_Toc144223554"/>
      <w:bookmarkStart w:id="69" w:name="_Toc156159464"/>
      <w:r w:rsidRPr="00FF607E">
        <w:rPr>
          <w:lang w:val="ro-RO" w:eastAsia="en-GB"/>
        </w:rPr>
        <w:t>Prezentarea rezultatelor activită</w:t>
      </w:r>
      <w:r w:rsidR="00C94AF5" w:rsidRPr="00FF607E">
        <w:rPr>
          <w:lang w:val="ro-RO" w:eastAsia="en-GB"/>
        </w:rPr>
        <w:t>ț</w:t>
      </w:r>
      <w:r w:rsidRPr="00FF607E">
        <w:rPr>
          <w:lang w:val="ro-RO" w:eastAsia="en-GB"/>
        </w:rPr>
        <w:t>ilor de tere</w:t>
      </w:r>
      <w:bookmarkEnd w:id="68"/>
      <w:r w:rsidR="00653BC5" w:rsidRPr="00FF607E">
        <w:rPr>
          <w:lang w:val="ro-RO" w:eastAsia="en-GB"/>
        </w:rPr>
        <w:t>n</w:t>
      </w:r>
      <w:bookmarkEnd w:id="69"/>
    </w:p>
    <w:p w14:paraId="7FC9BA8D" w14:textId="694C98F1" w:rsidR="00653BC5" w:rsidRPr="00653BC5" w:rsidRDefault="00653BC5" w:rsidP="006F354E">
      <w:pPr>
        <w:rPr>
          <w:lang w:eastAsia="en-US"/>
        </w:rPr>
      </w:pPr>
      <w:r w:rsidRPr="00653BC5">
        <w:rPr>
          <w:lang w:eastAsia="en-US"/>
        </w:rPr>
        <w:t xml:space="preserve">Programul de colectare a datelor din teren pentru un plan de amenajare (ex: amenajament silvic) nu presupune cartarea tuturor habitatelor şi inventarierea tuturor speciilor din interiorul limitelor planului. </w:t>
      </w:r>
      <w:r w:rsidR="006F354E" w:rsidRPr="00FF607E">
        <w:rPr>
          <w:lang w:eastAsia="en-US"/>
        </w:rPr>
        <w:t>Activitățile</w:t>
      </w:r>
      <w:r w:rsidRPr="00653BC5">
        <w:rPr>
          <w:lang w:eastAsia="en-US"/>
        </w:rPr>
        <w:t xml:space="preserve"> de colectare a datelor din teren se vor derula astfel încât să furnizeze date şi informaţii pe baza cărora să poată fi cuantificate:</w:t>
      </w:r>
    </w:p>
    <w:p w14:paraId="7906B632" w14:textId="73E9BF91" w:rsidR="00653BC5" w:rsidRPr="00FF607E" w:rsidRDefault="00653BC5" w:rsidP="004C5949">
      <w:pPr>
        <w:pStyle w:val="ListParagraph"/>
        <w:numPr>
          <w:ilvl w:val="0"/>
          <w:numId w:val="82"/>
        </w:numPr>
        <w:spacing w:line="240" w:lineRule="auto"/>
        <w:jc w:val="both"/>
      </w:pPr>
      <w:r w:rsidRPr="00FF607E">
        <w:t>Nivelul presiunilor actuale (exemplu: alte lucrări silvice ce aflate în desfăşurare ce pot face ca fauna să se deplaseze către zonele cu propuneri noi ale planului/proiectului analizat; prezenţa în zona de influenţă directă a proiectului a speciilor invazive, a căror dispersie ar putea fi favorizată de implementarea proiectului);</w:t>
      </w:r>
    </w:p>
    <w:p w14:paraId="1188897D" w14:textId="131B897F" w:rsidR="00653BC5" w:rsidRPr="00FF607E" w:rsidRDefault="00653BC5" w:rsidP="004C5949">
      <w:pPr>
        <w:pStyle w:val="ListParagraph"/>
        <w:numPr>
          <w:ilvl w:val="0"/>
          <w:numId w:val="82"/>
        </w:numPr>
        <w:spacing w:line="240" w:lineRule="auto"/>
        <w:jc w:val="both"/>
      </w:pPr>
      <w:r w:rsidRPr="00FF607E">
        <w:t>Toate formele de impact identificate pentru planul/proiectul analizat (suprafeţele de habitat pierdute, suprafeţele de habitat ce ar putea fi alterate, numărul estimat de victime accidentale, număr de cuiburi/adăposturi potenţial distruse sau abandonate, modificări în densitatea şi distribuţia indivizilor, şi alte impacturi).</w:t>
      </w:r>
    </w:p>
    <w:p w14:paraId="3E0F347C" w14:textId="77777777" w:rsidR="00653BC5" w:rsidRPr="00653BC5" w:rsidRDefault="00653BC5" w:rsidP="006F354E">
      <w:pPr>
        <w:rPr>
          <w:lang w:eastAsia="en-US"/>
        </w:rPr>
      </w:pPr>
      <w:r w:rsidRPr="00653BC5">
        <w:rPr>
          <w:lang w:eastAsia="en-US"/>
        </w:rPr>
        <w:t>Prezentarea rezultatelor activităţilor de teren se realizează astfel:</w:t>
      </w:r>
    </w:p>
    <w:p w14:paraId="685D5C1A" w14:textId="3BB20B7A" w:rsidR="00653BC5" w:rsidRPr="00653BC5" w:rsidRDefault="00653BC5" w:rsidP="004C5949">
      <w:pPr>
        <w:pStyle w:val="ListParagraph"/>
        <w:numPr>
          <w:ilvl w:val="0"/>
          <w:numId w:val="82"/>
        </w:numPr>
        <w:spacing w:line="240" w:lineRule="auto"/>
        <w:jc w:val="both"/>
      </w:pPr>
      <w:r w:rsidRPr="00653BC5">
        <w:t>Se descriu în Studiul EA, separat faţă de datele şi informaţiile din Planurile de management, literatura de specialitate, date puse la dispoziţie de autorităţi, cu indicarea perioadelor de studiu, a zonelor investigate, a duratei observaţiilor şi a altor particularităţi ale programului de colectare a datelor din teren;</w:t>
      </w:r>
    </w:p>
    <w:p w14:paraId="60A3303A" w14:textId="386F170B" w:rsidR="00653BC5" w:rsidRPr="00653BC5" w:rsidRDefault="00653BC5" w:rsidP="004C5949">
      <w:pPr>
        <w:pStyle w:val="ListParagraph"/>
        <w:numPr>
          <w:ilvl w:val="0"/>
          <w:numId w:val="82"/>
        </w:numPr>
        <w:spacing w:line="240" w:lineRule="auto"/>
        <w:jc w:val="both"/>
      </w:pPr>
      <w:r w:rsidRPr="00653BC5">
        <w:t>Datele brute obţinute se prezintă în anexele Studiului EA, fie sub forma fişelor de teren, fie a unui tabel care să integreze toate datele, cu precizarea coordonatelor Stereo 70 ale punctelor de observaţie şi a momentului la care au fost realizate observaţiile;</w:t>
      </w:r>
    </w:p>
    <w:p w14:paraId="45CD9E07" w14:textId="77777777" w:rsidR="006F354E" w:rsidRPr="00FF607E" w:rsidRDefault="00653BC5" w:rsidP="004C5949">
      <w:pPr>
        <w:pStyle w:val="ListParagraph"/>
        <w:numPr>
          <w:ilvl w:val="0"/>
          <w:numId w:val="82"/>
        </w:numPr>
        <w:spacing w:line="240" w:lineRule="auto"/>
        <w:jc w:val="both"/>
      </w:pPr>
      <w:r w:rsidRPr="00653BC5">
        <w:t xml:space="preserve">Reprezentarea cartografică a datelor şi observaţiilor astfel: </w:t>
      </w:r>
    </w:p>
    <w:p w14:paraId="7D887B97" w14:textId="77777777" w:rsidR="006F354E" w:rsidRPr="00FF607E" w:rsidRDefault="00653BC5" w:rsidP="004C5949">
      <w:pPr>
        <w:pStyle w:val="ListParagraph"/>
        <w:numPr>
          <w:ilvl w:val="1"/>
          <w:numId w:val="82"/>
        </w:numPr>
        <w:spacing w:line="240" w:lineRule="auto"/>
        <w:jc w:val="both"/>
      </w:pPr>
      <w:r w:rsidRPr="00653BC5">
        <w:t xml:space="preserve">i) prin poligoane în cazul habitatelor Natura 2000/habitatelor speciilor de interes comunitar, </w:t>
      </w:r>
    </w:p>
    <w:p w14:paraId="6F7E18A7" w14:textId="3C615FAB" w:rsidR="00653BC5" w:rsidRPr="00653BC5" w:rsidRDefault="00653BC5" w:rsidP="004C5949">
      <w:pPr>
        <w:pStyle w:val="ListParagraph"/>
        <w:numPr>
          <w:ilvl w:val="1"/>
          <w:numId w:val="82"/>
        </w:numPr>
        <w:spacing w:after="0" w:line="240" w:lineRule="auto"/>
        <w:jc w:val="both"/>
      </w:pPr>
      <w:r w:rsidRPr="00653BC5">
        <w:lastRenderedPageBreak/>
        <w:t xml:space="preserve">ii) prin puncte </w:t>
      </w:r>
      <w:r w:rsidR="00DC6986" w:rsidRPr="00FF607E">
        <w:t>și</w:t>
      </w:r>
      <w:r w:rsidRPr="00653BC5">
        <w:t xml:space="preserve">/sau linii (ex: trasee de deplasare, rute de zbor) în cazul </w:t>
      </w:r>
      <w:r w:rsidR="00DC6986" w:rsidRPr="00FF607E">
        <w:t>locațiilor</w:t>
      </w:r>
      <w:r w:rsidRPr="00653BC5">
        <w:t xml:space="preserve"> de semnalare a indivizilor.</w:t>
      </w:r>
    </w:p>
    <w:p w14:paraId="19ADE2E4" w14:textId="5CB22447" w:rsidR="00653BC5" w:rsidRPr="00FF607E" w:rsidRDefault="00653BC5" w:rsidP="00653BC5">
      <w:pPr>
        <w:rPr>
          <w:lang w:eastAsia="en-US"/>
        </w:rPr>
      </w:pPr>
      <w:r w:rsidRPr="00653BC5">
        <w:rPr>
          <w:lang w:eastAsia="en-US"/>
        </w:rPr>
        <w:t xml:space="preserve">Toate </w:t>
      </w:r>
      <w:r w:rsidR="00DC6986" w:rsidRPr="00FF607E">
        <w:rPr>
          <w:lang w:eastAsia="en-US"/>
        </w:rPr>
        <w:t>activitățile</w:t>
      </w:r>
      <w:r w:rsidRPr="00653BC5">
        <w:rPr>
          <w:lang w:eastAsia="en-US"/>
        </w:rPr>
        <w:t xml:space="preserve"> de teren se derulează cu colectarea de dovezi verificabile (fotografii, înregistrări video, înregistrări audio, trasee GPS) cu privire la datele </w:t>
      </w:r>
      <w:r w:rsidR="00DC6986" w:rsidRPr="00FF607E">
        <w:rPr>
          <w:lang w:eastAsia="en-US"/>
        </w:rPr>
        <w:t>și</w:t>
      </w:r>
      <w:r w:rsidRPr="00653BC5">
        <w:rPr>
          <w:lang w:eastAsia="en-US"/>
        </w:rPr>
        <w:t xml:space="preserve"> durata deplasărilor, precum si cu privire la rezultatele </w:t>
      </w:r>
      <w:r w:rsidR="00DC6986" w:rsidRPr="00FF607E">
        <w:rPr>
          <w:lang w:eastAsia="en-US"/>
        </w:rPr>
        <w:t>obținute</w:t>
      </w:r>
      <w:r w:rsidRPr="00653BC5">
        <w:rPr>
          <w:lang w:eastAsia="en-US"/>
        </w:rPr>
        <w:t xml:space="preserve">. Dovezile se pun la </w:t>
      </w:r>
      <w:r w:rsidR="00DC6986" w:rsidRPr="00FF607E">
        <w:rPr>
          <w:lang w:eastAsia="en-US"/>
        </w:rPr>
        <w:t>dispoziția</w:t>
      </w:r>
      <w:r w:rsidRPr="00653BC5">
        <w:rPr>
          <w:lang w:eastAsia="en-US"/>
        </w:rPr>
        <w:t xml:space="preserve"> ACPM sau a altor </w:t>
      </w:r>
      <w:r w:rsidR="00DC6986" w:rsidRPr="00FF607E">
        <w:rPr>
          <w:lang w:eastAsia="en-US"/>
        </w:rPr>
        <w:t>autorități</w:t>
      </w:r>
      <w:r w:rsidRPr="00653BC5">
        <w:rPr>
          <w:lang w:eastAsia="en-US"/>
        </w:rPr>
        <w:t xml:space="preserve"> interesate, la solicitarea acestora.</w:t>
      </w:r>
    </w:p>
    <w:p w14:paraId="698EDC61" w14:textId="514FCC74" w:rsidR="004A0390" w:rsidRPr="00FF607E" w:rsidRDefault="004A0390" w:rsidP="004A0390">
      <w:pPr>
        <w:pStyle w:val="Heading3"/>
      </w:pPr>
      <w:bookmarkStart w:id="70" w:name="_Toc41213096"/>
      <w:bookmarkStart w:id="71" w:name="_Toc144223555"/>
      <w:bookmarkStart w:id="72" w:name="_Toc156159465"/>
      <w:r w:rsidRPr="00FF607E">
        <w:t>Investiga</w:t>
      </w:r>
      <w:r w:rsidR="00C94AF5" w:rsidRPr="00FF607E">
        <w:t>ț</w:t>
      </w:r>
      <w:r w:rsidRPr="00FF607E">
        <w:t>ii realizate</w:t>
      </w:r>
      <w:bookmarkEnd w:id="70"/>
      <w:bookmarkEnd w:id="71"/>
      <w:bookmarkEnd w:id="72"/>
    </w:p>
    <w:p w14:paraId="28A95D2A" w14:textId="2F1296EC" w:rsidR="004A0390" w:rsidRPr="00FF607E" w:rsidRDefault="004A0390" w:rsidP="004A0390">
      <w:r w:rsidRPr="00FF607E">
        <w:t xml:space="preserve">Pentru colectarea datelor din teren privind biodiversitatea zonei, s-au făcut deplasări de monitorizare în lunile reprezentative pentru habitate </w:t>
      </w:r>
      <w:r w:rsidR="00C94AF5" w:rsidRPr="00FF607E">
        <w:t>ș</w:t>
      </w:r>
      <w:r w:rsidRPr="00FF607E">
        <w:t>i specii. Datele au fost completate cu informa</w:t>
      </w:r>
      <w:r w:rsidR="00C94AF5" w:rsidRPr="00FF607E">
        <w:t>ț</w:t>
      </w:r>
      <w:r w:rsidRPr="00FF607E">
        <w:t>ii preluate de la Ocolul Silvic Dobrovă</w:t>
      </w:r>
      <w:r w:rsidR="00C94AF5" w:rsidRPr="00FF607E">
        <w:t>ț</w:t>
      </w:r>
      <w:r w:rsidRPr="00FF607E">
        <w:t xml:space="preserve"> </w:t>
      </w:r>
      <w:r w:rsidR="00C94AF5" w:rsidRPr="00FF607E">
        <w:t>ș</w:t>
      </w:r>
      <w:r w:rsidRPr="00FF607E">
        <w:t>i de la Ocolul Silvic Ciurea, care au administrat pădurea până în prezent. Astfel a fost acoperit un interval de timp corespunzător unui întreg ciclu fenologic.</w:t>
      </w:r>
    </w:p>
    <w:p w14:paraId="21C72B06" w14:textId="77777777" w:rsidR="00EF4EBA" w:rsidRPr="00FF607E" w:rsidRDefault="00EF4EBA" w:rsidP="004A0390"/>
    <w:p w14:paraId="70CA4D1C" w14:textId="5878C6E1" w:rsidR="004A0390" w:rsidRPr="00FF607E" w:rsidRDefault="004A0390" w:rsidP="004A0390">
      <w:pPr>
        <w:rPr>
          <w:b/>
          <w:bCs/>
          <w:i/>
          <w:iCs/>
          <w:u w:val="single"/>
        </w:rPr>
      </w:pPr>
      <w:r w:rsidRPr="00FF607E">
        <w:rPr>
          <w:b/>
          <w:bCs/>
          <w:i/>
          <w:iCs/>
          <w:u w:val="single"/>
        </w:rPr>
        <w:t xml:space="preserve">Habitate </w:t>
      </w:r>
      <w:r w:rsidR="00C94AF5" w:rsidRPr="00FF607E">
        <w:rPr>
          <w:b/>
          <w:bCs/>
          <w:i/>
          <w:iCs/>
          <w:u w:val="single"/>
        </w:rPr>
        <w:t>ș</w:t>
      </w:r>
      <w:r w:rsidRPr="00FF607E">
        <w:rPr>
          <w:b/>
          <w:bCs/>
          <w:i/>
          <w:iCs/>
          <w:u w:val="single"/>
        </w:rPr>
        <w:t>i faună</w:t>
      </w:r>
    </w:p>
    <w:p w14:paraId="1BFD1366" w14:textId="3D1F4C10" w:rsidR="004A0390" w:rsidRPr="00FF607E" w:rsidRDefault="004A0390" w:rsidP="004A0390">
      <w:r w:rsidRPr="00FF607E">
        <w:t>Metoda utilizată a fost cea a observa</w:t>
      </w:r>
      <w:r w:rsidR="00C94AF5" w:rsidRPr="00FF607E">
        <w:t>ț</w:t>
      </w:r>
      <w:r w:rsidRPr="00FF607E">
        <w:t>iilor pe itinerar, în combina</w:t>
      </w:r>
      <w:r w:rsidR="00C94AF5" w:rsidRPr="00FF607E">
        <w:t>ț</w:t>
      </w:r>
      <w:r w:rsidRPr="00FF607E">
        <w:t>ie cu metoda releveului fitocenologic. Metoda observa</w:t>
      </w:r>
      <w:r w:rsidR="00C94AF5" w:rsidRPr="00FF607E">
        <w:t>ț</w:t>
      </w:r>
      <w:r w:rsidRPr="00FF607E">
        <w:t xml:space="preserve">iilor pe itinerar permite atât inventarierea floristică, cât </w:t>
      </w:r>
      <w:r w:rsidR="00C94AF5" w:rsidRPr="00FF607E">
        <w:t>ș</w:t>
      </w:r>
      <w:r w:rsidRPr="00FF607E">
        <w:t>i identificarea zonelor de poten</w:t>
      </w:r>
      <w:r w:rsidR="00C94AF5" w:rsidRPr="00FF607E">
        <w:t>ț</w:t>
      </w:r>
      <w:r w:rsidRPr="00FF607E">
        <w:t>ial interes pentru descrierea fitocenozelor. În consecin</w:t>
      </w:r>
      <w:r w:rsidR="00C94AF5" w:rsidRPr="00FF607E">
        <w:t>ț</w:t>
      </w:r>
      <w:r w:rsidRPr="00FF607E">
        <w:t>ă, observa</w:t>
      </w:r>
      <w:r w:rsidR="00C94AF5" w:rsidRPr="00FF607E">
        <w:t>ț</w:t>
      </w:r>
      <w:r w:rsidRPr="00FF607E">
        <w:t xml:space="preserve">iile floristice </w:t>
      </w:r>
      <w:r w:rsidR="00C94AF5" w:rsidRPr="00FF607E">
        <w:t>ș</w:t>
      </w:r>
      <w:r w:rsidRPr="00FF607E">
        <w:t xml:space="preserve">i fitocenologice s-au efectuat atât pe traseu (transect), cât </w:t>
      </w:r>
      <w:r w:rsidR="00C94AF5" w:rsidRPr="00FF607E">
        <w:t>ș</w:t>
      </w:r>
      <w:r w:rsidRPr="00FF607E">
        <w:t>i în puncte cheie, alese de-a lungul transectelor.</w:t>
      </w:r>
    </w:p>
    <w:p w14:paraId="76FA6339" w14:textId="77777777" w:rsidR="00855902" w:rsidRPr="00FF607E" w:rsidRDefault="00855902" w:rsidP="004A0390"/>
    <w:p w14:paraId="56DDFD01" w14:textId="3C73DCC2" w:rsidR="004A0390" w:rsidRPr="00FF607E" w:rsidRDefault="004A0390" w:rsidP="004A0390">
      <w:r w:rsidRPr="00FF607E">
        <w:t xml:space="preserve">În etapa sintetică, s-a procedat la analiza fitocenozelor </w:t>
      </w:r>
      <w:r w:rsidR="00C94AF5" w:rsidRPr="00FF607E">
        <w:t>ș</w:t>
      </w:r>
      <w:r w:rsidRPr="00FF607E">
        <w:t>i, implicit, a tipurilor de habitate, acolo unde a fost cazul. Identificarea habitatelor s-a realizat prin recunoa</w:t>
      </w:r>
      <w:r w:rsidR="00C94AF5" w:rsidRPr="00FF607E">
        <w:t>ș</w:t>
      </w:r>
      <w:r w:rsidRPr="00FF607E">
        <w:t xml:space="preserve">terea fitocenozelor care le caracterizează </w:t>
      </w:r>
      <w:r w:rsidR="00C94AF5" w:rsidRPr="00FF607E">
        <w:t>ș</w:t>
      </w:r>
      <w:r w:rsidRPr="00FF607E">
        <w:t xml:space="preserve">i anume prin luarea în considerare a speciilor edificatoare (în general dominante) </w:t>
      </w:r>
      <w:r w:rsidR="00C94AF5" w:rsidRPr="00FF607E">
        <w:t>ș</w:t>
      </w:r>
      <w:r w:rsidRPr="00FF607E">
        <w:t xml:space="preserve">i indicatoare ecologic </w:t>
      </w:r>
      <w:r w:rsidR="00C94AF5" w:rsidRPr="00FF607E">
        <w:t>ș</w:t>
      </w:r>
      <w:r w:rsidRPr="00FF607E">
        <w:t xml:space="preserve">i/sau cenologic, precum </w:t>
      </w:r>
      <w:r w:rsidR="00C94AF5" w:rsidRPr="00FF607E">
        <w:t>ș</w:t>
      </w:r>
      <w:r w:rsidRPr="00FF607E">
        <w:t>i prin recunoa</w:t>
      </w:r>
      <w:r w:rsidR="00C94AF5" w:rsidRPr="00FF607E">
        <w:t>ș</w:t>
      </w:r>
      <w:r w:rsidRPr="00FF607E">
        <w:t>terea caracteristicilor sta</w:t>
      </w:r>
      <w:r w:rsidR="00C94AF5" w:rsidRPr="00FF607E">
        <w:t>ț</w:t>
      </w:r>
      <w:r w:rsidRPr="00FF607E">
        <w:t>iunii (în primul rând localizare geografică, altitudine, relief, sol). Încadrarea cenotaxonomică a fitocenozelor identificate s-a bazat pe lucrări de specialitate (Chifu et al. 2006; Sanda et al. 2008; Chifu et al. 2014), pentru identificarea habitatelor fiind utilizate manualele existente pentru România (Doni</w:t>
      </w:r>
      <w:r w:rsidR="00C94AF5" w:rsidRPr="00FF607E">
        <w:t>ț</w:t>
      </w:r>
      <w:r w:rsidRPr="00FF607E">
        <w:t>ă et al. 2005, Gafta and Mountford 2008).</w:t>
      </w:r>
    </w:p>
    <w:p w14:paraId="48BA478B" w14:textId="77777777" w:rsidR="00855902" w:rsidRPr="00FF607E" w:rsidRDefault="00855902" w:rsidP="004A0390"/>
    <w:p w14:paraId="1D3FFE1C" w14:textId="3843DF23" w:rsidR="004A0390" w:rsidRPr="00FF607E" w:rsidRDefault="004A0390" w:rsidP="004A0390">
      <w:r w:rsidRPr="00FF607E">
        <w:t>Pentru identificarea speciilor de plante au fost utilizate în principal determinatoarele de teren (Ciocârlan 2000; Sârbu et al. 2013), statutul sozologic fiind analizat pe baza Listei Ro</w:t>
      </w:r>
      <w:r w:rsidR="00C94AF5" w:rsidRPr="00FF607E">
        <w:t>ș</w:t>
      </w:r>
      <w:r w:rsidRPr="00FF607E">
        <w:t>ii na</w:t>
      </w:r>
      <w:r w:rsidR="00C94AF5" w:rsidRPr="00FF607E">
        <w:t>ț</w:t>
      </w:r>
      <w:r w:rsidRPr="00FF607E">
        <w:t xml:space="preserve">ionale (Oltean et al. 1994) </w:t>
      </w:r>
      <w:r w:rsidR="00C94AF5" w:rsidRPr="00FF607E">
        <w:t>ș</w:t>
      </w:r>
      <w:r w:rsidRPr="00FF607E">
        <w:t>i a OUG nr. 57/2007. Căutarea eventualelor popula</w:t>
      </w:r>
      <w:r w:rsidR="00C94AF5" w:rsidRPr="00FF607E">
        <w:t>ț</w:t>
      </w:r>
      <w:r w:rsidRPr="00FF607E">
        <w:t>ii ale speciei Cypripedium calceolus s-a efectuat, de asemenea, prin metoda transectelor.</w:t>
      </w:r>
    </w:p>
    <w:p w14:paraId="3B043D7B" w14:textId="77777777" w:rsidR="004A0390" w:rsidRPr="00FF607E" w:rsidRDefault="004A0390" w:rsidP="004A0390"/>
    <w:p w14:paraId="2CB77233" w14:textId="77777777" w:rsidR="004A0390" w:rsidRPr="00FF607E" w:rsidRDefault="004A0390" w:rsidP="004A0390">
      <w:pPr>
        <w:rPr>
          <w:b/>
          <w:bCs/>
          <w:i/>
          <w:iCs/>
          <w:u w:val="single"/>
        </w:rPr>
      </w:pPr>
      <w:r w:rsidRPr="00FF607E">
        <w:rPr>
          <w:b/>
          <w:bCs/>
          <w:i/>
          <w:iCs/>
          <w:u w:val="single"/>
        </w:rPr>
        <w:t>Specii de interes comunitar</w:t>
      </w:r>
    </w:p>
    <w:p w14:paraId="14A4D231" w14:textId="49C29DBC" w:rsidR="004A0390" w:rsidRPr="00FF607E" w:rsidRDefault="004A0390" w:rsidP="004A0390">
      <w:r w:rsidRPr="00FF607E">
        <w:t>Planul de monitorizare a speciilor de interes comunitar listate în formularele standard ale siturilor ROSPA 0096 Pădurea Micle</w:t>
      </w:r>
      <w:r w:rsidR="00C94AF5" w:rsidRPr="00FF607E">
        <w:t>ș</w:t>
      </w:r>
      <w:r w:rsidRPr="00FF607E">
        <w:t xml:space="preserve">ti, ROSPA0092 Pădurea Bârnova, </w:t>
      </w:r>
      <w:r w:rsidR="008B1C5A" w:rsidRPr="00FF607E">
        <w:t>ROSAC0135</w:t>
      </w:r>
      <w:r w:rsidRPr="00FF607E">
        <w:t xml:space="preserve"> Pădurea Bârnova-Repedea a fost întocmit conform metodologiilor agreate la nivel na</w:t>
      </w:r>
      <w:r w:rsidR="00C94AF5" w:rsidRPr="00FF607E">
        <w:t>ț</w:t>
      </w:r>
      <w:r w:rsidRPr="00FF607E">
        <w:t xml:space="preserve">ional </w:t>
      </w:r>
      <w:r w:rsidR="00C94AF5" w:rsidRPr="00FF607E">
        <w:t>ș</w:t>
      </w:r>
      <w:r w:rsidRPr="00FF607E">
        <w:t>i interna</w:t>
      </w:r>
      <w:r w:rsidR="00C94AF5" w:rsidRPr="00FF607E">
        <w:t>ț</w:t>
      </w:r>
      <w:r w:rsidRPr="00FF607E">
        <w:t xml:space="preserve">ional, având ca scop inventarierea speciilor de faună din zona de impact a proiectului de amenajare silvică, dar </w:t>
      </w:r>
      <w:r w:rsidR="00C94AF5" w:rsidRPr="00FF607E">
        <w:t>ș</w:t>
      </w:r>
      <w:r w:rsidRPr="00FF607E">
        <w:t>i din imediata vecinătate a acestuia. Suprafa</w:t>
      </w:r>
      <w:r w:rsidR="00C94AF5" w:rsidRPr="00FF607E">
        <w:t>ț</w:t>
      </w:r>
      <w:r w:rsidRPr="00FF607E">
        <w:t>a fondului forestier din UP Handoca se suprapune par</w:t>
      </w:r>
      <w:r w:rsidR="00C94AF5" w:rsidRPr="00FF607E">
        <w:t>ț</w:t>
      </w:r>
      <w:r w:rsidRPr="00FF607E">
        <w:t>ial cu aria protejată ROSPA 0096 Pădurea Micle</w:t>
      </w:r>
      <w:r w:rsidR="00C94AF5" w:rsidRPr="00FF607E">
        <w:t>ș</w:t>
      </w:r>
      <w:r w:rsidRPr="00FF607E">
        <w:t xml:space="preserve">ti (parcelele 8, 31), ROSPA 0092 Pădurea Bârnova (parcelele 80, 81, 82, </w:t>
      </w:r>
      <w:r w:rsidR="00B14BB4" w:rsidRPr="00FF607E">
        <w:t xml:space="preserve">117, 118, </w:t>
      </w:r>
      <w:r w:rsidRPr="00FF607E">
        <w:t xml:space="preserve">128), </w:t>
      </w:r>
      <w:r w:rsidR="008B1C5A" w:rsidRPr="00FF607E">
        <w:t>ROSAC0135</w:t>
      </w:r>
      <w:r w:rsidRPr="00FF607E">
        <w:t xml:space="preserve"> Pădurea Bârnova-Repedea </w:t>
      </w:r>
      <w:r w:rsidR="00C94AF5" w:rsidRPr="00FF607E">
        <w:t>ș</w:t>
      </w:r>
      <w:r w:rsidRPr="00FF607E">
        <w:t>i ROSPA 0092 Pădurea Bârnova (parcelele 117, 118</w:t>
      </w:r>
      <w:r w:rsidR="00355B56" w:rsidRPr="00FF607E">
        <w:t>, 128</w:t>
      </w:r>
      <w:r w:rsidRPr="00FF607E">
        <w:t>).</w:t>
      </w:r>
    </w:p>
    <w:p w14:paraId="6E790D32" w14:textId="77777777" w:rsidR="00B14BB4" w:rsidRPr="00FF607E" w:rsidRDefault="00B14BB4" w:rsidP="004A0390">
      <w:pPr>
        <w:rPr>
          <w:bCs/>
          <w:iCs/>
          <w:strike/>
          <w:sz w:val="24"/>
          <w:szCs w:val="24"/>
          <w:lang w:eastAsia="en-US"/>
        </w:rPr>
      </w:pPr>
    </w:p>
    <w:p w14:paraId="1220561B" w14:textId="52C2C37D" w:rsidR="004A0390" w:rsidRPr="00FF607E" w:rsidRDefault="004A0390" w:rsidP="004A0390">
      <w:r w:rsidRPr="00FF607E">
        <w:t xml:space="preserve">Inventarierea completă a speciilor de amfibieni, mamifere </w:t>
      </w:r>
      <w:r w:rsidR="00C94AF5" w:rsidRPr="00FF607E">
        <w:t>ș</w:t>
      </w:r>
      <w:r w:rsidRPr="00FF607E">
        <w:t xml:space="preserve">i păsări de interes conservativ a fost  realizată conform OUG nr.57/2007 privind regimul ariilor naturale protejate, conservarea habitatelor naturale, a florei </w:t>
      </w:r>
      <w:r w:rsidR="00C94AF5" w:rsidRPr="00FF607E">
        <w:t>ș</w:t>
      </w:r>
      <w:r w:rsidRPr="00FF607E">
        <w:t xml:space="preserve">i faunei sălbatice, aprobată cu modificări </w:t>
      </w:r>
      <w:r w:rsidR="00C94AF5" w:rsidRPr="00FF607E">
        <w:t>ș</w:t>
      </w:r>
      <w:r w:rsidRPr="00FF607E">
        <w:t>i completări prin Legea nr.49/2011. Prin aceste ac</w:t>
      </w:r>
      <w:r w:rsidR="00C94AF5" w:rsidRPr="00FF607E">
        <w:t>ț</w:t>
      </w:r>
      <w:r w:rsidRPr="00FF607E">
        <w:t>iuni de inventariere se vor ob</w:t>
      </w:r>
      <w:r w:rsidR="00C94AF5" w:rsidRPr="00FF607E">
        <w:t>ț</w:t>
      </w:r>
      <w:r w:rsidRPr="00FF607E">
        <w:t xml:space="preserve">ine date recente </w:t>
      </w:r>
      <w:r w:rsidR="00C94AF5" w:rsidRPr="00FF607E">
        <w:t>ș</w:t>
      </w:r>
      <w:r w:rsidRPr="00FF607E">
        <w:t>i relevante privind distribu</w:t>
      </w:r>
      <w:r w:rsidR="00C94AF5" w:rsidRPr="00FF607E">
        <w:t>ț</w:t>
      </w:r>
      <w:r w:rsidRPr="00FF607E">
        <w:t xml:space="preserve">ia speciilor, despre cum acestea utilizează habitatele. </w:t>
      </w:r>
    </w:p>
    <w:p w14:paraId="7D93F50A" w14:textId="77777777" w:rsidR="004A0390" w:rsidRPr="00FF607E" w:rsidRDefault="004A0390" w:rsidP="004A0390"/>
    <w:p w14:paraId="302C796B" w14:textId="77777777" w:rsidR="004A0390" w:rsidRPr="00FF607E" w:rsidRDefault="004A0390" w:rsidP="004A0390">
      <w:r w:rsidRPr="00FF607E">
        <w:t>Scopurile principale ale implementării acestor metodologii:</w:t>
      </w:r>
    </w:p>
    <w:p w14:paraId="353AD038" w14:textId="68503C41" w:rsidR="004A0390" w:rsidRPr="00FF607E" w:rsidRDefault="004A0390" w:rsidP="004C5949">
      <w:pPr>
        <w:pStyle w:val="ListParagraph"/>
        <w:numPr>
          <w:ilvl w:val="0"/>
          <w:numId w:val="27"/>
        </w:numPr>
        <w:spacing w:after="0" w:line="240" w:lineRule="auto"/>
        <w:jc w:val="both"/>
      </w:pPr>
      <w:r w:rsidRPr="00FF607E">
        <w:t xml:space="preserve">colectarea de date cu privire la habitate </w:t>
      </w:r>
      <w:r w:rsidR="00C94AF5" w:rsidRPr="00FF607E">
        <w:t>ș</w:t>
      </w:r>
      <w:r w:rsidRPr="00FF607E">
        <w:t>i distribu</w:t>
      </w:r>
      <w:r w:rsidR="00C94AF5" w:rsidRPr="00FF607E">
        <w:t>ț</w:t>
      </w:r>
      <w:r w:rsidRPr="00FF607E">
        <w:t>ia acestora pe zonele de suprapunere cu situl;</w:t>
      </w:r>
    </w:p>
    <w:p w14:paraId="2C52BFB9" w14:textId="77777777" w:rsidR="004A0390" w:rsidRPr="00FF607E" w:rsidRDefault="004A0390" w:rsidP="004C5949">
      <w:pPr>
        <w:pStyle w:val="ListParagraph"/>
        <w:numPr>
          <w:ilvl w:val="0"/>
          <w:numId w:val="27"/>
        </w:numPr>
        <w:spacing w:after="0" w:line="240" w:lineRule="auto"/>
        <w:jc w:val="both"/>
      </w:pPr>
      <w:r w:rsidRPr="00FF607E">
        <w:t>colectarea de date cu privire la habitatele de reproducere pentru specia Bombina bombina;</w:t>
      </w:r>
    </w:p>
    <w:p w14:paraId="7D91EBB4" w14:textId="38945670" w:rsidR="004A0390" w:rsidRPr="00FF607E" w:rsidRDefault="004A0390" w:rsidP="004C5949">
      <w:pPr>
        <w:pStyle w:val="ListParagraph"/>
        <w:numPr>
          <w:ilvl w:val="0"/>
          <w:numId w:val="27"/>
        </w:numPr>
        <w:spacing w:after="0" w:line="240" w:lineRule="auto"/>
        <w:jc w:val="both"/>
      </w:pPr>
      <w:r w:rsidRPr="00FF607E">
        <w:t>ob</w:t>
      </w:r>
      <w:r w:rsidR="00C94AF5" w:rsidRPr="00FF607E">
        <w:t>ț</w:t>
      </w:r>
      <w:r w:rsidRPr="00FF607E">
        <w:t>inere  date cu privire la distribu</w:t>
      </w:r>
      <w:r w:rsidR="00C94AF5" w:rsidRPr="00FF607E">
        <w:t>ț</w:t>
      </w:r>
      <w:r w:rsidRPr="00FF607E">
        <w:t xml:space="preserve">ia </w:t>
      </w:r>
      <w:r w:rsidR="00C94AF5" w:rsidRPr="00FF607E">
        <w:t>ș</w:t>
      </w:r>
      <w:r w:rsidRPr="00FF607E">
        <w:t>i utilizarea habitatului pentru specia Lutra lutra:</w:t>
      </w:r>
    </w:p>
    <w:p w14:paraId="620C4DE0" w14:textId="77777777" w:rsidR="004A0390" w:rsidRPr="00FF607E" w:rsidRDefault="004A0390" w:rsidP="004C5949">
      <w:pPr>
        <w:pStyle w:val="ListParagraph"/>
        <w:numPr>
          <w:ilvl w:val="0"/>
          <w:numId w:val="27"/>
        </w:numPr>
        <w:spacing w:after="0" w:line="240" w:lineRule="auto"/>
        <w:jc w:val="both"/>
      </w:pPr>
      <w:r w:rsidRPr="00FF607E">
        <w:t>colectare date despre păsările cuibăritoare prezente în sit;</w:t>
      </w:r>
    </w:p>
    <w:p w14:paraId="0D148363" w14:textId="77777777" w:rsidR="004A0390" w:rsidRPr="00FF607E" w:rsidRDefault="004A0390" w:rsidP="004C5949">
      <w:pPr>
        <w:pStyle w:val="ListParagraph"/>
        <w:numPr>
          <w:ilvl w:val="0"/>
          <w:numId w:val="27"/>
        </w:numPr>
        <w:spacing w:after="0" w:line="240" w:lineRule="auto"/>
        <w:jc w:val="both"/>
      </w:pPr>
      <w:r w:rsidRPr="00FF607E">
        <w:lastRenderedPageBreak/>
        <w:t>identificare posibile impacturi pentru aceste specii generate de exploatările forestiere;</w:t>
      </w:r>
    </w:p>
    <w:p w14:paraId="67012DDA" w14:textId="4A2A0146" w:rsidR="004A0390" w:rsidRPr="00FF607E" w:rsidRDefault="004A0390" w:rsidP="004C5949">
      <w:pPr>
        <w:pStyle w:val="ListParagraph"/>
        <w:numPr>
          <w:ilvl w:val="0"/>
          <w:numId w:val="27"/>
        </w:numPr>
        <w:spacing w:after="0" w:line="240" w:lineRule="auto"/>
        <w:jc w:val="both"/>
      </w:pPr>
      <w:r w:rsidRPr="00FF607E">
        <w:t>propunere măsuri</w:t>
      </w:r>
      <w:r w:rsidR="00355B56" w:rsidRPr="00FF607E">
        <w:t xml:space="preserve"> </w:t>
      </w:r>
      <w:r w:rsidRPr="00FF607E">
        <w:t>de reducere a impactului specifice particularită</w:t>
      </w:r>
      <w:r w:rsidR="00C94AF5" w:rsidRPr="00FF607E">
        <w:t>ț</w:t>
      </w:r>
      <w:r w:rsidRPr="00FF607E">
        <w:t>ilor identificate la nivelul sitului.</w:t>
      </w:r>
    </w:p>
    <w:p w14:paraId="3348E993" w14:textId="77777777" w:rsidR="00EF4EBA" w:rsidRPr="00FF607E" w:rsidRDefault="00EF4EBA" w:rsidP="00355B56">
      <w:pPr>
        <w:pStyle w:val="ListParagraph"/>
        <w:spacing w:after="0" w:line="240" w:lineRule="auto"/>
        <w:ind w:left="360"/>
        <w:jc w:val="both"/>
      </w:pPr>
    </w:p>
    <w:p w14:paraId="5F2A4E06" w14:textId="77777777" w:rsidR="00A65BEA" w:rsidRPr="00FF607E" w:rsidRDefault="00C34500" w:rsidP="004A0390">
      <w:pPr>
        <w:pStyle w:val="ListParagraph"/>
        <w:spacing w:after="0" w:line="240" w:lineRule="auto"/>
        <w:ind w:left="0"/>
        <w:jc w:val="center"/>
        <w:rPr>
          <w:rFonts w:ascii="Times New Roman" w:hAnsi="Times New Roman"/>
          <w:sz w:val="24"/>
          <w:szCs w:val="24"/>
        </w:rPr>
      </w:pPr>
      <w:r w:rsidRPr="00FF607E">
        <w:rPr>
          <w:noProof/>
        </w:rPr>
        <w:drawing>
          <wp:inline distT="0" distB="0" distL="0" distR="0" wp14:anchorId="2CA89BB6" wp14:editId="504C0631">
            <wp:extent cx="5759450" cy="4005580"/>
            <wp:effectExtent l="19050" t="19050" r="12700" b="13970"/>
            <wp:docPr id="14" name="I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4005580"/>
                    </a:xfrm>
                    <a:prstGeom prst="rect">
                      <a:avLst/>
                    </a:prstGeom>
                    <a:noFill/>
                    <a:ln>
                      <a:solidFill>
                        <a:schemeClr val="tx1"/>
                      </a:solidFill>
                    </a:ln>
                  </pic:spPr>
                </pic:pic>
              </a:graphicData>
            </a:graphic>
          </wp:inline>
        </w:drawing>
      </w:r>
    </w:p>
    <w:p w14:paraId="120A3A1B" w14:textId="5A831DBC" w:rsidR="004A0390" w:rsidRPr="00FF607E" w:rsidRDefault="00C34500" w:rsidP="00633219">
      <w:pPr>
        <w:pStyle w:val="Caption"/>
      </w:pPr>
      <w:r w:rsidRPr="00FF607E">
        <w:drawing>
          <wp:anchor distT="0" distB="0" distL="114300" distR="114300" simplePos="0" relativeHeight="251663872" behindDoc="0" locked="0" layoutInCell="1" allowOverlap="1" wp14:anchorId="5B6A5EB2" wp14:editId="79F06442">
            <wp:simplePos x="0" y="0"/>
            <wp:positionH relativeFrom="column">
              <wp:posOffset>4130040</wp:posOffset>
            </wp:positionH>
            <wp:positionV relativeFrom="paragraph">
              <wp:posOffset>6624320</wp:posOffset>
            </wp:positionV>
            <wp:extent cx="1466850" cy="337820"/>
            <wp:effectExtent l="0" t="0" r="0" b="0"/>
            <wp:wrapNone/>
            <wp:docPr id="1384641307"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6"/>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6850" cy="33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5BEA" w:rsidRPr="00FF607E">
        <w:t xml:space="preserve">Evidențierea zonelor </w:t>
      </w:r>
      <w:r w:rsidR="00633219" w:rsidRPr="00FF607E">
        <w:t>de observații in siturile ROSPA0092 și ROSAC 0135</w:t>
      </w:r>
    </w:p>
    <w:p w14:paraId="2D63D901" w14:textId="4593107D" w:rsidR="004A0390" w:rsidRPr="00FF607E" w:rsidRDefault="00C34500" w:rsidP="004A0390">
      <w:pPr>
        <w:pStyle w:val="Caption"/>
        <w:rPr>
          <w:lang w:val="ro-RO"/>
        </w:rPr>
      </w:pPr>
      <w:r w:rsidRPr="00FF607E">
        <w:rPr>
          <w:noProof/>
          <w:snapToGrid/>
          <w:lang w:val="ro-RO"/>
        </w:rPr>
        <w:drawing>
          <wp:inline distT="0" distB="0" distL="0" distR="0" wp14:anchorId="1ABFBABE" wp14:editId="208D21A7">
            <wp:extent cx="5759450" cy="3609975"/>
            <wp:effectExtent l="19050" t="19050" r="12700" b="28575"/>
            <wp:docPr id="15" name="I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3609975"/>
                    </a:xfrm>
                    <a:prstGeom prst="rect">
                      <a:avLst/>
                    </a:prstGeom>
                    <a:noFill/>
                    <a:ln>
                      <a:solidFill>
                        <a:schemeClr val="tx1"/>
                      </a:solidFill>
                    </a:ln>
                  </pic:spPr>
                </pic:pic>
              </a:graphicData>
            </a:graphic>
          </wp:inline>
        </w:drawing>
      </w:r>
    </w:p>
    <w:p w14:paraId="2E771D19" w14:textId="14E31689" w:rsidR="00633219" w:rsidRPr="00FF607E" w:rsidRDefault="00633219" w:rsidP="00633219">
      <w:pPr>
        <w:pStyle w:val="Caption"/>
      </w:pPr>
      <w:r w:rsidRPr="00FF607E">
        <w:drawing>
          <wp:anchor distT="0" distB="0" distL="114300" distR="114300" simplePos="0" relativeHeight="251666944" behindDoc="0" locked="0" layoutInCell="1" allowOverlap="1" wp14:anchorId="2AA42538" wp14:editId="7634A6B7">
            <wp:simplePos x="0" y="0"/>
            <wp:positionH relativeFrom="column">
              <wp:posOffset>4130040</wp:posOffset>
            </wp:positionH>
            <wp:positionV relativeFrom="paragraph">
              <wp:posOffset>6624320</wp:posOffset>
            </wp:positionV>
            <wp:extent cx="1466850" cy="337820"/>
            <wp:effectExtent l="0" t="0" r="0" b="0"/>
            <wp:wrapNone/>
            <wp:docPr id="1870936248"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6"/>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6850" cy="33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07E">
        <w:t xml:space="preserve">Evidențierea zonelor de observații in </w:t>
      </w:r>
      <w:r w:rsidRPr="00FF607E">
        <w:t>afara siturilor Natura 2000</w:t>
      </w:r>
    </w:p>
    <w:p w14:paraId="57D556FD" w14:textId="77777777" w:rsidR="00633219" w:rsidRPr="00FF607E" w:rsidRDefault="00633219" w:rsidP="00633219">
      <w:pPr>
        <w:rPr>
          <w:lang w:eastAsia="en-US"/>
        </w:rPr>
      </w:pPr>
    </w:p>
    <w:p w14:paraId="6A88C1DE" w14:textId="29C4DBEA" w:rsidR="004A0390" w:rsidRPr="00FF607E" w:rsidRDefault="00C34500" w:rsidP="004A0390">
      <w:pPr>
        <w:rPr>
          <w:lang w:eastAsia="en-US"/>
        </w:rPr>
      </w:pPr>
      <w:r w:rsidRPr="00FF607E">
        <w:rPr>
          <w:noProof/>
          <w:lang w:eastAsia="en-US"/>
        </w:rPr>
        <w:lastRenderedPageBreak/>
        <w:drawing>
          <wp:inline distT="0" distB="0" distL="0" distR="0" wp14:anchorId="486BC9F7" wp14:editId="5EC51CEA">
            <wp:extent cx="5759450" cy="3869055"/>
            <wp:effectExtent l="19050" t="19050" r="12700" b="17145"/>
            <wp:docPr id="16"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3869055"/>
                    </a:xfrm>
                    <a:prstGeom prst="rect">
                      <a:avLst/>
                    </a:prstGeom>
                    <a:noFill/>
                    <a:ln>
                      <a:solidFill>
                        <a:schemeClr val="tx1"/>
                      </a:solidFill>
                    </a:ln>
                  </pic:spPr>
                </pic:pic>
              </a:graphicData>
            </a:graphic>
          </wp:inline>
        </w:drawing>
      </w:r>
    </w:p>
    <w:p w14:paraId="1B825EEE" w14:textId="399FDB0E" w:rsidR="004A0390" w:rsidRPr="00FF607E" w:rsidRDefault="00633219" w:rsidP="004A0390">
      <w:pPr>
        <w:pStyle w:val="Caption"/>
        <w:rPr>
          <w:lang w:val="ro-RO"/>
        </w:rPr>
      </w:pPr>
      <w:r w:rsidRPr="00FF607E">
        <w:t xml:space="preserve">Evidențierea zonelor de observații in </w:t>
      </w:r>
      <w:r w:rsidRPr="00FF607E">
        <w:t xml:space="preserve">situl </w:t>
      </w:r>
      <w:r w:rsidR="004A0390" w:rsidRPr="00FF607E">
        <w:rPr>
          <w:lang w:val="ro-RO"/>
        </w:rPr>
        <w:t>ROSPA 0096 Pădurea Micle</w:t>
      </w:r>
      <w:r w:rsidR="00C94AF5" w:rsidRPr="00FF607E">
        <w:rPr>
          <w:lang w:val="ro-RO"/>
        </w:rPr>
        <w:t>ș</w:t>
      </w:r>
      <w:r w:rsidR="004A0390" w:rsidRPr="00FF607E">
        <w:rPr>
          <w:lang w:val="ro-RO"/>
        </w:rPr>
        <w:t>ti</w:t>
      </w:r>
    </w:p>
    <w:p w14:paraId="73809EE8" w14:textId="77777777" w:rsidR="004A0390" w:rsidRPr="00FF607E" w:rsidRDefault="004A0390" w:rsidP="004A0390"/>
    <w:p w14:paraId="285D314E" w14:textId="045EBC84" w:rsidR="004A0390" w:rsidRPr="00FF607E" w:rsidRDefault="004A0390" w:rsidP="004A0390">
      <w:r w:rsidRPr="00FF607E">
        <w:t>Notă: Observa</w:t>
      </w:r>
      <w:r w:rsidR="00C94AF5" w:rsidRPr="00FF607E">
        <w:t>ț</w:t>
      </w:r>
      <w:r w:rsidRPr="00FF607E">
        <w:t xml:space="preserve">iile s-au realizat pe întreaga zonă de suprapunere a UP Handoca cu siturile Natura 2000. </w:t>
      </w:r>
    </w:p>
    <w:p w14:paraId="1A393D1A" w14:textId="77777777" w:rsidR="00EF4EBA" w:rsidRPr="00FF607E" w:rsidRDefault="00EF4EBA" w:rsidP="004A0390"/>
    <w:p w14:paraId="0309C23A" w14:textId="6A56E445" w:rsidR="004A0390" w:rsidRPr="00FF607E" w:rsidRDefault="004A0390" w:rsidP="004A0390">
      <w:pPr>
        <w:rPr>
          <w:b/>
          <w:bCs/>
          <w:i/>
          <w:iCs/>
          <w:u w:val="single"/>
          <w:lang w:eastAsia="en-US"/>
        </w:rPr>
      </w:pPr>
      <w:r w:rsidRPr="00FF607E">
        <w:rPr>
          <w:b/>
          <w:bCs/>
          <w:i/>
          <w:iCs/>
          <w:u w:val="single"/>
          <w:lang w:eastAsia="en-US"/>
        </w:rPr>
        <w:t>Perioada observa</w:t>
      </w:r>
      <w:r w:rsidR="00C94AF5" w:rsidRPr="00FF607E">
        <w:rPr>
          <w:b/>
          <w:bCs/>
          <w:i/>
          <w:iCs/>
          <w:u w:val="single"/>
          <w:lang w:eastAsia="en-US"/>
        </w:rPr>
        <w:t>ț</w:t>
      </w:r>
      <w:r w:rsidRPr="00FF607E">
        <w:rPr>
          <w:b/>
          <w:bCs/>
          <w:i/>
          <w:iCs/>
          <w:u w:val="single"/>
          <w:lang w:eastAsia="en-US"/>
        </w:rPr>
        <w:t>iilor în teren</w:t>
      </w:r>
    </w:p>
    <w:p w14:paraId="286CE5E4" w14:textId="280EDE80" w:rsidR="004A0390" w:rsidRPr="00FF607E" w:rsidRDefault="004A0390" w:rsidP="004A0390">
      <w:pPr>
        <w:rPr>
          <w:lang w:eastAsia="en-US"/>
        </w:rPr>
      </w:pPr>
      <w:r w:rsidRPr="00FF607E">
        <w:rPr>
          <w:lang w:eastAsia="en-US"/>
        </w:rPr>
        <w:t>Observa</w:t>
      </w:r>
      <w:r w:rsidR="00C94AF5" w:rsidRPr="00FF607E">
        <w:rPr>
          <w:lang w:eastAsia="en-US"/>
        </w:rPr>
        <w:t>ț</w:t>
      </w:r>
      <w:r w:rsidRPr="00FF607E">
        <w:rPr>
          <w:lang w:eastAsia="en-US"/>
        </w:rPr>
        <w:t xml:space="preserve">iile în teren s-au realizat în perioada </w:t>
      </w:r>
      <w:r w:rsidRPr="00FF607E">
        <w:rPr>
          <w:b/>
          <w:bCs/>
          <w:lang w:eastAsia="en-US"/>
        </w:rPr>
        <w:t>mai – septembrie 2023</w:t>
      </w:r>
      <w:r w:rsidRPr="00FF607E">
        <w:rPr>
          <w:lang w:eastAsia="en-US"/>
        </w:rPr>
        <w:t>, astfel:</w:t>
      </w:r>
    </w:p>
    <w:p w14:paraId="74BC25DB" w14:textId="77777777" w:rsidR="00EF4EBA" w:rsidRPr="00FF607E" w:rsidRDefault="00EF4EBA" w:rsidP="004A0390">
      <w:pPr>
        <w:rPr>
          <w:lang w:eastAsia="en-US"/>
        </w:rPr>
      </w:pPr>
    </w:p>
    <w:p w14:paraId="71054515" w14:textId="77777777" w:rsidR="004A0390" w:rsidRPr="00FF607E" w:rsidRDefault="004A0390" w:rsidP="004A0390">
      <w:pPr>
        <w:pStyle w:val="Caption"/>
        <w:rPr>
          <w:lang w:val="ro-RO"/>
        </w:rPr>
      </w:pPr>
      <w:r w:rsidRPr="00FF607E">
        <w:rPr>
          <w:lang w:val="ro-RO"/>
        </w:rPr>
        <w:t>Perioada de evaluare pentru specii de faună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36"/>
      </w:tblGrid>
      <w:tr w:rsidR="004A0390" w:rsidRPr="00FF607E" w14:paraId="14F64B6D" w14:textId="77777777" w:rsidTr="0094200A">
        <w:tc>
          <w:tcPr>
            <w:tcW w:w="1980" w:type="dxa"/>
            <w:shd w:val="clear" w:color="auto" w:fill="FDE9D9"/>
          </w:tcPr>
          <w:p w14:paraId="723820A6"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Data</w:t>
            </w:r>
          </w:p>
        </w:tc>
        <w:tc>
          <w:tcPr>
            <w:tcW w:w="7036" w:type="dxa"/>
            <w:shd w:val="clear" w:color="auto" w:fill="FABF8F"/>
          </w:tcPr>
          <w:p w14:paraId="6E498167"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Aspecte specifice acoperite</w:t>
            </w:r>
          </w:p>
        </w:tc>
      </w:tr>
      <w:tr w:rsidR="004A0390" w:rsidRPr="00FF607E" w14:paraId="0EEFEB1C" w14:textId="77777777" w:rsidTr="0094200A">
        <w:tc>
          <w:tcPr>
            <w:tcW w:w="1980" w:type="dxa"/>
            <w:shd w:val="clear" w:color="auto" w:fill="FDE9D9"/>
          </w:tcPr>
          <w:p w14:paraId="47B84394"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24.05.2023</w:t>
            </w:r>
          </w:p>
        </w:tc>
        <w:tc>
          <w:tcPr>
            <w:tcW w:w="7036" w:type="dxa"/>
            <w:shd w:val="clear" w:color="auto" w:fill="FDE9D9"/>
          </w:tcPr>
          <w:p w14:paraId="03055A56"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7F675959" w14:textId="03B51082"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 xml:space="preserve">Evaluarea efectivelor păsărilor răpitoare migratoare </w:t>
            </w:r>
            <w:r w:rsidR="00C94AF5" w:rsidRPr="00FF607E">
              <w:rPr>
                <w:rFonts w:ascii="Helvetica" w:hAnsi="Helvetica"/>
                <w:b/>
                <w:bCs/>
                <w:i/>
                <w:iCs/>
                <w:color w:val="000000"/>
                <w:sz w:val="18"/>
                <w:szCs w:val="18"/>
              </w:rPr>
              <w:t>ș</w:t>
            </w:r>
            <w:r w:rsidRPr="00FF607E">
              <w:rPr>
                <w:rFonts w:ascii="Helvetica" w:hAnsi="Helvetica"/>
                <w:b/>
                <w:bCs/>
                <w:i/>
                <w:iCs/>
                <w:color w:val="000000"/>
                <w:sz w:val="18"/>
                <w:szCs w:val="18"/>
              </w:rPr>
              <w:t>i a berzelor</w:t>
            </w:r>
          </w:p>
          <w:p w14:paraId="3ADBAFCF"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18F46827"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speciilor de ciocănitori</w:t>
            </w:r>
          </w:p>
          <w:p w14:paraId="734C4C5F"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Mamifere (în special Vidră)</w:t>
            </w:r>
          </w:p>
          <w:p w14:paraId="511ADF28"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Amfibieni (în special Bombina bombina)</w:t>
            </w:r>
          </w:p>
        </w:tc>
      </w:tr>
      <w:tr w:rsidR="004A0390" w:rsidRPr="00FF607E" w14:paraId="7883B4EA" w14:textId="77777777" w:rsidTr="0094200A">
        <w:tc>
          <w:tcPr>
            <w:tcW w:w="1980" w:type="dxa"/>
            <w:shd w:val="clear" w:color="auto" w:fill="FDE9D9"/>
          </w:tcPr>
          <w:p w14:paraId="251B4207"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31.05.2023</w:t>
            </w:r>
          </w:p>
        </w:tc>
        <w:tc>
          <w:tcPr>
            <w:tcW w:w="7036" w:type="dxa"/>
            <w:shd w:val="clear" w:color="auto" w:fill="FBD4B4"/>
          </w:tcPr>
          <w:p w14:paraId="21C0CA81"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7C258709" w14:textId="4269B3C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 xml:space="preserve">Evaluarea efectivelor păsărilor răpitoare migratoare </w:t>
            </w:r>
            <w:r w:rsidR="00C94AF5" w:rsidRPr="00FF607E">
              <w:rPr>
                <w:rFonts w:ascii="Helvetica" w:hAnsi="Helvetica"/>
                <w:b/>
                <w:bCs/>
                <w:i/>
                <w:iCs/>
                <w:color w:val="000000"/>
                <w:sz w:val="18"/>
                <w:szCs w:val="18"/>
              </w:rPr>
              <w:t>ș</w:t>
            </w:r>
            <w:r w:rsidRPr="00FF607E">
              <w:rPr>
                <w:rFonts w:ascii="Helvetica" w:hAnsi="Helvetica"/>
                <w:b/>
                <w:bCs/>
                <w:i/>
                <w:iCs/>
                <w:color w:val="000000"/>
                <w:sz w:val="18"/>
                <w:szCs w:val="18"/>
              </w:rPr>
              <w:t>i a berzelor</w:t>
            </w:r>
          </w:p>
          <w:p w14:paraId="46BA4BBF"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73F8B261" w14:textId="77777777" w:rsidR="004A0390" w:rsidRPr="00FF607E" w:rsidRDefault="004A0390" w:rsidP="004C5949">
            <w:pPr>
              <w:pStyle w:val="ListParagraph"/>
              <w:numPr>
                <w:ilvl w:val="0"/>
                <w:numId w:val="28"/>
              </w:numPr>
              <w:spacing w:after="0" w:line="240" w:lineRule="auto"/>
              <w:rPr>
                <w:rFonts w:ascii="Helvetica" w:hAnsi="Helvetica"/>
                <w:b/>
                <w:sz w:val="18"/>
                <w:szCs w:val="18"/>
              </w:rPr>
            </w:pPr>
            <w:r w:rsidRPr="00FF607E">
              <w:rPr>
                <w:rFonts w:ascii="Helvetica" w:hAnsi="Helvetica"/>
                <w:b/>
                <w:bCs/>
                <w:i/>
                <w:iCs/>
                <w:color w:val="000000"/>
                <w:sz w:val="18"/>
                <w:szCs w:val="18"/>
              </w:rPr>
              <w:t>Evaluarea speciilor de ciocănitori</w:t>
            </w:r>
          </w:p>
          <w:p w14:paraId="26E024D5" w14:textId="77777777" w:rsidR="004A0390" w:rsidRPr="00FF607E" w:rsidRDefault="004A0390" w:rsidP="00653C4C">
            <w:pPr>
              <w:rPr>
                <w:rFonts w:ascii="Helvetica" w:hAnsi="Helvetica"/>
                <w:b/>
                <w:color w:val="000000"/>
                <w:sz w:val="18"/>
                <w:szCs w:val="18"/>
              </w:rPr>
            </w:pPr>
            <w:r w:rsidRPr="00FF607E">
              <w:rPr>
                <w:rFonts w:ascii="Helvetica" w:hAnsi="Helvetica"/>
                <w:b/>
                <w:sz w:val="18"/>
                <w:szCs w:val="18"/>
              </w:rPr>
              <w:t>Mamifere (în special Vidră)</w:t>
            </w:r>
          </w:p>
          <w:p w14:paraId="7FF1C0F0" w14:textId="77777777" w:rsidR="004A0390" w:rsidRPr="00FF607E" w:rsidRDefault="004A0390" w:rsidP="00653C4C">
            <w:pPr>
              <w:rPr>
                <w:rFonts w:ascii="Helvetica" w:hAnsi="Helvetica"/>
                <w:b/>
                <w:sz w:val="18"/>
                <w:szCs w:val="18"/>
              </w:rPr>
            </w:pPr>
            <w:r w:rsidRPr="00FF607E">
              <w:rPr>
                <w:rFonts w:ascii="Helvetica" w:hAnsi="Helvetica"/>
                <w:b/>
                <w:sz w:val="18"/>
                <w:szCs w:val="18"/>
              </w:rPr>
              <w:t>Amfibieni (în special Bombina bombina)</w:t>
            </w:r>
          </w:p>
        </w:tc>
      </w:tr>
      <w:tr w:rsidR="004A0390" w:rsidRPr="00FF607E" w14:paraId="6F0237E4" w14:textId="77777777" w:rsidTr="0094200A">
        <w:tc>
          <w:tcPr>
            <w:tcW w:w="1980" w:type="dxa"/>
            <w:shd w:val="clear" w:color="auto" w:fill="FDE9D9"/>
          </w:tcPr>
          <w:p w14:paraId="6FC06D6A"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19.06.2023</w:t>
            </w:r>
          </w:p>
        </w:tc>
        <w:tc>
          <w:tcPr>
            <w:tcW w:w="7036" w:type="dxa"/>
            <w:shd w:val="clear" w:color="auto" w:fill="FDE9D9"/>
          </w:tcPr>
          <w:p w14:paraId="443277D0"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5F2B4D96" w14:textId="0BA640DC"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 xml:space="preserve">Evaluarea efectivelor păsărilor răpitoare migratoare </w:t>
            </w:r>
            <w:r w:rsidR="00C94AF5" w:rsidRPr="00FF607E">
              <w:rPr>
                <w:rFonts w:ascii="Helvetica" w:hAnsi="Helvetica"/>
                <w:b/>
                <w:bCs/>
                <w:i/>
                <w:iCs/>
                <w:color w:val="000000"/>
                <w:sz w:val="18"/>
                <w:szCs w:val="18"/>
              </w:rPr>
              <w:t>ș</w:t>
            </w:r>
            <w:r w:rsidRPr="00FF607E">
              <w:rPr>
                <w:rFonts w:ascii="Helvetica" w:hAnsi="Helvetica"/>
                <w:b/>
                <w:bCs/>
                <w:i/>
                <w:iCs/>
                <w:color w:val="000000"/>
                <w:sz w:val="18"/>
                <w:szCs w:val="18"/>
              </w:rPr>
              <w:t>i a berzelor</w:t>
            </w:r>
          </w:p>
          <w:p w14:paraId="1B4C6A55"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5D97F580" w14:textId="77777777" w:rsidR="004A0390" w:rsidRPr="00FF607E" w:rsidRDefault="004A0390" w:rsidP="004C5949">
            <w:pPr>
              <w:pStyle w:val="ListParagraph"/>
              <w:numPr>
                <w:ilvl w:val="0"/>
                <w:numId w:val="28"/>
              </w:numPr>
              <w:spacing w:after="0" w:line="240" w:lineRule="auto"/>
              <w:rPr>
                <w:rFonts w:ascii="Helvetica" w:hAnsi="Helvetica"/>
                <w:b/>
                <w:i/>
                <w:iCs/>
                <w:color w:val="000000"/>
                <w:sz w:val="18"/>
                <w:szCs w:val="18"/>
              </w:rPr>
            </w:pPr>
            <w:r w:rsidRPr="00FF607E">
              <w:rPr>
                <w:rFonts w:ascii="Helvetica" w:hAnsi="Helvetica"/>
                <w:b/>
                <w:i/>
                <w:iCs/>
                <w:color w:val="000000"/>
                <w:sz w:val="18"/>
                <w:szCs w:val="18"/>
              </w:rPr>
              <w:t>Evaluarea speciilor de ciocănitori</w:t>
            </w:r>
          </w:p>
          <w:p w14:paraId="29B2194D" w14:textId="77777777" w:rsidR="004A0390" w:rsidRPr="00FF607E" w:rsidRDefault="004A0390" w:rsidP="00653C4C">
            <w:pPr>
              <w:rPr>
                <w:rFonts w:ascii="Helvetica" w:hAnsi="Helvetica"/>
                <w:b/>
                <w:i/>
                <w:iCs/>
                <w:color w:val="000000"/>
                <w:sz w:val="18"/>
                <w:szCs w:val="18"/>
              </w:rPr>
            </w:pPr>
            <w:r w:rsidRPr="00FF607E">
              <w:rPr>
                <w:rFonts w:ascii="Helvetica" w:hAnsi="Helvetica"/>
                <w:b/>
                <w:color w:val="000000"/>
                <w:sz w:val="18"/>
                <w:szCs w:val="18"/>
              </w:rPr>
              <w:t>Mamifere (în special Vidră)</w:t>
            </w:r>
          </w:p>
          <w:p w14:paraId="308164BB"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Amfibieni (în special Bombina bombina)</w:t>
            </w:r>
          </w:p>
        </w:tc>
      </w:tr>
      <w:tr w:rsidR="004A0390" w:rsidRPr="00FF607E" w14:paraId="24DCF054" w14:textId="77777777" w:rsidTr="0094200A">
        <w:tc>
          <w:tcPr>
            <w:tcW w:w="1980" w:type="dxa"/>
            <w:shd w:val="clear" w:color="auto" w:fill="FDE9D9"/>
          </w:tcPr>
          <w:p w14:paraId="43271D7D"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22.06.2023</w:t>
            </w:r>
          </w:p>
        </w:tc>
        <w:tc>
          <w:tcPr>
            <w:tcW w:w="7036" w:type="dxa"/>
            <w:shd w:val="clear" w:color="auto" w:fill="FBD4B4"/>
          </w:tcPr>
          <w:p w14:paraId="4EA32165"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6345097D"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6A89EC88"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speciilor de ciocănitori</w:t>
            </w:r>
          </w:p>
          <w:p w14:paraId="4843FB5E" w14:textId="77777777" w:rsidR="004A0390" w:rsidRPr="00FF607E" w:rsidRDefault="004A0390" w:rsidP="00653C4C">
            <w:pPr>
              <w:rPr>
                <w:rFonts w:ascii="Helvetica" w:hAnsi="Helvetica"/>
                <w:b/>
                <w:i/>
                <w:iCs/>
                <w:color w:val="000000"/>
                <w:sz w:val="18"/>
                <w:szCs w:val="18"/>
              </w:rPr>
            </w:pPr>
            <w:r w:rsidRPr="00FF607E">
              <w:rPr>
                <w:rFonts w:ascii="Helvetica" w:hAnsi="Helvetica"/>
                <w:b/>
                <w:color w:val="000000"/>
                <w:sz w:val="18"/>
                <w:szCs w:val="18"/>
              </w:rPr>
              <w:t>Mamifere (în special Vidră)</w:t>
            </w:r>
          </w:p>
          <w:p w14:paraId="730F1671" w14:textId="77777777" w:rsidR="004A0390" w:rsidRPr="00FF607E" w:rsidRDefault="004A0390" w:rsidP="00653C4C">
            <w:pPr>
              <w:rPr>
                <w:rFonts w:ascii="Helvetica" w:hAnsi="Helvetica"/>
                <w:b/>
                <w:sz w:val="18"/>
                <w:szCs w:val="18"/>
              </w:rPr>
            </w:pPr>
            <w:r w:rsidRPr="00FF607E">
              <w:rPr>
                <w:rFonts w:ascii="Helvetica" w:hAnsi="Helvetica"/>
                <w:b/>
                <w:sz w:val="18"/>
                <w:szCs w:val="18"/>
              </w:rPr>
              <w:t>Amfibieni (în special Bombina bombina)</w:t>
            </w:r>
          </w:p>
        </w:tc>
      </w:tr>
      <w:tr w:rsidR="004A0390" w:rsidRPr="00FF607E" w14:paraId="1C496496" w14:textId="77777777" w:rsidTr="0094200A">
        <w:tc>
          <w:tcPr>
            <w:tcW w:w="1980" w:type="dxa"/>
            <w:shd w:val="clear" w:color="auto" w:fill="FDE9D9"/>
          </w:tcPr>
          <w:p w14:paraId="4AFC82FB"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24.06.2023</w:t>
            </w:r>
          </w:p>
        </w:tc>
        <w:tc>
          <w:tcPr>
            <w:tcW w:w="7036" w:type="dxa"/>
            <w:shd w:val="clear" w:color="auto" w:fill="FDE9D9"/>
          </w:tcPr>
          <w:p w14:paraId="5439C76D"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47A47E2F"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0C89A5E6"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speciilor de ciocănitori</w:t>
            </w:r>
          </w:p>
          <w:p w14:paraId="17AE0D59" w14:textId="77777777" w:rsidR="004A0390" w:rsidRPr="00FF607E" w:rsidRDefault="004A0390" w:rsidP="00653C4C">
            <w:pPr>
              <w:rPr>
                <w:rFonts w:ascii="Helvetica" w:hAnsi="Helvetica"/>
                <w:b/>
                <w:i/>
                <w:iCs/>
                <w:color w:val="000000"/>
                <w:sz w:val="18"/>
                <w:szCs w:val="18"/>
              </w:rPr>
            </w:pPr>
            <w:r w:rsidRPr="00FF607E">
              <w:rPr>
                <w:rFonts w:ascii="Helvetica" w:hAnsi="Helvetica"/>
                <w:b/>
                <w:color w:val="000000"/>
                <w:sz w:val="18"/>
                <w:szCs w:val="18"/>
              </w:rPr>
              <w:t>Mamifere (în special Vidră)</w:t>
            </w:r>
          </w:p>
          <w:p w14:paraId="0B42C9EE"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lastRenderedPageBreak/>
              <w:t>Amfibieni (în special Bombina bombina)</w:t>
            </w:r>
          </w:p>
        </w:tc>
      </w:tr>
      <w:tr w:rsidR="004A0390" w:rsidRPr="00FF607E" w14:paraId="31183CEA" w14:textId="77777777" w:rsidTr="0094200A">
        <w:tc>
          <w:tcPr>
            <w:tcW w:w="1980" w:type="dxa"/>
            <w:shd w:val="clear" w:color="auto" w:fill="FDE9D9"/>
          </w:tcPr>
          <w:p w14:paraId="46A4A004"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lastRenderedPageBreak/>
              <w:t>26.06.2023</w:t>
            </w:r>
          </w:p>
        </w:tc>
        <w:tc>
          <w:tcPr>
            <w:tcW w:w="7036" w:type="dxa"/>
            <w:shd w:val="clear" w:color="auto" w:fill="FBD4B4"/>
          </w:tcPr>
          <w:p w14:paraId="349B84E8"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4D468EBF" w14:textId="6819547B"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 xml:space="preserve">Păsările nocturne </w:t>
            </w:r>
            <w:r w:rsidR="00C94AF5" w:rsidRPr="00FF607E">
              <w:rPr>
                <w:rFonts w:ascii="Helvetica" w:hAnsi="Helvetica"/>
                <w:b/>
                <w:bCs/>
                <w:i/>
                <w:iCs/>
                <w:color w:val="000000"/>
                <w:sz w:val="18"/>
                <w:szCs w:val="18"/>
              </w:rPr>
              <w:t>ș</w:t>
            </w:r>
            <w:r w:rsidRPr="00FF607E">
              <w:rPr>
                <w:rFonts w:ascii="Helvetica" w:hAnsi="Helvetica"/>
                <w:b/>
                <w:bCs/>
                <w:i/>
                <w:iCs/>
                <w:color w:val="000000"/>
                <w:sz w:val="18"/>
                <w:szCs w:val="18"/>
              </w:rPr>
              <w:t>i crepusculare</w:t>
            </w:r>
          </w:p>
          <w:p w14:paraId="26DF26C1"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speciilor de huhurezi</w:t>
            </w:r>
          </w:p>
          <w:p w14:paraId="59DE8D22"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Mamifere (în special Vidră)</w:t>
            </w:r>
          </w:p>
          <w:p w14:paraId="49D93515" w14:textId="77777777" w:rsidR="004A0390" w:rsidRPr="00FF607E" w:rsidRDefault="004A0390" w:rsidP="00653C4C">
            <w:pPr>
              <w:rPr>
                <w:rFonts w:ascii="Helvetica" w:hAnsi="Helvetica"/>
                <w:b/>
                <w:i/>
                <w:iCs/>
                <w:color w:val="000000"/>
                <w:sz w:val="18"/>
                <w:szCs w:val="18"/>
              </w:rPr>
            </w:pPr>
            <w:r w:rsidRPr="00FF607E">
              <w:rPr>
                <w:rFonts w:ascii="Helvetica" w:hAnsi="Helvetica"/>
                <w:b/>
                <w:color w:val="000000"/>
                <w:sz w:val="18"/>
                <w:szCs w:val="18"/>
              </w:rPr>
              <w:t>Specii lilieci</w:t>
            </w:r>
          </w:p>
          <w:p w14:paraId="2CD63767" w14:textId="77777777" w:rsidR="004A0390" w:rsidRPr="00FF607E" w:rsidRDefault="004A0390" w:rsidP="00653C4C">
            <w:pPr>
              <w:rPr>
                <w:rFonts w:ascii="Helvetica" w:hAnsi="Helvetica"/>
                <w:b/>
                <w:sz w:val="18"/>
                <w:szCs w:val="18"/>
              </w:rPr>
            </w:pPr>
            <w:r w:rsidRPr="00FF607E">
              <w:rPr>
                <w:rFonts w:ascii="Helvetica" w:hAnsi="Helvetica"/>
                <w:b/>
                <w:sz w:val="18"/>
                <w:szCs w:val="18"/>
              </w:rPr>
              <w:t>Amfibieni (în special Bombina bombina)</w:t>
            </w:r>
          </w:p>
        </w:tc>
      </w:tr>
      <w:tr w:rsidR="004A0390" w:rsidRPr="00FF607E" w14:paraId="54FDF25B" w14:textId="77777777" w:rsidTr="0094200A">
        <w:tc>
          <w:tcPr>
            <w:tcW w:w="1980" w:type="dxa"/>
            <w:shd w:val="clear" w:color="auto" w:fill="FDE9D9"/>
          </w:tcPr>
          <w:p w14:paraId="09E5B653"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27.06.2023</w:t>
            </w:r>
          </w:p>
        </w:tc>
        <w:tc>
          <w:tcPr>
            <w:tcW w:w="7036" w:type="dxa"/>
            <w:shd w:val="clear" w:color="auto" w:fill="FDE9D9"/>
          </w:tcPr>
          <w:p w14:paraId="4C905569"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Păsări</w:t>
            </w:r>
          </w:p>
          <w:p w14:paraId="58296D04"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păsărilor cuibăritoare paseriforme</w:t>
            </w:r>
          </w:p>
          <w:p w14:paraId="4848246B" w14:textId="77777777" w:rsidR="004A0390" w:rsidRPr="00FF607E" w:rsidRDefault="004A0390" w:rsidP="004C5949">
            <w:pPr>
              <w:pStyle w:val="ListParagraph"/>
              <w:numPr>
                <w:ilvl w:val="0"/>
                <w:numId w:val="28"/>
              </w:numPr>
              <w:spacing w:after="0" w:line="240" w:lineRule="auto"/>
              <w:rPr>
                <w:rFonts w:ascii="Helvetica" w:hAnsi="Helvetica"/>
                <w:b/>
                <w:bCs/>
                <w:i/>
                <w:iCs/>
                <w:color w:val="000000"/>
                <w:sz w:val="18"/>
                <w:szCs w:val="18"/>
              </w:rPr>
            </w:pPr>
            <w:r w:rsidRPr="00FF607E">
              <w:rPr>
                <w:rFonts w:ascii="Helvetica" w:hAnsi="Helvetica"/>
                <w:b/>
                <w:bCs/>
                <w:i/>
                <w:iCs/>
                <w:color w:val="000000"/>
                <w:sz w:val="18"/>
                <w:szCs w:val="18"/>
              </w:rPr>
              <w:t>Evaluarea speciilor de ciocănitori</w:t>
            </w:r>
          </w:p>
          <w:p w14:paraId="12AA0147" w14:textId="77777777" w:rsidR="004A0390" w:rsidRPr="00FF607E" w:rsidRDefault="004A0390" w:rsidP="00653C4C">
            <w:pPr>
              <w:rPr>
                <w:rFonts w:ascii="Helvetica" w:hAnsi="Helvetica"/>
                <w:b/>
                <w:i/>
                <w:iCs/>
                <w:color w:val="000000"/>
                <w:sz w:val="18"/>
                <w:szCs w:val="18"/>
              </w:rPr>
            </w:pPr>
            <w:r w:rsidRPr="00FF607E">
              <w:rPr>
                <w:rFonts w:ascii="Helvetica" w:hAnsi="Helvetica"/>
                <w:b/>
                <w:color w:val="000000"/>
                <w:sz w:val="18"/>
                <w:szCs w:val="18"/>
              </w:rPr>
              <w:t>Mamifere (în special Vidră)</w:t>
            </w:r>
          </w:p>
          <w:p w14:paraId="1EFFC38E" w14:textId="77777777"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Amfibieni (în special Bombina bombina)</w:t>
            </w:r>
          </w:p>
        </w:tc>
      </w:tr>
      <w:tr w:rsidR="004A0390" w:rsidRPr="00FF607E" w14:paraId="3BE9DD4E" w14:textId="77777777" w:rsidTr="0094200A">
        <w:tc>
          <w:tcPr>
            <w:tcW w:w="1980" w:type="dxa"/>
            <w:shd w:val="clear" w:color="auto" w:fill="FDE9D9"/>
          </w:tcPr>
          <w:p w14:paraId="2D4769BF"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30.08.2023</w:t>
            </w:r>
          </w:p>
        </w:tc>
        <w:tc>
          <w:tcPr>
            <w:tcW w:w="7036" w:type="dxa"/>
            <w:shd w:val="clear" w:color="auto" w:fill="FBD4B4"/>
          </w:tcPr>
          <w:p w14:paraId="27B09250" w14:textId="45E3D843" w:rsidR="004A0390" w:rsidRPr="00FF607E" w:rsidRDefault="004A0390" w:rsidP="00653C4C">
            <w:pPr>
              <w:rPr>
                <w:rFonts w:ascii="Helvetica" w:hAnsi="Helvetica"/>
                <w:b/>
                <w:bCs/>
                <w:color w:val="000000"/>
                <w:sz w:val="18"/>
                <w:szCs w:val="18"/>
              </w:rPr>
            </w:pPr>
            <w:r w:rsidRPr="00FF607E">
              <w:rPr>
                <w:rFonts w:ascii="Helvetica" w:hAnsi="Helvetica"/>
                <w:b/>
                <w:bCs/>
                <w:sz w:val="18"/>
                <w:szCs w:val="18"/>
              </w:rPr>
              <w:t>Evaluarea efectivelor păsărilor în perioada de migra</w:t>
            </w:r>
            <w:r w:rsidR="00C94AF5" w:rsidRPr="00FF607E">
              <w:rPr>
                <w:rFonts w:ascii="Helvetica" w:hAnsi="Helvetica"/>
                <w:b/>
                <w:bCs/>
                <w:sz w:val="18"/>
                <w:szCs w:val="18"/>
              </w:rPr>
              <w:t>ț</w:t>
            </w:r>
            <w:r w:rsidRPr="00FF607E">
              <w:rPr>
                <w:rFonts w:ascii="Helvetica" w:hAnsi="Helvetica"/>
                <w:b/>
                <w:bCs/>
                <w:sz w:val="18"/>
                <w:szCs w:val="18"/>
              </w:rPr>
              <w:t>ie</w:t>
            </w:r>
          </w:p>
        </w:tc>
      </w:tr>
      <w:tr w:rsidR="004A0390" w:rsidRPr="00FF607E" w14:paraId="4D890E61" w14:textId="77777777" w:rsidTr="0094200A">
        <w:tc>
          <w:tcPr>
            <w:tcW w:w="1980" w:type="dxa"/>
            <w:shd w:val="clear" w:color="auto" w:fill="FDE9D9"/>
          </w:tcPr>
          <w:p w14:paraId="15DBD5CD"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31.08.2023</w:t>
            </w:r>
          </w:p>
        </w:tc>
        <w:tc>
          <w:tcPr>
            <w:tcW w:w="7036" w:type="dxa"/>
            <w:shd w:val="clear" w:color="auto" w:fill="FDE9D9"/>
          </w:tcPr>
          <w:p w14:paraId="2DA5D27F" w14:textId="1562B05A"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4A0390" w:rsidRPr="00FF607E" w14:paraId="6484A763" w14:textId="77777777" w:rsidTr="0094200A">
        <w:tc>
          <w:tcPr>
            <w:tcW w:w="1980" w:type="dxa"/>
            <w:shd w:val="clear" w:color="auto" w:fill="FDE9D9"/>
          </w:tcPr>
          <w:p w14:paraId="1DF97A94"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05.09.2023</w:t>
            </w:r>
          </w:p>
        </w:tc>
        <w:tc>
          <w:tcPr>
            <w:tcW w:w="7036" w:type="dxa"/>
            <w:shd w:val="clear" w:color="auto" w:fill="FBD4B4"/>
          </w:tcPr>
          <w:p w14:paraId="06E0435B" w14:textId="50872299" w:rsidR="004A0390" w:rsidRPr="00FF607E" w:rsidRDefault="004A0390" w:rsidP="00653C4C">
            <w:pPr>
              <w:rPr>
                <w:rFonts w:ascii="Helvetica" w:hAnsi="Helvetica"/>
                <w:b/>
                <w:bCs/>
                <w:color w:val="000000"/>
                <w:sz w:val="18"/>
                <w:szCs w:val="18"/>
              </w:rPr>
            </w:pPr>
            <w:r w:rsidRPr="00FF607E">
              <w:rPr>
                <w:rFonts w:ascii="Helvetica" w:hAnsi="Helvetica"/>
                <w:b/>
                <w:bCs/>
                <w:sz w:val="18"/>
                <w:szCs w:val="18"/>
              </w:rPr>
              <w:t>Evaluarea efectivelor păsărilor în perioada de migra</w:t>
            </w:r>
            <w:r w:rsidR="00C94AF5" w:rsidRPr="00FF607E">
              <w:rPr>
                <w:rFonts w:ascii="Helvetica" w:hAnsi="Helvetica"/>
                <w:b/>
                <w:bCs/>
                <w:sz w:val="18"/>
                <w:szCs w:val="18"/>
              </w:rPr>
              <w:t>ț</w:t>
            </w:r>
            <w:r w:rsidRPr="00FF607E">
              <w:rPr>
                <w:rFonts w:ascii="Helvetica" w:hAnsi="Helvetica"/>
                <w:b/>
                <w:bCs/>
                <w:sz w:val="18"/>
                <w:szCs w:val="18"/>
              </w:rPr>
              <w:t>ie</w:t>
            </w:r>
          </w:p>
        </w:tc>
      </w:tr>
      <w:tr w:rsidR="004A0390" w:rsidRPr="00FF607E" w14:paraId="59D0F6A6" w14:textId="77777777" w:rsidTr="0094200A">
        <w:tc>
          <w:tcPr>
            <w:tcW w:w="1980" w:type="dxa"/>
            <w:shd w:val="clear" w:color="auto" w:fill="FDE9D9"/>
          </w:tcPr>
          <w:p w14:paraId="50167D0C"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07.09.2023</w:t>
            </w:r>
          </w:p>
        </w:tc>
        <w:tc>
          <w:tcPr>
            <w:tcW w:w="7036" w:type="dxa"/>
            <w:shd w:val="clear" w:color="auto" w:fill="FDE9D9"/>
          </w:tcPr>
          <w:p w14:paraId="09C80769" w14:textId="25FED9B2" w:rsidR="004A0390" w:rsidRPr="00FF607E" w:rsidRDefault="004A0390"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4A0390" w:rsidRPr="00FF607E" w14:paraId="314EBDF6" w14:textId="77777777" w:rsidTr="0094200A">
        <w:tc>
          <w:tcPr>
            <w:tcW w:w="1980" w:type="dxa"/>
            <w:shd w:val="clear" w:color="auto" w:fill="FDE9D9"/>
          </w:tcPr>
          <w:p w14:paraId="40931E4A"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08.09.2023</w:t>
            </w:r>
          </w:p>
        </w:tc>
        <w:tc>
          <w:tcPr>
            <w:tcW w:w="7036" w:type="dxa"/>
            <w:shd w:val="clear" w:color="auto" w:fill="FBD4B4"/>
          </w:tcPr>
          <w:p w14:paraId="66FDCA82" w14:textId="382EBB3A" w:rsidR="004A0390" w:rsidRPr="00FF607E" w:rsidRDefault="004A0390" w:rsidP="00653C4C">
            <w:pPr>
              <w:rPr>
                <w:rFonts w:ascii="Helvetica" w:hAnsi="Helvetica"/>
                <w:b/>
                <w:bCs/>
                <w:color w:val="000000"/>
                <w:sz w:val="18"/>
                <w:szCs w:val="18"/>
              </w:rPr>
            </w:pPr>
            <w:r w:rsidRPr="00FF607E">
              <w:rPr>
                <w:rFonts w:ascii="Helvetica" w:hAnsi="Helvetica"/>
                <w:b/>
                <w:bCs/>
                <w:sz w:val="18"/>
                <w:szCs w:val="18"/>
              </w:rPr>
              <w:t>Evaluarea efectivelor păsărilor în perioada de migra</w:t>
            </w:r>
            <w:r w:rsidR="00C94AF5" w:rsidRPr="00FF607E">
              <w:rPr>
                <w:rFonts w:ascii="Helvetica" w:hAnsi="Helvetica"/>
                <w:b/>
                <w:bCs/>
                <w:sz w:val="18"/>
                <w:szCs w:val="18"/>
              </w:rPr>
              <w:t>ț</w:t>
            </w:r>
            <w:r w:rsidRPr="00FF607E">
              <w:rPr>
                <w:rFonts w:ascii="Helvetica" w:hAnsi="Helvetica"/>
                <w:b/>
                <w:bCs/>
                <w:sz w:val="18"/>
                <w:szCs w:val="18"/>
              </w:rPr>
              <w:t>ie</w:t>
            </w:r>
          </w:p>
        </w:tc>
      </w:tr>
    </w:tbl>
    <w:p w14:paraId="35C6E42A" w14:textId="77777777" w:rsidR="004A0390" w:rsidRPr="00FF607E" w:rsidRDefault="004A0390" w:rsidP="004A0390">
      <w:pPr>
        <w:pStyle w:val="Caption"/>
        <w:rPr>
          <w:lang w:val="ro-RO"/>
        </w:rPr>
      </w:pPr>
      <w:r w:rsidRPr="00FF607E">
        <w:rPr>
          <w:lang w:val="ro-RO"/>
        </w:rPr>
        <w:t>Perioada de evaluare pentru specii de floră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36"/>
      </w:tblGrid>
      <w:tr w:rsidR="004A0390" w:rsidRPr="00FF607E" w14:paraId="14F9F723" w14:textId="77777777" w:rsidTr="0094200A">
        <w:tc>
          <w:tcPr>
            <w:tcW w:w="1980" w:type="dxa"/>
            <w:shd w:val="clear" w:color="auto" w:fill="FDE9D9"/>
          </w:tcPr>
          <w:p w14:paraId="2A2BE997"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Data</w:t>
            </w:r>
          </w:p>
        </w:tc>
        <w:tc>
          <w:tcPr>
            <w:tcW w:w="7036" w:type="dxa"/>
            <w:shd w:val="clear" w:color="auto" w:fill="FABF8F"/>
          </w:tcPr>
          <w:p w14:paraId="71AD0086"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Aspecte specifice acoperite</w:t>
            </w:r>
          </w:p>
        </w:tc>
      </w:tr>
      <w:tr w:rsidR="004A0390" w:rsidRPr="00FF607E" w14:paraId="2CDAA74C" w14:textId="77777777" w:rsidTr="0094200A">
        <w:tc>
          <w:tcPr>
            <w:tcW w:w="1980" w:type="dxa"/>
            <w:shd w:val="clear" w:color="auto" w:fill="FDE9D9"/>
          </w:tcPr>
          <w:p w14:paraId="548AC744"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24.05.2023</w:t>
            </w:r>
          </w:p>
        </w:tc>
        <w:tc>
          <w:tcPr>
            <w:tcW w:w="7036" w:type="dxa"/>
            <w:shd w:val="clear" w:color="auto" w:fill="FDE9D9"/>
          </w:tcPr>
          <w:p w14:paraId="6B0B5577" w14:textId="355FBEFD"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Aspecte de vegeta</w:t>
            </w:r>
            <w:r w:rsidR="00C94AF5" w:rsidRPr="00FF607E">
              <w:rPr>
                <w:rFonts w:ascii="Helvetica" w:hAnsi="Helvetica"/>
                <w:b/>
                <w:bCs/>
                <w:color w:val="000000"/>
                <w:sz w:val="18"/>
                <w:szCs w:val="18"/>
              </w:rPr>
              <w:t>ț</w:t>
            </w:r>
            <w:r w:rsidRPr="00FF607E">
              <w:rPr>
                <w:rFonts w:ascii="Helvetica" w:hAnsi="Helvetica"/>
                <w:b/>
                <w:bCs/>
                <w:color w:val="000000"/>
                <w:sz w:val="18"/>
                <w:szCs w:val="18"/>
              </w:rPr>
              <w:t xml:space="preserve">ie </w:t>
            </w:r>
            <w:r w:rsidR="00C94AF5" w:rsidRPr="00FF607E">
              <w:rPr>
                <w:rFonts w:ascii="Helvetica" w:hAnsi="Helvetica"/>
                <w:b/>
                <w:bCs/>
                <w:color w:val="000000"/>
                <w:sz w:val="18"/>
                <w:szCs w:val="18"/>
              </w:rPr>
              <w:t>ș</w:t>
            </w:r>
            <w:r w:rsidRPr="00FF607E">
              <w:rPr>
                <w:rFonts w:ascii="Helvetica" w:hAnsi="Helvetica"/>
                <w:b/>
                <w:bCs/>
                <w:color w:val="000000"/>
                <w:sz w:val="18"/>
                <w:szCs w:val="18"/>
              </w:rPr>
              <w:t>i aspecte floristice / identificare habitate</w:t>
            </w:r>
          </w:p>
        </w:tc>
      </w:tr>
      <w:tr w:rsidR="004A0390" w:rsidRPr="00FF607E" w14:paraId="7A85A4B2" w14:textId="77777777" w:rsidTr="0094200A">
        <w:tc>
          <w:tcPr>
            <w:tcW w:w="1980" w:type="dxa"/>
            <w:shd w:val="clear" w:color="auto" w:fill="FDE9D9"/>
          </w:tcPr>
          <w:p w14:paraId="5B50EC32"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25.05.2023</w:t>
            </w:r>
          </w:p>
        </w:tc>
        <w:tc>
          <w:tcPr>
            <w:tcW w:w="7036" w:type="dxa"/>
            <w:shd w:val="clear" w:color="auto" w:fill="FBD4B4"/>
          </w:tcPr>
          <w:p w14:paraId="4A820EFC" w14:textId="601E0F7D" w:rsidR="004A0390" w:rsidRPr="00FF607E" w:rsidRDefault="004A0390" w:rsidP="00653C4C">
            <w:pPr>
              <w:rPr>
                <w:rFonts w:ascii="Helvetica" w:hAnsi="Helvetica"/>
                <w:b/>
                <w:bCs/>
                <w:sz w:val="18"/>
                <w:szCs w:val="18"/>
              </w:rPr>
            </w:pPr>
            <w:r w:rsidRPr="00FF607E">
              <w:rPr>
                <w:rFonts w:ascii="Helvetica" w:hAnsi="Helvetica"/>
                <w:b/>
                <w:bCs/>
                <w:sz w:val="18"/>
                <w:szCs w:val="18"/>
              </w:rPr>
              <w:t>Aspecte de vegeta</w:t>
            </w:r>
            <w:r w:rsidR="00C94AF5" w:rsidRPr="00FF607E">
              <w:rPr>
                <w:rFonts w:ascii="Helvetica" w:hAnsi="Helvetica"/>
                <w:b/>
                <w:bCs/>
                <w:sz w:val="18"/>
                <w:szCs w:val="18"/>
              </w:rPr>
              <w:t>ț</w:t>
            </w:r>
            <w:r w:rsidRPr="00FF607E">
              <w:rPr>
                <w:rFonts w:ascii="Helvetica" w:hAnsi="Helvetica"/>
                <w:b/>
                <w:bCs/>
                <w:sz w:val="18"/>
                <w:szCs w:val="18"/>
              </w:rPr>
              <w:t xml:space="preserve">ie </w:t>
            </w:r>
            <w:r w:rsidR="00C94AF5" w:rsidRPr="00FF607E">
              <w:rPr>
                <w:rFonts w:ascii="Helvetica" w:hAnsi="Helvetica"/>
                <w:b/>
                <w:bCs/>
                <w:sz w:val="18"/>
                <w:szCs w:val="18"/>
              </w:rPr>
              <w:t>ș</w:t>
            </w:r>
            <w:r w:rsidRPr="00FF607E">
              <w:rPr>
                <w:rFonts w:ascii="Helvetica" w:hAnsi="Helvetica"/>
                <w:b/>
                <w:bCs/>
                <w:sz w:val="18"/>
                <w:szCs w:val="18"/>
              </w:rPr>
              <w:t>i aspecte floristice / identificare habitate</w:t>
            </w:r>
          </w:p>
        </w:tc>
      </w:tr>
      <w:tr w:rsidR="004A0390" w:rsidRPr="00FF607E" w14:paraId="27206C9C" w14:textId="77777777" w:rsidTr="0094200A">
        <w:tc>
          <w:tcPr>
            <w:tcW w:w="1980" w:type="dxa"/>
            <w:shd w:val="clear" w:color="auto" w:fill="FDE9D9"/>
          </w:tcPr>
          <w:p w14:paraId="740C47FB"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12.06.2023</w:t>
            </w:r>
          </w:p>
        </w:tc>
        <w:tc>
          <w:tcPr>
            <w:tcW w:w="7036" w:type="dxa"/>
            <w:shd w:val="clear" w:color="auto" w:fill="FDE9D9"/>
          </w:tcPr>
          <w:p w14:paraId="16326A30" w14:textId="00C480A2"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Aspecte de vegeta</w:t>
            </w:r>
            <w:r w:rsidR="00C94AF5" w:rsidRPr="00FF607E">
              <w:rPr>
                <w:rFonts w:ascii="Helvetica" w:hAnsi="Helvetica"/>
                <w:b/>
                <w:bCs/>
                <w:color w:val="000000"/>
                <w:sz w:val="18"/>
                <w:szCs w:val="18"/>
              </w:rPr>
              <w:t>ț</w:t>
            </w:r>
            <w:r w:rsidRPr="00FF607E">
              <w:rPr>
                <w:rFonts w:ascii="Helvetica" w:hAnsi="Helvetica"/>
                <w:b/>
                <w:bCs/>
                <w:color w:val="000000"/>
                <w:sz w:val="18"/>
                <w:szCs w:val="18"/>
              </w:rPr>
              <w:t xml:space="preserve">ie </w:t>
            </w:r>
            <w:r w:rsidR="00C94AF5" w:rsidRPr="00FF607E">
              <w:rPr>
                <w:rFonts w:ascii="Helvetica" w:hAnsi="Helvetica"/>
                <w:b/>
                <w:bCs/>
                <w:color w:val="000000"/>
                <w:sz w:val="18"/>
                <w:szCs w:val="18"/>
              </w:rPr>
              <w:t>ș</w:t>
            </w:r>
            <w:r w:rsidRPr="00FF607E">
              <w:rPr>
                <w:rFonts w:ascii="Helvetica" w:hAnsi="Helvetica"/>
                <w:b/>
                <w:bCs/>
                <w:color w:val="000000"/>
                <w:sz w:val="18"/>
                <w:szCs w:val="18"/>
              </w:rPr>
              <w:t>i aspecte floristice / identificare habitate</w:t>
            </w:r>
          </w:p>
        </w:tc>
      </w:tr>
      <w:tr w:rsidR="004A0390" w:rsidRPr="00FF607E" w14:paraId="2FBBDD95" w14:textId="77777777" w:rsidTr="0094200A">
        <w:tc>
          <w:tcPr>
            <w:tcW w:w="1980" w:type="dxa"/>
            <w:shd w:val="clear" w:color="auto" w:fill="FDE9D9"/>
          </w:tcPr>
          <w:p w14:paraId="21F366DA"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14.06.2023</w:t>
            </w:r>
          </w:p>
        </w:tc>
        <w:tc>
          <w:tcPr>
            <w:tcW w:w="7036" w:type="dxa"/>
            <w:shd w:val="clear" w:color="auto" w:fill="FBD4B4"/>
          </w:tcPr>
          <w:p w14:paraId="11BD8C4B" w14:textId="1E47DE67" w:rsidR="004A0390" w:rsidRPr="00FF607E" w:rsidRDefault="004A0390" w:rsidP="00653C4C">
            <w:pPr>
              <w:rPr>
                <w:rFonts w:ascii="Helvetica" w:hAnsi="Helvetica"/>
                <w:b/>
                <w:color w:val="000000"/>
                <w:sz w:val="18"/>
                <w:szCs w:val="18"/>
              </w:rPr>
            </w:pPr>
            <w:r w:rsidRPr="00FF607E">
              <w:rPr>
                <w:rFonts w:ascii="Helvetica" w:hAnsi="Helvetica"/>
                <w:b/>
                <w:bCs/>
                <w:sz w:val="18"/>
                <w:szCs w:val="18"/>
              </w:rPr>
              <w:t>Aspecte de vegeta</w:t>
            </w:r>
            <w:r w:rsidR="00C94AF5" w:rsidRPr="00FF607E">
              <w:rPr>
                <w:rFonts w:ascii="Helvetica" w:hAnsi="Helvetica"/>
                <w:b/>
                <w:bCs/>
                <w:sz w:val="18"/>
                <w:szCs w:val="18"/>
              </w:rPr>
              <w:t>ț</w:t>
            </w:r>
            <w:r w:rsidRPr="00FF607E">
              <w:rPr>
                <w:rFonts w:ascii="Helvetica" w:hAnsi="Helvetica"/>
                <w:b/>
                <w:bCs/>
                <w:sz w:val="18"/>
                <w:szCs w:val="18"/>
              </w:rPr>
              <w:t xml:space="preserve">ie </w:t>
            </w:r>
            <w:r w:rsidR="00C94AF5" w:rsidRPr="00FF607E">
              <w:rPr>
                <w:rFonts w:ascii="Helvetica" w:hAnsi="Helvetica"/>
                <w:b/>
                <w:bCs/>
                <w:sz w:val="18"/>
                <w:szCs w:val="18"/>
              </w:rPr>
              <w:t>ș</w:t>
            </w:r>
            <w:r w:rsidRPr="00FF607E">
              <w:rPr>
                <w:rFonts w:ascii="Helvetica" w:hAnsi="Helvetica"/>
                <w:b/>
                <w:bCs/>
                <w:sz w:val="18"/>
                <w:szCs w:val="18"/>
              </w:rPr>
              <w:t>i aspecte floristice / identificare habitate</w:t>
            </w:r>
          </w:p>
        </w:tc>
      </w:tr>
      <w:tr w:rsidR="004A0390" w:rsidRPr="00FF607E" w14:paraId="4B5640D6" w14:textId="77777777" w:rsidTr="0094200A">
        <w:tc>
          <w:tcPr>
            <w:tcW w:w="1980" w:type="dxa"/>
            <w:shd w:val="clear" w:color="auto" w:fill="FDE9D9"/>
          </w:tcPr>
          <w:p w14:paraId="553069C8" w14:textId="77777777"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08.07.2023</w:t>
            </w:r>
          </w:p>
        </w:tc>
        <w:tc>
          <w:tcPr>
            <w:tcW w:w="7036" w:type="dxa"/>
            <w:shd w:val="clear" w:color="auto" w:fill="FDE9D9"/>
          </w:tcPr>
          <w:p w14:paraId="3D56F087" w14:textId="1AE1C29E" w:rsidR="004A0390" w:rsidRPr="00FF607E" w:rsidRDefault="004A0390" w:rsidP="00653C4C">
            <w:pPr>
              <w:rPr>
                <w:rFonts w:ascii="Helvetica" w:hAnsi="Helvetica"/>
                <w:b/>
                <w:bCs/>
                <w:color w:val="000000"/>
                <w:sz w:val="18"/>
                <w:szCs w:val="18"/>
              </w:rPr>
            </w:pPr>
            <w:r w:rsidRPr="00FF607E">
              <w:rPr>
                <w:rFonts w:ascii="Helvetica" w:hAnsi="Helvetica"/>
                <w:b/>
                <w:bCs/>
                <w:color w:val="000000"/>
                <w:sz w:val="18"/>
                <w:szCs w:val="18"/>
              </w:rPr>
              <w:t>Aspecte de vegeta</w:t>
            </w:r>
            <w:r w:rsidR="00C94AF5" w:rsidRPr="00FF607E">
              <w:rPr>
                <w:rFonts w:ascii="Helvetica" w:hAnsi="Helvetica"/>
                <w:b/>
                <w:bCs/>
                <w:color w:val="000000"/>
                <w:sz w:val="18"/>
                <w:szCs w:val="18"/>
              </w:rPr>
              <w:t>ț</w:t>
            </w:r>
            <w:r w:rsidRPr="00FF607E">
              <w:rPr>
                <w:rFonts w:ascii="Helvetica" w:hAnsi="Helvetica"/>
                <w:b/>
                <w:bCs/>
                <w:color w:val="000000"/>
                <w:sz w:val="18"/>
                <w:szCs w:val="18"/>
              </w:rPr>
              <w:t xml:space="preserve">ie </w:t>
            </w:r>
            <w:r w:rsidR="00C94AF5" w:rsidRPr="00FF607E">
              <w:rPr>
                <w:rFonts w:ascii="Helvetica" w:hAnsi="Helvetica"/>
                <w:b/>
                <w:bCs/>
                <w:color w:val="000000"/>
                <w:sz w:val="18"/>
                <w:szCs w:val="18"/>
              </w:rPr>
              <w:t>ș</w:t>
            </w:r>
            <w:r w:rsidRPr="00FF607E">
              <w:rPr>
                <w:rFonts w:ascii="Helvetica" w:hAnsi="Helvetica"/>
                <w:b/>
                <w:bCs/>
                <w:color w:val="000000"/>
                <w:sz w:val="18"/>
                <w:szCs w:val="18"/>
              </w:rPr>
              <w:t>i aspecte floristice / identificare habitate</w:t>
            </w:r>
          </w:p>
        </w:tc>
      </w:tr>
    </w:tbl>
    <w:p w14:paraId="47022AC2" w14:textId="49B35700" w:rsidR="004A0390" w:rsidRPr="00FF607E" w:rsidRDefault="004A0390" w:rsidP="004A0390">
      <w:pPr>
        <w:pStyle w:val="Heading3"/>
      </w:pPr>
      <w:bookmarkStart w:id="73" w:name="_Toc41213097"/>
      <w:bookmarkStart w:id="74" w:name="_Toc144223556"/>
      <w:bookmarkStart w:id="75" w:name="_Toc156159466"/>
      <w:r w:rsidRPr="00FF607E">
        <w:t>Rezultate ob</w:t>
      </w:r>
      <w:r w:rsidR="00C94AF5" w:rsidRPr="00FF607E">
        <w:t>ț</w:t>
      </w:r>
      <w:r w:rsidRPr="00FF607E">
        <w:t>inute</w:t>
      </w:r>
      <w:bookmarkEnd w:id="73"/>
      <w:bookmarkEnd w:id="74"/>
      <w:bookmarkEnd w:id="75"/>
    </w:p>
    <w:p w14:paraId="392F2639" w14:textId="40C105FB" w:rsidR="004A0390" w:rsidRPr="00FF607E" w:rsidRDefault="00C567BE" w:rsidP="00174059">
      <w:pPr>
        <w:pStyle w:val="Heading4"/>
      </w:pPr>
      <w:r w:rsidRPr="00FF607E">
        <w:t>ROSAC0135</w:t>
      </w:r>
      <w:r w:rsidR="004A0390" w:rsidRPr="00FF607E">
        <w:t xml:space="preserve"> Pădurea Bârnova-Repedea</w:t>
      </w:r>
    </w:p>
    <w:p w14:paraId="60DA3910" w14:textId="77777777" w:rsidR="004A0390" w:rsidRPr="00FF607E" w:rsidRDefault="004A0390" w:rsidP="004A0390">
      <w:pPr>
        <w:rPr>
          <w:b/>
          <w:i/>
          <w:iCs/>
          <w:u w:val="single"/>
        </w:rPr>
      </w:pPr>
      <w:bookmarkStart w:id="76" w:name="_Toc68871700"/>
      <w:r w:rsidRPr="00FF607E">
        <w:rPr>
          <w:b/>
          <w:i/>
          <w:iCs/>
          <w:u w:val="single"/>
        </w:rPr>
        <w:t>Habitate</w:t>
      </w:r>
      <w:bookmarkEnd w:id="76"/>
    </w:p>
    <w:p w14:paraId="2ECC0B48" w14:textId="7152F5DD" w:rsidR="004A0390" w:rsidRPr="00FF607E" w:rsidRDefault="004A0390" w:rsidP="004A0390">
      <w:r w:rsidRPr="00FF607E">
        <w:t>Localizată în Podi</w:t>
      </w:r>
      <w:r w:rsidR="00C94AF5" w:rsidRPr="00FF607E">
        <w:t>ș</w:t>
      </w:r>
      <w:r w:rsidRPr="00FF607E">
        <w:t>ul Central Moldovenesc, zona studiată se suprapune par</w:t>
      </w:r>
      <w:r w:rsidR="00C94AF5" w:rsidRPr="00FF607E">
        <w:t>ț</w:t>
      </w:r>
      <w:r w:rsidRPr="00FF607E">
        <w:t>ial cu siturile naturale ROSPA 0096 Pădurea Micle</w:t>
      </w:r>
      <w:r w:rsidR="00C94AF5" w:rsidRPr="00FF607E">
        <w:t>ș</w:t>
      </w:r>
      <w:r w:rsidRPr="00FF607E">
        <w:t xml:space="preserve">ti, ROSPA 0092 Pădurea Bârnova, </w:t>
      </w:r>
      <w:r w:rsidR="008B1C5A" w:rsidRPr="00FF607E">
        <w:t>ROSAC0135</w:t>
      </w:r>
      <w:r w:rsidRPr="00FF607E">
        <w:t xml:space="preserve"> Pădurea Bârnova-Repedea. </w:t>
      </w:r>
    </w:p>
    <w:p w14:paraId="14EA5D5D" w14:textId="77777777" w:rsidR="00174059" w:rsidRPr="00FF607E" w:rsidRDefault="00174059" w:rsidP="004A0390"/>
    <w:p w14:paraId="64D99548" w14:textId="283B8EE2" w:rsidR="004A0390" w:rsidRPr="00FF607E" w:rsidRDefault="004A0390" w:rsidP="004A0390">
      <w:pPr>
        <w:widowControl/>
        <w:rPr>
          <w:rFonts w:cs="Calibri"/>
          <w:szCs w:val="22"/>
          <w:lang w:eastAsia="en-GB"/>
        </w:rPr>
      </w:pPr>
      <w:r w:rsidRPr="00FF607E">
        <w:rPr>
          <w:rFonts w:cs="Calibri"/>
          <w:szCs w:val="22"/>
          <w:lang w:eastAsia="en-GB"/>
        </w:rPr>
        <w:t>Privind influen</w:t>
      </w:r>
      <w:r w:rsidR="00C94AF5" w:rsidRPr="00FF607E">
        <w:rPr>
          <w:rFonts w:cs="Calibri"/>
          <w:szCs w:val="22"/>
          <w:lang w:eastAsia="en-GB"/>
        </w:rPr>
        <w:t>ț</w:t>
      </w:r>
      <w:r w:rsidRPr="00FF607E">
        <w:rPr>
          <w:rFonts w:cs="Calibri"/>
          <w:szCs w:val="22"/>
          <w:lang w:eastAsia="en-GB"/>
        </w:rPr>
        <w:t>a expozi</w:t>
      </w:r>
      <w:r w:rsidR="00C94AF5" w:rsidRPr="00FF607E">
        <w:rPr>
          <w:rFonts w:cs="Calibri"/>
          <w:szCs w:val="22"/>
          <w:lang w:eastAsia="en-GB"/>
        </w:rPr>
        <w:t>ț</w:t>
      </w:r>
      <w:r w:rsidRPr="00FF607E">
        <w:rPr>
          <w:rFonts w:cs="Calibri"/>
          <w:szCs w:val="22"/>
          <w:lang w:eastAsia="en-GB"/>
        </w:rPr>
        <w:t>iei asupra habitatelor, ea se remarcă mai ales în ce prive</w:t>
      </w:r>
      <w:r w:rsidR="00C94AF5" w:rsidRPr="00FF607E">
        <w:rPr>
          <w:rFonts w:cs="Calibri"/>
          <w:szCs w:val="22"/>
          <w:lang w:eastAsia="en-GB"/>
        </w:rPr>
        <w:t>ș</w:t>
      </w:r>
      <w:r w:rsidRPr="00FF607E">
        <w:rPr>
          <w:rFonts w:cs="Calibri"/>
          <w:szCs w:val="22"/>
          <w:lang w:eastAsia="en-GB"/>
        </w:rPr>
        <w:t>te apari</w:t>
      </w:r>
      <w:r w:rsidR="00C94AF5" w:rsidRPr="00FF607E">
        <w:rPr>
          <w:rFonts w:cs="Calibri"/>
          <w:szCs w:val="22"/>
          <w:lang w:eastAsia="en-GB"/>
        </w:rPr>
        <w:t>ț</w:t>
      </w:r>
      <w:r w:rsidRPr="00FF607E">
        <w:rPr>
          <w:rFonts w:cs="Calibri"/>
          <w:szCs w:val="22"/>
          <w:lang w:eastAsia="en-GB"/>
        </w:rPr>
        <w:t>ia habitatului 9130, care se întâlne</w:t>
      </w:r>
      <w:r w:rsidR="00C94AF5" w:rsidRPr="00FF607E">
        <w:rPr>
          <w:rFonts w:cs="Calibri"/>
          <w:szCs w:val="22"/>
          <w:lang w:eastAsia="en-GB"/>
        </w:rPr>
        <w:t>ș</w:t>
      </w:r>
      <w:r w:rsidRPr="00FF607E">
        <w:rPr>
          <w:rFonts w:cs="Calibri"/>
          <w:szCs w:val="22"/>
          <w:lang w:eastAsia="en-GB"/>
        </w:rPr>
        <w:t>te în structura lui tipică pe expozi</w:t>
      </w:r>
      <w:r w:rsidR="00C94AF5" w:rsidRPr="00FF607E">
        <w:rPr>
          <w:rFonts w:cs="Calibri"/>
          <w:szCs w:val="22"/>
          <w:lang w:eastAsia="en-GB"/>
        </w:rPr>
        <w:t>ț</w:t>
      </w:r>
      <w:r w:rsidRPr="00FF607E">
        <w:rPr>
          <w:rFonts w:cs="Calibri"/>
          <w:szCs w:val="22"/>
          <w:lang w:eastAsia="en-GB"/>
        </w:rPr>
        <w:t xml:space="preserve">iile de regulă nordice ale celor mai înalte culmi din sit, dar </w:t>
      </w:r>
      <w:r w:rsidR="00C94AF5" w:rsidRPr="00FF607E">
        <w:rPr>
          <w:rFonts w:cs="Calibri"/>
          <w:szCs w:val="22"/>
          <w:lang w:eastAsia="en-GB"/>
        </w:rPr>
        <w:t>ș</w:t>
      </w:r>
      <w:r w:rsidRPr="00FF607E">
        <w:rPr>
          <w:rFonts w:cs="Calibri"/>
          <w:szCs w:val="22"/>
          <w:lang w:eastAsia="en-GB"/>
        </w:rPr>
        <w:t>i pe fe</w:t>
      </w:r>
      <w:r w:rsidR="00C94AF5" w:rsidRPr="00FF607E">
        <w:rPr>
          <w:rFonts w:cs="Calibri"/>
          <w:szCs w:val="22"/>
          <w:lang w:eastAsia="en-GB"/>
        </w:rPr>
        <w:t>ț</w:t>
      </w:r>
      <w:r w:rsidRPr="00FF607E">
        <w:rPr>
          <w:rFonts w:cs="Calibri"/>
          <w:szCs w:val="22"/>
          <w:lang w:eastAsia="en-GB"/>
        </w:rPr>
        <w:t>ele nordice ale unor văi adăpostite. Pentru celelalte tipuri de habitate, expozi</w:t>
      </w:r>
      <w:r w:rsidR="00C94AF5" w:rsidRPr="00FF607E">
        <w:rPr>
          <w:rFonts w:cs="Calibri"/>
          <w:szCs w:val="22"/>
          <w:lang w:eastAsia="en-GB"/>
        </w:rPr>
        <w:t>ț</w:t>
      </w:r>
      <w:r w:rsidRPr="00FF607E">
        <w:rPr>
          <w:rFonts w:cs="Calibri"/>
          <w:szCs w:val="22"/>
          <w:lang w:eastAsia="en-GB"/>
        </w:rPr>
        <w:t>ia nu are un efect evident, al</w:t>
      </w:r>
      <w:r w:rsidR="00C94AF5" w:rsidRPr="00FF607E">
        <w:rPr>
          <w:rFonts w:cs="Calibri"/>
          <w:szCs w:val="22"/>
          <w:lang w:eastAsia="en-GB"/>
        </w:rPr>
        <w:t>ț</w:t>
      </w:r>
      <w:r w:rsidRPr="00FF607E">
        <w:rPr>
          <w:rFonts w:cs="Calibri"/>
          <w:szCs w:val="22"/>
          <w:lang w:eastAsia="en-GB"/>
        </w:rPr>
        <w:t>i factori având o influen</w:t>
      </w:r>
      <w:r w:rsidR="00C94AF5" w:rsidRPr="00FF607E">
        <w:rPr>
          <w:rFonts w:cs="Calibri"/>
          <w:szCs w:val="22"/>
          <w:lang w:eastAsia="en-GB"/>
        </w:rPr>
        <w:t>ț</w:t>
      </w:r>
      <w:r w:rsidRPr="00FF607E">
        <w:rPr>
          <w:rFonts w:cs="Calibri"/>
          <w:szCs w:val="22"/>
          <w:lang w:eastAsia="en-GB"/>
        </w:rPr>
        <w:t>ă mai mare. De exemplu, habitatul 91Y0 se găse</w:t>
      </w:r>
      <w:r w:rsidR="00C94AF5" w:rsidRPr="00FF607E">
        <w:rPr>
          <w:rFonts w:cs="Calibri"/>
          <w:szCs w:val="22"/>
          <w:lang w:eastAsia="en-GB"/>
        </w:rPr>
        <w:t>ș</w:t>
      </w:r>
      <w:r w:rsidRPr="00FF607E">
        <w:rPr>
          <w:rFonts w:cs="Calibri"/>
          <w:szCs w:val="22"/>
          <w:lang w:eastAsia="en-GB"/>
        </w:rPr>
        <w:t>te larg răspândit - domină procentual în sit -, pe toate expozi</w:t>
      </w:r>
      <w:r w:rsidR="00C94AF5" w:rsidRPr="00FF607E">
        <w:rPr>
          <w:rFonts w:cs="Calibri"/>
          <w:szCs w:val="22"/>
          <w:lang w:eastAsia="en-GB"/>
        </w:rPr>
        <w:t>ț</w:t>
      </w:r>
      <w:r w:rsidRPr="00FF607E">
        <w:rPr>
          <w:rFonts w:cs="Calibri"/>
          <w:szCs w:val="22"/>
          <w:lang w:eastAsia="en-GB"/>
        </w:rPr>
        <w:t>iile.</w:t>
      </w:r>
    </w:p>
    <w:p w14:paraId="3C6144B4" w14:textId="77777777" w:rsidR="007547D9" w:rsidRPr="00FF607E" w:rsidRDefault="007547D9" w:rsidP="004A0390">
      <w:pPr>
        <w:widowControl/>
        <w:rPr>
          <w:rFonts w:cs="Calibri"/>
          <w:szCs w:val="22"/>
          <w:lang w:eastAsia="en-GB"/>
        </w:rPr>
      </w:pPr>
    </w:p>
    <w:p w14:paraId="0A40D9FB" w14:textId="2637E08F" w:rsidR="004A0390" w:rsidRPr="00FF607E" w:rsidRDefault="004A0390" w:rsidP="004A0390">
      <w:r w:rsidRPr="00FF607E">
        <w:t>Influen</w:t>
      </w:r>
      <w:r w:rsidR="00C94AF5" w:rsidRPr="00FF607E">
        <w:t>ț</w:t>
      </w:r>
      <w:r w:rsidRPr="00FF607E">
        <w:t>a pantei asupra habitatelor depinde de tipul de habitat, în general fiind foarte mare. De exemplu, habitatul 91Y0, care este foarte răspândit în sit, are structură diferită în ceea ce privesc arborii, în func</w:t>
      </w:r>
      <w:r w:rsidR="00C94AF5" w:rsidRPr="00FF607E">
        <w:t>ț</w:t>
      </w:r>
      <w:r w:rsidRPr="00FF607E">
        <w:t>ie de pantă. Pe pante foarte mari se poate instala cu u</w:t>
      </w:r>
      <w:r w:rsidR="00C94AF5" w:rsidRPr="00FF607E">
        <w:t>ș</w:t>
      </w:r>
      <w:r w:rsidRPr="00FF607E">
        <w:t>urin</w:t>
      </w:r>
      <w:r w:rsidR="00C94AF5" w:rsidRPr="00FF607E">
        <w:t>ț</w:t>
      </w:r>
      <w:r w:rsidRPr="00FF607E">
        <w:t>ă mai mare frasinul. De asemenea, când arborii nu se pot instala, arbu</w:t>
      </w:r>
      <w:r w:rsidR="00C94AF5" w:rsidRPr="00FF607E">
        <w:t>ș</w:t>
      </w:r>
      <w:r w:rsidRPr="00FF607E">
        <w:t>tii sunt mai bine reprezenta</w:t>
      </w:r>
      <w:r w:rsidR="00C94AF5" w:rsidRPr="00FF607E">
        <w:t>ț</w:t>
      </w:r>
      <w:r w:rsidRPr="00FF607E">
        <w:t>i, cum ar fi alunul – Coryulus avellana. Cea mai evidentă influen</w:t>
      </w:r>
      <w:r w:rsidR="00C94AF5" w:rsidRPr="00FF607E">
        <w:t>ț</w:t>
      </w:r>
      <w:r w:rsidRPr="00FF607E">
        <w:t>ă a pantei este aceea că determină apari</w:t>
      </w:r>
      <w:r w:rsidR="00C94AF5" w:rsidRPr="00FF607E">
        <w:t>ț</w:t>
      </w:r>
      <w:r w:rsidRPr="00FF607E">
        <w:t xml:space="preserve">ia habitatului dominat de carpen Carpinus betulus - </w:t>
      </w:r>
      <w:r w:rsidR="00C94AF5" w:rsidRPr="00FF607E">
        <w:t>ș</w:t>
      </w:r>
      <w:r w:rsidRPr="00FF607E">
        <w:t xml:space="preserve">i stejar – Quercus robur -, R4143, pe platouri joase, în apropierea marilor lunci - periferia vestică a sitului. Panta determină un regim hidric mai favorabil acestor specii mezofile sau chiar mezo-higrofile. Dintre speciile importante pentru acest habitat se numără Melampyrum bihariense, Scutellaria altissima </w:t>
      </w:r>
      <w:r w:rsidR="00C94AF5" w:rsidRPr="00FF607E">
        <w:t>ș</w:t>
      </w:r>
      <w:r w:rsidRPr="00FF607E">
        <w:t>i Euonymus nanus.</w:t>
      </w:r>
    </w:p>
    <w:p w14:paraId="484952C1" w14:textId="77777777" w:rsidR="007547D9" w:rsidRPr="00FF607E" w:rsidRDefault="007547D9" w:rsidP="004A0390"/>
    <w:p w14:paraId="74F71818" w14:textId="6E342FE4" w:rsidR="004A0390" w:rsidRPr="00FF607E" w:rsidRDefault="004A0390" w:rsidP="004A0390">
      <w:r w:rsidRPr="00FF607E">
        <w:t xml:space="preserve">În situl </w:t>
      </w:r>
      <w:r w:rsidR="00C567BE" w:rsidRPr="00FF607E">
        <w:t>ROSAC0135</w:t>
      </w:r>
      <w:r w:rsidRPr="00FF607E">
        <w:t xml:space="preserve"> Pădurea Bârnova - Repedea, în afară de cele două habitate Natura 2000 citate în formularul Standard - 9130 </w:t>
      </w:r>
      <w:r w:rsidR="00C94AF5" w:rsidRPr="00FF607E">
        <w:t>ș</w:t>
      </w:r>
      <w:r w:rsidRPr="00FF607E">
        <w:t>i 91Y0 - au mai fost identificate următoarele tipuri de habitate:</w:t>
      </w:r>
    </w:p>
    <w:p w14:paraId="46644D79" w14:textId="2CE41E0C" w:rsidR="004A0390" w:rsidRPr="00FF607E" w:rsidRDefault="004A0390" w:rsidP="004A0390">
      <w:r w:rsidRPr="00FF607E">
        <w:t>• 6520 Fâne</w:t>
      </w:r>
      <w:r w:rsidR="00C94AF5" w:rsidRPr="00FF607E">
        <w:t>ț</w:t>
      </w:r>
      <w:r w:rsidRPr="00FF607E">
        <w:t>e montane</w:t>
      </w:r>
    </w:p>
    <w:p w14:paraId="10FD056F" w14:textId="77777777" w:rsidR="004A0390" w:rsidRPr="00FF607E" w:rsidRDefault="004A0390" w:rsidP="004A0390">
      <w:r w:rsidRPr="00FF607E">
        <w:t>• 62C0* Stepe ponto-sarmatice</w:t>
      </w:r>
    </w:p>
    <w:p w14:paraId="55C62B12" w14:textId="1744CD01" w:rsidR="004A0390" w:rsidRPr="00FF607E" w:rsidRDefault="004A0390" w:rsidP="004A0390">
      <w:r w:rsidRPr="00FF607E">
        <w:t>• 40C0* Tufări</w:t>
      </w:r>
      <w:r w:rsidR="00C94AF5" w:rsidRPr="00FF607E">
        <w:t>ș</w:t>
      </w:r>
      <w:r w:rsidRPr="00FF607E">
        <w:t>uri caducifoliate ponto-sarmatice</w:t>
      </w:r>
    </w:p>
    <w:p w14:paraId="5421633C" w14:textId="77777777" w:rsidR="007547D9" w:rsidRPr="00FF607E" w:rsidRDefault="007547D9" w:rsidP="004A0390"/>
    <w:p w14:paraId="2E6F30C6" w14:textId="5F7F3BBF" w:rsidR="004A0390" w:rsidRPr="00FF607E" w:rsidRDefault="004A0390" w:rsidP="004A0390">
      <w:r w:rsidRPr="00FF607E">
        <w:t xml:space="preserve">Habitatele din situl </w:t>
      </w:r>
      <w:r w:rsidR="00C567BE" w:rsidRPr="00FF607E">
        <w:t>ROSAC0135</w:t>
      </w:r>
      <w:r w:rsidRPr="00FF607E">
        <w:t xml:space="preserve"> Pădurea Bârnova - Repedea au o distribu</w:t>
      </w:r>
      <w:r w:rsidR="00C94AF5" w:rsidRPr="00FF607E">
        <w:t>ț</w:t>
      </w:r>
      <w:r w:rsidRPr="00FF607E">
        <w:t xml:space="preserve">ie care este determinată în principal de factorii de mediu </w:t>
      </w:r>
      <w:r w:rsidR="00C94AF5" w:rsidRPr="00FF607E">
        <w:t>ș</w:t>
      </w:r>
      <w:r w:rsidRPr="00FF607E">
        <w:t>i uneori într-o măsură mai redusă de interven</w:t>
      </w:r>
      <w:r w:rsidR="00C94AF5" w:rsidRPr="00FF607E">
        <w:t>ț</w:t>
      </w:r>
      <w:r w:rsidRPr="00FF607E">
        <w:t>iile antropice. Suprafa</w:t>
      </w:r>
      <w:r w:rsidR="00C94AF5" w:rsidRPr="00FF607E">
        <w:t>ț</w:t>
      </w:r>
      <w:r w:rsidRPr="00FF607E">
        <w:t xml:space="preserve">a sitului este acoperită în cea mai mare parte din habitate primare - păduri - </w:t>
      </w:r>
      <w:r w:rsidR="00C94AF5" w:rsidRPr="00FF607E">
        <w:t>ș</w:t>
      </w:r>
      <w:r w:rsidRPr="00FF607E">
        <w:t xml:space="preserve">i într-o mai mică măsură de </w:t>
      </w:r>
      <w:r w:rsidRPr="00FF607E">
        <w:lastRenderedPageBreak/>
        <w:t>cele secundare - paji</w:t>
      </w:r>
      <w:r w:rsidR="00C94AF5" w:rsidRPr="00FF607E">
        <w:t>ș</w:t>
      </w:r>
      <w:r w:rsidRPr="00FF607E">
        <w:t>ti seminaturale. Pe alocuri, suprafe</w:t>
      </w:r>
      <w:r w:rsidR="00C94AF5" w:rsidRPr="00FF607E">
        <w:t>ț</w:t>
      </w:r>
      <w:r w:rsidRPr="00FF607E">
        <w:t>ele sunt cultivate, ele nefăcând parte din categoria habitatelor de interes conservativ.</w:t>
      </w:r>
    </w:p>
    <w:p w14:paraId="7957760A" w14:textId="77777777" w:rsidR="007547D9" w:rsidRPr="00FF607E" w:rsidRDefault="007547D9" w:rsidP="004A0390"/>
    <w:p w14:paraId="7AAEF098" w14:textId="77777777" w:rsidR="004A0390" w:rsidRPr="00FF607E" w:rsidRDefault="004A0390" w:rsidP="004A0390">
      <w:pPr>
        <w:rPr>
          <w:i/>
          <w:iCs/>
          <w:u w:val="single"/>
        </w:rPr>
      </w:pPr>
      <w:r w:rsidRPr="00FF607E">
        <w:rPr>
          <w:i/>
          <w:iCs/>
          <w:u w:val="single"/>
        </w:rPr>
        <w:t>9130 - Păduri de fag de tip Asperulo-Fagetum</w:t>
      </w:r>
    </w:p>
    <w:p w14:paraId="2451012A" w14:textId="60B07E13" w:rsidR="004A0390" w:rsidRPr="00FF607E" w:rsidRDefault="004A0390" w:rsidP="004A0390">
      <w:r w:rsidRPr="00FF607E">
        <w:t>Acest habitat are o origine naturală în sit, constituind pentru suprafe</w:t>
      </w:r>
      <w:r w:rsidR="00C94AF5" w:rsidRPr="00FF607E">
        <w:t>ț</w:t>
      </w:r>
      <w:r w:rsidRPr="00FF607E">
        <w:t>ele în care se află vegeta</w:t>
      </w:r>
      <w:r w:rsidR="00C94AF5" w:rsidRPr="00FF607E">
        <w:t>ț</w:t>
      </w:r>
      <w:r w:rsidRPr="00FF607E">
        <w:t>ia climax. Are o distribu</w:t>
      </w:r>
      <w:r w:rsidR="00C94AF5" w:rsidRPr="00FF607E">
        <w:t>ț</w:t>
      </w:r>
      <w:r w:rsidRPr="00FF607E">
        <w:t>ie în sit care este legată aproape exclusiv de condi</w:t>
      </w:r>
      <w:r w:rsidR="00C94AF5" w:rsidRPr="00FF607E">
        <w:t>ț</w:t>
      </w:r>
      <w:r w:rsidRPr="00FF607E">
        <w:t>iile de mediu. Din punct de vedere topografic, în mod obi</w:t>
      </w:r>
      <w:r w:rsidR="00C94AF5" w:rsidRPr="00FF607E">
        <w:t>ș</w:t>
      </w:r>
      <w:r w:rsidRPr="00FF607E">
        <w:t>nuit, suprafe</w:t>
      </w:r>
      <w:r w:rsidR="00C94AF5" w:rsidRPr="00FF607E">
        <w:t>ț</w:t>
      </w:r>
      <w:r w:rsidRPr="00FF607E">
        <w:t>ele ocupate se află amplasate pe culmile cele mai înalte din cadrul sitului - la peste 300-350 metri.. Situarea pădurilor dominate de fag -Fagus sylvatica - pe culmi indică cel mai probabil temperaturi mai reduse în raport cu celelalte arii din sit, amplasate la altitudini mai coborâte. Habitatul nu ocupă toată por</w:t>
      </w:r>
      <w:r w:rsidR="00C94AF5" w:rsidRPr="00FF607E">
        <w:t>ț</w:t>
      </w:r>
      <w:r w:rsidRPr="00FF607E">
        <w:t>iunea culmilor, ci se află cu predilec</w:t>
      </w:r>
      <w:r w:rsidR="00C94AF5" w:rsidRPr="00FF607E">
        <w:t>ț</w:t>
      </w:r>
      <w:r w:rsidRPr="00FF607E">
        <w:t xml:space="preserve">ie pe platourile acestora </w:t>
      </w:r>
      <w:r w:rsidR="00C94AF5" w:rsidRPr="00FF607E">
        <w:t>ș</w:t>
      </w:r>
      <w:r w:rsidRPr="00FF607E">
        <w:t>i pe fetele nordice, apropiate de vârfuri. De asemenea, suprafe</w:t>
      </w:r>
      <w:r w:rsidR="00C94AF5" w:rsidRPr="00FF607E">
        <w:t>ț</w:t>
      </w:r>
      <w:r w:rsidRPr="00FF607E">
        <w:t xml:space="preserve">e cu habitatul 9130 se mai pot întâlni </w:t>
      </w:r>
      <w:r w:rsidR="00C94AF5" w:rsidRPr="00FF607E">
        <w:t>ș</w:t>
      </w:r>
      <w:r w:rsidRPr="00FF607E">
        <w:t>i pe văi adăpostite, de regulă pe expozi</w:t>
      </w:r>
      <w:r w:rsidR="00C94AF5" w:rsidRPr="00FF607E">
        <w:t>ț</w:t>
      </w:r>
      <w:r w:rsidRPr="00FF607E">
        <w:t>ii nordice. Este de a</w:t>
      </w:r>
      <w:r w:rsidR="00C94AF5" w:rsidRPr="00FF607E">
        <w:t>ș</w:t>
      </w:r>
      <w:r w:rsidRPr="00FF607E">
        <w:t xml:space="preserve">teptat ca aceste arii ocupate de făgete, mai restrânse de regulă fată de culmi, să fie determinate de o umiditate relativă mai ridicată, dar </w:t>
      </w:r>
      <w:r w:rsidR="00C94AF5" w:rsidRPr="00FF607E">
        <w:t>ș</w:t>
      </w:r>
      <w:r w:rsidRPr="00FF607E">
        <w:t>i de o presupusă inversiune termică.</w:t>
      </w:r>
    </w:p>
    <w:p w14:paraId="44822FE6" w14:textId="77777777" w:rsidR="007547D9" w:rsidRPr="00FF607E" w:rsidRDefault="007547D9" w:rsidP="004A0390"/>
    <w:p w14:paraId="52A66B2B" w14:textId="3BA5261A" w:rsidR="004A0390" w:rsidRPr="00FF607E" w:rsidRDefault="004A0390" w:rsidP="004A0390">
      <w:r w:rsidRPr="00FF607E">
        <w:t>Din punct de vedere al distribu</w:t>
      </w:r>
      <w:r w:rsidR="00C94AF5" w:rsidRPr="00FF607E">
        <w:t>ț</w:t>
      </w:r>
      <w:r w:rsidRPr="00FF607E">
        <w:t>iei în plan orizontal, habitatul este răspândit fragmentar în sit, acest tip de distribu</w:t>
      </w:r>
      <w:r w:rsidR="00C94AF5" w:rsidRPr="00FF607E">
        <w:t>ț</w:t>
      </w:r>
      <w:r w:rsidRPr="00FF607E">
        <w:t>ie fiind limitat de condi</w:t>
      </w:r>
      <w:r w:rsidR="00C94AF5" w:rsidRPr="00FF607E">
        <w:t>ț</w:t>
      </w:r>
      <w:r w:rsidRPr="00FF607E">
        <w:t>iile ecologice descrise mai sus - altitudini, expozi</w:t>
      </w:r>
      <w:r w:rsidR="00C94AF5" w:rsidRPr="00FF607E">
        <w:t>ț</w:t>
      </w:r>
      <w:r w:rsidRPr="00FF607E">
        <w:t>ii, pozi</w:t>
      </w:r>
      <w:r w:rsidR="00C94AF5" w:rsidRPr="00FF607E">
        <w:t>ț</w:t>
      </w:r>
      <w:r w:rsidRPr="00FF607E">
        <w:t>ia pe versant. Suprafe</w:t>
      </w:r>
      <w:r w:rsidR="00C94AF5" w:rsidRPr="00FF607E">
        <w:t>ț</w:t>
      </w:r>
      <w:r w:rsidRPr="00FF607E">
        <w:t>ele ocupate de acest habitat sunt cel mai frecvent incluse în tipul de habitat 91Y0.</w:t>
      </w:r>
    </w:p>
    <w:p w14:paraId="42E77E4A" w14:textId="77777777" w:rsidR="0015131B" w:rsidRPr="00FF607E" w:rsidRDefault="0015131B" w:rsidP="004A0390"/>
    <w:p w14:paraId="556A3254" w14:textId="7D7A6759" w:rsidR="004A0390" w:rsidRPr="00FF607E" w:rsidRDefault="004A0390" w:rsidP="004A0390">
      <w:r w:rsidRPr="00FF607E">
        <w:t xml:space="preserve">Un aspect de care trebuie să se </w:t>
      </w:r>
      <w:r w:rsidR="00C94AF5" w:rsidRPr="00FF607E">
        <w:t>ț</w:t>
      </w:r>
      <w:r w:rsidRPr="00FF607E">
        <w:t>ină cont este măsura în care habitatul tipic a fost influen</w:t>
      </w:r>
      <w:r w:rsidR="00C94AF5" w:rsidRPr="00FF607E">
        <w:t>ț</w:t>
      </w:r>
      <w:r w:rsidRPr="00FF607E">
        <w:t>at, sau încă este, de ac</w:t>
      </w:r>
      <w:r w:rsidR="00C94AF5" w:rsidRPr="00FF607E">
        <w:t>ț</w:t>
      </w:r>
      <w:r w:rsidRPr="00FF607E">
        <w:t>iunile cu caracter silvicultural, o mare parte din distribu</w:t>
      </w:r>
      <w:r w:rsidR="00C94AF5" w:rsidRPr="00FF607E">
        <w:t>ț</w:t>
      </w:r>
      <w:r w:rsidRPr="00FF607E">
        <w:t>ia actuală a tipului de habitat 9130, dominat de fag, fiind cel mai probabil în trecut mai extinsă. Aceste presupuneri se bazează pe localizarea frecventă a unor exemplare de fag cu vârste foarte înaintate în raport cu celelalte esen</w:t>
      </w:r>
      <w:r w:rsidR="00C94AF5" w:rsidRPr="00FF607E">
        <w:t>ț</w:t>
      </w:r>
      <w:r w:rsidRPr="00FF607E">
        <w:t>e care formează arboretele, aceste exemplare fiind considerate ca reminiscen</w:t>
      </w:r>
      <w:r w:rsidR="00C94AF5" w:rsidRPr="00FF607E">
        <w:t>ț</w:t>
      </w:r>
      <w:r w:rsidRPr="00FF607E">
        <w:t>e ale fostelor păduri. În timp, înlocuirea esen</w:t>
      </w:r>
      <w:r w:rsidR="00C94AF5" w:rsidRPr="00FF607E">
        <w:t>ț</w:t>
      </w:r>
      <w:r w:rsidRPr="00FF607E">
        <w:t>elor lemnoase, în acest caz a fagului cu tei., a mascat suprafe</w:t>
      </w:r>
      <w:r w:rsidR="00C94AF5" w:rsidRPr="00FF607E">
        <w:t>ț</w:t>
      </w:r>
      <w:r w:rsidRPr="00FF607E">
        <w:t>ele care în trecut ar fi fost ocupate preponderent de habitatul 9130, de</w:t>
      </w:r>
      <w:r w:rsidR="00C94AF5" w:rsidRPr="00FF607E">
        <w:t>ș</w:t>
      </w:r>
      <w:r w:rsidRPr="00FF607E">
        <w:t>i compozi</w:t>
      </w:r>
      <w:r w:rsidR="00C94AF5" w:rsidRPr="00FF607E">
        <w:t>ț</w:t>
      </w:r>
      <w:r w:rsidRPr="00FF607E">
        <w:t>ia în specii ierboase nu suferă schimbări foarte evidente la intervale relativ mici de timp -50-100 de ani.</w:t>
      </w:r>
    </w:p>
    <w:p w14:paraId="2D76D7FA" w14:textId="77777777" w:rsidR="007547D9" w:rsidRPr="00FF607E" w:rsidRDefault="007547D9" w:rsidP="004A0390"/>
    <w:p w14:paraId="661994F5" w14:textId="17CD7FD5" w:rsidR="004A0390" w:rsidRPr="00FF607E" w:rsidRDefault="004A0390" w:rsidP="004A0390">
      <w:pPr>
        <w:rPr>
          <w:i/>
          <w:iCs/>
          <w:u w:val="single"/>
        </w:rPr>
      </w:pPr>
      <w:r w:rsidRPr="00FF607E">
        <w:rPr>
          <w:i/>
          <w:iCs/>
          <w:u w:val="single"/>
        </w:rPr>
        <w:t xml:space="preserve">91Y0 - Păduri dacice de stejar </w:t>
      </w:r>
      <w:r w:rsidR="00C94AF5" w:rsidRPr="00FF607E">
        <w:rPr>
          <w:i/>
          <w:iCs/>
          <w:u w:val="single"/>
        </w:rPr>
        <w:t>ș</w:t>
      </w:r>
      <w:r w:rsidRPr="00FF607E">
        <w:rPr>
          <w:i/>
          <w:iCs/>
          <w:u w:val="single"/>
        </w:rPr>
        <w:t>i carpen</w:t>
      </w:r>
    </w:p>
    <w:p w14:paraId="7E74700A" w14:textId="7D6630C5" w:rsidR="004A0390" w:rsidRPr="00FF607E" w:rsidRDefault="004A0390" w:rsidP="004A0390">
      <w:r w:rsidRPr="00FF607E">
        <w:t>Habitatul 91Y0 este cel mai bine reprezentat în sit, ocupând cea mai mare pondere a pădurilor. La fel ca cel precedent - 9130, acesta este legat în mod particular de condi</w:t>
      </w:r>
      <w:r w:rsidR="00C94AF5" w:rsidRPr="00FF607E">
        <w:t>ț</w:t>
      </w:r>
      <w:r w:rsidRPr="00FF607E">
        <w:t>iile de mediu.</w:t>
      </w:r>
    </w:p>
    <w:p w14:paraId="7AC336C6" w14:textId="77777777" w:rsidR="007547D9" w:rsidRPr="00FF607E" w:rsidRDefault="007547D9" w:rsidP="004A0390"/>
    <w:p w14:paraId="53FB2532" w14:textId="7F935D7C" w:rsidR="004A0390" w:rsidRPr="00FF607E" w:rsidRDefault="004A0390" w:rsidP="004A0390">
      <w:r w:rsidRPr="00FF607E">
        <w:t>În primul rând men</w:t>
      </w:r>
      <w:r w:rsidR="00C94AF5" w:rsidRPr="00FF607E">
        <w:t>ț</w:t>
      </w:r>
      <w:r w:rsidRPr="00FF607E">
        <w:t>ionăm că acesta cuprinde două tipuri de habitate în sistemul românesc:</w:t>
      </w:r>
    </w:p>
    <w:p w14:paraId="64CEC8DA" w14:textId="1B3CBDAE" w:rsidR="004A0390" w:rsidRPr="00FF607E" w:rsidRDefault="004A0390" w:rsidP="004A0390">
      <w:r w:rsidRPr="00FF607E">
        <w:t xml:space="preserve">R4125 - Pădurile moldave cu gorun - Quercus petraea, fag – Fagus sylvatica, tei argintiu - Tilia cordata, </w:t>
      </w:r>
      <w:r w:rsidR="00C94AF5" w:rsidRPr="00FF607E">
        <w:t>ș</w:t>
      </w:r>
      <w:r w:rsidRPr="00FF607E">
        <w:t>i în pătura ierbacee Carex pilosa ocupă majoritatea teritoriului. Preferă expozi</w:t>
      </w:r>
      <w:r w:rsidR="00C94AF5" w:rsidRPr="00FF607E">
        <w:t>ț</w:t>
      </w:r>
      <w:r w:rsidRPr="00FF607E">
        <w:t xml:space="preserve">ii preponderent sudice </w:t>
      </w:r>
      <w:r w:rsidR="00C94AF5" w:rsidRPr="00FF607E">
        <w:t>ș</w:t>
      </w:r>
      <w:r w:rsidRPr="00FF607E">
        <w:t xml:space="preserve">i vestice, găsindu-se însă </w:t>
      </w:r>
      <w:r w:rsidR="00C94AF5" w:rsidRPr="00FF607E">
        <w:t>ș</w:t>
      </w:r>
      <w:r w:rsidRPr="00FF607E">
        <w:t>i pe fe</w:t>
      </w:r>
      <w:r w:rsidR="00C94AF5" w:rsidRPr="00FF607E">
        <w:t>ț</w:t>
      </w:r>
      <w:r w:rsidRPr="00FF607E">
        <w:t>e nordice, dar la altitudini relativ coborâte - sub 350 metri - de regulă. Are un caracter mai termofil, de aceea distribu</w:t>
      </w:r>
      <w:r w:rsidR="00C94AF5" w:rsidRPr="00FF607E">
        <w:t>ț</w:t>
      </w:r>
      <w:r w:rsidRPr="00FF607E">
        <w:t>ia largă în cadrul sitului se poate explica cu u</w:t>
      </w:r>
      <w:r w:rsidR="00C94AF5" w:rsidRPr="00FF607E">
        <w:t>ș</w:t>
      </w:r>
      <w:r w:rsidRPr="00FF607E">
        <w:t>urin</w:t>
      </w:r>
      <w:r w:rsidR="00C94AF5" w:rsidRPr="00FF607E">
        <w:t>ț</w:t>
      </w:r>
      <w:r w:rsidRPr="00FF607E">
        <w:t xml:space="preserve">ă, </w:t>
      </w:r>
      <w:r w:rsidR="00C94AF5" w:rsidRPr="00FF607E">
        <w:t>ș</w:t>
      </w:r>
      <w:r w:rsidRPr="00FF607E">
        <w:t>i anume prin faptul că Podi</w:t>
      </w:r>
      <w:r w:rsidR="00C94AF5" w:rsidRPr="00FF607E">
        <w:t>ș</w:t>
      </w:r>
      <w:r w:rsidRPr="00FF607E">
        <w:t>ul Central Moldovenesc - estul tarii - este caracterizat de o continentalitate mai pregnantă decât a majorită</w:t>
      </w:r>
      <w:r w:rsidR="00C94AF5" w:rsidRPr="00FF607E">
        <w:t>ț</w:t>
      </w:r>
      <w:r w:rsidRPr="00FF607E">
        <w:t>ii regiunilor României.</w:t>
      </w:r>
    </w:p>
    <w:p w14:paraId="78CC2BA1" w14:textId="77777777" w:rsidR="0015131B" w:rsidRPr="00FF607E" w:rsidRDefault="0015131B" w:rsidP="004A0390"/>
    <w:p w14:paraId="6BFC3D4B" w14:textId="55642717" w:rsidR="004A0390" w:rsidRPr="00FF607E" w:rsidRDefault="004A0390" w:rsidP="004A0390">
      <w:r w:rsidRPr="00FF607E">
        <w:t>Din punct de vedere al distribu</w:t>
      </w:r>
      <w:r w:rsidR="00C94AF5" w:rsidRPr="00FF607E">
        <w:t>ț</w:t>
      </w:r>
      <w:r w:rsidRPr="00FF607E">
        <w:t>iei orizontale, pe suprafa</w:t>
      </w:r>
      <w:r w:rsidR="00C94AF5" w:rsidRPr="00FF607E">
        <w:t>ț</w:t>
      </w:r>
      <w:r w:rsidRPr="00FF607E">
        <w:t>a sitului se găse</w:t>
      </w:r>
      <w:r w:rsidR="00C94AF5" w:rsidRPr="00FF607E">
        <w:t>ș</w:t>
      </w:r>
      <w:r w:rsidRPr="00FF607E">
        <w:t xml:space="preserve">te în aproape toate punctele, realizând </w:t>
      </w:r>
      <w:r w:rsidR="00C94AF5" w:rsidRPr="00FF607E">
        <w:t>ș</w:t>
      </w:r>
      <w:r w:rsidRPr="00FF607E">
        <w:t>i o frecven</w:t>
      </w:r>
      <w:r w:rsidR="00C94AF5" w:rsidRPr="00FF607E">
        <w:t>ț</w:t>
      </w:r>
      <w:r w:rsidRPr="00FF607E">
        <w:t>ă foarte ridicată. Nu prezintă o fragmentare, cum este cazul habitatului 9130, având o acoperire mult mai uniformă.</w:t>
      </w:r>
    </w:p>
    <w:p w14:paraId="74EE5A35" w14:textId="77777777" w:rsidR="0015131B" w:rsidRPr="00FF607E" w:rsidRDefault="0015131B" w:rsidP="004A0390"/>
    <w:p w14:paraId="46C847E1" w14:textId="72CDA823" w:rsidR="004A0390" w:rsidRPr="00FF607E" w:rsidRDefault="004A0390" w:rsidP="004A0390">
      <w:r w:rsidRPr="00FF607E">
        <w:t>R4143- Pădurile dacice de stejar pedunculat - Quercus robur sau Quercus pedunculiflora - cu Melampyrum bihariense sunt distribuite de regulă pe platourile din apropierea văilor mai largi - probabil foste terase de râuri. Platourile cu suprafe</w:t>
      </w:r>
      <w:r w:rsidR="00C94AF5" w:rsidRPr="00FF607E">
        <w:t>ț</w:t>
      </w:r>
      <w:r w:rsidRPr="00FF607E">
        <w:t>e mai însemnate determină de regulă o stagnare a apei din precipita</w:t>
      </w:r>
      <w:r w:rsidR="00C94AF5" w:rsidRPr="00FF607E">
        <w:t>ț</w:t>
      </w:r>
      <w:r w:rsidRPr="00FF607E">
        <w:t xml:space="preserve">ii, mai ales în perioada de primăvară, imprimând habitatului un caracter mezofil </w:t>
      </w:r>
      <w:r w:rsidR="00C94AF5" w:rsidRPr="00FF607E">
        <w:t>ș</w:t>
      </w:r>
      <w:r w:rsidRPr="00FF607E">
        <w:t>i uneori mezo-higrofil. O suprafa</w:t>
      </w:r>
      <w:r w:rsidR="00C94AF5" w:rsidRPr="00FF607E">
        <w:t>ț</w:t>
      </w:r>
      <w:r w:rsidRPr="00FF607E">
        <w:t>ă apreciabilă ocupată de habitatul acesta se găse</w:t>
      </w:r>
      <w:r w:rsidR="00C94AF5" w:rsidRPr="00FF607E">
        <w:t>ș</w:t>
      </w:r>
      <w:r w:rsidRPr="00FF607E">
        <w:t>te în por</w:t>
      </w:r>
      <w:r w:rsidR="00C94AF5" w:rsidRPr="00FF607E">
        <w:t>ț</w:t>
      </w:r>
      <w:r w:rsidRPr="00FF607E">
        <w:t xml:space="preserve">iunea vestică a sitului, la limita lui. Foarte probabil, în trecut pădurile de Quercus robur </w:t>
      </w:r>
      <w:r w:rsidR="00C94AF5" w:rsidRPr="00FF607E">
        <w:t>ș</w:t>
      </w:r>
      <w:r w:rsidRPr="00FF607E">
        <w:t>i Carpinus betulus ocupau suprafe</w:t>
      </w:r>
      <w:r w:rsidR="00C94AF5" w:rsidRPr="00FF607E">
        <w:t>ț</w:t>
      </w:r>
      <w:r w:rsidRPr="00FF607E">
        <w:t>e mult mai mari, în prezent remarcându-se continua diminuare a acestora prin practici de extragere a materialului lemnos.</w:t>
      </w:r>
    </w:p>
    <w:p w14:paraId="0C7A504B" w14:textId="5F23F0FE" w:rsidR="004A0390" w:rsidRPr="00FF607E" w:rsidRDefault="004A0390" w:rsidP="004A0390">
      <w:r w:rsidRPr="00FF607E">
        <w:t xml:space="preserve">Cu toate acestea, s-au observat </w:t>
      </w:r>
      <w:r w:rsidR="00C94AF5" w:rsidRPr="00FF607E">
        <w:t>ș</w:t>
      </w:r>
      <w:r w:rsidRPr="00FF607E">
        <w:t>i regenerări naturale sau chiar dovezi ale ac</w:t>
      </w:r>
      <w:r w:rsidR="00C94AF5" w:rsidRPr="00FF607E">
        <w:t>ț</w:t>
      </w:r>
      <w:r w:rsidRPr="00FF607E">
        <w:t>iunilor de reîmpădurire la limita vestică a sitului. A</w:t>
      </w:r>
      <w:r w:rsidR="00C94AF5" w:rsidRPr="00FF607E">
        <w:t>ș</w:t>
      </w:r>
      <w:r w:rsidRPr="00FF607E">
        <w:t>adar, distribu</w:t>
      </w:r>
      <w:r w:rsidR="00C94AF5" w:rsidRPr="00FF607E">
        <w:t>ț</w:t>
      </w:r>
      <w:r w:rsidRPr="00FF607E">
        <w:t>ia acestor comunită</w:t>
      </w:r>
      <w:r w:rsidR="00C94AF5" w:rsidRPr="00FF607E">
        <w:t>ț</w:t>
      </w:r>
      <w:r w:rsidRPr="00FF607E">
        <w:t xml:space="preserve">i cu stejar </w:t>
      </w:r>
      <w:r w:rsidR="00C94AF5" w:rsidRPr="00FF607E">
        <w:t>ș</w:t>
      </w:r>
      <w:r w:rsidRPr="00FF607E">
        <w:t xml:space="preserve">i carpen este una fragmentată, </w:t>
      </w:r>
      <w:r w:rsidRPr="00FF607E">
        <w:lastRenderedPageBreak/>
        <w:t>fiind, dintre tipurile de habitate forestiere existente în sit, cel mai afectat.</w:t>
      </w:r>
    </w:p>
    <w:p w14:paraId="17ABB53A" w14:textId="77777777" w:rsidR="007547D9" w:rsidRPr="00FF607E" w:rsidRDefault="007547D9" w:rsidP="004A0390"/>
    <w:p w14:paraId="4B6700A6" w14:textId="22EF10E7" w:rsidR="004A0390" w:rsidRPr="00FF607E" w:rsidRDefault="004A0390" w:rsidP="004A0390">
      <w:pPr>
        <w:rPr>
          <w:i/>
          <w:iCs/>
          <w:u w:val="single"/>
        </w:rPr>
      </w:pPr>
      <w:r w:rsidRPr="00FF607E">
        <w:rPr>
          <w:i/>
          <w:iCs/>
          <w:u w:val="single"/>
        </w:rPr>
        <w:t>6520 Fâne</w:t>
      </w:r>
      <w:r w:rsidR="00C94AF5" w:rsidRPr="00FF607E">
        <w:rPr>
          <w:i/>
          <w:iCs/>
          <w:u w:val="single"/>
        </w:rPr>
        <w:t>ț</w:t>
      </w:r>
      <w:r w:rsidRPr="00FF607E">
        <w:rPr>
          <w:i/>
          <w:iCs/>
          <w:u w:val="single"/>
        </w:rPr>
        <w:t>e montane</w:t>
      </w:r>
    </w:p>
    <w:p w14:paraId="4990AB02" w14:textId="3A837711" w:rsidR="004A0390" w:rsidRPr="00FF607E" w:rsidRDefault="004A0390" w:rsidP="004A0390">
      <w:r w:rsidRPr="00FF607E">
        <w:t xml:space="preserve">A fost localizat în poienile mari din sit, acelea care sunt utilizate pentru gospodărirea vânatului, în special a căpriorului </w:t>
      </w:r>
      <w:r w:rsidR="00C94AF5" w:rsidRPr="00FF607E">
        <w:t>ș</w:t>
      </w:r>
      <w:r w:rsidRPr="00FF607E">
        <w:t>i a cerbului. Cu aproxima</w:t>
      </w:r>
      <w:r w:rsidR="00C94AF5" w:rsidRPr="00FF607E">
        <w:t>ț</w:t>
      </w:r>
      <w:r w:rsidRPr="00FF607E">
        <w:t>ie, jumătate din suprafe</w:t>
      </w:r>
      <w:r w:rsidR="00C94AF5" w:rsidRPr="00FF607E">
        <w:t>ț</w:t>
      </w:r>
      <w:r w:rsidRPr="00FF607E">
        <w:t>ele poienilor sunt ocupate de acest habitat, pe când restul sunt cultivate pentru hrana vânatului. Din punct de vedere al condi</w:t>
      </w:r>
      <w:r w:rsidR="00C94AF5" w:rsidRPr="00FF607E">
        <w:t>ț</w:t>
      </w:r>
      <w:r w:rsidRPr="00FF607E">
        <w:t>iilor de mediu, acestea nu au determinat distribu</w:t>
      </w:r>
      <w:r w:rsidR="00C94AF5" w:rsidRPr="00FF607E">
        <w:t>ț</w:t>
      </w:r>
      <w:r w:rsidRPr="00FF607E">
        <w:t>ia habitatului în teritoriul sitului, ci mai degrabă faptul că omul a creat poienile. Între</w:t>
      </w:r>
      <w:r w:rsidR="00C94AF5" w:rsidRPr="00FF607E">
        <w:t>ț</w:t>
      </w:r>
      <w:r w:rsidRPr="00FF607E">
        <w:t>inerea managementul - habitatului se realizează prin cosit -utilizare ca fânea</w:t>
      </w:r>
      <w:r w:rsidR="00C94AF5" w:rsidRPr="00FF607E">
        <w:t>ț</w:t>
      </w:r>
      <w:r w:rsidRPr="00FF607E">
        <w:t>ă. A</w:t>
      </w:r>
      <w:r w:rsidR="00C94AF5" w:rsidRPr="00FF607E">
        <w:t>ș</w:t>
      </w:r>
      <w:r w:rsidRPr="00FF607E">
        <w:t>adar, habitatul are o distribu</w:t>
      </w:r>
      <w:r w:rsidR="00C94AF5" w:rsidRPr="00FF607E">
        <w:t>ț</w:t>
      </w:r>
      <w:r w:rsidRPr="00FF607E">
        <w:t>ie insulară în sit, fiind de obicei încadrat de păduri. Dată fiind larga distribu</w:t>
      </w:r>
      <w:r w:rsidR="00C94AF5" w:rsidRPr="00FF607E">
        <w:t>ț</w:t>
      </w:r>
      <w:r w:rsidRPr="00FF607E">
        <w:t xml:space="preserve">ie a habitatului în zonele colinare </w:t>
      </w:r>
      <w:r w:rsidR="00C94AF5" w:rsidRPr="00FF607E">
        <w:t>ș</w:t>
      </w:r>
      <w:r w:rsidRPr="00FF607E">
        <w:t xml:space="preserve">i mai ales montane la nivelul României, conservarea lui aici nu constituie un punct important, în măsura în care nu se </w:t>
      </w:r>
      <w:r w:rsidR="00C94AF5" w:rsidRPr="00FF607E">
        <w:t>ț</w:t>
      </w:r>
      <w:r w:rsidRPr="00FF607E">
        <w:t>ine cont de valoarea lui prin prisma</w:t>
      </w:r>
    </w:p>
    <w:p w14:paraId="4DFD493D" w14:textId="77777777" w:rsidR="004A0390" w:rsidRPr="00FF607E" w:rsidRDefault="004A0390" w:rsidP="004A0390">
      <w:r w:rsidRPr="00FF607E">
        <w:t>serviciilor ecosistemice oferite.</w:t>
      </w:r>
    </w:p>
    <w:p w14:paraId="061707AE" w14:textId="77777777" w:rsidR="007547D9" w:rsidRPr="00FF607E" w:rsidRDefault="007547D9" w:rsidP="004A0390"/>
    <w:p w14:paraId="08EF7704" w14:textId="006FD88E" w:rsidR="004A0390" w:rsidRPr="00FF607E" w:rsidRDefault="004A0390" w:rsidP="004A0390">
      <w:pPr>
        <w:rPr>
          <w:i/>
          <w:iCs/>
          <w:u w:val="single"/>
        </w:rPr>
      </w:pPr>
      <w:r w:rsidRPr="00FF607E">
        <w:rPr>
          <w:i/>
          <w:iCs/>
          <w:u w:val="single"/>
        </w:rPr>
        <w:t>40C0* Tufări</w:t>
      </w:r>
      <w:r w:rsidR="00C94AF5" w:rsidRPr="00FF607E">
        <w:rPr>
          <w:i/>
          <w:iCs/>
          <w:u w:val="single"/>
        </w:rPr>
        <w:t>ș</w:t>
      </w:r>
      <w:r w:rsidRPr="00FF607E">
        <w:rPr>
          <w:i/>
          <w:iCs/>
          <w:u w:val="single"/>
        </w:rPr>
        <w:t>uri caducifoliate ponto-sarmatice</w:t>
      </w:r>
    </w:p>
    <w:p w14:paraId="65B57D5D" w14:textId="5E01FADA" w:rsidR="004A0390" w:rsidRPr="00FF607E" w:rsidRDefault="004A0390" w:rsidP="004A0390">
      <w:r w:rsidRPr="00FF607E">
        <w:t>Este un tip de habitat prioritar răspândit rar în sit. Aceste tipuri de tufări</w:t>
      </w:r>
      <w:r w:rsidR="00C94AF5" w:rsidRPr="00FF607E">
        <w:t>ș</w:t>
      </w:r>
      <w:r w:rsidRPr="00FF607E">
        <w:t>uri cu caracter subtermofil ocupă por</w:t>
      </w:r>
      <w:r w:rsidR="00C94AF5" w:rsidRPr="00FF607E">
        <w:t>ț</w:t>
      </w:r>
      <w:r w:rsidRPr="00FF607E">
        <w:t>iuni ale versan</w:t>
      </w:r>
      <w:r w:rsidR="00C94AF5" w:rsidRPr="00FF607E">
        <w:t>ț</w:t>
      </w:r>
      <w:r w:rsidRPr="00FF607E">
        <w:t xml:space="preserve">ilor cu pante variate, aflându-se la margini de păduri </w:t>
      </w:r>
      <w:r w:rsidR="00C94AF5" w:rsidRPr="00FF607E">
        <w:t>ș</w:t>
      </w:r>
      <w:r w:rsidRPr="00FF607E">
        <w:t>i cel mai frecvent formând "pete" de mici suprafe</w:t>
      </w:r>
      <w:r w:rsidR="00C94AF5" w:rsidRPr="00FF607E">
        <w:t>ț</w:t>
      </w:r>
      <w:r w:rsidRPr="00FF607E">
        <w:t>e. Prin urmare, distribu</w:t>
      </w:r>
      <w:r w:rsidR="00C94AF5" w:rsidRPr="00FF607E">
        <w:t>ț</w:t>
      </w:r>
      <w:r w:rsidRPr="00FF607E">
        <w:t>ia este fragmentată. Din punct de vedere al managementului, distribu</w:t>
      </w:r>
      <w:r w:rsidR="00C94AF5" w:rsidRPr="00FF607E">
        <w:t>ț</w:t>
      </w:r>
      <w:r w:rsidRPr="00FF607E">
        <w:t>ia habitatului depinde în cea mai mare măsură de abandonarea paji</w:t>
      </w:r>
      <w:r w:rsidR="00C94AF5" w:rsidRPr="00FF607E">
        <w:t>ș</w:t>
      </w:r>
      <w:r w:rsidRPr="00FF607E">
        <w:t>tilor, prin întreruperea pă</w:t>
      </w:r>
      <w:r w:rsidR="00C94AF5" w:rsidRPr="00FF607E">
        <w:t>ș</w:t>
      </w:r>
      <w:r w:rsidRPr="00FF607E">
        <w:t>unatului în cele mai multe cazuri. Întrucât pădurile constituie vegeta</w:t>
      </w:r>
      <w:r w:rsidR="00C94AF5" w:rsidRPr="00FF607E">
        <w:t>ț</w:t>
      </w:r>
      <w:r w:rsidRPr="00FF607E">
        <w:t>ia climax, spre care în general se îndreaptă fazele succesionale ale vegeta</w:t>
      </w:r>
      <w:r w:rsidR="00C94AF5" w:rsidRPr="00FF607E">
        <w:t>ț</w:t>
      </w:r>
      <w:r w:rsidRPr="00FF607E">
        <w:t>iei din regiune, odată cu abandonarea paji</w:t>
      </w:r>
      <w:r w:rsidR="00C94AF5" w:rsidRPr="00FF607E">
        <w:t>ș</w:t>
      </w:r>
      <w:r w:rsidRPr="00FF607E">
        <w:t>tilor, regenerarea arbu</w:t>
      </w:r>
      <w:r w:rsidR="00C94AF5" w:rsidRPr="00FF607E">
        <w:t>ș</w:t>
      </w:r>
      <w:r w:rsidRPr="00FF607E">
        <w:t xml:space="preserve">tilor intervine ca </w:t>
      </w:r>
      <w:r w:rsidR="00C94AF5" w:rsidRPr="00FF607E">
        <w:t>ș</w:t>
      </w:r>
      <w:r w:rsidRPr="00FF607E">
        <w:t>i fază succesională înainte de instalarea pădurii - a arboretelor compacte.</w:t>
      </w:r>
    </w:p>
    <w:p w14:paraId="7E97395D" w14:textId="77777777" w:rsidR="004A0390" w:rsidRPr="00FF607E" w:rsidRDefault="004A0390" w:rsidP="004A0390"/>
    <w:p w14:paraId="47AEBA88" w14:textId="43933CCD" w:rsidR="004A0390" w:rsidRPr="00FF607E" w:rsidRDefault="00C34500" w:rsidP="004A0390">
      <w:pPr>
        <w:jc w:val="center"/>
      </w:pPr>
      <w:r w:rsidRPr="00FF607E">
        <w:rPr>
          <w:noProof/>
          <w:lang w:eastAsia="en-US"/>
        </w:rPr>
        <w:drawing>
          <wp:inline distT="0" distB="0" distL="0" distR="0" wp14:anchorId="47A6E8A5" wp14:editId="2BF7A961">
            <wp:extent cx="6024272" cy="4011019"/>
            <wp:effectExtent l="19050" t="19050" r="14605" b="27940"/>
            <wp:docPr id="18"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2174" cy="4022938"/>
                    </a:xfrm>
                    <a:prstGeom prst="rect">
                      <a:avLst/>
                    </a:prstGeom>
                    <a:noFill/>
                    <a:ln>
                      <a:solidFill>
                        <a:schemeClr val="tx1"/>
                      </a:solidFill>
                    </a:ln>
                  </pic:spPr>
                </pic:pic>
              </a:graphicData>
            </a:graphic>
          </wp:inline>
        </w:drawing>
      </w:r>
    </w:p>
    <w:p w14:paraId="1536D8B6" w14:textId="48ADFCD6" w:rsidR="004A0390" w:rsidRPr="00FF607E" w:rsidRDefault="004A0390" w:rsidP="004A0390">
      <w:pPr>
        <w:pStyle w:val="Caption"/>
        <w:rPr>
          <w:lang w:val="ro-RO"/>
        </w:rPr>
      </w:pPr>
      <w:r w:rsidRPr="00FF607E">
        <w:rPr>
          <w:lang w:val="ro-RO"/>
        </w:rPr>
        <w:t>Harta distribu</w:t>
      </w:r>
      <w:r w:rsidR="00C94AF5" w:rsidRPr="00FF607E">
        <w:rPr>
          <w:lang w:val="ro-RO"/>
        </w:rPr>
        <w:t>ț</w:t>
      </w:r>
      <w:r w:rsidRPr="00FF607E">
        <w:rPr>
          <w:lang w:val="ro-RO"/>
        </w:rPr>
        <w:t>iei habitatelor Natura 2000</w:t>
      </w:r>
    </w:p>
    <w:p w14:paraId="28216501" w14:textId="6D124AD7" w:rsidR="004A0390" w:rsidRPr="00FF607E" w:rsidRDefault="00C34500" w:rsidP="004A0390">
      <w:pPr>
        <w:rPr>
          <w:rFonts w:ascii="Times New Roman" w:hAnsi="Times New Roman"/>
          <w:bCs/>
        </w:rPr>
      </w:pPr>
      <w:r w:rsidRPr="00FF607E">
        <w:rPr>
          <w:rFonts w:ascii="Times New Roman" w:hAnsi="Times New Roman"/>
          <w:noProof/>
          <w:lang w:eastAsia="en-US"/>
        </w:rPr>
        <w:lastRenderedPageBreak/>
        <w:drawing>
          <wp:inline distT="0" distB="0" distL="0" distR="0" wp14:anchorId="6937E31F" wp14:editId="6C13099C">
            <wp:extent cx="5893696" cy="4164074"/>
            <wp:effectExtent l="19050" t="19050" r="12065" b="27305"/>
            <wp:docPr id="19"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8925" cy="4167768"/>
                    </a:xfrm>
                    <a:prstGeom prst="rect">
                      <a:avLst/>
                    </a:prstGeom>
                    <a:noFill/>
                    <a:ln>
                      <a:solidFill>
                        <a:schemeClr val="tx1"/>
                      </a:solidFill>
                    </a:ln>
                  </pic:spPr>
                </pic:pic>
              </a:graphicData>
            </a:graphic>
          </wp:inline>
        </w:drawing>
      </w:r>
    </w:p>
    <w:p w14:paraId="242CAF55" w14:textId="131C027E" w:rsidR="004A0390" w:rsidRPr="00FF607E" w:rsidRDefault="004A0390" w:rsidP="004A0390">
      <w:pPr>
        <w:pStyle w:val="Caption"/>
        <w:rPr>
          <w:lang w:val="ro-RO"/>
        </w:rPr>
      </w:pPr>
      <w:r w:rsidRPr="00FF607E">
        <w:rPr>
          <w:lang w:val="ro-RO"/>
        </w:rPr>
        <w:t>Eviden</w:t>
      </w:r>
      <w:r w:rsidR="00C94AF5" w:rsidRPr="00FF607E">
        <w:rPr>
          <w:lang w:val="ro-RO"/>
        </w:rPr>
        <w:t>ț</w:t>
      </w:r>
      <w:r w:rsidRPr="00FF607E">
        <w:rPr>
          <w:lang w:val="ro-RO"/>
        </w:rPr>
        <w:t>iere zonare habitate în raport cu pozi</w:t>
      </w:r>
      <w:r w:rsidR="00C94AF5" w:rsidRPr="00FF607E">
        <w:rPr>
          <w:lang w:val="ro-RO"/>
        </w:rPr>
        <w:t>ț</w:t>
      </w:r>
      <w:r w:rsidRPr="00FF607E">
        <w:rPr>
          <w:lang w:val="ro-RO"/>
        </w:rPr>
        <w:t>ia zonelor cuprinse în amenajament</w:t>
      </w:r>
    </w:p>
    <w:p w14:paraId="39EC499A" w14:textId="77777777" w:rsidR="007547D9" w:rsidRPr="00FF607E" w:rsidRDefault="007547D9" w:rsidP="004A0390"/>
    <w:p w14:paraId="17004E81" w14:textId="09E769C1" w:rsidR="007547D9" w:rsidRPr="00FF607E" w:rsidRDefault="007547D9" w:rsidP="007547D9">
      <w:r w:rsidRPr="00FF607E">
        <w:t>În tabelul de mai jos se prezintă compozi</w:t>
      </w:r>
      <w:r w:rsidR="00C94AF5" w:rsidRPr="00FF607E">
        <w:t>ț</w:t>
      </w:r>
      <w:r w:rsidRPr="00FF607E">
        <w:t xml:space="preserve">ia actuală </w:t>
      </w:r>
      <w:r w:rsidR="00C94AF5" w:rsidRPr="00FF607E">
        <w:t>ș</w:t>
      </w:r>
      <w:r w:rsidRPr="00FF607E">
        <w:t>i compozi</w:t>
      </w:r>
      <w:r w:rsidR="00C94AF5" w:rsidRPr="00FF607E">
        <w:t>ț</w:t>
      </w:r>
      <w:r w:rsidRPr="00FF607E">
        <w:t xml:space="preserve">ia </w:t>
      </w:r>
      <w:r w:rsidR="00C94AF5" w:rsidRPr="00FF607E">
        <w:t>ț</w:t>
      </w:r>
      <w:r w:rsidRPr="00FF607E">
        <w:t>el a arboretelor care se suprapun cu habitatele de importan</w:t>
      </w:r>
      <w:r w:rsidR="00C94AF5" w:rsidRPr="00FF607E">
        <w:t>ț</w:t>
      </w:r>
      <w:r w:rsidRPr="00FF607E">
        <w:t>ă comunitară ce au fost identificate în cadrul păr</w:t>
      </w:r>
      <w:r w:rsidR="00C94AF5" w:rsidRPr="00FF607E">
        <w:t>ț</w:t>
      </w:r>
      <w:r w:rsidRPr="00FF607E">
        <w:t>ii din amenajament suprapus cu siturile Natura 2000. Compozi</w:t>
      </w:r>
      <w:r w:rsidR="00C94AF5" w:rsidRPr="00FF607E">
        <w:t>ț</w:t>
      </w:r>
      <w:r w:rsidRPr="00FF607E">
        <w:t xml:space="preserve">ia </w:t>
      </w:r>
      <w:r w:rsidR="00C94AF5" w:rsidRPr="00FF607E">
        <w:t>ț</w:t>
      </w:r>
      <w:r w:rsidRPr="00FF607E">
        <w:t>el se atinge prin lucrările prevăzute în fiecare UA. Scopul lucrărilor este de a men</w:t>
      </w:r>
      <w:r w:rsidR="00C94AF5" w:rsidRPr="00FF607E">
        <w:t>ț</w:t>
      </w:r>
      <w:r w:rsidRPr="00FF607E">
        <w:t>ine sau îmbunătă</w:t>
      </w:r>
      <w:r w:rsidR="00C94AF5" w:rsidRPr="00FF607E">
        <w:t>ț</w:t>
      </w:r>
      <w:r w:rsidRPr="00FF607E">
        <w:t>i starea de conservare a habitatelor de importan</w:t>
      </w:r>
      <w:r w:rsidR="00C94AF5" w:rsidRPr="00FF607E">
        <w:t>ț</w:t>
      </w:r>
      <w:r w:rsidRPr="00FF607E">
        <w:t>ă comunitară.</w:t>
      </w:r>
    </w:p>
    <w:p w14:paraId="255E8CC0" w14:textId="77777777" w:rsidR="004C3A95" w:rsidRPr="00FF607E" w:rsidRDefault="004C3A95" w:rsidP="007547D9"/>
    <w:p w14:paraId="66803266" w14:textId="7BB71DF0" w:rsidR="004C3A95" w:rsidRPr="00FF607E" w:rsidRDefault="004C3A95" w:rsidP="004C3A95">
      <w:r w:rsidRPr="00FF607E">
        <w:t>Parcela 118, gr. func</w:t>
      </w:r>
      <w:r w:rsidR="00C94AF5" w:rsidRPr="00FF607E">
        <w:t>ț</w:t>
      </w:r>
      <w:r w:rsidRPr="00FF607E">
        <w:t xml:space="preserve">ională I 1.5q/1.5r este prevăzută cu tăiere rasă deoarece în această parcelă s-a constatat fenomenul de carpenizare cu o amploare foarte mare. Este posibil ca acest fenomen să se extindă </w:t>
      </w:r>
      <w:r w:rsidR="00C94AF5" w:rsidRPr="00FF607E">
        <w:t>ș</w:t>
      </w:r>
      <w:r w:rsidRPr="00FF607E">
        <w:t>i la alte parcele. Prin tăierea rasă se dore</w:t>
      </w:r>
      <w:r w:rsidR="00C94AF5" w:rsidRPr="00FF607E">
        <w:t>ș</w:t>
      </w:r>
      <w:r w:rsidRPr="00FF607E">
        <w:t>te revenirea la tipul fundamental. Se va reveni la împădurirea fundamentala cu gorun si fag. Compozi</w:t>
      </w:r>
      <w:r w:rsidR="00C94AF5" w:rsidRPr="00FF607E">
        <w:t>ț</w:t>
      </w:r>
      <w:r w:rsidRPr="00FF607E">
        <w:t>ia actuală este 8CA, 1GO, 1 CI iar compozi</w:t>
      </w:r>
      <w:r w:rsidR="00C94AF5" w:rsidRPr="00FF607E">
        <w:t>ț</w:t>
      </w:r>
      <w:r w:rsidRPr="00FF607E">
        <w:t xml:space="preserve">ia </w:t>
      </w:r>
      <w:r w:rsidR="00C94AF5" w:rsidRPr="00FF607E">
        <w:t>ț</w:t>
      </w:r>
      <w:r w:rsidRPr="00FF607E">
        <w:t>el este 6GO, 2FA, 1TE, 1DT. Se va extermina carpenul din cauza pericolului de carpenizare.</w:t>
      </w:r>
    </w:p>
    <w:p w14:paraId="45EB148D" w14:textId="77777777" w:rsidR="004C3A95" w:rsidRPr="00FF607E" w:rsidRDefault="004C3A95" w:rsidP="007547D9"/>
    <w:p w14:paraId="18E9CE6E" w14:textId="77777777" w:rsidR="00B56FC6" w:rsidRPr="00FF607E" w:rsidRDefault="00B56FC6" w:rsidP="007547D9"/>
    <w:p w14:paraId="2C836B72" w14:textId="77777777" w:rsidR="00B56FC6" w:rsidRPr="00FF607E" w:rsidRDefault="00B56FC6" w:rsidP="007547D9"/>
    <w:p w14:paraId="32D559D9" w14:textId="77777777" w:rsidR="00B56FC6" w:rsidRPr="00FF607E" w:rsidRDefault="00B56FC6" w:rsidP="007547D9"/>
    <w:p w14:paraId="0A323AA2" w14:textId="77777777" w:rsidR="00B56FC6" w:rsidRPr="00FF607E" w:rsidRDefault="00B56FC6" w:rsidP="007547D9"/>
    <w:p w14:paraId="5236150E" w14:textId="77777777" w:rsidR="00B56FC6" w:rsidRPr="00FF607E" w:rsidRDefault="00B56FC6" w:rsidP="007547D9"/>
    <w:p w14:paraId="4EEBC0F7" w14:textId="77777777" w:rsidR="00B56FC6" w:rsidRPr="00FF607E" w:rsidRDefault="00B56FC6" w:rsidP="007547D9"/>
    <w:p w14:paraId="264C82B2" w14:textId="77777777" w:rsidR="00B56FC6" w:rsidRPr="00FF607E" w:rsidRDefault="00B56FC6" w:rsidP="007547D9"/>
    <w:p w14:paraId="61357480" w14:textId="77777777" w:rsidR="00B56FC6" w:rsidRPr="00FF607E" w:rsidRDefault="00B56FC6" w:rsidP="007547D9"/>
    <w:p w14:paraId="0FECF039" w14:textId="77777777" w:rsidR="00B56FC6" w:rsidRPr="00FF607E" w:rsidRDefault="00B56FC6" w:rsidP="007547D9"/>
    <w:p w14:paraId="1A5CAE8A" w14:textId="77777777" w:rsidR="00B56FC6" w:rsidRPr="00FF607E" w:rsidRDefault="00B56FC6" w:rsidP="007547D9"/>
    <w:p w14:paraId="4503F6E8" w14:textId="77777777" w:rsidR="00B56FC6" w:rsidRPr="00FF607E" w:rsidRDefault="00B56FC6" w:rsidP="007547D9"/>
    <w:p w14:paraId="320234A7" w14:textId="77777777" w:rsidR="00B56FC6" w:rsidRPr="00FF607E" w:rsidRDefault="00B56FC6" w:rsidP="007547D9"/>
    <w:p w14:paraId="458F746D" w14:textId="77777777" w:rsidR="00B56FC6" w:rsidRPr="00FF607E" w:rsidRDefault="00B56FC6" w:rsidP="007547D9"/>
    <w:p w14:paraId="5D2B5385" w14:textId="77777777" w:rsidR="00B56FC6" w:rsidRPr="00FF607E" w:rsidRDefault="00B56FC6" w:rsidP="007547D9"/>
    <w:p w14:paraId="042506B8" w14:textId="77777777" w:rsidR="00B56FC6" w:rsidRPr="00FF607E" w:rsidRDefault="00B56FC6" w:rsidP="007547D9">
      <w:pPr>
        <w:sectPr w:rsidR="00B56FC6" w:rsidRPr="00FF607E" w:rsidSect="00F75B3C">
          <w:pgSz w:w="11907" w:h="16840" w:code="9"/>
          <w:pgMar w:top="1134" w:right="1134" w:bottom="1134" w:left="1418" w:header="567" w:footer="567" w:gutter="0"/>
          <w:cols w:space="720"/>
          <w:docGrid w:linePitch="360"/>
        </w:sectPr>
      </w:pPr>
    </w:p>
    <w:p w14:paraId="34AB5FA7" w14:textId="35C15975" w:rsidR="007547D9" w:rsidRPr="00FF607E" w:rsidRDefault="007547D9" w:rsidP="007547D9">
      <w:pPr>
        <w:pStyle w:val="Caption"/>
      </w:pPr>
      <w:r w:rsidRPr="00FF607E">
        <w:lastRenderedPageBreak/>
        <w:t>Compozi</w:t>
      </w:r>
      <w:r w:rsidR="00C94AF5" w:rsidRPr="00FF607E">
        <w:t>ț</w:t>
      </w:r>
      <w:r w:rsidRPr="00FF607E">
        <w:t>ia actuală, compozi</w:t>
      </w:r>
      <w:r w:rsidR="00C94AF5" w:rsidRPr="00FF607E">
        <w:t>ț</w:t>
      </w:r>
      <w:r w:rsidRPr="00FF607E">
        <w:t xml:space="preserve">ia </w:t>
      </w:r>
      <w:r w:rsidR="00C94AF5" w:rsidRPr="00FF607E">
        <w:rPr>
          <w:lang w:val="en-GB"/>
        </w:rPr>
        <w:t>ț</w:t>
      </w:r>
      <w:r w:rsidRPr="00FF607E">
        <w:rPr>
          <w:lang w:val="en-GB"/>
        </w:rPr>
        <w:t>el</w:t>
      </w:r>
      <w:r w:rsidRPr="00FF607E">
        <w:t xml:space="preserve"> </w:t>
      </w:r>
      <w:r w:rsidR="00C94AF5" w:rsidRPr="00FF607E">
        <w:t>ș</w:t>
      </w:r>
      <w:r w:rsidRPr="00FF607E">
        <w:t xml:space="preserve">i lucrările prevăzute în parcelele </w:t>
      </w:r>
      <w:r w:rsidR="00B56FC6" w:rsidRPr="00FF607E">
        <w:t xml:space="preserve">amenajmanetului, inclusive cele </w:t>
      </w:r>
      <w:r w:rsidRPr="00FF607E">
        <w:t>incluse în siturile Natura 2000</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88"/>
        <w:gridCol w:w="1383"/>
        <w:gridCol w:w="945"/>
        <w:gridCol w:w="660"/>
        <w:gridCol w:w="980"/>
        <w:gridCol w:w="985"/>
        <w:gridCol w:w="981"/>
        <w:gridCol w:w="903"/>
        <w:gridCol w:w="921"/>
        <w:gridCol w:w="1118"/>
        <w:gridCol w:w="992"/>
        <w:gridCol w:w="1560"/>
        <w:gridCol w:w="1765"/>
      </w:tblGrid>
      <w:tr w:rsidR="007416B2" w:rsidRPr="00FF607E" w14:paraId="5B87C066" w14:textId="56F026E8" w:rsidTr="007416B2">
        <w:trPr>
          <w:trHeight w:val="337"/>
        </w:trPr>
        <w:tc>
          <w:tcPr>
            <w:tcW w:w="598" w:type="dxa"/>
            <w:vMerge w:val="restart"/>
            <w:shd w:val="clear" w:color="auto" w:fill="D9D9D9"/>
            <w:hideMark/>
          </w:tcPr>
          <w:p w14:paraId="2D8165C2"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U.A.</w:t>
            </w:r>
          </w:p>
        </w:tc>
        <w:tc>
          <w:tcPr>
            <w:tcW w:w="1088" w:type="dxa"/>
            <w:vMerge w:val="restart"/>
            <w:shd w:val="clear" w:color="auto" w:fill="D9D9D9"/>
          </w:tcPr>
          <w:p w14:paraId="6476DB4C" w14:textId="70D9AC4A"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UAT</w:t>
            </w:r>
          </w:p>
        </w:tc>
        <w:tc>
          <w:tcPr>
            <w:tcW w:w="1383" w:type="dxa"/>
            <w:vMerge w:val="restart"/>
            <w:shd w:val="clear" w:color="auto" w:fill="D9D9D9"/>
          </w:tcPr>
          <w:p w14:paraId="098A454B" w14:textId="4DD55BDA"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OS/UP</w:t>
            </w:r>
          </w:p>
        </w:tc>
        <w:tc>
          <w:tcPr>
            <w:tcW w:w="945" w:type="dxa"/>
            <w:vMerge w:val="restart"/>
            <w:shd w:val="clear" w:color="auto" w:fill="D9D9D9"/>
            <w:hideMark/>
          </w:tcPr>
          <w:p w14:paraId="58299705" w14:textId="58B3ECA4"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Suprafata (ha)</w:t>
            </w:r>
          </w:p>
        </w:tc>
        <w:tc>
          <w:tcPr>
            <w:tcW w:w="660" w:type="dxa"/>
            <w:vMerge w:val="restart"/>
            <w:shd w:val="clear" w:color="auto" w:fill="D9D9D9"/>
            <w:hideMark/>
          </w:tcPr>
          <w:p w14:paraId="4E9388F6"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S.U.P.</w:t>
            </w:r>
          </w:p>
        </w:tc>
        <w:tc>
          <w:tcPr>
            <w:tcW w:w="980" w:type="dxa"/>
            <w:vMerge w:val="restart"/>
            <w:shd w:val="clear" w:color="auto" w:fill="D9D9D9"/>
          </w:tcPr>
          <w:p w14:paraId="0D58CB78" w14:textId="7A9ED3BB"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Grupa func</w:t>
            </w:r>
            <w:r w:rsidR="00C94AF5" w:rsidRPr="00FF607E">
              <w:rPr>
                <w:rFonts w:asciiTheme="minorHAnsi" w:hAnsiTheme="minorHAnsi" w:cstheme="minorHAnsi"/>
                <w:b/>
                <w:bCs/>
                <w:color w:val="000000"/>
                <w:sz w:val="16"/>
                <w:szCs w:val="16"/>
              </w:rPr>
              <w:t>ț</w:t>
            </w:r>
            <w:r w:rsidRPr="00FF607E">
              <w:rPr>
                <w:rFonts w:asciiTheme="minorHAnsi" w:hAnsiTheme="minorHAnsi" w:cstheme="minorHAnsi"/>
                <w:b/>
                <w:bCs/>
                <w:color w:val="000000"/>
                <w:sz w:val="16"/>
                <w:szCs w:val="16"/>
              </w:rPr>
              <w:t>ională</w:t>
            </w:r>
          </w:p>
        </w:tc>
        <w:tc>
          <w:tcPr>
            <w:tcW w:w="985" w:type="dxa"/>
            <w:vMerge w:val="restart"/>
            <w:shd w:val="clear" w:color="auto" w:fill="D9D9D9"/>
          </w:tcPr>
          <w:p w14:paraId="106271F6" w14:textId="5B775DDD"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Situri Natura 2000</w:t>
            </w:r>
          </w:p>
        </w:tc>
        <w:tc>
          <w:tcPr>
            <w:tcW w:w="981" w:type="dxa"/>
            <w:vMerge w:val="restart"/>
            <w:shd w:val="clear" w:color="auto" w:fill="D9D9D9"/>
            <w:hideMark/>
          </w:tcPr>
          <w:p w14:paraId="0CFA1FA9" w14:textId="37B75C73"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Tip habitat de importanta comunitara</w:t>
            </w:r>
          </w:p>
        </w:tc>
        <w:tc>
          <w:tcPr>
            <w:tcW w:w="1824" w:type="dxa"/>
            <w:gridSpan w:val="2"/>
            <w:shd w:val="clear" w:color="auto" w:fill="D9D9D9"/>
            <w:hideMark/>
          </w:tcPr>
          <w:p w14:paraId="729D4526"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Vârsta</w:t>
            </w:r>
          </w:p>
        </w:tc>
        <w:tc>
          <w:tcPr>
            <w:tcW w:w="1118" w:type="dxa"/>
            <w:vMerge w:val="restart"/>
            <w:shd w:val="clear" w:color="auto" w:fill="D9D9D9"/>
            <w:hideMark/>
          </w:tcPr>
          <w:p w14:paraId="1672A9D5" w14:textId="023E8D29"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Compozi</w:t>
            </w:r>
            <w:r w:rsidR="00C94AF5" w:rsidRPr="00FF607E">
              <w:rPr>
                <w:rFonts w:asciiTheme="minorHAnsi" w:hAnsiTheme="minorHAnsi" w:cstheme="minorHAnsi"/>
                <w:b/>
                <w:bCs/>
                <w:color w:val="000000"/>
                <w:sz w:val="16"/>
                <w:szCs w:val="16"/>
              </w:rPr>
              <w:t>ț</w:t>
            </w:r>
            <w:r w:rsidRPr="00FF607E">
              <w:rPr>
                <w:rFonts w:asciiTheme="minorHAnsi" w:hAnsiTheme="minorHAnsi" w:cstheme="minorHAnsi"/>
                <w:b/>
                <w:bCs/>
                <w:color w:val="000000"/>
                <w:sz w:val="16"/>
                <w:szCs w:val="16"/>
              </w:rPr>
              <w:t>ie actuala</w:t>
            </w:r>
          </w:p>
        </w:tc>
        <w:tc>
          <w:tcPr>
            <w:tcW w:w="992" w:type="dxa"/>
            <w:vMerge w:val="restart"/>
            <w:shd w:val="clear" w:color="auto" w:fill="D9D9D9"/>
            <w:hideMark/>
          </w:tcPr>
          <w:p w14:paraId="47EA20ED" w14:textId="602DE736"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Compozi</w:t>
            </w:r>
            <w:r w:rsidR="00C94AF5" w:rsidRPr="00FF607E">
              <w:rPr>
                <w:rFonts w:asciiTheme="minorHAnsi" w:hAnsiTheme="minorHAnsi" w:cstheme="minorHAnsi"/>
                <w:b/>
                <w:bCs/>
                <w:color w:val="000000"/>
                <w:sz w:val="16"/>
                <w:szCs w:val="16"/>
              </w:rPr>
              <w:t>ț</w:t>
            </w:r>
            <w:r w:rsidRPr="00FF607E">
              <w:rPr>
                <w:rFonts w:asciiTheme="minorHAnsi" w:hAnsiTheme="minorHAnsi" w:cstheme="minorHAnsi"/>
                <w:b/>
                <w:bCs/>
                <w:color w:val="000000"/>
                <w:sz w:val="16"/>
                <w:szCs w:val="16"/>
              </w:rPr>
              <w:t>ie tel</w:t>
            </w:r>
          </w:p>
        </w:tc>
        <w:tc>
          <w:tcPr>
            <w:tcW w:w="1560" w:type="dxa"/>
            <w:vMerge w:val="restart"/>
            <w:shd w:val="clear" w:color="auto" w:fill="D9D9D9"/>
            <w:hideMark/>
          </w:tcPr>
          <w:p w14:paraId="7BFE080C"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Lucrări prevăzute</w:t>
            </w:r>
          </w:p>
        </w:tc>
        <w:tc>
          <w:tcPr>
            <w:tcW w:w="1765" w:type="dxa"/>
            <w:vMerge w:val="restart"/>
            <w:shd w:val="clear" w:color="auto" w:fill="D9D9D9"/>
          </w:tcPr>
          <w:p w14:paraId="5611890B" w14:textId="0D211B96"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Măsuri propuse</w:t>
            </w:r>
          </w:p>
        </w:tc>
      </w:tr>
      <w:tr w:rsidR="007416B2" w:rsidRPr="00FF607E" w14:paraId="292D08B2" w14:textId="2B9A7E8D" w:rsidTr="007416B2">
        <w:trPr>
          <w:trHeight w:val="288"/>
        </w:trPr>
        <w:tc>
          <w:tcPr>
            <w:tcW w:w="598" w:type="dxa"/>
            <w:vMerge/>
            <w:shd w:val="clear" w:color="auto" w:fill="D9D9D9"/>
            <w:hideMark/>
          </w:tcPr>
          <w:p w14:paraId="01ECF5A1"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1088" w:type="dxa"/>
            <w:vMerge/>
            <w:shd w:val="clear" w:color="auto" w:fill="D9D9D9"/>
          </w:tcPr>
          <w:p w14:paraId="3D3873EE"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1383" w:type="dxa"/>
            <w:vMerge/>
            <w:shd w:val="clear" w:color="auto" w:fill="D9D9D9"/>
          </w:tcPr>
          <w:p w14:paraId="0D632153"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45" w:type="dxa"/>
            <w:vMerge/>
            <w:shd w:val="clear" w:color="auto" w:fill="D9D9D9"/>
            <w:hideMark/>
          </w:tcPr>
          <w:p w14:paraId="7A97DC87" w14:textId="68512E1E"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660" w:type="dxa"/>
            <w:vMerge/>
            <w:shd w:val="clear" w:color="auto" w:fill="D9D9D9"/>
            <w:hideMark/>
          </w:tcPr>
          <w:p w14:paraId="2EF42C58"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80" w:type="dxa"/>
            <w:vMerge/>
            <w:shd w:val="clear" w:color="auto" w:fill="D9D9D9"/>
          </w:tcPr>
          <w:p w14:paraId="76B620FE"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85" w:type="dxa"/>
            <w:vMerge/>
            <w:shd w:val="clear" w:color="auto" w:fill="D9D9D9"/>
          </w:tcPr>
          <w:p w14:paraId="0C56DE93" w14:textId="22BE39A5"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81" w:type="dxa"/>
            <w:vMerge/>
            <w:shd w:val="clear" w:color="auto" w:fill="D9D9D9"/>
            <w:hideMark/>
          </w:tcPr>
          <w:p w14:paraId="6855FBC4" w14:textId="2949B94F"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03" w:type="dxa"/>
            <w:shd w:val="clear" w:color="auto" w:fill="D9D9D9"/>
            <w:hideMark/>
          </w:tcPr>
          <w:p w14:paraId="45A87933"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Actuala</w:t>
            </w:r>
          </w:p>
        </w:tc>
        <w:tc>
          <w:tcPr>
            <w:tcW w:w="921" w:type="dxa"/>
            <w:shd w:val="clear" w:color="auto" w:fill="D9D9D9"/>
            <w:hideMark/>
          </w:tcPr>
          <w:p w14:paraId="6B3E820D"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r w:rsidRPr="00FF607E">
              <w:rPr>
                <w:rFonts w:asciiTheme="minorHAnsi" w:hAnsiTheme="minorHAnsi" w:cstheme="minorHAnsi"/>
                <w:b/>
                <w:bCs/>
                <w:color w:val="000000"/>
                <w:sz w:val="16"/>
                <w:szCs w:val="16"/>
              </w:rPr>
              <w:t>Exploatab.</w:t>
            </w:r>
          </w:p>
        </w:tc>
        <w:tc>
          <w:tcPr>
            <w:tcW w:w="1118" w:type="dxa"/>
            <w:vMerge/>
            <w:shd w:val="clear" w:color="auto" w:fill="D9D9D9"/>
            <w:hideMark/>
          </w:tcPr>
          <w:p w14:paraId="58101579"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992" w:type="dxa"/>
            <w:vMerge/>
            <w:shd w:val="clear" w:color="auto" w:fill="D9D9D9"/>
            <w:hideMark/>
          </w:tcPr>
          <w:p w14:paraId="7C149A65"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1560" w:type="dxa"/>
            <w:vMerge/>
            <w:shd w:val="clear" w:color="auto" w:fill="D9D9D9"/>
            <w:hideMark/>
          </w:tcPr>
          <w:p w14:paraId="3D7413EC"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c>
          <w:tcPr>
            <w:tcW w:w="1765" w:type="dxa"/>
            <w:vMerge/>
            <w:shd w:val="clear" w:color="auto" w:fill="D9D9D9"/>
          </w:tcPr>
          <w:p w14:paraId="60F5A94F" w14:textId="77777777" w:rsidR="007416B2" w:rsidRPr="00FF607E" w:rsidRDefault="007416B2" w:rsidP="00494102">
            <w:pPr>
              <w:widowControl/>
              <w:autoSpaceDE/>
              <w:autoSpaceDN/>
              <w:adjustRightInd/>
              <w:jc w:val="left"/>
              <w:rPr>
                <w:rFonts w:asciiTheme="minorHAnsi" w:hAnsiTheme="minorHAnsi" w:cstheme="minorHAnsi"/>
                <w:b/>
                <w:bCs/>
                <w:color w:val="000000"/>
                <w:sz w:val="16"/>
                <w:szCs w:val="16"/>
              </w:rPr>
            </w:pPr>
          </w:p>
        </w:tc>
      </w:tr>
      <w:tr w:rsidR="007416B2" w:rsidRPr="00FF607E" w14:paraId="19E0D857" w14:textId="047F30A4" w:rsidTr="007416B2">
        <w:trPr>
          <w:trHeight w:val="288"/>
        </w:trPr>
        <w:tc>
          <w:tcPr>
            <w:tcW w:w="598" w:type="dxa"/>
            <w:shd w:val="clear" w:color="FFFFCC" w:fill="FFFFFF"/>
            <w:noWrap/>
          </w:tcPr>
          <w:p w14:paraId="3FB364D6" w14:textId="2123CD65"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8A</w:t>
            </w:r>
          </w:p>
        </w:tc>
        <w:tc>
          <w:tcPr>
            <w:tcW w:w="1088" w:type="dxa"/>
            <w:shd w:val="clear" w:color="FFFFCC" w:fill="FFFFFF"/>
          </w:tcPr>
          <w:p w14:paraId="390B47D9" w14:textId="5008B59A"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5E0DFD20" w14:textId="674FADE7" w:rsidR="007416B2" w:rsidRPr="00FF607E" w:rsidRDefault="007416B2" w:rsidP="00494102">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43120582" w14:textId="1A421930"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60304D37" w14:textId="3054DF94"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3.20</w:t>
            </w:r>
          </w:p>
        </w:tc>
        <w:tc>
          <w:tcPr>
            <w:tcW w:w="660" w:type="dxa"/>
            <w:shd w:val="clear" w:color="auto" w:fill="auto"/>
            <w:noWrap/>
          </w:tcPr>
          <w:p w14:paraId="380F3144" w14:textId="321FEBF3"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391ACBBA" w14:textId="77777777" w:rsidR="007416B2" w:rsidRPr="00FF607E" w:rsidRDefault="007416B2" w:rsidP="00E47DE6">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4E15E2EF" w14:textId="540683A6" w:rsidR="007416B2" w:rsidRPr="00FF607E" w:rsidRDefault="007416B2" w:rsidP="00E47DE6">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2771FD0C" w14:textId="3BC4FA4C" w:rsidR="007416B2" w:rsidRPr="00FF607E" w:rsidRDefault="007416B2" w:rsidP="00494102">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39E1C1F7" w14:textId="6D386470" w:rsidR="007416B2" w:rsidRPr="00FF607E" w:rsidRDefault="007416B2" w:rsidP="00494102">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24DAE66A" w14:textId="1F7C6533"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40</w:t>
            </w:r>
          </w:p>
        </w:tc>
        <w:tc>
          <w:tcPr>
            <w:tcW w:w="921" w:type="dxa"/>
            <w:shd w:val="clear" w:color="auto" w:fill="auto"/>
            <w:noWrap/>
          </w:tcPr>
          <w:p w14:paraId="7CC6477F" w14:textId="333CF52C"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auto"/>
            <w:noWrap/>
          </w:tcPr>
          <w:p w14:paraId="5DB1CEEB" w14:textId="44965527"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5 FR 2 ST 1 SC 1 GO 1 DT</w:t>
            </w:r>
          </w:p>
        </w:tc>
        <w:tc>
          <w:tcPr>
            <w:tcW w:w="992" w:type="dxa"/>
            <w:shd w:val="clear" w:color="auto" w:fill="auto"/>
            <w:noWrap/>
          </w:tcPr>
          <w:p w14:paraId="095BE9E9" w14:textId="138983E0"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5FR 2 ST 1 GO 2 SC</w:t>
            </w:r>
          </w:p>
        </w:tc>
        <w:tc>
          <w:tcPr>
            <w:tcW w:w="1560" w:type="dxa"/>
            <w:shd w:val="clear" w:color="auto" w:fill="auto"/>
            <w:noWrap/>
          </w:tcPr>
          <w:p w14:paraId="26294FA3" w14:textId="47A8E02A" w:rsidR="007416B2" w:rsidRPr="00FF607E" w:rsidRDefault="007416B2"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1E79ACCB" w14:textId="51970EFC" w:rsidR="007416B2" w:rsidRPr="00FF607E" w:rsidRDefault="00571590" w:rsidP="00494102">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7416B2" w:rsidRPr="00FF607E" w14:paraId="555CD915" w14:textId="4A43D318" w:rsidTr="007416B2">
        <w:trPr>
          <w:trHeight w:val="288"/>
        </w:trPr>
        <w:tc>
          <w:tcPr>
            <w:tcW w:w="598" w:type="dxa"/>
            <w:shd w:val="clear" w:color="FFFFCC" w:fill="FFFFFF"/>
            <w:noWrap/>
          </w:tcPr>
          <w:p w14:paraId="18FD47FB" w14:textId="521C3CD2"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8B</w:t>
            </w:r>
          </w:p>
        </w:tc>
        <w:tc>
          <w:tcPr>
            <w:tcW w:w="1088" w:type="dxa"/>
            <w:shd w:val="clear" w:color="FFFFCC" w:fill="FFFFFF"/>
          </w:tcPr>
          <w:p w14:paraId="7D7DF9CC" w14:textId="78A1C066"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01880386" w14:textId="491D9AFC"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0A7A1F27" w14:textId="06F9117D"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47BF1CC8" w14:textId="40C9022D"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7.50</w:t>
            </w:r>
          </w:p>
        </w:tc>
        <w:tc>
          <w:tcPr>
            <w:tcW w:w="660" w:type="dxa"/>
            <w:shd w:val="clear" w:color="auto" w:fill="auto"/>
            <w:noWrap/>
          </w:tcPr>
          <w:p w14:paraId="09C01221" w14:textId="7A655388"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05CBD0F7" w14:textId="77777777" w:rsidR="007416B2" w:rsidRPr="00FF607E" w:rsidRDefault="007416B2" w:rsidP="00E47DE6">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5C0363B6" w14:textId="771C548A" w:rsidR="007416B2" w:rsidRPr="00FF607E" w:rsidRDefault="007416B2" w:rsidP="00E47DE6">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3230B57F" w14:textId="7D29967A"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28843DED" w14:textId="24C199A9"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744880F1" w14:textId="3FD2F698"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auto"/>
            <w:noWrap/>
          </w:tcPr>
          <w:p w14:paraId="1C878135" w14:textId="266CDC87"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70</w:t>
            </w:r>
          </w:p>
        </w:tc>
        <w:tc>
          <w:tcPr>
            <w:tcW w:w="1118" w:type="dxa"/>
            <w:shd w:val="clear" w:color="auto" w:fill="auto"/>
            <w:noWrap/>
          </w:tcPr>
          <w:p w14:paraId="15749836" w14:textId="3954FFC2" w:rsidR="007416B2" w:rsidRPr="00FF607E" w:rsidRDefault="007416B2" w:rsidP="0049021C">
            <w:pPr>
              <w:widowControl/>
              <w:autoSpaceDE/>
              <w:autoSpaceDN/>
              <w:adjustRightInd/>
              <w:jc w:val="left"/>
              <w:rPr>
                <w:rFonts w:asciiTheme="minorHAnsi" w:hAnsiTheme="minorHAnsi" w:cstheme="minorHAnsi"/>
                <w:sz w:val="16"/>
                <w:szCs w:val="16"/>
                <w:lang w:eastAsia="en-GB"/>
              </w:rPr>
            </w:pPr>
            <w:r w:rsidRPr="00FF607E">
              <w:rPr>
                <w:rFonts w:asciiTheme="minorHAnsi" w:eastAsia="Calibri" w:hAnsiTheme="minorHAnsi" w:cstheme="minorHAnsi"/>
                <w:sz w:val="16"/>
                <w:szCs w:val="16"/>
                <w:lang w:eastAsia="en-US"/>
              </w:rPr>
              <w:t>6 TE 2 SC 1 FR 1 DT</w:t>
            </w:r>
          </w:p>
        </w:tc>
        <w:tc>
          <w:tcPr>
            <w:tcW w:w="992" w:type="dxa"/>
            <w:shd w:val="clear" w:color="auto" w:fill="auto"/>
            <w:noWrap/>
          </w:tcPr>
          <w:p w14:paraId="35000DCF" w14:textId="7860C4EF" w:rsidR="007416B2" w:rsidRPr="00FF607E" w:rsidRDefault="007416B2" w:rsidP="0049021C">
            <w:pPr>
              <w:widowControl/>
              <w:autoSpaceDE/>
              <w:autoSpaceDN/>
              <w:adjustRightInd/>
              <w:jc w:val="left"/>
              <w:rPr>
                <w:rFonts w:asciiTheme="minorHAnsi" w:hAnsiTheme="minorHAnsi" w:cstheme="minorHAnsi"/>
                <w:sz w:val="16"/>
                <w:szCs w:val="16"/>
                <w:lang w:eastAsia="en-GB"/>
              </w:rPr>
            </w:pPr>
            <w:r w:rsidRPr="00FF607E">
              <w:rPr>
                <w:rFonts w:asciiTheme="minorHAnsi" w:eastAsia="Calibri" w:hAnsiTheme="minorHAnsi" w:cstheme="minorHAnsi"/>
                <w:sz w:val="16"/>
                <w:szCs w:val="16"/>
                <w:lang w:eastAsia="en-US"/>
              </w:rPr>
              <w:t>4FR 3 TE 2 SC 1 DT</w:t>
            </w:r>
          </w:p>
        </w:tc>
        <w:tc>
          <w:tcPr>
            <w:tcW w:w="1560" w:type="dxa"/>
            <w:shd w:val="clear" w:color="auto" w:fill="auto"/>
            <w:noWrap/>
          </w:tcPr>
          <w:p w14:paraId="5E1E8EE5" w14:textId="505C36D8"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270621A7" w14:textId="70415537" w:rsidR="007416B2" w:rsidRPr="00FF607E" w:rsidRDefault="00571590"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7416B2" w:rsidRPr="00FF607E" w14:paraId="4D582E29" w14:textId="0652494C" w:rsidTr="007416B2">
        <w:trPr>
          <w:trHeight w:val="288"/>
        </w:trPr>
        <w:tc>
          <w:tcPr>
            <w:tcW w:w="598" w:type="dxa"/>
            <w:shd w:val="clear" w:color="auto" w:fill="D9D9D9" w:themeFill="background1" w:themeFillShade="D9"/>
            <w:noWrap/>
          </w:tcPr>
          <w:p w14:paraId="36523383" w14:textId="1949DBC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17A</w:t>
            </w:r>
          </w:p>
        </w:tc>
        <w:tc>
          <w:tcPr>
            <w:tcW w:w="1088" w:type="dxa"/>
            <w:shd w:val="clear" w:color="auto" w:fill="D9D9D9" w:themeFill="background1" w:themeFillShade="D9"/>
          </w:tcPr>
          <w:p w14:paraId="0A8EEC8E" w14:textId="2A7C1FF7"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Codăe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auto" w:fill="D9D9D9" w:themeFill="background1" w:themeFillShade="D9"/>
          </w:tcPr>
          <w:p w14:paraId="7DB38FD6" w14:textId="5ED91030"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2815AD66" w14:textId="6CA1F1C3"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62A9E32A" w14:textId="7D278A34"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1.30</w:t>
            </w:r>
          </w:p>
        </w:tc>
        <w:tc>
          <w:tcPr>
            <w:tcW w:w="660" w:type="dxa"/>
            <w:shd w:val="clear" w:color="auto" w:fill="D9D9D9" w:themeFill="background1" w:themeFillShade="D9"/>
            <w:noWrap/>
          </w:tcPr>
          <w:p w14:paraId="2A7CBC8B" w14:textId="6F1E7AD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4F741C1E" w14:textId="1C71CDD6"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56FA00F4" w14:textId="234B606F"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0E59E4C2" w14:textId="1FA6A44E"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29A9AC29" w14:textId="4B64334C"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40</w:t>
            </w:r>
          </w:p>
        </w:tc>
        <w:tc>
          <w:tcPr>
            <w:tcW w:w="921" w:type="dxa"/>
            <w:shd w:val="clear" w:color="auto" w:fill="D9D9D9" w:themeFill="background1" w:themeFillShade="D9"/>
            <w:noWrap/>
          </w:tcPr>
          <w:p w14:paraId="6D3E77E2" w14:textId="5ABCAD7B"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D9D9D9" w:themeFill="background1" w:themeFillShade="D9"/>
            <w:noWrap/>
          </w:tcPr>
          <w:p w14:paraId="108A14E3" w14:textId="1358415F"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5 PAM 2 SC</w:t>
            </w:r>
          </w:p>
        </w:tc>
        <w:tc>
          <w:tcPr>
            <w:tcW w:w="992" w:type="dxa"/>
            <w:shd w:val="clear" w:color="auto" w:fill="D9D9D9" w:themeFill="background1" w:themeFillShade="D9"/>
            <w:noWrap/>
          </w:tcPr>
          <w:p w14:paraId="1C4FFEA4" w14:textId="2C0EC097"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7ST 2 PAM 1 DT</w:t>
            </w:r>
          </w:p>
        </w:tc>
        <w:tc>
          <w:tcPr>
            <w:tcW w:w="1560" w:type="dxa"/>
            <w:shd w:val="clear" w:color="auto" w:fill="D9D9D9" w:themeFill="background1" w:themeFillShade="D9"/>
            <w:noWrap/>
          </w:tcPr>
          <w:p w14:paraId="43E89991" w14:textId="54566503"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1DD2914C" w14:textId="324F6FE1" w:rsidR="007416B2" w:rsidRPr="00FF607E" w:rsidRDefault="00571590"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7416B2" w:rsidRPr="00FF607E" w14:paraId="63DBB57D" w14:textId="48705AD5" w:rsidTr="007416B2">
        <w:trPr>
          <w:trHeight w:val="288"/>
        </w:trPr>
        <w:tc>
          <w:tcPr>
            <w:tcW w:w="598" w:type="dxa"/>
            <w:shd w:val="clear" w:color="auto" w:fill="D9D9D9" w:themeFill="background1" w:themeFillShade="D9"/>
            <w:noWrap/>
          </w:tcPr>
          <w:p w14:paraId="64CB25F4" w14:textId="15614F04"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17C</w:t>
            </w:r>
          </w:p>
        </w:tc>
        <w:tc>
          <w:tcPr>
            <w:tcW w:w="1088" w:type="dxa"/>
            <w:shd w:val="clear" w:color="auto" w:fill="D9D9D9" w:themeFill="background1" w:themeFillShade="D9"/>
          </w:tcPr>
          <w:p w14:paraId="607BF331" w14:textId="6CE02DD2"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auto" w:fill="D9D9D9" w:themeFill="background1" w:themeFillShade="D9"/>
          </w:tcPr>
          <w:p w14:paraId="30407C4C" w14:textId="575B5C2D"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0E2D9664" w14:textId="34ED4628"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05EF29E9" w14:textId="0DA85F09"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4.15</w:t>
            </w:r>
          </w:p>
        </w:tc>
        <w:tc>
          <w:tcPr>
            <w:tcW w:w="660" w:type="dxa"/>
            <w:shd w:val="clear" w:color="auto" w:fill="D9D9D9" w:themeFill="background1" w:themeFillShade="D9"/>
            <w:noWrap/>
          </w:tcPr>
          <w:p w14:paraId="4327903C" w14:textId="0F52A2A1"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057AAB21" w14:textId="582E3C93"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2-1C</w:t>
            </w:r>
          </w:p>
        </w:tc>
        <w:tc>
          <w:tcPr>
            <w:tcW w:w="985" w:type="dxa"/>
            <w:shd w:val="clear" w:color="auto" w:fill="D9D9D9" w:themeFill="background1" w:themeFillShade="D9"/>
          </w:tcPr>
          <w:p w14:paraId="3FC2F287" w14:textId="1DBF3FEB"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5FD5174D" w14:textId="6577CB66"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0CEBC615" w14:textId="4DA2B906"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45, 35</w:t>
            </w:r>
          </w:p>
        </w:tc>
        <w:tc>
          <w:tcPr>
            <w:tcW w:w="921" w:type="dxa"/>
            <w:shd w:val="clear" w:color="auto" w:fill="D9D9D9" w:themeFill="background1" w:themeFillShade="D9"/>
            <w:noWrap/>
          </w:tcPr>
          <w:p w14:paraId="4C1AD6B0" w14:textId="187FCB82"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w:t>
            </w:r>
          </w:p>
        </w:tc>
        <w:tc>
          <w:tcPr>
            <w:tcW w:w="1118" w:type="dxa"/>
            <w:shd w:val="clear" w:color="auto" w:fill="D9D9D9" w:themeFill="background1" w:themeFillShade="D9"/>
            <w:noWrap/>
          </w:tcPr>
          <w:p w14:paraId="3CAB0D95" w14:textId="07781289"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SC</w:t>
            </w:r>
          </w:p>
        </w:tc>
        <w:tc>
          <w:tcPr>
            <w:tcW w:w="992" w:type="dxa"/>
            <w:shd w:val="clear" w:color="auto" w:fill="D9D9D9" w:themeFill="background1" w:themeFillShade="D9"/>
            <w:noWrap/>
          </w:tcPr>
          <w:p w14:paraId="0934D956" w14:textId="5B8F1A6D"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10SC</w:t>
            </w:r>
          </w:p>
        </w:tc>
        <w:tc>
          <w:tcPr>
            <w:tcW w:w="1560" w:type="dxa"/>
            <w:shd w:val="clear" w:color="auto" w:fill="D9D9D9" w:themeFill="background1" w:themeFillShade="D9"/>
            <w:noWrap/>
          </w:tcPr>
          <w:p w14:paraId="42EE8A5A" w14:textId="77777777" w:rsidR="007416B2" w:rsidRPr="00FF607E" w:rsidRDefault="007416B2" w:rsidP="0049021C">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CRING-TAIERE DE JOS</w:t>
            </w:r>
          </w:p>
          <w:p w14:paraId="4B82614D" w14:textId="543E777C"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AJUTORAREA REG NATURALE</w:t>
            </w:r>
          </w:p>
        </w:tc>
        <w:tc>
          <w:tcPr>
            <w:tcW w:w="1765" w:type="dxa"/>
            <w:shd w:val="clear" w:color="auto" w:fill="D9D9D9" w:themeFill="background1" w:themeFillShade="D9"/>
          </w:tcPr>
          <w:p w14:paraId="19597187" w14:textId="55615E79" w:rsidR="007416B2" w:rsidRPr="00FF607E" w:rsidRDefault="00637AAB" w:rsidP="0049021C">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regenerare prin tăiere de jos</w:t>
            </w:r>
          </w:p>
        </w:tc>
      </w:tr>
      <w:tr w:rsidR="007416B2" w:rsidRPr="00FF607E" w14:paraId="1BD72B69" w14:textId="22908049" w:rsidTr="007416B2">
        <w:trPr>
          <w:trHeight w:val="288"/>
        </w:trPr>
        <w:tc>
          <w:tcPr>
            <w:tcW w:w="598" w:type="dxa"/>
            <w:shd w:val="clear" w:color="auto" w:fill="D9D9D9" w:themeFill="background1" w:themeFillShade="D9"/>
            <w:noWrap/>
          </w:tcPr>
          <w:p w14:paraId="503E8815" w14:textId="02A993A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17V</w:t>
            </w:r>
          </w:p>
        </w:tc>
        <w:tc>
          <w:tcPr>
            <w:tcW w:w="1088" w:type="dxa"/>
            <w:shd w:val="clear" w:color="auto" w:fill="D9D9D9" w:themeFill="background1" w:themeFillShade="D9"/>
          </w:tcPr>
          <w:p w14:paraId="09F779D4" w14:textId="009F2726"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Codăe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auto" w:fill="D9D9D9" w:themeFill="background1" w:themeFillShade="D9"/>
          </w:tcPr>
          <w:p w14:paraId="4D054D9F" w14:textId="0669A2A0"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76097894" w14:textId="5F7FBC07"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6463B94E" w14:textId="034085FD"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0.30</w:t>
            </w:r>
          </w:p>
        </w:tc>
        <w:tc>
          <w:tcPr>
            <w:tcW w:w="660" w:type="dxa"/>
            <w:shd w:val="clear" w:color="auto" w:fill="D9D9D9" w:themeFill="background1" w:themeFillShade="D9"/>
            <w:noWrap/>
          </w:tcPr>
          <w:p w14:paraId="60C8C2C5" w14:textId="5D60FEFB"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448170D7" w14:textId="029D1EE1"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5" w:type="dxa"/>
            <w:shd w:val="clear" w:color="auto" w:fill="D9D9D9" w:themeFill="background1" w:themeFillShade="D9"/>
          </w:tcPr>
          <w:p w14:paraId="7DECA192" w14:textId="60B64107"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10E4ECD1" w14:textId="4AE99897"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03" w:type="dxa"/>
            <w:shd w:val="clear" w:color="auto" w:fill="D9D9D9" w:themeFill="background1" w:themeFillShade="D9"/>
            <w:noWrap/>
          </w:tcPr>
          <w:p w14:paraId="395DBAF5" w14:textId="4957B5AE"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921" w:type="dxa"/>
            <w:shd w:val="clear" w:color="auto" w:fill="D9D9D9" w:themeFill="background1" w:themeFillShade="D9"/>
            <w:noWrap/>
          </w:tcPr>
          <w:p w14:paraId="5BDA2936" w14:textId="44E1AAC1"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118" w:type="dxa"/>
            <w:shd w:val="clear" w:color="auto" w:fill="D9D9D9" w:themeFill="background1" w:themeFillShade="D9"/>
            <w:noWrap/>
          </w:tcPr>
          <w:p w14:paraId="5B6BDF26" w14:textId="20608016"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w:t>
            </w:r>
          </w:p>
        </w:tc>
        <w:tc>
          <w:tcPr>
            <w:tcW w:w="992" w:type="dxa"/>
            <w:shd w:val="clear" w:color="auto" w:fill="D9D9D9" w:themeFill="background1" w:themeFillShade="D9"/>
            <w:noWrap/>
          </w:tcPr>
          <w:p w14:paraId="545C892C" w14:textId="311E9AE5"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w:t>
            </w:r>
          </w:p>
        </w:tc>
        <w:tc>
          <w:tcPr>
            <w:tcW w:w="1560" w:type="dxa"/>
            <w:shd w:val="clear" w:color="auto" w:fill="D9D9D9" w:themeFill="background1" w:themeFillShade="D9"/>
            <w:noWrap/>
          </w:tcPr>
          <w:p w14:paraId="7D074B0D" w14:textId="7E2900EE"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765" w:type="dxa"/>
            <w:shd w:val="clear" w:color="auto" w:fill="D9D9D9" w:themeFill="background1" w:themeFillShade="D9"/>
          </w:tcPr>
          <w:p w14:paraId="1C963B60" w14:textId="77777777" w:rsidR="007416B2" w:rsidRPr="00FF607E" w:rsidRDefault="007416B2" w:rsidP="0049021C">
            <w:pPr>
              <w:widowControl/>
              <w:autoSpaceDE/>
              <w:autoSpaceDN/>
              <w:adjustRightInd/>
              <w:jc w:val="left"/>
              <w:rPr>
                <w:rFonts w:asciiTheme="minorHAnsi" w:hAnsiTheme="minorHAnsi" w:cstheme="minorHAnsi"/>
                <w:color w:val="000000"/>
                <w:sz w:val="16"/>
                <w:szCs w:val="16"/>
              </w:rPr>
            </w:pPr>
          </w:p>
        </w:tc>
      </w:tr>
      <w:tr w:rsidR="007416B2" w:rsidRPr="00FF607E" w14:paraId="6F1EFB25" w14:textId="5569E6D8" w:rsidTr="007416B2">
        <w:trPr>
          <w:trHeight w:val="288"/>
        </w:trPr>
        <w:tc>
          <w:tcPr>
            <w:tcW w:w="598" w:type="dxa"/>
            <w:shd w:val="clear" w:color="auto" w:fill="D9D9D9" w:themeFill="background1" w:themeFillShade="D9"/>
            <w:noWrap/>
          </w:tcPr>
          <w:p w14:paraId="024E1A85" w14:textId="35D3C98A"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20A</w:t>
            </w:r>
          </w:p>
        </w:tc>
        <w:tc>
          <w:tcPr>
            <w:tcW w:w="1088" w:type="dxa"/>
            <w:shd w:val="clear" w:color="auto" w:fill="D9D9D9" w:themeFill="background1" w:themeFillShade="D9"/>
          </w:tcPr>
          <w:p w14:paraId="095C18E4" w14:textId="414B6E6B"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38961E9F" w14:textId="4A16EE7E"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2D339BA1" w14:textId="722193AC"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2FE62DD2" w14:textId="5B41E304"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2.76</w:t>
            </w:r>
          </w:p>
        </w:tc>
        <w:tc>
          <w:tcPr>
            <w:tcW w:w="660" w:type="dxa"/>
            <w:shd w:val="clear" w:color="auto" w:fill="D9D9D9" w:themeFill="background1" w:themeFillShade="D9"/>
            <w:noWrap/>
          </w:tcPr>
          <w:p w14:paraId="2C78A0AD" w14:textId="09AEF682"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4ACF86BA" w14:textId="526A2340"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5A63346E" w14:textId="4D03D9AF"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2AB8E4B4" w14:textId="6FBA5531"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122A930A" w14:textId="0EEE4CF1"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w:t>
            </w:r>
          </w:p>
        </w:tc>
        <w:tc>
          <w:tcPr>
            <w:tcW w:w="921" w:type="dxa"/>
            <w:shd w:val="clear" w:color="auto" w:fill="D9D9D9" w:themeFill="background1" w:themeFillShade="D9"/>
            <w:noWrap/>
          </w:tcPr>
          <w:p w14:paraId="0657A6F6" w14:textId="2B708A31"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D9D9D9" w:themeFill="background1" w:themeFillShade="D9"/>
            <w:noWrap/>
          </w:tcPr>
          <w:p w14:paraId="6BACEFA9" w14:textId="3160DE8D"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GO 2 ST 2 CI 1 DT</w:t>
            </w:r>
          </w:p>
        </w:tc>
        <w:tc>
          <w:tcPr>
            <w:tcW w:w="992" w:type="dxa"/>
            <w:shd w:val="clear" w:color="auto" w:fill="D9D9D9" w:themeFill="background1" w:themeFillShade="D9"/>
            <w:noWrap/>
          </w:tcPr>
          <w:p w14:paraId="6473291B" w14:textId="2BBB6D0A"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5GO 2 ST 2 CI 1 DT</w:t>
            </w:r>
          </w:p>
        </w:tc>
        <w:tc>
          <w:tcPr>
            <w:tcW w:w="1560" w:type="dxa"/>
            <w:shd w:val="clear" w:color="auto" w:fill="D9D9D9" w:themeFill="background1" w:themeFillShade="D9"/>
            <w:noWrap/>
          </w:tcPr>
          <w:p w14:paraId="30FCD909" w14:textId="39A7111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5AC9C602" w14:textId="5027170F" w:rsidR="007416B2" w:rsidRPr="00FF607E" w:rsidRDefault="00571590"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7416B2" w:rsidRPr="00FF607E" w14:paraId="51921E18" w14:textId="58F79255" w:rsidTr="007416B2">
        <w:trPr>
          <w:trHeight w:val="288"/>
        </w:trPr>
        <w:tc>
          <w:tcPr>
            <w:tcW w:w="598" w:type="dxa"/>
            <w:shd w:val="clear" w:color="auto" w:fill="D9D9D9" w:themeFill="background1" w:themeFillShade="D9"/>
            <w:noWrap/>
          </w:tcPr>
          <w:p w14:paraId="02DF0116" w14:textId="2A17121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20C</w:t>
            </w:r>
          </w:p>
        </w:tc>
        <w:tc>
          <w:tcPr>
            <w:tcW w:w="1088" w:type="dxa"/>
            <w:shd w:val="clear" w:color="auto" w:fill="D9D9D9" w:themeFill="background1" w:themeFillShade="D9"/>
          </w:tcPr>
          <w:p w14:paraId="40394E02" w14:textId="4165B509"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3B0589BC" w14:textId="1FCB1A02"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7172723A" w14:textId="5E81B33B"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4E950132" w14:textId="3F084CC7"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1.64</w:t>
            </w:r>
          </w:p>
        </w:tc>
        <w:tc>
          <w:tcPr>
            <w:tcW w:w="660" w:type="dxa"/>
            <w:shd w:val="clear" w:color="auto" w:fill="D9D9D9" w:themeFill="background1" w:themeFillShade="D9"/>
            <w:noWrap/>
          </w:tcPr>
          <w:p w14:paraId="455BCB2F" w14:textId="3C764CB4"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57AB21DE" w14:textId="3FCD096A"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2-1C</w:t>
            </w:r>
          </w:p>
        </w:tc>
        <w:tc>
          <w:tcPr>
            <w:tcW w:w="985" w:type="dxa"/>
            <w:shd w:val="clear" w:color="auto" w:fill="D9D9D9" w:themeFill="background1" w:themeFillShade="D9"/>
          </w:tcPr>
          <w:p w14:paraId="022A8E6A" w14:textId="27C2FB12"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6D8E92C1" w14:textId="39D6D808"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11A0D74C" w14:textId="06BA0F5A"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D9D9D9" w:themeFill="background1" w:themeFillShade="D9"/>
            <w:noWrap/>
          </w:tcPr>
          <w:p w14:paraId="627048B6" w14:textId="2F69436E"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w:t>
            </w:r>
          </w:p>
        </w:tc>
        <w:tc>
          <w:tcPr>
            <w:tcW w:w="1118" w:type="dxa"/>
            <w:shd w:val="clear" w:color="auto" w:fill="D9D9D9" w:themeFill="background1" w:themeFillShade="D9"/>
            <w:noWrap/>
          </w:tcPr>
          <w:p w14:paraId="08A2609C" w14:textId="744CA1B5"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SC</w:t>
            </w:r>
          </w:p>
        </w:tc>
        <w:tc>
          <w:tcPr>
            <w:tcW w:w="992" w:type="dxa"/>
            <w:shd w:val="clear" w:color="auto" w:fill="D9D9D9" w:themeFill="background1" w:themeFillShade="D9"/>
            <w:noWrap/>
          </w:tcPr>
          <w:p w14:paraId="58610920" w14:textId="0E7FFD9F"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10SC</w:t>
            </w:r>
          </w:p>
        </w:tc>
        <w:tc>
          <w:tcPr>
            <w:tcW w:w="1560" w:type="dxa"/>
            <w:shd w:val="clear" w:color="auto" w:fill="D9D9D9" w:themeFill="background1" w:themeFillShade="D9"/>
            <w:noWrap/>
          </w:tcPr>
          <w:p w14:paraId="1453FFA1" w14:textId="77777777" w:rsidR="007416B2" w:rsidRPr="00FF607E" w:rsidRDefault="007416B2" w:rsidP="0049021C">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CRING-TAIERE DE JOS</w:t>
            </w:r>
          </w:p>
          <w:p w14:paraId="1DA80345" w14:textId="758288F2"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AJUTORAREA REG NATURALE</w:t>
            </w:r>
          </w:p>
        </w:tc>
        <w:tc>
          <w:tcPr>
            <w:tcW w:w="1765" w:type="dxa"/>
            <w:shd w:val="clear" w:color="auto" w:fill="D9D9D9" w:themeFill="background1" w:themeFillShade="D9"/>
          </w:tcPr>
          <w:p w14:paraId="2CB5A0B8" w14:textId="631975FB" w:rsidR="007416B2" w:rsidRPr="00FF607E" w:rsidRDefault="00637AAB" w:rsidP="0049021C">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regenerare prin tăiere de jos</w:t>
            </w:r>
          </w:p>
        </w:tc>
      </w:tr>
      <w:tr w:rsidR="007416B2" w:rsidRPr="00FF607E" w14:paraId="2F55F8EB" w14:textId="32F11F32" w:rsidTr="007416B2">
        <w:trPr>
          <w:trHeight w:val="288"/>
        </w:trPr>
        <w:tc>
          <w:tcPr>
            <w:tcW w:w="598" w:type="dxa"/>
            <w:shd w:val="clear" w:color="auto" w:fill="D9D9D9" w:themeFill="background1" w:themeFillShade="D9"/>
            <w:noWrap/>
          </w:tcPr>
          <w:p w14:paraId="781C3253" w14:textId="3DA1DC08"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21A</w:t>
            </w:r>
          </w:p>
        </w:tc>
        <w:tc>
          <w:tcPr>
            <w:tcW w:w="1088" w:type="dxa"/>
            <w:shd w:val="clear" w:color="auto" w:fill="D9D9D9" w:themeFill="background1" w:themeFillShade="D9"/>
          </w:tcPr>
          <w:p w14:paraId="6CC3A48B" w14:textId="04DA6CC3"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3C4D29EA" w14:textId="2C62BBF6"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288C5538" w14:textId="774DCE92"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2AAE0E67" w14:textId="3185BE5A"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1.72</w:t>
            </w:r>
          </w:p>
        </w:tc>
        <w:tc>
          <w:tcPr>
            <w:tcW w:w="660" w:type="dxa"/>
            <w:shd w:val="clear" w:color="auto" w:fill="D9D9D9" w:themeFill="background1" w:themeFillShade="D9"/>
            <w:noWrap/>
          </w:tcPr>
          <w:p w14:paraId="726B3CB6" w14:textId="72E44B00"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48CAA9DA" w14:textId="07C2A43E"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3A528688" w14:textId="7E26BBF9"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17051445" w14:textId="1F988C7E"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38E7622D" w14:textId="0E4C8F07"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50</w:t>
            </w:r>
          </w:p>
        </w:tc>
        <w:tc>
          <w:tcPr>
            <w:tcW w:w="921" w:type="dxa"/>
            <w:shd w:val="clear" w:color="auto" w:fill="D9D9D9" w:themeFill="background1" w:themeFillShade="D9"/>
            <w:noWrap/>
          </w:tcPr>
          <w:p w14:paraId="1FAE1A49" w14:textId="6F5F13BA"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D9D9D9" w:themeFill="background1" w:themeFillShade="D9"/>
            <w:noWrap/>
          </w:tcPr>
          <w:p w14:paraId="7533365D" w14:textId="2D84BD7C"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 TE 1 GO 1 ST 2 FR</w:t>
            </w:r>
          </w:p>
        </w:tc>
        <w:tc>
          <w:tcPr>
            <w:tcW w:w="992" w:type="dxa"/>
            <w:shd w:val="clear" w:color="auto" w:fill="D9D9D9" w:themeFill="background1" w:themeFillShade="D9"/>
            <w:noWrap/>
          </w:tcPr>
          <w:p w14:paraId="48B97171" w14:textId="3C3E41D2"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4GO 3 ST 2 FR 1 DT</w:t>
            </w:r>
          </w:p>
        </w:tc>
        <w:tc>
          <w:tcPr>
            <w:tcW w:w="1560" w:type="dxa"/>
            <w:shd w:val="clear" w:color="auto" w:fill="D9D9D9" w:themeFill="background1" w:themeFillShade="D9"/>
            <w:noWrap/>
          </w:tcPr>
          <w:p w14:paraId="0D41C602" w14:textId="041FA703"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67468CEA" w14:textId="1E9A4D7A" w:rsidR="007416B2" w:rsidRPr="00FF607E" w:rsidRDefault="00571590"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7416B2" w:rsidRPr="00FF607E" w14:paraId="6EBA8823" w14:textId="656F247F" w:rsidTr="007416B2">
        <w:trPr>
          <w:trHeight w:val="288"/>
        </w:trPr>
        <w:tc>
          <w:tcPr>
            <w:tcW w:w="598" w:type="dxa"/>
            <w:shd w:val="clear" w:color="auto" w:fill="D9D9D9" w:themeFill="background1" w:themeFillShade="D9"/>
            <w:noWrap/>
          </w:tcPr>
          <w:p w14:paraId="7A571674" w14:textId="08519256"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22A</w:t>
            </w:r>
          </w:p>
        </w:tc>
        <w:tc>
          <w:tcPr>
            <w:tcW w:w="1088" w:type="dxa"/>
            <w:shd w:val="clear" w:color="auto" w:fill="D9D9D9" w:themeFill="background1" w:themeFillShade="D9"/>
          </w:tcPr>
          <w:p w14:paraId="7A054FA1" w14:textId="57FDF871"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0F712F58" w14:textId="74C1FB5D"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38CCDE7B" w14:textId="0431FEC4" w:rsidR="007416B2" w:rsidRPr="00FF607E" w:rsidRDefault="007416B2" w:rsidP="0049021C">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267FEC6D" w14:textId="5729AA8A"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0.50</w:t>
            </w:r>
          </w:p>
        </w:tc>
        <w:tc>
          <w:tcPr>
            <w:tcW w:w="660" w:type="dxa"/>
            <w:shd w:val="clear" w:color="auto" w:fill="D9D9D9" w:themeFill="background1" w:themeFillShade="D9"/>
            <w:noWrap/>
          </w:tcPr>
          <w:p w14:paraId="149DDFFA" w14:textId="74804F24"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5FA149AA" w14:textId="2D15704B"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0BA270BF" w14:textId="2F0648E0" w:rsidR="007416B2" w:rsidRPr="00FF607E" w:rsidRDefault="007416B2" w:rsidP="0049021C">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07A62D26" w14:textId="62AC6B6F" w:rsidR="007416B2" w:rsidRPr="00FF607E" w:rsidRDefault="007416B2" w:rsidP="0049021C">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0D1ECE8B" w14:textId="4BED00E8"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D9D9D9" w:themeFill="background1" w:themeFillShade="D9"/>
            <w:noWrap/>
          </w:tcPr>
          <w:p w14:paraId="71E665C3" w14:textId="63D40F29"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D9D9D9" w:themeFill="background1" w:themeFillShade="D9"/>
            <w:noWrap/>
          </w:tcPr>
          <w:p w14:paraId="2EDADDAE" w14:textId="73524666"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 GO 4 ST</w:t>
            </w:r>
          </w:p>
        </w:tc>
        <w:tc>
          <w:tcPr>
            <w:tcW w:w="992" w:type="dxa"/>
            <w:shd w:val="clear" w:color="auto" w:fill="D9D9D9" w:themeFill="background1" w:themeFillShade="D9"/>
            <w:noWrap/>
          </w:tcPr>
          <w:p w14:paraId="1D772F29" w14:textId="7C8D7CA6" w:rsidR="007416B2" w:rsidRPr="00FF607E" w:rsidRDefault="007416B2" w:rsidP="0049021C">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4 ST</w:t>
            </w:r>
          </w:p>
        </w:tc>
        <w:tc>
          <w:tcPr>
            <w:tcW w:w="1560" w:type="dxa"/>
            <w:shd w:val="clear" w:color="auto" w:fill="D9D9D9" w:themeFill="background1" w:themeFillShade="D9"/>
            <w:noWrap/>
          </w:tcPr>
          <w:p w14:paraId="0058EE4C" w14:textId="70D42741" w:rsidR="007416B2" w:rsidRPr="00FF607E" w:rsidRDefault="007416B2"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73D81824" w14:textId="1BDDE6C7" w:rsidR="007416B2" w:rsidRPr="00FF607E" w:rsidRDefault="00571590" w:rsidP="0049021C">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232B9064" w14:textId="2692F5B0" w:rsidTr="007416B2">
        <w:trPr>
          <w:trHeight w:val="288"/>
        </w:trPr>
        <w:tc>
          <w:tcPr>
            <w:tcW w:w="598" w:type="dxa"/>
            <w:shd w:val="clear" w:color="auto" w:fill="D9D9D9" w:themeFill="background1" w:themeFillShade="D9"/>
            <w:noWrap/>
          </w:tcPr>
          <w:p w14:paraId="4B268A67" w14:textId="3CA1CA1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22D</w:t>
            </w:r>
          </w:p>
        </w:tc>
        <w:tc>
          <w:tcPr>
            <w:tcW w:w="1088" w:type="dxa"/>
            <w:shd w:val="clear" w:color="auto" w:fill="D9D9D9" w:themeFill="background1" w:themeFillShade="D9"/>
          </w:tcPr>
          <w:p w14:paraId="20987AD8" w14:textId="7FE2947A"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12695CAE" w14:textId="16B2E621"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14AD79C0" w14:textId="6F152832"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5E2486F3" w14:textId="67C8662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2.00</w:t>
            </w:r>
          </w:p>
        </w:tc>
        <w:tc>
          <w:tcPr>
            <w:tcW w:w="660" w:type="dxa"/>
            <w:shd w:val="clear" w:color="auto" w:fill="D9D9D9" w:themeFill="background1" w:themeFillShade="D9"/>
            <w:noWrap/>
          </w:tcPr>
          <w:p w14:paraId="3A5A0E11" w14:textId="0E03F16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37EC218B" w14:textId="71CE0BB8"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51C3CC21" w14:textId="1F269850"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2BDA6A55" w14:textId="390A0DE5"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752E15A5" w14:textId="46485E6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w:t>
            </w:r>
          </w:p>
        </w:tc>
        <w:tc>
          <w:tcPr>
            <w:tcW w:w="921" w:type="dxa"/>
            <w:shd w:val="clear" w:color="auto" w:fill="D9D9D9" w:themeFill="background1" w:themeFillShade="D9"/>
            <w:noWrap/>
          </w:tcPr>
          <w:p w14:paraId="040141D2" w14:textId="54EF467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w:t>
            </w:r>
          </w:p>
        </w:tc>
        <w:tc>
          <w:tcPr>
            <w:tcW w:w="1118" w:type="dxa"/>
            <w:shd w:val="clear" w:color="auto" w:fill="D9D9D9" w:themeFill="background1" w:themeFillShade="D9"/>
            <w:noWrap/>
          </w:tcPr>
          <w:p w14:paraId="3F46D7E7" w14:textId="7A706A33"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GO 6 ST 1 CI</w:t>
            </w:r>
          </w:p>
        </w:tc>
        <w:tc>
          <w:tcPr>
            <w:tcW w:w="992" w:type="dxa"/>
            <w:shd w:val="clear" w:color="auto" w:fill="D9D9D9" w:themeFill="background1" w:themeFillShade="D9"/>
            <w:noWrap/>
          </w:tcPr>
          <w:p w14:paraId="1BD57EC1" w14:textId="45F9359A"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2 GO 1 TE 2 DT</w:t>
            </w:r>
          </w:p>
        </w:tc>
        <w:tc>
          <w:tcPr>
            <w:tcW w:w="1560" w:type="dxa"/>
            <w:shd w:val="clear" w:color="auto" w:fill="D9D9D9" w:themeFill="background1" w:themeFillShade="D9"/>
            <w:noWrap/>
          </w:tcPr>
          <w:p w14:paraId="057A2059" w14:textId="6A1DEE5A"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T.PROGRESIVE (punere lumina)</w:t>
            </w:r>
          </w:p>
          <w:p w14:paraId="686C70AD" w14:textId="3937B06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AJUTORAREA REG NATURALE INGRIJIREA SEMINTISULUI</w:t>
            </w:r>
          </w:p>
        </w:tc>
        <w:tc>
          <w:tcPr>
            <w:tcW w:w="1765" w:type="dxa"/>
            <w:shd w:val="clear" w:color="auto" w:fill="D9D9D9" w:themeFill="background1" w:themeFillShade="D9"/>
          </w:tcPr>
          <w:p w14:paraId="6EE829D7" w14:textId="383B2CB3"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hAnsiTheme="minorHAnsi" w:cstheme="minorHAnsi"/>
                <w:color w:val="000000"/>
                <w:sz w:val="16"/>
                <w:szCs w:val="16"/>
              </w:rPr>
              <w:t>Ini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ial se vor efectua tăieri progresive deoarece s-a ajuns la vârsta de exploatabilitate, după care se vor face însămân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ări cu gorun în propor</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 de 20%. Se vor efectua îngrijiri ale semin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w:t>
            </w:r>
            <w:r w:rsidR="00C94AF5" w:rsidRPr="00FF607E">
              <w:rPr>
                <w:rFonts w:asciiTheme="minorHAnsi" w:hAnsiTheme="minorHAnsi" w:cstheme="minorHAnsi"/>
                <w:color w:val="000000"/>
                <w:sz w:val="16"/>
                <w:szCs w:val="16"/>
              </w:rPr>
              <w:t>ș</w:t>
            </w:r>
            <w:r w:rsidRPr="00FF607E">
              <w:rPr>
                <w:rFonts w:asciiTheme="minorHAnsi" w:hAnsiTheme="minorHAnsi" w:cstheme="minorHAnsi"/>
                <w:color w:val="000000"/>
                <w:sz w:val="16"/>
                <w:szCs w:val="16"/>
              </w:rPr>
              <w:t>urilor pentru atingerea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 – minim 20% gorun</w:t>
            </w:r>
          </w:p>
        </w:tc>
      </w:tr>
      <w:tr w:rsidR="001A230E" w:rsidRPr="00FF607E" w14:paraId="55EF0BBE" w14:textId="4B480BA9" w:rsidTr="007416B2">
        <w:trPr>
          <w:trHeight w:val="288"/>
        </w:trPr>
        <w:tc>
          <w:tcPr>
            <w:tcW w:w="598" w:type="dxa"/>
            <w:shd w:val="clear" w:color="auto" w:fill="D9D9D9" w:themeFill="background1" w:themeFillShade="D9"/>
            <w:noWrap/>
          </w:tcPr>
          <w:p w14:paraId="14AA8E21" w14:textId="60430EA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22E</w:t>
            </w:r>
          </w:p>
        </w:tc>
        <w:tc>
          <w:tcPr>
            <w:tcW w:w="1088" w:type="dxa"/>
            <w:shd w:val="clear" w:color="auto" w:fill="D9D9D9" w:themeFill="background1" w:themeFillShade="D9"/>
          </w:tcPr>
          <w:p w14:paraId="6E1B3461" w14:textId="06C6362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6C72A921" w14:textId="389699C9"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24B57220" w14:textId="05CF3687"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5FE801AD" w14:textId="13185B5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0.36</w:t>
            </w:r>
          </w:p>
        </w:tc>
        <w:tc>
          <w:tcPr>
            <w:tcW w:w="660" w:type="dxa"/>
            <w:shd w:val="clear" w:color="auto" w:fill="D9D9D9" w:themeFill="background1" w:themeFillShade="D9"/>
            <w:noWrap/>
          </w:tcPr>
          <w:p w14:paraId="629531B2" w14:textId="2873FA5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630B3855" w14:textId="26687840"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34945285" w14:textId="26ADEDDC"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10A0706E" w14:textId="2FA6FF13"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7605DB9D" w14:textId="4F04B68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w:t>
            </w:r>
          </w:p>
        </w:tc>
        <w:tc>
          <w:tcPr>
            <w:tcW w:w="921" w:type="dxa"/>
            <w:shd w:val="clear" w:color="auto" w:fill="D9D9D9" w:themeFill="background1" w:themeFillShade="D9"/>
            <w:noWrap/>
          </w:tcPr>
          <w:p w14:paraId="59C703F4" w14:textId="091A8F5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130</w:t>
            </w:r>
          </w:p>
        </w:tc>
        <w:tc>
          <w:tcPr>
            <w:tcW w:w="1118" w:type="dxa"/>
            <w:shd w:val="clear" w:color="auto" w:fill="D9D9D9" w:themeFill="background1" w:themeFillShade="D9"/>
            <w:noWrap/>
          </w:tcPr>
          <w:p w14:paraId="77F3A963" w14:textId="59B62A3B"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 FR 3 ST 1 ULC</w:t>
            </w:r>
          </w:p>
          <w:p w14:paraId="42EF9376" w14:textId="77777777" w:rsidR="001A230E" w:rsidRPr="00FF607E" w:rsidRDefault="001A230E" w:rsidP="001A230E">
            <w:pPr>
              <w:jc w:val="left"/>
              <w:rPr>
                <w:rFonts w:asciiTheme="minorHAnsi" w:eastAsia="Calibri" w:hAnsiTheme="minorHAnsi" w:cstheme="minorHAnsi"/>
                <w:sz w:val="16"/>
                <w:szCs w:val="16"/>
                <w:lang w:eastAsia="en-US"/>
              </w:rPr>
            </w:pPr>
          </w:p>
        </w:tc>
        <w:tc>
          <w:tcPr>
            <w:tcW w:w="992" w:type="dxa"/>
            <w:shd w:val="clear" w:color="auto" w:fill="D9D9D9" w:themeFill="background1" w:themeFillShade="D9"/>
            <w:noWrap/>
          </w:tcPr>
          <w:p w14:paraId="7BF8FE50" w14:textId="6DA0B6EB"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5FR 4 ST 1 DT</w:t>
            </w:r>
          </w:p>
        </w:tc>
        <w:tc>
          <w:tcPr>
            <w:tcW w:w="1560" w:type="dxa"/>
            <w:shd w:val="clear" w:color="auto" w:fill="D9D9D9" w:themeFill="background1" w:themeFillShade="D9"/>
            <w:noWrap/>
          </w:tcPr>
          <w:p w14:paraId="1A414B36" w14:textId="3228369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25F43AC6" w14:textId="1EFCAF6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249A77E0" w14:textId="1BC9C01C" w:rsidTr="007416B2">
        <w:trPr>
          <w:trHeight w:val="288"/>
        </w:trPr>
        <w:tc>
          <w:tcPr>
            <w:tcW w:w="598" w:type="dxa"/>
            <w:shd w:val="clear" w:color="auto" w:fill="D9D9D9" w:themeFill="background1" w:themeFillShade="D9"/>
            <w:noWrap/>
          </w:tcPr>
          <w:p w14:paraId="7E63B413" w14:textId="417E555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22H</w:t>
            </w:r>
          </w:p>
        </w:tc>
        <w:tc>
          <w:tcPr>
            <w:tcW w:w="1088" w:type="dxa"/>
            <w:shd w:val="clear" w:color="auto" w:fill="D9D9D9" w:themeFill="background1" w:themeFillShade="D9"/>
          </w:tcPr>
          <w:p w14:paraId="52002BF2" w14:textId="46C5B4B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4A77B3F2" w14:textId="1B6C6EE6"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6BA2C43E" w14:textId="6D3F2713"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5E4F7CDA" w14:textId="701F8E1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4.10</w:t>
            </w:r>
          </w:p>
        </w:tc>
        <w:tc>
          <w:tcPr>
            <w:tcW w:w="660" w:type="dxa"/>
            <w:shd w:val="clear" w:color="auto" w:fill="D9D9D9" w:themeFill="background1" w:themeFillShade="D9"/>
            <w:noWrap/>
          </w:tcPr>
          <w:p w14:paraId="2A759AA0" w14:textId="059B238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19C76476" w14:textId="28B3EAB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tc>
        <w:tc>
          <w:tcPr>
            <w:tcW w:w="985" w:type="dxa"/>
            <w:shd w:val="clear" w:color="auto" w:fill="D9D9D9" w:themeFill="background1" w:themeFillShade="D9"/>
          </w:tcPr>
          <w:p w14:paraId="05A993F4" w14:textId="798ADE9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7CB9C762" w14:textId="45D7DF98"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7E2303F1" w14:textId="7298A0A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D9D9D9" w:themeFill="background1" w:themeFillShade="D9"/>
            <w:noWrap/>
          </w:tcPr>
          <w:p w14:paraId="205B32CF" w14:textId="11DB420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D9D9D9" w:themeFill="background1" w:themeFillShade="D9"/>
            <w:noWrap/>
          </w:tcPr>
          <w:p w14:paraId="65B8E538" w14:textId="23807F47"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 TE 3 GO 1 FR</w:t>
            </w:r>
          </w:p>
        </w:tc>
        <w:tc>
          <w:tcPr>
            <w:tcW w:w="992" w:type="dxa"/>
            <w:shd w:val="clear" w:color="auto" w:fill="D9D9D9" w:themeFill="background1" w:themeFillShade="D9"/>
            <w:noWrap/>
          </w:tcPr>
          <w:p w14:paraId="013E9420" w14:textId="6DFEBE7A"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5GO 2 FR 2 TE 1 DT</w:t>
            </w:r>
          </w:p>
        </w:tc>
        <w:tc>
          <w:tcPr>
            <w:tcW w:w="1560" w:type="dxa"/>
            <w:shd w:val="clear" w:color="auto" w:fill="D9D9D9" w:themeFill="background1" w:themeFillShade="D9"/>
            <w:noWrap/>
          </w:tcPr>
          <w:p w14:paraId="58C54FFD" w14:textId="474A9ED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25DBC545" w14:textId="0AFD3B8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46206BB0" w14:textId="6C7F5D7B" w:rsidTr="007416B2">
        <w:trPr>
          <w:trHeight w:val="288"/>
        </w:trPr>
        <w:tc>
          <w:tcPr>
            <w:tcW w:w="598" w:type="dxa"/>
            <w:shd w:val="clear" w:color="auto" w:fill="D9D9D9" w:themeFill="background1" w:themeFillShade="D9"/>
            <w:noWrap/>
          </w:tcPr>
          <w:p w14:paraId="711E6DC3" w14:textId="4E37ADB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22I</w:t>
            </w:r>
          </w:p>
        </w:tc>
        <w:tc>
          <w:tcPr>
            <w:tcW w:w="1088" w:type="dxa"/>
            <w:shd w:val="clear" w:color="auto" w:fill="D9D9D9" w:themeFill="background1" w:themeFillShade="D9"/>
          </w:tcPr>
          <w:p w14:paraId="3765C24F" w14:textId="3FA2A981"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Ciorte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IS</w:t>
            </w:r>
          </w:p>
        </w:tc>
        <w:tc>
          <w:tcPr>
            <w:tcW w:w="1383" w:type="dxa"/>
            <w:shd w:val="clear" w:color="auto" w:fill="D9D9D9" w:themeFill="background1" w:themeFillShade="D9"/>
          </w:tcPr>
          <w:p w14:paraId="489798A9" w14:textId="0C508EAC"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55DC1CE6" w14:textId="7AC86BC0"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III Cobuza</w:t>
            </w:r>
          </w:p>
        </w:tc>
        <w:tc>
          <w:tcPr>
            <w:tcW w:w="945" w:type="dxa"/>
            <w:shd w:val="clear" w:color="auto" w:fill="D9D9D9" w:themeFill="background1" w:themeFillShade="D9"/>
            <w:noWrap/>
          </w:tcPr>
          <w:p w14:paraId="784D9957" w14:textId="32DA3DE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0.70</w:t>
            </w:r>
          </w:p>
        </w:tc>
        <w:tc>
          <w:tcPr>
            <w:tcW w:w="660" w:type="dxa"/>
            <w:shd w:val="clear" w:color="auto" w:fill="D9D9D9" w:themeFill="background1" w:themeFillShade="D9"/>
            <w:noWrap/>
          </w:tcPr>
          <w:p w14:paraId="54008D20" w14:textId="79862B1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shd w:val="clear" w:color="auto" w:fill="D9D9D9" w:themeFill="background1" w:themeFillShade="D9"/>
          </w:tcPr>
          <w:p w14:paraId="7E948396" w14:textId="380BFAA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2-1B</w:t>
            </w:r>
          </w:p>
          <w:p w14:paraId="00F54A83" w14:textId="77777777" w:rsidR="001A230E" w:rsidRPr="00FF607E" w:rsidRDefault="001A230E" w:rsidP="001A230E">
            <w:pPr>
              <w:rPr>
                <w:rFonts w:asciiTheme="minorHAnsi" w:hAnsiTheme="minorHAnsi" w:cstheme="minorHAnsi"/>
                <w:sz w:val="16"/>
                <w:szCs w:val="16"/>
              </w:rPr>
            </w:pPr>
          </w:p>
        </w:tc>
        <w:tc>
          <w:tcPr>
            <w:tcW w:w="985" w:type="dxa"/>
            <w:shd w:val="clear" w:color="auto" w:fill="D9D9D9" w:themeFill="background1" w:themeFillShade="D9"/>
          </w:tcPr>
          <w:p w14:paraId="6120679C" w14:textId="5F8B617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3432DB78" w14:textId="21EECC4D"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1E1A5214" w14:textId="51EC915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w:t>
            </w:r>
          </w:p>
        </w:tc>
        <w:tc>
          <w:tcPr>
            <w:tcW w:w="921" w:type="dxa"/>
            <w:shd w:val="clear" w:color="auto" w:fill="D9D9D9" w:themeFill="background1" w:themeFillShade="D9"/>
            <w:noWrap/>
          </w:tcPr>
          <w:p w14:paraId="72CB87AE" w14:textId="1762B5F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130</w:t>
            </w:r>
          </w:p>
        </w:tc>
        <w:tc>
          <w:tcPr>
            <w:tcW w:w="1118" w:type="dxa"/>
            <w:shd w:val="clear" w:color="auto" w:fill="D9D9D9" w:themeFill="background1" w:themeFillShade="D9"/>
            <w:noWrap/>
          </w:tcPr>
          <w:p w14:paraId="052103D1" w14:textId="40EBD831"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ST 4 FR 1 ULC</w:t>
            </w:r>
          </w:p>
        </w:tc>
        <w:tc>
          <w:tcPr>
            <w:tcW w:w="992" w:type="dxa"/>
            <w:shd w:val="clear" w:color="auto" w:fill="D9D9D9" w:themeFill="background1" w:themeFillShade="D9"/>
            <w:noWrap/>
          </w:tcPr>
          <w:p w14:paraId="5E9C2817" w14:textId="73E0460F"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6ST 3 FR 1 DT</w:t>
            </w:r>
          </w:p>
        </w:tc>
        <w:tc>
          <w:tcPr>
            <w:tcW w:w="1560" w:type="dxa"/>
            <w:shd w:val="clear" w:color="auto" w:fill="D9D9D9" w:themeFill="background1" w:themeFillShade="D9"/>
            <w:noWrap/>
          </w:tcPr>
          <w:p w14:paraId="27BAD8EB" w14:textId="2693391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shd w:val="clear" w:color="auto" w:fill="D9D9D9" w:themeFill="background1" w:themeFillShade="D9"/>
          </w:tcPr>
          <w:p w14:paraId="6D323ACE" w14:textId="6717BDE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6BD14474" w14:textId="451A9698" w:rsidTr="007416B2">
        <w:trPr>
          <w:trHeight w:val="288"/>
        </w:trPr>
        <w:tc>
          <w:tcPr>
            <w:tcW w:w="598" w:type="dxa"/>
            <w:shd w:val="clear" w:color="FFFFCC" w:fill="FFFFFF"/>
            <w:noWrap/>
          </w:tcPr>
          <w:p w14:paraId="1EA6FB96" w14:textId="55F9709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31A</w:t>
            </w:r>
          </w:p>
        </w:tc>
        <w:tc>
          <w:tcPr>
            <w:tcW w:w="1088" w:type="dxa"/>
            <w:shd w:val="clear" w:color="FFFFCC" w:fill="FFFFFF"/>
          </w:tcPr>
          <w:p w14:paraId="070E5BC6" w14:textId="620867F9"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73AA2845" w14:textId="6B739896"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4CE369D6" w14:textId="77B22DEE"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4B600557" w14:textId="09B9F3A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13.60</w:t>
            </w:r>
          </w:p>
        </w:tc>
        <w:tc>
          <w:tcPr>
            <w:tcW w:w="660" w:type="dxa"/>
            <w:shd w:val="clear" w:color="auto" w:fill="auto"/>
            <w:noWrap/>
          </w:tcPr>
          <w:p w14:paraId="3DB9C933" w14:textId="3DC5455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016F990E"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44066325" w14:textId="314F5054"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04599B54" w14:textId="1D80C175"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1B688744" w14:textId="0ED1092C"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1419F819" w14:textId="6239E4B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85</w:t>
            </w:r>
          </w:p>
        </w:tc>
        <w:tc>
          <w:tcPr>
            <w:tcW w:w="921" w:type="dxa"/>
            <w:shd w:val="clear" w:color="auto" w:fill="auto"/>
            <w:noWrap/>
          </w:tcPr>
          <w:p w14:paraId="434F99FE" w14:textId="50874D2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5FD386FA" w14:textId="71A6F7C7"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GO 5 ST 1 FR 1 DT</w:t>
            </w:r>
          </w:p>
        </w:tc>
        <w:tc>
          <w:tcPr>
            <w:tcW w:w="992" w:type="dxa"/>
            <w:shd w:val="clear" w:color="auto" w:fill="auto"/>
            <w:noWrap/>
          </w:tcPr>
          <w:p w14:paraId="50EE1FA1" w14:textId="74234E1A"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5GO 3 ST 2 FR</w:t>
            </w:r>
          </w:p>
        </w:tc>
        <w:tc>
          <w:tcPr>
            <w:tcW w:w="1560" w:type="dxa"/>
            <w:shd w:val="clear" w:color="auto" w:fill="auto"/>
            <w:noWrap/>
          </w:tcPr>
          <w:p w14:paraId="5A403229" w14:textId="7BCCE2E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Tăieri igienă</w:t>
            </w:r>
          </w:p>
        </w:tc>
        <w:tc>
          <w:tcPr>
            <w:tcW w:w="1765" w:type="dxa"/>
          </w:tcPr>
          <w:p w14:paraId="28101DB6" w14:textId="4DDCF0F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iri) cu men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inerea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iei actuale.</w:t>
            </w:r>
          </w:p>
        </w:tc>
      </w:tr>
      <w:tr w:rsidR="001A230E" w:rsidRPr="00FF607E" w14:paraId="75A7662C" w14:textId="48C0EB3E" w:rsidTr="007416B2">
        <w:trPr>
          <w:trHeight w:val="288"/>
        </w:trPr>
        <w:tc>
          <w:tcPr>
            <w:tcW w:w="598" w:type="dxa"/>
            <w:shd w:val="clear" w:color="FFFFCC" w:fill="FFFFFF"/>
            <w:noWrap/>
          </w:tcPr>
          <w:p w14:paraId="5C96A510" w14:textId="6270B0D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31B</w:t>
            </w:r>
          </w:p>
        </w:tc>
        <w:tc>
          <w:tcPr>
            <w:tcW w:w="1088" w:type="dxa"/>
            <w:shd w:val="clear" w:color="FFFFCC" w:fill="FFFFFF"/>
          </w:tcPr>
          <w:p w14:paraId="1A473AEB" w14:textId="4B2C052A"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0D6D1E89" w14:textId="153E2852"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39AC169F" w14:textId="08879179"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19ECB605" w14:textId="0960D8C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5.90</w:t>
            </w:r>
          </w:p>
        </w:tc>
        <w:tc>
          <w:tcPr>
            <w:tcW w:w="660" w:type="dxa"/>
            <w:shd w:val="clear" w:color="auto" w:fill="auto"/>
            <w:noWrap/>
          </w:tcPr>
          <w:p w14:paraId="290F92A5" w14:textId="6368C08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5F36EA97"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62753DB0" w14:textId="58D27BF2"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5172755B" w14:textId="4883EA93"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55797997" w14:textId="5C44AB74"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303A71CB" w14:textId="72F66B0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35</w:t>
            </w:r>
          </w:p>
        </w:tc>
        <w:tc>
          <w:tcPr>
            <w:tcW w:w="921" w:type="dxa"/>
            <w:shd w:val="clear" w:color="auto" w:fill="auto"/>
            <w:noWrap/>
          </w:tcPr>
          <w:p w14:paraId="4D2C4DB7" w14:textId="5EAC398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auto"/>
            <w:noWrap/>
          </w:tcPr>
          <w:p w14:paraId="37AE3E92" w14:textId="0C9F882E"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FR 2 GO 1 TE 1 DT</w:t>
            </w:r>
          </w:p>
        </w:tc>
        <w:tc>
          <w:tcPr>
            <w:tcW w:w="992" w:type="dxa"/>
            <w:shd w:val="clear" w:color="auto" w:fill="auto"/>
            <w:noWrap/>
          </w:tcPr>
          <w:p w14:paraId="32A33FC1" w14:textId="29EDB275"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3 FR 3 GO</w:t>
            </w:r>
          </w:p>
        </w:tc>
        <w:tc>
          <w:tcPr>
            <w:tcW w:w="1560" w:type="dxa"/>
            <w:shd w:val="clear" w:color="auto" w:fill="auto"/>
            <w:noWrap/>
          </w:tcPr>
          <w:p w14:paraId="3BD1AB5A" w14:textId="1EF98A4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2C0D8E4E" w14:textId="5DE2A8F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2E5AAE56" w14:textId="443E3205" w:rsidTr="007416B2">
        <w:trPr>
          <w:trHeight w:val="288"/>
        </w:trPr>
        <w:tc>
          <w:tcPr>
            <w:tcW w:w="598" w:type="dxa"/>
            <w:shd w:val="clear" w:color="FFFFCC" w:fill="FFFFFF"/>
            <w:noWrap/>
          </w:tcPr>
          <w:p w14:paraId="36A30AE7" w14:textId="4C38642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31C</w:t>
            </w:r>
          </w:p>
        </w:tc>
        <w:tc>
          <w:tcPr>
            <w:tcW w:w="1088" w:type="dxa"/>
            <w:shd w:val="clear" w:color="FFFFCC" w:fill="FFFFFF"/>
          </w:tcPr>
          <w:p w14:paraId="27E61BC8" w14:textId="01D6DDB5"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7FABBE31" w14:textId="6AE739D4"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41C495A8" w14:textId="5496F951"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2DAE2B3E" w14:textId="5E1417D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3.60</w:t>
            </w:r>
          </w:p>
        </w:tc>
        <w:tc>
          <w:tcPr>
            <w:tcW w:w="660" w:type="dxa"/>
            <w:shd w:val="clear" w:color="auto" w:fill="auto"/>
            <w:noWrap/>
          </w:tcPr>
          <w:p w14:paraId="0DBDC1DE" w14:textId="43E3210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33B71B3C"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71177DDF" w14:textId="129C9122"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2353B481" w14:textId="1159A1C5"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43C31B0B" w14:textId="0E4C61E1"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2EF15415" w14:textId="30C0BDA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35</w:t>
            </w:r>
          </w:p>
        </w:tc>
        <w:tc>
          <w:tcPr>
            <w:tcW w:w="921" w:type="dxa"/>
            <w:shd w:val="clear" w:color="auto" w:fill="auto"/>
            <w:noWrap/>
          </w:tcPr>
          <w:p w14:paraId="7B33705C" w14:textId="3CBEC8F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auto"/>
            <w:noWrap/>
          </w:tcPr>
          <w:p w14:paraId="7F6A653D" w14:textId="7E30AF27"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8 FR 2 ST</w:t>
            </w:r>
          </w:p>
        </w:tc>
        <w:tc>
          <w:tcPr>
            <w:tcW w:w="992" w:type="dxa"/>
            <w:shd w:val="clear" w:color="auto" w:fill="auto"/>
            <w:noWrap/>
          </w:tcPr>
          <w:p w14:paraId="2FBAE40D" w14:textId="537FBB88"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7FR 3 ST</w:t>
            </w:r>
          </w:p>
        </w:tc>
        <w:tc>
          <w:tcPr>
            <w:tcW w:w="1560" w:type="dxa"/>
            <w:shd w:val="clear" w:color="auto" w:fill="auto"/>
            <w:noWrap/>
          </w:tcPr>
          <w:p w14:paraId="2FCB892F" w14:textId="11E96C3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2111CC80" w14:textId="399F39B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0A62EA63" w14:textId="050645D0" w:rsidTr="007416B2">
        <w:trPr>
          <w:trHeight w:val="288"/>
        </w:trPr>
        <w:tc>
          <w:tcPr>
            <w:tcW w:w="598" w:type="dxa"/>
            <w:shd w:val="clear" w:color="FFFFCC" w:fill="FFFFFF"/>
            <w:noWrap/>
          </w:tcPr>
          <w:p w14:paraId="320AA036" w14:textId="05939BC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31D</w:t>
            </w:r>
          </w:p>
        </w:tc>
        <w:tc>
          <w:tcPr>
            <w:tcW w:w="1088" w:type="dxa"/>
            <w:shd w:val="clear" w:color="FFFFCC" w:fill="FFFFFF"/>
          </w:tcPr>
          <w:p w14:paraId="5CB1167A" w14:textId="53EBA04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Bo</w:t>
            </w:r>
            <w:r w:rsidR="00C94AF5" w:rsidRPr="00FF607E">
              <w:rPr>
                <w:rFonts w:asciiTheme="minorHAnsi" w:hAnsiTheme="minorHAnsi" w:cstheme="minorHAnsi"/>
                <w:sz w:val="16"/>
                <w:szCs w:val="16"/>
              </w:rPr>
              <w:t>ț</w:t>
            </w:r>
            <w:r w:rsidRPr="00FF607E">
              <w:rPr>
                <w:rFonts w:asciiTheme="minorHAnsi" w:hAnsiTheme="minorHAnsi" w:cstheme="minorHAnsi"/>
                <w:sz w:val="16"/>
                <w:szCs w:val="16"/>
              </w:rPr>
              <w:t>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 VS</w:t>
            </w:r>
          </w:p>
        </w:tc>
        <w:tc>
          <w:tcPr>
            <w:tcW w:w="1383" w:type="dxa"/>
            <w:shd w:val="clear" w:color="FFFFCC" w:fill="FFFFFF"/>
          </w:tcPr>
          <w:p w14:paraId="06D5C819" w14:textId="24D636C4"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10B81E84" w14:textId="24AA6C13"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IV Brădice</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ti</w:t>
            </w:r>
          </w:p>
        </w:tc>
        <w:tc>
          <w:tcPr>
            <w:tcW w:w="945" w:type="dxa"/>
            <w:shd w:val="clear" w:color="FFFFCC" w:fill="FFFFFF"/>
            <w:noWrap/>
          </w:tcPr>
          <w:p w14:paraId="0277596A" w14:textId="43E51EF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0.20</w:t>
            </w:r>
          </w:p>
        </w:tc>
        <w:tc>
          <w:tcPr>
            <w:tcW w:w="660" w:type="dxa"/>
            <w:shd w:val="clear" w:color="auto" w:fill="auto"/>
            <w:noWrap/>
          </w:tcPr>
          <w:p w14:paraId="37ADF879" w14:textId="0E7E465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5E953682"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7888ABDA" w14:textId="1D58F3E4"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29B8BD1E" w14:textId="788B77FE"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ROSPA0096</w:t>
            </w:r>
          </w:p>
        </w:tc>
        <w:tc>
          <w:tcPr>
            <w:tcW w:w="981" w:type="dxa"/>
            <w:shd w:val="clear" w:color="auto" w:fill="auto"/>
            <w:noWrap/>
          </w:tcPr>
          <w:p w14:paraId="2821FFF2" w14:textId="3872DDEE"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3B64A40E" w14:textId="744E2BC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15</w:t>
            </w:r>
          </w:p>
        </w:tc>
        <w:tc>
          <w:tcPr>
            <w:tcW w:w="921" w:type="dxa"/>
            <w:shd w:val="clear" w:color="auto" w:fill="auto"/>
            <w:noWrap/>
          </w:tcPr>
          <w:p w14:paraId="1EF68F52" w14:textId="1B7E9D3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70</w:t>
            </w:r>
          </w:p>
        </w:tc>
        <w:tc>
          <w:tcPr>
            <w:tcW w:w="1118" w:type="dxa"/>
            <w:shd w:val="clear" w:color="auto" w:fill="auto"/>
            <w:noWrap/>
          </w:tcPr>
          <w:p w14:paraId="73E4F548" w14:textId="523BB1B2"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2 CI 4 FR 3 JU 1 ULC</w:t>
            </w:r>
          </w:p>
        </w:tc>
        <w:tc>
          <w:tcPr>
            <w:tcW w:w="992" w:type="dxa"/>
            <w:shd w:val="clear" w:color="auto" w:fill="auto"/>
            <w:noWrap/>
          </w:tcPr>
          <w:p w14:paraId="31A2C9B6" w14:textId="57C98AAA"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6FR 2 CI 2 DT</w:t>
            </w:r>
          </w:p>
        </w:tc>
        <w:tc>
          <w:tcPr>
            <w:tcW w:w="1560" w:type="dxa"/>
            <w:shd w:val="clear" w:color="auto" w:fill="auto"/>
            <w:noWrap/>
          </w:tcPr>
          <w:p w14:paraId="5A0E1FE6" w14:textId="77777777"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CURATIRI</w:t>
            </w:r>
          </w:p>
          <w:p w14:paraId="4D211D03" w14:textId="6AEA93B8"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RARITURI</w:t>
            </w:r>
          </w:p>
        </w:tc>
        <w:tc>
          <w:tcPr>
            <w:tcW w:w="1765" w:type="dxa"/>
          </w:tcPr>
          <w:p w14:paraId="5CB0E865" w14:textId="2115E432"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hAnsiTheme="minorHAnsi" w:cstheme="minorHAnsi"/>
                <w:color w:val="000000"/>
                <w:sz w:val="16"/>
                <w:szCs w:val="16"/>
              </w:rPr>
              <w:t>lucrări de igienă (cură</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iri) cu men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inerea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iei actuale.</w:t>
            </w:r>
          </w:p>
        </w:tc>
      </w:tr>
      <w:tr w:rsidR="001A230E" w:rsidRPr="00FF607E" w14:paraId="6C3FC4DB" w14:textId="7954C4AB" w:rsidTr="007416B2">
        <w:trPr>
          <w:trHeight w:val="288"/>
        </w:trPr>
        <w:tc>
          <w:tcPr>
            <w:tcW w:w="598" w:type="dxa"/>
            <w:shd w:val="clear" w:color="FFFFCC" w:fill="FFFFFF"/>
            <w:noWrap/>
          </w:tcPr>
          <w:p w14:paraId="74D39397" w14:textId="637E006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80A</w:t>
            </w:r>
          </w:p>
        </w:tc>
        <w:tc>
          <w:tcPr>
            <w:tcW w:w="1088" w:type="dxa"/>
            <w:shd w:val="clear" w:color="FFFFCC" w:fill="FFFFFF"/>
          </w:tcPr>
          <w:p w14:paraId="73D1EAFC" w14:textId="07492379"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67FA160F" w14:textId="31CC3BAA"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5730AB60" w14:textId="002D198A"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012B5606" w14:textId="6CECF6B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25.10</w:t>
            </w:r>
          </w:p>
        </w:tc>
        <w:tc>
          <w:tcPr>
            <w:tcW w:w="660" w:type="dxa"/>
            <w:shd w:val="clear" w:color="auto" w:fill="auto"/>
            <w:noWrap/>
          </w:tcPr>
          <w:p w14:paraId="768FD6FA" w14:textId="500A2B5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10B8E0F0"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5CCBA7AF" w14:textId="1F9A00DA"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7B382DDB" w14:textId="65BFC75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07373ADF" w14:textId="1140BA4F"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6CDA3A60" w14:textId="5E4930E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110, 70</w:t>
            </w:r>
          </w:p>
        </w:tc>
        <w:tc>
          <w:tcPr>
            <w:tcW w:w="921" w:type="dxa"/>
            <w:shd w:val="clear" w:color="auto" w:fill="auto"/>
            <w:noWrap/>
          </w:tcPr>
          <w:p w14:paraId="0AFE6C04" w14:textId="46A2439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50</w:t>
            </w:r>
          </w:p>
        </w:tc>
        <w:tc>
          <w:tcPr>
            <w:tcW w:w="1118" w:type="dxa"/>
            <w:shd w:val="clear" w:color="auto" w:fill="auto"/>
            <w:noWrap/>
          </w:tcPr>
          <w:p w14:paraId="5D8281BC" w14:textId="6EDA45C7"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 ST 1 FR 7 CA 1 FA</w:t>
            </w:r>
          </w:p>
        </w:tc>
        <w:tc>
          <w:tcPr>
            <w:tcW w:w="992" w:type="dxa"/>
            <w:shd w:val="clear" w:color="auto" w:fill="auto"/>
            <w:noWrap/>
          </w:tcPr>
          <w:p w14:paraId="72B7F08C" w14:textId="4CD6EFB2"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2 FA 1 TE 1 DT</w:t>
            </w:r>
          </w:p>
        </w:tc>
        <w:tc>
          <w:tcPr>
            <w:tcW w:w="1560" w:type="dxa"/>
            <w:shd w:val="clear" w:color="auto" w:fill="auto"/>
            <w:noWrap/>
          </w:tcPr>
          <w:p w14:paraId="4ADFCC8B" w14:textId="6353F818"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T. PROGRESIVE (insamintare)</w:t>
            </w:r>
          </w:p>
          <w:p w14:paraId="1594103E" w14:textId="06B6D2F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AJUTORAREA REG NATURALE</w:t>
            </w:r>
          </w:p>
        </w:tc>
        <w:tc>
          <w:tcPr>
            <w:tcW w:w="1765" w:type="dxa"/>
          </w:tcPr>
          <w:p w14:paraId="4409D06D" w14:textId="6FF9CD0D" w:rsidR="001A230E" w:rsidRPr="00FF607E" w:rsidRDefault="001A230E" w:rsidP="001A230E">
            <w:pPr>
              <w:widowControl/>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Ini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ial se vor efectua tăieri progresive deoarece s-a ajuns la vârsta de exploatabilitate, după care se vor face însămân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ări cu gorun în propor</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 de 60%. Se vor efectua îngrijiri ale semin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w:t>
            </w:r>
            <w:r w:rsidR="00C94AF5" w:rsidRPr="00FF607E">
              <w:rPr>
                <w:rFonts w:asciiTheme="minorHAnsi" w:hAnsiTheme="minorHAnsi" w:cstheme="minorHAnsi"/>
                <w:color w:val="000000"/>
                <w:sz w:val="16"/>
                <w:szCs w:val="16"/>
              </w:rPr>
              <w:t>ș</w:t>
            </w:r>
            <w:r w:rsidRPr="00FF607E">
              <w:rPr>
                <w:rFonts w:asciiTheme="minorHAnsi" w:hAnsiTheme="minorHAnsi" w:cstheme="minorHAnsi"/>
                <w:color w:val="000000"/>
                <w:sz w:val="16"/>
                <w:szCs w:val="16"/>
              </w:rPr>
              <w:t>urilor pentru atingerea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 – minim 60% gorun</w:t>
            </w:r>
          </w:p>
        </w:tc>
      </w:tr>
      <w:tr w:rsidR="001A230E" w:rsidRPr="00FF607E" w14:paraId="68A5B086" w14:textId="7F6E5891" w:rsidTr="007416B2">
        <w:trPr>
          <w:trHeight w:val="288"/>
        </w:trPr>
        <w:tc>
          <w:tcPr>
            <w:tcW w:w="598" w:type="dxa"/>
            <w:shd w:val="clear" w:color="FFFFCC" w:fill="FFFFFF"/>
            <w:noWrap/>
          </w:tcPr>
          <w:p w14:paraId="505FD4E8" w14:textId="0184EEB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80B</w:t>
            </w:r>
          </w:p>
        </w:tc>
        <w:tc>
          <w:tcPr>
            <w:tcW w:w="1088" w:type="dxa"/>
            <w:shd w:val="clear" w:color="FFFFCC" w:fill="FFFFFF"/>
          </w:tcPr>
          <w:p w14:paraId="0777B2FC" w14:textId="095C5272"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35D38FE5" w14:textId="0154BEEC"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161A13D7" w14:textId="10440BAD"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0177CB9E" w14:textId="2B5EEBB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1.21</w:t>
            </w:r>
          </w:p>
        </w:tc>
        <w:tc>
          <w:tcPr>
            <w:tcW w:w="660" w:type="dxa"/>
            <w:shd w:val="clear" w:color="auto" w:fill="auto"/>
            <w:noWrap/>
          </w:tcPr>
          <w:p w14:paraId="6BCB1BD3" w14:textId="7386354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2E19B52A"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4F16DFC6" w14:textId="2B47D7B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196CC94E" w14:textId="4B8C8FC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69F76D08" w14:textId="73BFA012"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541EA931" w14:textId="255F7C4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60</w:t>
            </w:r>
          </w:p>
        </w:tc>
        <w:tc>
          <w:tcPr>
            <w:tcW w:w="921" w:type="dxa"/>
            <w:shd w:val="clear" w:color="auto" w:fill="auto"/>
            <w:noWrap/>
          </w:tcPr>
          <w:p w14:paraId="374D9C1C" w14:textId="5E29034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auto"/>
            <w:noWrap/>
          </w:tcPr>
          <w:p w14:paraId="376AB9CF" w14:textId="666FDD89"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ST</w:t>
            </w:r>
          </w:p>
        </w:tc>
        <w:tc>
          <w:tcPr>
            <w:tcW w:w="992" w:type="dxa"/>
            <w:shd w:val="clear" w:color="auto" w:fill="auto"/>
            <w:noWrap/>
          </w:tcPr>
          <w:p w14:paraId="146719A9" w14:textId="7C4D7CF5"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10ST</w:t>
            </w:r>
          </w:p>
        </w:tc>
        <w:tc>
          <w:tcPr>
            <w:tcW w:w="1560" w:type="dxa"/>
            <w:shd w:val="clear" w:color="auto" w:fill="auto"/>
            <w:noWrap/>
          </w:tcPr>
          <w:p w14:paraId="52502B9B" w14:textId="683DBD4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47489C79" w14:textId="2735FD2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7EFCF36F" w14:textId="27A9D55F" w:rsidTr="007416B2">
        <w:trPr>
          <w:trHeight w:val="288"/>
        </w:trPr>
        <w:tc>
          <w:tcPr>
            <w:tcW w:w="598" w:type="dxa"/>
            <w:shd w:val="clear" w:color="FFFFCC" w:fill="FFFFFF"/>
            <w:noWrap/>
          </w:tcPr>
          <w:p w14:paraId="4AA9139C" w14:textId="46D68BA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80C</w:t>
            </w:r>
          </w:p>
        </w:tc>
        <w:tc>
          <w:tcPr>
            <w:tcW w:w="1088" w:type="dxa"/>
            <w:shd w:val="clear" w:color="FFFFCC" w:fill="FFFFFF"/>
          </w:tcPr>
          <w:p w14:paraId="536215F9" w14:textId="569A007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6D11F621" w14:textId="01EE4145"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74F1C42D" w14:textId="651C42B4"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79FFE090" w14:textId="6FA435E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0.33</w:t>
            </w:r>
          </w:p>
        </w:tc>
        <w:tc>
          <w:tcPr>
            <w:tcW w:w="660" w:type="dxa"/>
            <w:shd w:val="clear" w:color="auto" w:fill="auto"/>
            <w:noWrap/>
          </w:tcPr>
          <w:p w14:paraId="6856FC01" w14:textId="09B5DB6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2B54530C"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3B28772C" w14:textId="5D02CB79"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71D91D86" w14:textId="5234AA9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6C0EB0C4" w14:textId="4342B9A7"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0AA03974" w14:textId="2FFE3CF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5, 15</w:t>
            </w:r>
          </w:p>
        </w:tc>
        <w:tc>
          <w:tcPr>
            <w:tcW w:w="921" w:type="dxa"/>
            <w:shd w:val="clear" w:color="auto" w:fill="auto"/>
            <w:noWrap/>
          </w:tcPr>
          <w:p w14:paraId="3FC8E07F" w14:textId="2F7790B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w:t>
            </w:r>
          </w:p>
        </w:tc>
        <w:tc>
          <w:tcPr>
            <w:tcW w:w="1118" w:type="dxa"/>
            <w:shd w:val="clear" w:color="auto" w:fill="auto"/>
            <w:noWrap/>
          </w:tcPr>
          <w:p w14:paraId="18593B4F" w14:textId="18F8A5DD"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SC 3 PA 2 DT</w:t>
            </w:r>
          </w:p>
        </w:tc>
        <w:tc>
          <w:tcPr>
            <w:tcW w:w="992" w:type="dxa"/>
            <w:shd w:val="clear" w:color="auto" w:fill="auto"/>
            <w:noWrap/>
          </w:tcPr>
          <w:p w14:paraId="32451101" w14:textId="1677590C"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3 PA 2 CI 1 DT</w:t>
            </w:r>
          </w:p>
        </w:tc>
        <w:tc>
          <w:tcPr>
            <w:tcW w:w="1560" w:type="dxa"/>
            <w:shd w:val="clear" w:color="auto" w:fill="auto"/>
            <w:noWrap/>
          </w:tcPr>
          <w:p w14:paraId="44B11904" w14:textId="77777777"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CURATIRI</w:t>
            </w:r>
          </w:p>
          <w:p w14:paraId="1EAA1BE5" w14:textId="59198B4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RARITURI</w:t>
            </w:r>
          </w:p>
        </w:tc>
        <w:tc>
          <w:tcPr>
            <w:tcW w:w="1765" w:type="dxa"/>
          </w:tcPr>
          <w:p w14:paraId="3730F3D6" w14:textId="3D6C86E7" w:rsidR="001A230E" w:rsidRPr="00FF607E" w:rsidRDefault="001A230E" w:rsidP="001A230E">
            <w:pPr>
              <w:widowControl/>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iri) cu men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inerea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iei actuale.</w:t>
            </w:r>
          </w:p>
          <w:p w14:paraId="396B540F" w14:textId="76DBDA40"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53C4EF1A" w14:textId="704B50DA" w:rsidTr="007416B2">
        <w:trPr>
          <w:trHeight w:val="288"/>
        </w:trPr>
        <w:tc>
          <w:tcPr>
            <w:tcW w:w="598" w:type="dxa"/>
            <w:shd w:val="clear" w:color="FFFFCC" w:fill="FFFFFF"/>
            <w:noWrap/>
          </w:tcPr>
          <w:p w14:paraId="371971A6" w14:textId="6CD6162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80D</w:t>
            </w:r>
          </w:p>
        </w:tc>
        <w:tc>
          <w:tcPr>
            <w:tcW w:w="1088" w:type="dxa"/>
            <w:shd w:val="clear" w:color="FFFFCC" w:fill="FFFFFF"/>
          </w:tcPr>
          <w:p w14:paraId="6629B635" w14:textId="71A3386E"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1DB8C867" w14:textId="114B0723"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69400557" w14:textId="54ECE0C6"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5819BEA2" w14:textId="4C97750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0.51</w:t>
            </w:r>
          </w:p>
        </w:tc>
        <w:tc>
          <w:tcPr>
            <w:tcW w:w="660" w:type="dxa"/>
            <w:shd w:val="clear" w:color="auto" w:fill="auto"/>
            <w:noWrap/>
          </w:tcPr>
          <w:p w14:paraId="6EB3397F" w14:textId="69716CA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156C5C61"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01E938B9" w14:textId="7920C1D0"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3EF69A34" w14:textId="2685C073"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6CB1A582" w14:textId="5B469CB4"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76276D7A" w14:textId="6733278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auto"/>
            <w:noWrap/>
          </w:tcPr>
          <w:p w14:paraId="619FC7E5" w14:textId="4CDE181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49C48FA8" w14:textId="7F50105C"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 ST</w:t>
            </w:r>
          </w:p>
        </w:tc>
        <w:tc>
          <w:tcPr>
            <w:tcW w:w="992" w:type="dxa"/>
            <w:shd w:val="clear" w:color="auto" w:fill="auto"/>
            <w:noWrap/>
          </w:tcPr>
          <w:p w14:paraId="51E13E24" w14:textId="7D3F760E"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10ST</w:t>
            </w:r>
          </w:p>
          <w:p w14:paraId="14C7F65A" w14:textId="77777777" w:rsidR="001A230E" w:rsidRPr="00FF607E" w:rsidRDefault="001A230E" w:rsidP="001A230E">
            <w:pPr>
              <w:jc w:val="left"/>
              <w:rPr>
                <w:rFonts w:asciiTheme="minorHAnsi" w:eastAsia="Calibri" w:hAnsiTheme="minorHAnsi" w:cstheme="minorHAnsi"/>
                <w:sz w:val="16"/>
                <w:szCs w:val="16"/>
                <w:lang w:eastAsia="en-US"/>
              </w:rPr>
            </w:pPr>
          </w:p>
        </w:tc>
        <w:tc>
          <w:tcPr>
            <w:tcW w:w="1560" w:type="dxa"/>
            <w:shd w:val="clear" w:color="auto" w:fill="auto"/>
            <w:noWrap/>
          </w:tcPr>
          <w:p w14:paraId="564297C3" w14:textId="2124881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1469B661" w14:textId="05E256B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44183D75" w14:textId="36BE9702" w:rsidTr="007416B2">
        <w:trPr>
          <w:trHeight w:val="288"/>
        </w:trPr>
        <w:tc>
          <w:tcPr>
            <w:tcW w:w="598" w:type="dxa"/>
            <w:shd w:val="clear" w:color="FFFFCC" w:fill="FFFFFF"/>
            <w:noWrap/>
          </w:tcPr>
          <w:p w14:paraId="2A18EE38" w14:textId="510EFD0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81A</w:t>
            </w:r>
          </w:p>
        </w:tc>
        <w:tc>
          <w:tcPr>
            <w:tcW w:w="1088" w:type="dxa"/>
            <w:shd w:val="clear" w:color="FFFFCC" w:fill="FFFFFF"/>
          </w:tcPr>
          <w:p w14:paraId="1977AF64" w14:textId="7207BD3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2DF4178B" w14:textId="756F1D96"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1F904906" w14:textId="0837FA81"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7D4E3FC5" w14:textId="6849682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14.12</w:t>
            </w:r>
          </w:p>
        </w:tc>
        <w:tc>
          <w:tcPr>
            <w:tcW w:w="660" w:type="dxa"/>
            <w:shd w:val="clear" w:color="auto" w:fill="auto"/>
            <w:noWrap/>
          </w:tcPr>
          <w:p w14:paraId="3DF16B8B" w14:textId="632D81C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452077CE"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6F59780D" w14:textId="09A0EA2A"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13D1C7B5" w14:textId="3CD8C94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71B77A73" w14:textId="695598BF"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26E18E82" w14:textId="56B00DA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70, 110</w:t>
            </w:r>
          </w:p>
        </w:tc>
        <w:tc>
          <w:tcPr>
            <w:tcW w:w="921" w:type="dxa"/>
            <w:shd w:val="clear" w:color="auto" w:fill="auto"/>
            <w:noWrap/>
          </w:tcPr>
          <w:p w14:paraId="3624C71A" w14:textId="0472B48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3BF6FAED" w14:textId="3F835C01"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 CA 3 FA 1 ST 1 DT</w:t>
            </w:r>
          </w:p>
        </w:tc>
        <w:tc>
          <w:tcPr>
            <w:tcW w:w="992" w:type="dxa"/>
            <w:shd w:val="clear" w:color="auto" w:fill="auto"/>
            <w:noWrap/>
          </w:tcPr>
          <w:p w14:paraId="0D051EB5" w14:textId="609149C4"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4FA 3 ST 1 DT 2 CA</w:t>
            </w:r>
          </w:p>
        </w:tc>
        <w:tc>
          <w:tcPr>
            <w:tcW w:w="1560" w:type="dxa"/>
            <w:shd w:val="clear" w:color="auto" w:fill="auto"/>
            <w:noWrap/>
          </w:tcPr>
          <w:p w14:paraId="1877B99B" w14:textId="0294BDA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48B3F940" w14:textId="1EB98F3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3A42802F" w14:textId="0B56C4EE" w:rsidTr="001346A4">
        <w:trPr>
          <w:trHeight w:val="47"/>
        </w:trPr>
        <w:tc>
          <w:tcPr>
            <w:tcW w:w="598" w:type="dxa"/>
            <w:shd w:val="clear" w:color="FFFFCC" w:fill="FFFFFF"/>
            <w:noWrap/>
          </w:tcPr>
          <w:p w14:paraId="7F5AE0E0" w14:textId="26F0AAF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81B</w:t>
            </w:r>
          </w:p>
        </w:tc>
        <w:tc>
          <w:tcPr>
            <w:tcW w:w="1088" w:type="dxa"/>
            <w:shd w:val="clear" w:color="FFFFCC" w:fill="FFFFFF"/>
          </w:tcPr>
          <w:p w14:paraId="5C71FD1D" w14:textId="7539E51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491663B8" w14:textId="789A0D93"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1C083899" w14:textId="7AFC64E1"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0270111D" w14:textId="5064EB0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15.17</w:t>
            </w:r>
          </w:p>
        </w:tc>
        <w:tc>
          <w:tcPr>
            <w:tcW w:w="660" w:type="dxa"/>
            <w:shd w:val="clear" w:color="auto" w:fill="auto"/>
            <w:noWrap/>
          </w:tcPr>
          <w:p w14:paraId="204D3C9C" w14:textId="4A994E0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4F83C95D"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536FC16B" w14:textId="0DD0DB9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2593979F" w14:textId="0095814E"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4E1AF38E" w14:textId="33F6FEA4"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7AFE78FB" w14:textId="0E9D201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120, 90</w:t>
            </w:r>
          </w:p>
        </w:tc>
        <w:tc>
          <w:tcPr>
            <w:tcW w:w="921" w:type="dxa"/>
            <w:shd w:val="clear" w:color="auto" w:fill="auto"/>
            <w:noWrap/>
          </w:tcPr>
          <w:p w14:paraId="0F7432B1" w14:textId="4C5DDF2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36CF2733" w14:textId="0D3CFF23"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FA 5 CA 1 ST 1 DT</w:t>
            </w:r>
          </w:p>
          <w:p w14:paraId="0DBFAC2D" w14:textId="77777777" w:rsidR="001A230E" w:rsidRPr="00FF607E" w:rsidRDefault="001A230E" w:rsidP="001A230E">
            <w:pPr>
              <w:jc w:val="left"/>
              <w:rPr>
                <w:rFonts w:asciiTheme="minorHAnsi" w:eastAsia="Calibri" w:hAnsiTheme="minorHAnsi" w:cstheme="minorHAnsi"/>
                <w:sz w:val="16"/>
                <w:szCs w:val="16"/>
                <w:lang w:eastAsia="en-US"/>
              </w:rPr>
            </w:pPr>
          </w:p>
          <w:p w14:paraId="77C96D5D" w14:textId="77777777" w:rsidR="001A230E" w:rsidRPr="00FF607E" w:rsidRDefault="001A230E" w:rsidP="001A230E">
            <w:pPr>
              <w:jc w:val="left"/>
              <w:rPr>
                <w:rFonts w:asciiTheme="minorHAnsi" w:eastAsia="Calibri" w:hAnsiTheme="minorHAnsi" w:cstheme="minorHAnsi"/>
                <w:sz w:val="16"/>
                <w:szCs w:val="16"/>
                <w:lang w:eastAsia="en-US"/>
              </w:rPr>
            </w:pPr>
          </w:p>
        </w:tc>
        <w:tc>
          <w:tcPr>
            <w:tcW w:w="992" w:type="dxa"/>
            <w:shd w:val="clear" w:color="auto" w:fill="auto"/>
            <w:noWrap/>
          </w:tcPr>
          <w:p w14:paraId="05758A6A" w14:textId="12B352B8"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5FA 2 ST 2 DT 1 CA</w:t>
            </w:r>
          </w:p>
        </w:tc>
        <w:tc>
          <w:tcPr>
            <w:tcW w:w="1560" w:type="dxa"/>
            <w:shd w:val="clear" w:color="auto" w:fill="auto"/>
            <w:noWrap/>
          </w:tcPr>
          <w:p w14:paraId="094BC147" w14:textId="6A71D78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Tăieri igienă</w:t>
            </w:r>
          </w:p>
        </w:tc>
        <w:tc>
          <w:tcPr>
            <w:tcW w:w="1765" w:type="dxa"/>
          </w:tcPr>
          <w:p w14:paraId="1ACD8B32" w14:textId="77D18A6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lucrări de igienă (cură</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iri) cu men</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inerea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iei actuale.</w:t>
            </w:r>
          </w:p>
        </w:tc>
      </w:tr>
      <w:tr w:rsidR="001A230E" w:rsidRPr="00FF607E" w14:paraId="6A7DA7F8" w14:textId="5630630A" w:rsidTr="007416B2">
        <w:trPr>
          <w:trHeight w:val="288"/>
        </w:trPr>
        <w:tc>
          <w:tcPr>
            <w:tcW w:w="598" w:type="dxa"/>
            <w:shd w:val="clear" w:color="FFFFCC" w:fill="FFFFFF"/>
            <w:noWrap/>
          </w:tcPr>
          <w:p w14:paraId="4ACCC92B" w14:textId="2DE08BA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81C</w:t>
            </w:r>
          </w:p>
        </w:tc>
        <w:tc>
          <w:tcPr>
            <w:tcW w:w="1088" w:type="dxa"/>
            <w:shd w:val="clear" w:color="FFFFCC" w:fill="FFFFFF"/>
          </w:tcPr>
          <w:p w14:paraId="2D4E57A8" w14:textId="5619992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2F168F32" w14:textId="3DC6687F"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31858420" w14:textId="0F8032F4"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6A2A8D06" w14:textId="225D14C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0.25</w:t>
            </w:r>
          </w:p>
        </w:tc>
        <w:tc>
          <w:tcPr>
            <w:tcW w:w="660" w:type="dxa"/>
            <w:shd w:val="clear" w:color="auto" w:fill="auto"/>
            <w:noWrap/>
          </w:tcPr>
          <w:p w14:paraId="7D71115E" w14:textId="67F387B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6399964F"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75AD0376" w14:textId="1628306A"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4AE1B828" w14:textId="395780B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75B43C74" w14:textId="13D41977"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1E803158" w14:textId="08BACF9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15</w:t>
            </w:r>
          </w:p>
        </w:tc>
        <w:tc>
          <w:tcPr>
            <w:tcW w:w="921" w:type="dxa"/>
            <w:shd w:val="clear" w:color="auto" w:fill="auto"/>
            <w:noWrap/>
          </w:tcPr>
          <w:p w14:paraId="36F1B28B" w14:textId="1EAC4FE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715B5376" w14:textId="53830EC3"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FR 4 CA</w:t>
            </w:r>
          </w:p>
        </w:tc>
        <w:tc>
          <w:tcPr>
            <w:tcW w:w="992" w:type="dxa"/>
            <w:shd w:val="clear" w:color="auto" w:fill="auto"/>
            <w:noWrap/>
          </w:tcPr>
          <w:p w14:paraId="579DD552" w14:textId="4B7D1F5F"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7ST 2 DT 1 TE</w:t>
            </w:r>
          </w:p>
        </w:tc>
        <w:tc>
          <w:tcPr>
            <w:tcW w:w="1560" w:type="dxa"/>
            <w:shd w:val="clear" w:color="auto" w:fill="auto"/>
            <w:noWrap/>
          </w:tcPr>
          <w:p w14:paraId="5D0D8394" w14:textId="687F63A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INGRIJIREA CULTURILOR, COMPL</w:t>
            </w:r>
          </w:p>
        </w:tc>
        <w:tc>
          <w:tcPr>
            <w:tcW w:w="1765" w:type="dxa"/>
          </w:tcPr>
          <w:p w14:paraId="19544C94" w14:textId="3248C7EB"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Diverse lucrări pentru atingerea compozi</w:t>
            </w:r>
            <w:r w:rsidR="00C94AF5" w:rsidRPr="00FF607E">
              <w:rPr>
                <w:rFonts w:asciiTheme="minorHAnsi" w:eastAsia="Calibri" w:hAnsiTheme="minorHAnsi" w:cstheme="minorHAnsi"/>
                <w:sz w:val="16"/>
                <w:szCs w:val="16"/>
                <w:lang w:eastAsia="en-US"/>
              </w:rPr>
              <w:t>ț</w:t>
            </w:r>
            <w:r w:rsidRPr="00FF607E">
              <w:rPr>
                <w:rFonts w:asciiTheme="minorHAnsi" w:eastAsia="Calibri" w:hAnsiTheme="minorHAnsi" w:cstheme="minorHAnsi"/>
                <w:sz w:val="16"/>
                <w:szCs w:val="16"/>
                <w:lang w:eastAsia="en-US"/>
              </w:rPr>
              <w:t xml:space="preserve">iei </w:t>
            </w:r>
            <w:r w:rsidR="00C94AF5" w:rsidRPr="00FF607E">
              <w:rPr>
                <w:rFonts w:asciiTheme="minorHAnsi" w:eastAsia="Calibri" w:hAnsiTheme="minorHAnsi" w:cstheme="minorHAnsi"/>
                <w:sz w:val="16"/>
                <w:szCs w:val="16"/>
                <w:lang w:eastAsia="en-US"/>
              </w:rPr>
              <w:t>ț</w:t>
            </w:r>
            <w:r w:rsidRPr="00FF607E">
              <w:rPr>
                <w:rFonts w:asciiTheme="minorHAnsi" w:eastAsia="Calibri" w:hAnsiTheme="minorHAnsi" w:cstheme="minorHAnsi"/>
                <w:sz w:val="16"/>
                <w:szCs w:val="16"/>
                <w:lang w:eastAsia="en-US"/>
              </w:rPr>
              <w:t>el</w:t>
            </w:r>
          </w:p>
        </w:tc>
      </w:tr>
      <w:tr w:rsidR="001A230E" w:rsidRPr="00FF607E" w14:paraId="0143435D" w14:textId="07EC0B6C" w:rsidTr="007416B2">
        <w:trPr>
          <w:trHeight w:val="288"/>
        </w:trPr>
        <w:tc>
          <w:tcPr>
            <w:tcW w:w="598" w:type="dxa"/>
            <w:shd w:val="clear" w:color="FFFFCC" w:fill="FFFFFF"/>
            <w:noWrap/>
          </w:tcPr>
          <w:p w14:paraId="3B418056" w14:textId="1D6D56F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82A</w:t>
            </w:r>
          </w:p>
        </w:tc>
        <w:tc>
          <w:tcPr>
            <w:tcW w:w="1088" w:type="dxa"/>
            <w:shd w:val="clear" w:color="FFFFCC" w:fill="FFFFFF"/>
          </w:tcPr>
          <w:p w14:paraId="5AE54625" w14:textId="6A6F2E1B"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4648A17E" w14:textId="4A407665"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28C0F0A7" w14:textId="6B6836E3"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0CDD1023" w14:textId="0F68D32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11.70</w:t>
            </w:r>
          </w:p>
        </w:tc>
        <w:tc>
          <w:tcPr>
            <w:tcW w:w="660" w:type="dxa"/>
            <w:shd w:val="clear" w:color="auto" w:fill="auto"/>
            <w:noWrap/>
          </w:tcPr>
          <w:p w14:paraId="17C0BD8C" w14:textId="4378A6F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40296D29"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2D79783B" w14:textId="104D9351"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35E2DBCC" w14:textId="259C18E1"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58346B7D" w14:textId="14344FB7"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6E0C8D1F" w14:textId="5BC91D3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70</w:t>
            </w:r>
          </w:p>
        </w:tc>
        <w:tc>
          <w:tcPr>
            <w:tcW w:w="921" w:type="dxa"/>
            <w:shd w:val="clear" w:color="auto" w:fill="auto"/>
            <w:noWrap/>
          </w:tcPr>
          <w:p w14:paraId="728EE1FC" w14:textId="7E4FDA2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110</w:t>
            </w:r>
          </w:p>
        </w:tc>
        <w:tc>
          <w:tcPr>
            <w:tcW w:w="1118" w:type="dxa"/>
            <w:shd w:val="clear" w:color="auto" w:fill="auto"/>
            <w:noWrap/>
          </w:tcPr>
          <w:p w14:paraId="6E8066F9" w14:textId="5870EA73"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 CA 3 TE 2 FA 1 DT</w:t>
            </w:r>
          </w:p>
        </w:tc>
        <w:tc>
          <w:tcPr>
            <w:tcW w:w="992" w:type="dxa"/>
            <w:shd w:val="clear" w:color="auto" w:fill="auto"/>
            <w:noWrap/>
          </w:tcPr>
          <w:p w14:paraId="4EFB43FC" w14:textId="79475095"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5FA 3 GO 2 TE</w:t>
            </w:r>
          </w:p>
        </w:tc>
        <w:tc>
          <w:tcPr>
            <w:tcW w:w="1560" w:type="dxa"/>
            <w:shd w:val="clear" w:color="auto" w:fill="auto"/>
            <w:noWrap/>
          </w:tcPr>
          <w:p w14:paraId="186BF92F" w14:textId="36DF04D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057EF14D" w14:textId="45BC12F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29A4A444" w14:textId="5100FE68" w:rsidTr="007416B2">
        <w:trPr>
          <w:trHeight w:val="288"/>
        </w:trPr>
        <w:tc>
          <w:tcPr>
            <w:tcW w:w="598" w:type="dxa"/>
            <w:shd w:val="clear" w:color="FFFFCC" w:fill="FFFFFF"/>
            <w:noWrap/>
          </w:tcPr>
          <w:p w14:paraId="5F92F4AE" w14:textId="0AEA4F3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lastRenderedPageBreak/>
              <w:t>82B</w:t>
            </w:r>
          </w:p>
        </w:tc>
        <w:tc>
          <w:tcPr>
            <w:tcW w:w="1088" w:type="dxa"/>
            <w:shd w:val="clear" w:color="FFFFCC" w:fill="FFFFFF"/>
          </w:tcPr>
          <w:p w14:paraId="23C1A462" w14:textId="061364EB"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31133568" w14:textId="52317B85"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Dobrovă</w:t>
            </w:r>
            <w:r w:rsidR="00C94AF5" w:rsidRPr="00FF607E">
              <w:rPr>
                <w:rFonts w:asciiTheme="minorHAnsi" w:hAnsiTheme="minorHAnsi" w:cstheme="minorHAnsi"/>
                <w:sz w:val="16"/>
                <w:szCs w:val="16"/>
              </w:rPr>
              <w:t>ț</w:t>
            </w:r>
          </w:p>
          <w:p w14:paraId="56CC1007" w14:textId="48F4ACCC"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UP II Pietrosu</w:t>
            </w:r>
          </w:p>
        </w:tc>
        <w:tc>
          <w:tcPr>
            <w:tcW w:w="945" w:type="dxa"/>
            <w:shd w:val="clear" w:color="FFFFCC" w:fill="FFFFFF"/>
            <w:noWrap/>
          </w:tcPr>
          <w:p w14:paraId="6D8FC0DF" w14:textId="21AF666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7.99</w:t>
            </w:r>
          </w:p>
        </w:tc>
        <w:tc>
          <w:tcPr>
            <w:tcW w:w="660" w:type="dxa"/>
            <w:shd w:val="clear" w:color="auto" w:fill="auto"/>
            <w:noWrap/>
          </w:tcPr>
          <w:p w14:paraId="3EE70D2B" w14:textId="60F8A55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78BC19B2"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w:t>
            </w:r>
          </w:p>
          <w:p w14:paraId="44E623A5" w14:textId="6332BD98"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40A66142" w14:textId="1CECB773"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40F102A9" w14:textId="7986BA4F"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auto"/>
            <w:noWrap/>
          </w:tcPr>
          <w:p w14:paraId="78FFF7A4" w14:textId="11CF07E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45</w:t>
            </w:r>
          </w:p>
        </w:tc>
        <w:tc>
          <w:tcPr>
            <w:tcW w:w="921" w:type="dxa"/>
            <w:shd w:val="clear" w:color="auto" w:fill="auto"/>
            <w:noWrap/>
          </w:tcPr>
          <w:p w14:paraId="0ECC3E26" w14:textId="7C3C84A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120</w:t>
            </w:r>
          </w:p>
        </w:tc>
        <w:tc>
          <w:tcPr>
            <w:tcW w:w="1118" w:type="dxa"/>
            <w:shd w:val="clear" w:color="auto" w:fill="auto"/>
            <w:noWrap/>
          </w:tcPr>
          <w:p w14:paraId="4C78FD1D" w14:textId="38BA012A"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ST 3 CA 2 TE 1 DT 1 GO</w:t>
            </w:r>
          </w:p>
        </w:tc>
        <w:tc>
          <w:tcPr>
            <w:tcW w:w="992" w:type="dxa"/>
            <w:shd w:val="clear" w:color="auto" w:fill="auto"/>
            <w:noWrap/>
          </w:tcPr>
          <w:p w14:paraId="58931C0C" w14:textId="755A6741"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5ST 2 GO 2 FA 1 DT</w:t>
            </w:r>
          </w:p>
        </w:tc>
        <w:tc>
          <w:tcPr>
            <w:tcW w:w="1560" w:type="dxa"/>
            <w:shd w:val="clear" w:color="auto" w:fill="auto"/>
            <w:noWrap/>
          </w:tcPr>
          <w:p w14:paraId="1EA7E263" w14:textId="632242C2"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2E2CAAE8" w14:textId="49A977E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2DDBB37C" w14:textId="795D32B6" w:rsidTr="007416B2">
        <w:trPr>
          <w:trHeight w:val="288"/>
        </w:trPr>
        <w:tc>
          <w:tcPr>
            <w:tcW w:w="598" w:type="dxa"/>
            <w:shd w:val="clear" w:color="auto" w:fill="D9D9D9" w:themeFill="background1" w:themeFillShade="D9"/>
            <w:noWrap/>
          </w:tcPr>
          <w:p w14:paraId="276010B3" w14:textId="40E73317"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106M</w:t>
            </w:r>
          </w:p>
        </w:tc>
        <w:tc>
          <w:tcPr>
            <w:tcW w:w="1088" w:type="dxa"/>
            <w:shd w:val="clear" w:color="auto" w:fill="D9D9D9" w:themeFill="background1" w:themeFillShade="D9"/>
          </w:tcPr>
          <w:p w14:paraId="2B6D6FC1" w14:textId="7110DFE9"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Municipiul Ia</w:t>
            </w:r>
            <w:r w:rsidR="00C94AF5" w:rsidRPr="00FF607E">
              <w:rPr>
                <w:rFonts w:asciiTheme="minorHAnsi" w:hAnsiTheme="minorHAnsi" w:cstheme="minorHAnsi"/>
                <w:sz w:val="16"/>
                <w:szCs w:val="16"/>
              </w:rPr>
              <w:t>ș</w:t>
            </w:r>
            <w:r w:rsidRPr="00FF607E">
              <w:rPr>
                <w:rFonts w:asciiTheme="minorHAnsi" w:hAnsiTheme="minorHAnsi" w:cstheme="minorHAnsi"/>
                <w:sz w:val="16"/>
                <w:szCs w:val="16"/>
              </w:rPr>
              <w:t>i, IS</w:t>
            </w:r>
          </w:p>
        </w:tc>
        <w:tc>
          <w:tcPr>
            <w:tcW w:w="1383" w:type="dxa"/>
            <w:shd w:val="clear" w:color="auto" w:fill="D9D9D9" w:themeFill="background1" w:themeFillShade="D9"/>
          </w:tcPr>
          <w:p w14:paraId="206518F4" w14:textId="4A0E0F0D"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945" w:type="dxa"/>
            <w:shd w:val="clear" w:color="auto" w:fill="D9D9D9" w:themeFill="background1" w:themeFillShade="D9"/>
            <w:noWrap/>
          </w:tcPr>
          <w:p w14:paraId="617B1A50" w14:textId="1E83F73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1.90</w:t>
            </w:r>
          </w:p>
        </w:tc>
        <w:tc>
          <w:tcPr>
            <w:tcW w:w="660" w:type="dxa"/>
            <w:shd w:val="clear" w:color="auto" w:fill="D9D9D9" w:themeFill="background1" w:themeFillShade="D9"/>
            <w:noWrap/>
          </w:tcPr>
          <w:p w14:paraId="4AAD4874" w14:textId="191EA68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980" w:type="dxa"/>
            <w:shd w:val="clear" w:color="auto" w:fill="D9D9D9" w:themeFill="background1" w:themeFillShade="D9"/>
          </w:tcPr>
          <w:p w14:paraId="017E1FB0" w14:textId="10B3242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5" w:type="dxa"/>
            <w:shd w:val="clear" w:color="auto" w:fill="D9D9D9" w:themeFill="background1" w:themeFillShade="D9"/>
          </w:tcPr>
          <w:p w14:paraId="73FB64DA" w14:textId="0F4A2320"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w:t>
            </w:r>
          </w:p>
        </w:tc>
        <w:tc>
          <w:tcPr>
            <w:tcW w:w="981" w:type="dxa"/>
            <w:shd w:val="clear" w:color="auto" w:fill="D9D9D9" w:themeFill="background1" w:themeFillShade="D9"/>
            <w:noWrap/>
          </w:tcPr>
          <w:p w14:paraId="74C1585D" w14:textId="03A53553" w:rsidR="001A230E" w:rsidRPr="00FF607E" w:rsidRDefault="001A230E" w:rsidP="001A230E">
            <w:pPr>
              <w:widowControl/>
              <w:autoSpaceDE/>
              <w:autoSpaceDN/>
              <w:adjustRightInd/>
              <w:jc w:val="left"/>
              <w:rPr>
                <w:rFonts w:asciiTheme="minorHAnsi" w:hAnsiTheme="minorHAnsi" w:cstheme="minorHAnsi"/>
                <w:sz w:val="16"/>
                <w:szCs w:val="16"/>
              </w:rPr>
            </w:pPr>
          </w:p>
        </w:tc>
        <w:tc>
          <w:tcPr>
            <w:tcW w:w="903" w:type="dxa"/>
            <w:shd w:val="clear" w:color="auto" w:fill="D9D9D9" w:themeFill="background1" w:themeFillShade="D9"/>
            <w:noWrap/>
          </w:tcPr>
          <w:p w14:paraId="3867D9E7" w14:textId="47E65225"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921" w:type="dxa"/>
            <w:shd w:val="clear" w:color="auto" w:fill="D9D9D9" w:themeFill="background1" w:themeFillShade="D9"/>
            <w:noWrap/>
          </w:tcPr>
          <w:p w14:paraId="031F3EF9" w14:textId="69EA208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118" w:type="dxa"/>
            <w:shd w:val="clear" w:color="auto" w:fill="D9D9D9" w:themeFill="background1" w:themeFillShade="D9"/>
            <w:noWrap/>
          </w:tcPr>
          <w:p w14:paraId="60BF97F1" w14:textId="55EE684E"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w:t>
            </w:r>
          </w:p>
        </w:tc>
        <w:tc>
          <w:tcPr>
            <w:tcW w:w="992" w:type="dxa"/>
            <w:shd w:val="clear" w:color="auto" w:fill="D9D9D9" w:themeFill="background1" w:themeFillShade="D9"/>
            <w:noWrap/>
          </w:tcPr>
          <w:p w14:paraId="3134EF51" w14:textId="362457F2"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w:t>
            </w:r>
          </w:p>
        </w:tc>
        <w:tc>
          <w:tcPr>
            <w:tcW w:w="1560" w:type="dxa"/>
            <w:shd w:val="clear" w:color="auto" w:fill="D9D9D9" w:themeFill="background1" w:themeFillShade="D9"/>
            <w:noWrap/>
          </w:tcPr>
          <w:p w14:paraId="56CDBD15" w14:textId="2B4EB010"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w:t>
            </w:r>
          </w:p>
        </w:tc>
        <w:tc>
          <w:tcPr>
            <w:tcW w:w="1765" w:type="dxa"/>
            <w:shd w:val="clear" w:color="auto" w:fill="D9D9D9" w:themeFill="background1" w:themeFillShade="D9"/>
          </w:tcPr>
          <w:p w14:paraId="076F57BF" w14:textId="77777777" w:rsidR="001A230E" w:rsidRPr="00FF607E" w:rsidRDefault="001A230E" w:rsidP="001A230E">
            <w:pPr>
              <w:widowControl/>
              <w:autoSpaceDE/>
              <w:autoSpaceDN/>
              <w:adjustRightInd/>
              <w:jc w:val="left"/>
              <w:rPr>
                <w:rFonts w:asciiTheme="minorHAnsi" w:hAnsiTheme="minorHAnsi" w:cstheme="minorHAnsi"/>
                <w:color w:val="000000"/>
                <w:sz w:val="16"/>
                <w:szCs w:val="16"/>
              </w:rPr>
            </w:pPr>
          </w:p>
        </w:tc>
      </w:tr>
      <w:tr w:rsidR="001A230E" w:rsidRPr="00FF607E" w14:paraId="719FB008" w14:textId="2B302496" w:rsidTr="007416B2">
        <w:trPr>
          <w:trHeight w:val="288"/>
        </w:trPr>
        <w:tc>
          <w:tcPr>
            <w:tcW w:w="598" w:type="dxa"/>
            <w:shd w:val="clear" w:color="FFFFCC" w:fill="FFFFFF"/>
            <w:noWrap/>
          </w:tcPr>
          <w:p w14:paraId="1793B935" w14:textId="038C47DA"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117</w:t>
            </w:r>
          </w:p>
        </w:tc>
        <w:tc>
          <w:tcPr>
            <w:tcW w:w="1088" w:type="dxa"/>
            <w:shd w:val="clear" w:color="FFFFCC" w:fill="FFFFFF"/>
          </w:tcPr>
          <w:p w14:paraId="1934EFF3" w14:textId="22B6A615"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1EE5F643" w14:textId="3811A97D"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945" w:type="dxa"/>
            <w:shd w:val="clear" w:color="FFFFCC" w:fill="FFFFFF"/>
            <w:noWrap/>
          </w:tcPr>
          <w:p w14:paraId="77253447" w14:textId="7454DC9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0.83</w:t>
            </w:r>
          </w:p>
        </w:tc>
        <w:tc>
          <w:tcPr>
            <w:tcW w:w="660" w:type="dxa"/>
            <w:shd w:val="clear" w:color="auto" w:fill="auto"/>
            <w:noWrap/>
          </w:tcPr>
          <w:p w14:paraId="6953785F" w14:textId="769F67D1"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5D7ED9E5" w14:textId="2E6B502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1-5P /</w:t>
            </w:r>
          </w:p>
          <w:p w14:paraId="70BB1166"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1.5q</w:t>
            </w:r>
          </w:p>
          <w:p w14:paraId="240EBFB8" w14:textId="3C9130EB"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09955DB1" w14:textId="49BA688F"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ROSAC0135</w:t>
            </w:r>
          </w:p>
          <w:p w14:paraId="74D72D22" w14:textId="42380F5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423DBE63" w14:textId="21C57E9C"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91Y0</w:t>
            </w:r>
          </w:p>
        </w:tc>
        <w:tc>
          <w:tcPr>
            <w:tcW w:w="903" w:type="dxa"/>
            <w:shd w:val="clear" w:color="auto" w:fill="auto"/>
            <w:noWrap/>
          </w:tcPr>
          <w:p w14:paraId="55BDA8B1" w14:textId="36C18CCF"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20</w:t>
            </w:r>
          </w:p>
        </w:tc>
        <w:tc>
          <w:tcPr>
            <w:tcW w:w="921" w:type="dxa"/>
            <w:shd w:val="clear" w:color="auto" w:fill="auto"/>
            <w:noWrap/>
          </w:tcPr>
          <w:p w14:paraId="67FD6823" w14:textId="0BE0AA56"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130</w:t>
            </w:r>
          </w:p>
        </w:tc>
        <w:tc>
          <w:tcPr>
            <w:tcW w:w="1118" w:type="dxa"/>
            <w:shd w:val="clear" w:color="auto" w:fill="auto"/>
            <w:noWrap/>
          </w:tcPr>
          <w:p w14:paraId="7F90FEBF" w14:textId="44F34F21"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3 FR 2 ST 1 CI 4 CA</w:t>
            </w:r>
          </w:p>
        </w:tc>
        <w:tc>
          <w:tcPr>
            <w:tcW w:w="992" w:type="dxa"/>
            <w:shd w:val="clear" w:color="auto" w:fill="auto"/>
            <w:noWrap/>
          </w:tcPr>
          <w:p w14:paraId="7889E523" w14:textId="1FFB33A1"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4ST 4 FR 1 CI 1 DT</w:t>
            </w:r>
          </w:p>
        </w:tc>
        <w:tc>
          <w:tcPr>
            <w:tcW w:w="1560" w:type="dxa"/>
            <w:shd w:val="clear" w:color="auto" w:fill="auto"/>
            <w:noWrap/>
          </w:tcPr>
          <w:p w14:paraId="5D286460" w14:textId="0EA14E4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70F85ED0" w14:textId="058A6463"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r w:rsidR="001A230E" w:rsidRPr="00FF607E" w14:paraId="088307F3" w14:textId="73BFC360" w:rsidTr="007416B2">
        <w:trPr>
          <w:trHeight w:val="288"/>
        </w:trPr>
        <w:tc>
          <w:tcPr>
            <w:tcW w:w="598" w:type="dxa"/>
            <w:shd w:val="clear" w:color="FFFFCC" w:fill="FFFFFF"/>
            <w:noWrap/>
          </w:tcPr>
          <w:p w14:paraId="3A903E53" w14:textId="05FB4D3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118</w:t>
            </w:r>
          </w:p>
        </w:tc>
        <w:tc>
          <w:tcPr>
            <w:tcW w:w="1088" w:type="dxa"/>
            <w:shd w:val="clear" w:color="FFFFCC" w:fill="FFFFFF"/>
          </w:tcPr>
          <w:p w14:paraId="4AB3DA68" w14:textId="7558F044"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70CEA2F7" w14:textId="70064F98"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945" w:type="dxa"/>
            <w:shd w:val="clear" w:color="FFFFCC" w:fill="FFFFFF"/>
            <w:noWrap/>
          </w:tcPr>
          <w:p w14:paraId="424EE01B" w14:textId="1FE6B00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2.71</w:t>
            </w:r>
          </w:p>
        </w:tc>
        <w:tc>
          <w:tcPr>
            <w:tcW w:w="660" w:type="dxa"/>
            <w:shd w:val="clear" w:color="auto" w:fill="auto"/>
            <w:noWrap/>
          </w:tcPr>
          <w:p w14:paraId="66F847BE" w14:textId="6FFC736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28E508E9" w14:textId="79CF7303"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1-4B 4J 5P /</w:t>
            </w:r>
          </w:p>
          <w:p w14:paraId="7DA33368"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1.5q</w:t>
            </w:r>
          </w:p>
          <w:p w14:paraId="5723E0EE" w14:textId="78F80A66"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p w14:paraId="00C3DB17" w14:textId="643E12F9" w:rsidR="001A230E" w:rsidRPr="00FF607E" w:rsidRDefault="001A230E" w:rsidP="001A230E">
            <w:pPr>
              <w:widowControl/>
              <w:autoSpaceDE/>
              <w:autoSpaceDN/>
              <w:adjustRightInd/>
              <w:jc w:val="left"/>
              <w:rPr>
                <w:rFonts w:asciiTheme="minorHAnsi" w:hAnsiTheme="minorHAnsi" w:cstheme="minorHAnsi"/>
                <w:sz w:val="16"/>
                <w:szCs w:val="16"/>
              </w:rPr>
            </w:pPr>
          </w:p>
        </w:tc>
        <w:tc>
          <w:tcPr>
            <w:tcW w:w="985" w:type="dxa"/>
          </w:tcPr>
          <w:p w14:paraId="018A23C1" w14:textId="0AA07853"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ROSAC0135</w:t>
            </w:r>
          </w:p>
          <w:p w14:paraId="17C10AE2" w14:textId="2B8A63A1"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tc>
        <w:tc>
          <w:tcPr>
            <w:tcW w:w="981" w:type="dxa"/>
            <w:shd w:val="clear" w:color="auto" w:fill="auto"/>
            <w:noWrap/>
          </w:tcPr>
          <w:p w14:paraId="5DE53F5B" w14:textId="668567D5"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carpenizare excesivă</w:t>
            </w:r>
          </w:p>
        </w:tc>
        <w:tc>
          <w:tcPr>
            <w:tcW w:w="903" w:type="dxa"/>
            <w:shd w:val="clear" w:color="auto" w:fill="auto"/>
            <w:noWrap/>
          </w:tcPr>
          <w:p w14:paraId="3EBC5F26" w14:textId="6D7734CC"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55</w:t>
            </w:r>
          </w:p>
        </w:tc>
        <w:tc>
          <w:tcPr>
            <w:tcW w:w="921" w:type="dxa"/>
            <w:shd w:val="clear" w:color="auto" w:fill="auto"/>
            <w:noWrap/>
          </w:tcPr>
          <w:p w14:paraId="5B9B0D85" w14:textId="2EDFEC0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50</w:t>
            </w:r>
          </w:p>
        </w:tc>
        <w:tc>
          <w:tcPr>
            <w:tcW w:w="1118" w:type="dxa"/>
            <w:shd w:val="clear" w:color="auto" w:fill="auto"/>
            <w:noWrap/>
          </w:tcPr>
          <w:p w14:paraId="6662838D" w14:textId="5F6F91C7"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8 CA 1 GO 1 CI</w:t>
            </w:r>
          </w:p>
        </w:tc>
        <w:tc>
          <w:tcPr>
            <w:tcW w:w="992" w:type="dxa"/>
            <w:shd w:val="clear" w:color="auto" w:fill="auto"/>
            <w:noWrap/>
          </w:tcPr>
          <w:p w14:paraId="6C5DA910" w14:textId="272F87B3"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2 FA 1 TE 1 DT</w:t>
            </w:r>
          </w:p>
        </w:tc>
        <w:tc>
          <w:tcPr>
            <w:tcW w:w="1560" w:type="dxa"/>
            <w:shd w:val="clear" w:color="auto" w:fill="auto"/>
            <w:noWrap/>
          </w:tcPr>
          <w:p w14:paraId="26E6EBC7" w14:textId="60369B3C"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T. RASE BENZI ALTERNE, IMPAD</w:t>
            </w:r>
          </w:p>
          <w:p w14:paraId="602BB9C8" w14:textId="03EFF08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eastAsia="Calibri" w:hAnsiTheme="minorHAnsi" w:cstheme="minorHAnsi"/>
                <w:sz w:val="16"/>
                <w:szCs w:val="16"/>
                <w:lang w:eastAsia="en-US"/>
              </w:rPr>
              <w:t>INGRIJIREA CULTURILOR</w:t>
            </w:r>
          </w:p>
        </w:tc>
        <w:tc>
          <w:tcPr>
            <w:tcW w:w="1765" w:type="dxa"/>
          </w:tcPr>
          <w:p w14:paraId="1EB7411F" w14:textId="6E143328" w:rsidR="001A230E" w:rsidRPr="00FF607E" w:rsidRDefault="001A230E" w:rsidP="001A230E">
            <w:pPr>
              <w:widowControl/>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Carpenizare excesivă – necesită tăiere rasă urmată de reîmpădurire cu compozi</w:t>
            </w:r>
            <w:r w:rsidR="00C94AF5" w:rsidRPr="00FF607E">
              <w:rPr>
                <w:rFonts w:asciiTheme="minorHAnsi" w:eastAsia="Calibri" w:hAnsiTheme="minorHAnsi" w:cstheme="minorHAnsi"/>
                <w:sz w:val="16"/>
                <w:szCs w:val="16"/>
                <w:lang w:eastAsia="en-US"/>
              </w:rPr>
              <w:t>ț</w:t>
            </w:r>
            <w:r w:rsidRPr="00FF607E">
              <w:rPr>
                <w:rFonts w:asciiTheme="minorHAnsi" w:eastAsia="Calibri" w:hAnsiTheme="minorHAnsi" w:cstheme="minorHAnsi"/>
                <w:sz w:val="16"/>
                <w:szCs w:val="16"/>
                <w:lang w:eastAsia="en-US"/>
              </w:rPr>
              <w:t xml:space="preserve">ia </w:t>
            </w:r>
            <w:r w:rsidR="00C94AF5" w:rsidRPr="00FF607E">
              <w:rPr>
                <w:rFonts w:asciiTheme="minorHAnsi" w:eastAsia="Calibri" w:hAnsiTheme="minorHAnsi" w:cstheme="minorHAnsi"/>
                <w:sz w:val="16"/>
                <w:szCs w:val="16"/>
                <w:lang w:eastAsia="en-US"/>
              </w:rPr>
              <w:t>ț</w:t>
            </w:r>
            <w:r w:rsidRPr="00FF607E">
              <w:rPr>
                <w:rFonts w:asciiTheme="minorHAnsi" w:eastAsia="Calibri" w:hAnsiTheme="minorHAnsi" w:cstheme="minorHAnsi"/>
                <w:sz w:val="16"/>
                <w:szCs w:val="16"/>
                <w:lang w:eastAsia="en-US"/>
              </w:rPr>
              <w:t>el</w:t>
            </w:r>
          </w:p>
        </w:tc>
      </w:tr>
      <w:tr w:rsidR="001A230E" w:rsidRPr="00FF607E" w14:paraId="444A41E5" w14:textId="07E8DAF2" w:rsidTr="007416B2">
        <w:trPr>
          <w:trHeight w:val="288"/>
        </w:trPr>
        <w:tc>
          <w:tcPr>
            <w:tcW w:w="598" w:type="dxa"/>
            <w:shd w:val="clear" w:color="FFFFCC" w:fill="FFFFFF"/>
            <w:noWrap/>
          </w:tcPr>
          <w:p w14:paraId="57DFA668" w14:textId="51C095AB"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128A</w:t>
            </w:r>
          </w:p>
        </w:tc>
        <w:tc>
          <w:tcPr>
            <w:tcW w:w="1088" w:type="dxa"/>
            <w:shd w:val="clear" w:color="FFFFCC" w:fill="FFFFFF"/>
          </w:tcPr>
          <w:p w14:paraId="39FFCB1C" w14:textId="0F257D8D"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Comuna Schitu Duca IS</w:t>
            </w:r>
          </w:p>
        </w:tc>
        <w:tc>
          <w:tcPr>
            <w:tcW w:w="1383" w:type="dxa"/>
            <w:shd w:val="clear" w:color="FFFFCC" w:fill="FFFFFF"/>
          </w:tcPr>
          <w:p w14:paraId="251FB728" w14:textId="2C4E408C" w:rsidR="001A230E" w:rsidRPr="00FF607E" w:rsidRDefault="001A230E" w:rsidP="001A230E">
            <w:pPr>
              <w:jc w:val="left"/>
              <w:rPr>
                <w:rFonts w:asciiTheme="minorHAnsi" w:hAnsiTheme="minorHAnsi" w:cstheme="minorHAnsi"/>
                <w:sz w:val="16"/>
                <w:szCs w:val="16"/>
              </w:rPr>
            </w:pPr>
            <w:r w:rsidRPr="00FF607E">
              <w:rPr>
                <w:rFonts w:asciiTheme="minorHAnsi" w:hAnsiTheme="minorHAnsi" w:cstheme="minorHAnsi"/>
                <w:sz w:val="16"/>
                <w:szCs w:val="16"/>
              </w:rPr>
              <w:t>OS Ciurea</w:t>
            </w:r>
            <w:r w:rsidRPr="00FF607E">
              <w:rPr>
                <w:rFonts w:asciiTheme="minorHAnsi" w:hAnsiTheme="minorHAnsi" w:cstheme="minorHAnsi"/>
                <w:sz w:val="16"/>
                <w:szCs w:val="16"/>
              </w:rPr>
              <w:br/>
              <w:t>UP II Poieni</w:t>
            </w:r>
          </w:p>
        </w:tc>
        <w:tc>
          <w:tcPr>
            <w:tcW w:w="945" w:type="dxa"/>
            <w:shd w:val="clear" w:color="FFFFCC" w:fill="FFFFFF"/>
            <w:noWrap/>
          </w:tcPr>
          <w:p w14:paraId="4CC24608" w14:textId="34383BAD"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10.08</w:t>
            </w:r>
          </w:p>
        </w:tc>
        <w:tc>
          <w:tcPr>
            <w:tcW w:w="660" w:type="dxa"/>
            <w:shd w:val="clear" w:color="auto" w:fill="auto"/>
            <w:noWrap/>
          </w:tcPr>
          <w:p w14:paraId="54058C34" w14:textId="6C561CA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A</w:t>
            </w:r>
          </w:p>
        </w:tc>
        <w:tc>
          <w:tcPr>
            <w:tcW w:w="980" w:type="dxa"/>
          </w:tcPr>
          <w:p w14:paraId="3C859753"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1-4J 5P /</w:t>
            </w:r>
          </w:p>
          <w:p w14:paraId="27B232B0" w14:textId="738352C0"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1.5r</w:t>
            </w:r>
          </w:p>
        </w:tc>
        <w:tc>
          <w:tcPr>
            <w:tcW w:w="985" w:type="dxa"/>
          </w:tcPr>
          <w:p w14:paraId="2AB7064B" w14:textId="77777777" w:rsidR="001A230E" w:rsidRPr="00FF607E" w:rsidRDefault="001A230E"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ROSPA0092</w:t>
            </w:r>
          </w:p>
          <w:p w14:paraId="4A79344D" w14:textId="77777777" w:rsidR="00E60C38" w:rsidRPr="00FF607E" w:rsidRDefault="00E60C38" w:rsidP="00E60C38">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ROSAC0135</w:t>
            </w:r>
          </w:p>
          <w:p w14:paraId="2C04E8CF" w14:textId="4C9245B2" w:rsidR="00E60C38" w:rsidRPr="00FF607E" w:rsidRDefault="00E60C38" w:rsidP="001A230E">
            <w:pPr>
              <w:widowControl/>
              <w:autoSpaceDE/>
              <w:autoSpaceDN/>
              <w:adjustRightInd/>
              <w:jc w:val="left"/>
              <w:rPr>
                <w:rFonts w:asciiTheme="minorHAnsi" w:hAnsiTheme="minorHAnsi" w:cstheme="minorHAnsi"/>
                <w:sz w:val="16"/>
                <w:szCs w:val="16"/>
              </w:rPr>
            </w:pPr>
          </w:p>
        </w:tc>
        <w:tc>
          <w:tcPr>
            <w:tcW w:w="981" w:type="dxa"/>
            <w:shd w:val="clear" w:color="auto" w:fill="auto"/>
            <w:noWrap/>
          </w:tcPr>
          <w:p w14:paraId="73E084EC" w14:textId="0C27810E" w:rsidR="001A230E" w:rsidRPr="00FF607E" w:rsidRDefault="00E60C38" w:rsidP="001A230E">
            <w:pPr>
              <w:widowControl/>
              <w:autoSpaceDE/>
              <w:autoSpaceDN/>
              <w:adjustRightInd/>
              <w:jc w:val="left"/>
              <w:rPr>
                <w:rFonts w:asciiTheme="minorHAnsi" w:hAnsiTheme="minorHAnsi" w:cstheme="minorHAnsi"/>
                <w:sz w:val="16"/>
                <w:szCs w:val="16"/>
              </w:rPr>
            </w:pPr>
            <w:r w:rsidRPr="00FF607E">
              <w:rPr>
                <w:rFonts w:asciiTheme="minorHAnsi" w:hAnsiTheme="minorHAnsi" w:cstheme="minorHAnsi"/>
                <w:sz w:val="16"/>
                <w:szCs w:val="16"/>
              </w:rPr>
              <w:t>91Y0</w:t>
            </w:r>
          </w:p>
        </w:tc>
        <w:tc>
          <w:tcPr>
            <w:tcW w:w="903" w:type="dxa"/>
            <w:shd w:val="clear" w:color="auto" w:fill="auto"/>
            <w:noWrap/>
          </w:tcPr>
          <w:p w14:paraId="0758505E" w14:textId="2B52B8C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70</w:t>
            </w:r>
          </w:p>
        </w:tc>
        <w:tc>
          <w:tcPr>
            <w:tcW w:w="921" w:type="dxa"/>
            <w:shd w:val="clear" w:color="auto" w:fill="auto"/>
            <w:noWrap/>
          </w:tcPr>
          <w:p w14:paraId="620FD8B9" w14:textId="6BE4E96E"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130</w:t>
            </w:r>
          </w:p>
        </w:tc>
        <w:tc>
          <w:tcPr>
            <w:tcW w:w="1118" w:type="dxa"/>
            <w:shd w:val="clear" w:color="auto" w:fill="auto"/>
            <w:noWrap/>
          </w:tcPr>
          <w:p w14:paraId="14FA225A" w14:textId="207A60CE"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4 GO 1 FA 4 CA 1 DT</w:t>
            </w:r>
          </w:p>
        </w:tc>
        <w:tc>
          <w:tcPr>
            <w:tcW w:w="992" w:type="dxa"/>
            <w:shd w:val="clear" w:color="auto" w:fill="auto"/>
            <w:noWrap/>
          </w:tcPr>
          <w:p w14:paraId="5B0494CF" w14:textId="221E4E08" w:rsidR="001A230E" w:rsidRPr="00FF607E" w:rsidRDefault="001A230E" w:rsidP="001A230E">
            <w:pPr>
              <w:widowControl/>
              <w:autoSpaceDE/>
              <w:autoSpaceDN/>
              <w:adjustRightInd/>
              <w:jc w:val="left"/>
              <w:rPr>
                <w:rFonts w:asciiTheme="minorHAnsi" w:eastAsia="Calibri" w:hAnsiTheme="minorHAnsi" w:cstheme="minorHAnsi"/>
                <w:sz w:val="16"/>
                <w:szCs w:val="16"/>
                <w:lang w:eastAsia="en-US"/>
              </w:rPr>
            </w:pPr>
            <w:r w:rsidRPr="00FF607E">
              <w:rPr>
                <w:rFonts w:asciiTheme="minorHAnsi" w:eastAsia="Calibri" w:hAnsiTheme="minorHAnsi" w:cstheme="minorHAnsi"/>
                <w:sz w:val="16"/>
                <w:szCs w:val="16"/>
                <w:lang w:eastAsia="en-US"/>
              </w:rPr>
              <w:t>6GO 3 FA 1 DT</w:t>
            </w:r>
          </w:p>
        </w:tc>
        <w:tc>
          <w:tcPr>
            <w:tcW w:w="1560" w:type="dxa"/>
            <w:shd w:val="clear" w:color="auto" w:fill="auto"/>
            <w:noWrap/>
          </w:tcPr>
          <w:p w14:paraId="59CDB94A" w14:textId="51BFBD29"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w:t>
            </w:r>
          </w:p>
        </w:tc>
        <w:tc>
          <w:tcPr>
            <w:tcW w:w="1765" w:type="dxa"/>
          </w:tcPr>
          <w:p w14:paraId="0B2429FE" w14:textId="0FB177F4" w:rsidR="001A230E" w:rsidRPr="00FF607E" w:rsidRDefault="001A230E" w:rsidP="001A230E">
            <w:pPr>
              <w:widowControl/>
              <w:autoSpaceDE/>
              <w:autoSpaceDN/>
              <w:adjustRightInd/>
              <w:jc w:val="left"/>
              <w:rPr>
                <w:rFonts w:asciiTheme="minorHAnsi" w:hAnsiTheme="minorHAnsi" w:cstheme="minorHAnsi"/>
                <w:color w:val="000000"/>
                <w:sz w:val="16"/>
                <w:szCs w:val="16"/>
              </w:rPr>
            </w:pPr>
            <w:r w:rsidRPr="00FF607E">
              <w:rPr>
                <w:rFonts w:asciiTheme="minorHAnsi" w:hAnsiTheme="minorHAnsi" w:cstheme="minorHAnsi"/>
                <w:color w:val="000000"/>
                <w:sz w:val="16"/>
                <w:szCs w:val="16"/>
              </w:rPr>
              <w:t>Rărituri în vederea atingerii compozi</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 xml:space="preserve">iei </w:t>
            </w:r>
            <w:r w:rsidR="00C94AF5" w:rsidRPr="00FF607E">
              <w:rPr>
                <w:rFonts w:asciiTheme="minorHAnsi" w:hAnsiTheme="minorHAnsi" w:cstheme="minorHAnsi"/>
                <w:color w:val="000000"/>
                <w:sz w:val="16"/>
                <w:szCs w:val="16"/>
              </w:rPr>
              <w:t>ț</w:t>
            </w:r>
            <w:r w:rsidRPr="00FF607E">
              <w:rPr>
                <w:rFonts w:asciiTheme="minorHAnsi" w:hAnsiTheme="minorHAnsi" w:cstheme="minorHAnsi"/>
                <w:color w:val="000000"/>
                <w:sz w:val="16"/>
                <w:szCs w:val="16"/>
              </w:rPr>
              <w:t>el</w:t>
            </w:r>
          </w:p>
        </w:tc>
      </w:tr>
    </w:tbl>
    <w:p w14:paraId="589DC661" w14:textId="77777777" w:rsidR="007547D9" w:rsidRPr="00FF607E" w:rsidRDefault="007547D9" w:rsidP="004A0390"/>
    <w:p w14:paraId="3C224F8D" w14:textId="77777777" w:rsidR="00B830BE" w:rsidRPr="00FF607E" w:rsidRDefault="00B830BE" w:rsidP="004A0390"/>
    <w:p w14:paraId="7F7EDB60" w14:textId="77777777" w:rsidR="00B830BE" w:rsidRPr="00FF607E" w:rsidRDefault="00B830BE" w:rsidP="004A0390"/>
    <w:p w14:paraId="1DEBD0BF" w14:textId="77777777" w:rsidR="00637AAB" w:rsidRPr="00FF607E" w:rsidRDefault="00637AAB" w:rsidP="004A0390"/>
    <w:p w14:paraId="65EA1DBA" w14:textId="77777777" w:rsidR="00637AAB" w:rsidRPr="00FF607E" w:rsidRDefault="00637AAB" w:rsidP="004A0390"/>
    <w:p w14:paraId="05077744" w14:textId="77777777" w:rsidR="00637AAB" w:rsidRPr="00FF607E" w:rsidRDefault="00637AAB" w:rsidP="004A0390"/>
    <w:p w14:paraId="1852A99C" w14:textId="77777777" w:rsidR="00637AAB" w:rsidRPr="00FF607E" w:rsidRDefault="00637AAB" w:rsidP="004A0390"/>
    <w:p w14:paraId="0825003D" w14:textId="77777777" w:rsidR="00637AAB" w:rsidRPr="00FF607E" w:rsidRDefault="00637AAB" w:rsidP="004A0390"/>
    <w:p w14:paraId="68897D2D" w14:textId="77777777" w:rsidR="00637AAB" w:rsidRPr="00FF607E" w:rsidRDefault="00637AAB" w:rsidP="004A0390"/>
    <w:p w14:paraId="32CD56CD" w14:textId="77777777" w:rsidR="00637AAB" w:rsidRPr="00FF607E" w:rsidRDefault="00637AAB" w:rsidP="004A0390"/>
    <w:p w14:paraId="130B0FE2" w14:textId="77777777" w:rsidR="00637AAB" w:rsidRPr="00FF607E" w:rsidRDefault="00637AAB" w:rsidP="004A0390"/>
    <w:p w14:paraId="323BC01D" w14:textId="77777777" w:rsidR="00637AAB" w:rsidRPr="00FF607E" w:rsidRDefault="00637AAB" w:rsidP="004A0390"/>
    <w:p w14:paraId="48A73E9F" w14:textId="77777777" w:rsidR="00637AAB" w:rsidRPr="00FF607E" w:rsidRDefault="00637AAB" w:rsidP="004A0390"/>
    <w:p w14:paraId="2D184531" w14:textId="77777777" w:rsidR="00637AAB" w:rsidRPr="00FF607E" w:rsidRDefault="00637AAB" w:rsidP="004A0390"/>
    <w:p w14:paraId="594652F9" w14:textId="77777777" w:rsidR="00637AAB" w:rsidRPr="00FF607E" w:rsidRDefault="00637AAB" w:rsidP="004A0390"/>
    <w:p w14:paraId="1F48198B" w14:textId="77777777" w:rsidR="00637AAB" w:rsidRPr="00FF607E" w:rsidRDefault="00637AAB" w:rsidP="004A0390"/>
    <w:p w14:paraId="62A5C0AD" w14:textId="77777777" w:rsidR="00637AAB" w:rsidRPr="00FF607E" w:rsidRDefault="00637AAB" w:rsidP="004A0390"/>
    <w:p w14:paraId="5136698D" w14:textId="77777777" w:rsidR="00637AAB" w:rsidRPr="00FF607E" w:rsidRDefault="00637AAB" w:rsidP="004A0390"/>
    <w:p w14:paraId="71FFBC9F" w14:textId="77777777" w:rsidR="00637AAB" w:rsidRPr="00FF607E" w:rsidRDefault="00637AAB" w:rsidP="004A0390">
      <w:pPr>
        <w:sectPr w:rsidR="00637AAB" w:rsidRPr="00FF607E" w:rsidSect="00F75B3C">
          <w:pgSz w:w="16840" w:h="11907" w:orient="landscape" w:code="9"/>
          <w:pgMar w:top="1418" w:right="1134" w:bottom="1134" w:left="1134" w:header="567" w:footer="567" w:gutter="0"/>
          <w:cols w:space="720"/>
          <w:docGrid w:linePitch="360"/>
        </w:sectPr>
      </w:pPr>
    </w:p>
    <w:p w14:paraId="1EE7DDEE" w14:textId="77777777" w:rsidR="00A87CC1" w:rsidRPr="00FF607E" w:rsidRDefault="00A87CC1" w:rsidP="00A87CC1">
      <w:pPr>
        <w:rPr>
          <w:rFonts w:eastAsia="Calibri"/>
          <w:b/>
          <w:i/>
          <w:iCs/>
          <w:u w:val="single"/>
        </w:rPr>
      </w:pPr>
      <w:r w:rsidRPr="00FF607E">
        <w:rPr>
          <w:rFonts w:eastAsia="Calibri"/>
          <w:b/>
          <w:i/>
          <w:iCs/>
          <w:u w:val="single"/>
        </w:rPr>
        <w:lastRenderedPageBreak/>
        <w:t>Aspecte floristice</w:t>
      </w:r>
    </w:p>
    <w:p w14:paraId="4039A97C" w14:textId="4352A574" w:rsidR="00A87CC1" w:rsidRPr="00FF607E" w:rsidRDefault="00A87CC1" w:rsidP="00A87CC1">
      <w:r w:rsidRPr="00FF607E">
        <w:t>În urma observa</w:t>
      </w:r>
      <w:r w:rsidR="00C94AF5" w:rsidRPr="00FF607E">
        <w:t>ț</w:t>
      </w:r>
      <w:r w:rsidRPr="00FF607E">
        <w:t xml:space="preserve">iilor în teren, derulate pe parcursul lunilor mai-iulie, specia </w:t>
      </w:r>
      <w:r w:rsidRPr="00FF607E">
        <w:rPr>
          <w:i/>
          <w:iCs/>
        </w:rPr>
        <w:t xml:space="preserve">Cypripedium calceolus </w:t>
      </w:r>
      <w:r w:rsidRPr="00FF607E">
        <w:rPr>
          <w:iCs/>
        </w:rPr>
        <w:t>(Papucul doamnei)</w:t>
      </w:r>
      <w:r w:rsidRPr="00FF607E">
        <w:t xml:space="preserve"> (Cod Natura 2000: 1902) nu a fost identificată. Conform specifica</w:t>
      </w:r>
      <w:r w:rsidR="00C94AF5" w:rsidRPr="00FF607E">
        <w:t>ț</w:t>
      </w:r>
      <w:r w:rsidRPr="00FF607E">
        <w:t>iilor din normele metodologice privind implementarea obiectivelor de conservare, popula</w:t>
      </w:r>
      <w:r w:rsidR="00C94AF5" w:rsidRPr="00FF607E">
        <w:t>ț</w:t>
      </w:r>
      <w:r w:rsidRPr="00FF607E">
        <w:t>ia acestei specii este de 100-500 indivizi asocia</w:t>
      </w:r>
      <w:r w:rsidR="00C94AF5" w:rsidRPr="00FF607E">
        <w:t>ț</w:t>
      </w:r>
      <w:r w:rsidRPr="00FF607E">
        <w:t>i unei suprafe</w:t>
      </w:r>
      <w:r w:rsidR="00C94AF5" w:rsidRPr="00FF607E">
        <w:t>ț</w:t>
      </w:r>
      <w:r w:rsidRPr="00FF607E">
        <w:t>e a habitatului de 0,3 – 1 ha. Starea de conservare este necunoscută iar obiectivul de conservare este de men</w:t>
      </w:r>
      <w:r w:rsidR="00C94AF5" w:rsidRPr="00FF607E">
        <w:t>ț</w:t>
      </w:r>
      <w:r w:rsidRPr="00FF607E">
        <w:t>inere sau îmbunătă</w:t>
      </w:r>
      <w:r w:rsidR="00C94AF5" w:rsidRPr="00FF607E">
        <w:t>ț</w:t>
      </w:r>
      <w:r w:rsidRPr="00FF607E">
        <w:t xml:space="preserve">ire a stării de conservare. Sunt necesare studii suplimentare pentru determinarea stării de conservare  a speciei. </w:t>
      </w:r>
    </w:p>
    <w:p w14:paraId="7F27D275" w14:textId="77777777" w:rsidR="00EF4EBA" w:rsidRPr="00FF607E" w:rsidRDefault="00EF4EBA" w:rsidP="00A87CC1"/>
    <w:p w14:paraId="35C1DF98" w14:textId="77777777" w:rsidR="00A87CC1" w:rsidRPr="00FF607E" w:rsidRDefault="00A87CC1" w:rsidP="00A87CC1">
      <w:pPr>
        <w:rPr>
          <w:rFonts w:eastAsia="Calibri"/>
          <w:b/>
          <w:i/>
          <w:iCs/>
          <w:u w:val="single"/>
        </w:rPr>
      </w:pPr>
      <w:r w:rsidRPr="00FF607E">
        <w:rPr>
          <w:rFonts w:eastAsia="Calibri"/>
          <w:b/>
          <w:i/>
          <w:iCs/>
          <w:u w:val="single"/>
        </w:rPr>
        <w:t xml:space="preserve">Insecte </w:t>
      </w:r>
    </w:p>
    <w:p w14:paraId="69ABA541" w14:textId="62330EB2" w:rsidR="00A87CC1" w:rsidRPr="00FF607E" w:rsidRDefault="00A87CC1" w:rsidP="00A87CC1">
      <w:r w:rsidRPr="00FF607E">
        <w:t>În urma observa</w:t>
      </w:r>
      <w:r w:rsidR="00C94AF5" w:rsidRPr="00FF607E">
        <w:t>ț</w:t>
      </w:r>
      <w:r w:rsidRPr="00FF607E">
        <w:t>iilor în teren, au fost observate unele dintre speciile de insecte men</w:t>
      </w:r>
      <w:r w:rsidR="00C94AF5" w:rsidRPr="00FF607E">
        <w:t>ț</w:t>
      </w:r>
      <w:r w:rsidRPr="00FF607E">
        <w:t xml:space="preserve">ionate în </w:t>
      </w:r>
      <w:r w:rsidR="00FC37B8" w:rsidRPr="00FF607E">
        <w:t>formularul</w:t>
      </w:r>
      <w:r w:rsidRPr="00FF607E">
        <w:t xml:space="preserve"> standard Natura 2000. Conform specifica</w:t>
      </w:r>
      <w:r w:rsidR="00C94AF5" w:rsidRPr="00FF607E">
        <w:t>ț</w:t>
      </w:r>
      <w:r w:rsidRPr="00FF607E">
        <w:t>iilor din normele metodologice privind implementarea obiectivelor de conservare, starea de conservare a</w:t>
      </w:r>
      <w:r w:rsidR="00FC37B8" w:rsidRPr="00FF607E">
        <w:t xml:space="preserve"> </w:t>
      </w:r>
      <w:r w:rsidRPr="00FF607E">
        <w:t>majorită</w:t>
      </w:r>
      <w:r w:rsidR="00C94AF5" w:rsidRPr="00FF607E">
        <w:t>ț</w:t>
      </w:r>
      <w:r w:rsidRPr="00FF607E">
        <w:t>ii speciilor de insecte  este favorabilă iar obiectivul de conservare este de men</w:t>
      </w:r>
      <w:r w:rsidR="00C94AF5" w:rsidRPr="00FF607E">
        <w:t>ț</w:t>
      </w:r>
      <w:r w:rsidRPr="00FF607E">
        <w:t xml:space="preserve">inere a stării de conservare. </w:t>
      </w:r>
    </w:p>
    <w:p w14:paraId="78EFA30C" w14:textId="77777777" w:rsidR="00EF4EBA" w:rsidRPr="00FF607E" w:rsidRDefault="00EF4EBA" w:rsidP="00A87CC1"/>
    <w:p w14:paraId="1C4F0DE7" w14:textId="77777777" w:rsidR="00A87CC1" w:rsidRPr="00FF607E" w:rsidRDefault="00A87CC1" w:rsidP="00A87CC1">
      <w:pPr>
        <w:rPr>
          <w:rFonts w:eastAsia="Calibri"/>
          <w:b/>
          <w:i/>
          <w:iCs/>
          <w:u w:val="single"/>
        </w:rPr>
      </w:pPr>
      <w:r w:rsidRPr="00FF607E">
        <w:rPr>
          <w:rFonts w:eastAsia="Calibri"/>
          <w:b/>
          <w:i/>
          <w:iCs/>
          <w:u w:val="single"/>
        </w:rPr>
        <w:t>Herpetofauna</w:t>
      </w:r>
    </w:p>
    <w:p w14:paraId="1FD52B37" w14:textId="757E36E2" w:rsidR="00A87CC1" w:rsidRPr="00FF607E" w:rsidRDefault="00A87CC1" w:rsidP="00A87CC1">
      <w:pPr>
        <w:rPr>
          <w:rFonts w:eastAsia="Calibri" w:cs="Calibri"/>
          <w:szCs w:val="22"/>
          <w:lang w:eastAsia="zh-CN" w:bidi="hi-IN"/>
        </w:rPr>
      </w:pPr>
      <w:r w:rsidRPr="00FF607E">
        <w:rPr>
          <w:rFonts w:eastAsia="Calibri" w:cs="Calibri"/>
          <w:szCs w:val="22"/>
          <w:lang w:eastAsia="zh-CN" w:bidi="hi-IN"/>
        </w:rPr>
        <w:t>Zona investigată a sitului este situată pe teritoriul administrativ al jude</w:t>
      </w:r>
      <w:r w:rsidR="00C94AF5" w:rsidRPr="00FF607E">
        <w:rPr>
          <w:rFonts w:eastAsia="Calibri" w:cs="Calibri"/>
          <w:szCs w:val="22"/>
          <w:lang w:eastAsia="zh-CN" w:bidi="hi-IN"/>
        </w:rPr>
        <w:t>ț</w:t>
      </w:r>
      <w:r w:rsidRPr="00FF607E">
        <w:rPr>
          <w:rFonts w:eastAsia="Calibri" w:cs="Calibri"/>
          <w:szCs w:val="22"/>
          <w:lang w:eastAsia="zh-CN" w:bidi="hi-IN"/>
        </w:rPr>
        <w:t>ului Ia</w:t>
      </w:r>
      <w:r w:rsidR="00C94AF5" w:rsidRPr="00FF607E">
        <w:rPr>
          <w:rFonts w:eastAsia="Calibri" w:cs="Calibri"/>
          <w:szCs w:val="22"/>
          <w:lang w:eastAsia="zh-CN" w:bidi="hi-IN"/>
        </w:rPr>
        <w:t>ș</w:t>
      </w:r>
      <w:r w:rsidRPr="00FF607E">
        <w:rPr>
          <w:rFonts w:eastAsia="Calibri" w:cs="Calibri"/>
          <w:szCs w:val="22"/>
          <w:lang w:eastAsia="zh-CN" w:bidi="hi-IN"/>
        </w:rPr>
        <w:t xml:space="preserve">i, aflându-se în interiorul sitului Natura 2000 </w:t>
      </w:r>
      <w:r w:rsidR="00C567BE" w:rsidRPr="00FF607E">
        <w:rPr>
          <w:rFonts w:eastAsia="Calibri" w:cs="Calibri"/>
          <w:szCs w:val="22"/>
          <w:lang w:eastAsia="zh-CN" w:bidi="hi-IN"/>
        </w:rPr>
        <w:t>ROSAC0135</w:t>
      </w:r>
      <w:r w:rsidRPr="00FF607E">
        <w:rPr>
          <w:rFonts w:eastAsia="Calibri" w:cs="Calibri"/>
          <w:szCs w:val="22"/>
          <w:lang w:eastAsia="zh-CN" w:bidi="hi-IN"/>
        </w:rPr>
        <w:t xml:space="preserve"> Pădurea Bârnova - Repedea. În formularul standard al sitului sunt men</w:t>
      </w:r>
      <w:r w:rsidR="00C94AF5" w:rsidRPr="00FF607E">
        <w:rPr>
          <w:rFonts w:eastAsia="Calibri" w:cs="Calibri"/>
          <w:szCs w:val="22"/>
          <w:lang w:eastAsia="zh-CN" w:bidi="hi-IN"/>
        </w:rPr>
        <w:t>ț</w:t>
      </w:r>
      <w:r w:rsidRPr="00FF607E">
        <w:rPr>
          <w:rFonts w:eastAsia="Calibri" w:cs="Calibri"/>
          <w:szCs w:val="22"/>
          <w:lang w:eastAsia="zh-CN" w:bidi="hi-IN"/>
        </w:rPr>
        <w:t>ionate 3 specii de amfibieni de interes comunitar (</w:t>
      </w:r>
      <w:r w:rsidRPr="00FF607E">
        <w:rPr>
          <w:rFonts w:eastAsia="Calibri" w:cs="Calibri"/>
          <w:i/>
          <w:szCs w:val="22"/>
          <w:lang w:eastAsia="zh-CN" w:bidi="hi-IN"/>
        </w:rPr>
        <w:t>Bombina bombina, Bombina variegata, Triturus cristatus)</w:t>
      </w:r>
      <w:r w:rsidRPr="00FF607E">
        <w:rPr>
          <w:rFonts w:eastAsia="Calibri" w:cs="Calibri"/>
          <w:szCs w:val="22"/>
          <w:lang w:eastAsia="zh-CN" w:bidi="hi-IN"/>
        </w:rPr>
        <w:t>. În timpul deplasărilor în teren au fost identificate atât speciile men</w:t>
      </w:r>
      <w:r w:rsidR="00C94AF5" w:rsidRPr="00FF607E">
        <w:rPr>
          <w:rFonts w:eastAsia="Calibri" w:cs="Calibri"/>
          <w:szCs w:val="22"/>
          <w:lang w:eastAsia="zh-CN" w:bidi="hi-IN"/>
        </w:rPr>
        <w:t>ț</w:t>
      </w:r>
      <w:r w:rsidRPr="00FF607E">
        <w:rPr>
          <w:rFonts w:eastAsia="Calibri" w:cs="Calibri"/>
          <w:szCs w:val="22"/>
          <w:lang w:eastAsia="zh-CN" w:bidi="hi-IN"/>
        </w:rPr>
        <w:t xml:space="preserve">ionate  cât </w:t>
      </w:r>
      <w:r w:rsidR="00C94AF5" w:rsidRPr="00FF607E">
        <w:rPr>
          <w:rFonts w:eastAsia="Calibri" w:cs="Calibri"/>
          <w:szCs w:val="22"/>
          <w:lang w:eastAsia="zh-CN" w:bidi="hi-IN"/>
        </w:rPr>
        <w:t>ș</w:t>
      </w:r>
      <w:r w:rsidRPr="00FF607E">
        <w:rPr>
          <w:rFonts w:eastAsia="Calibri" w:cs="Calibri"/>
          <w:szCs w:val="22"/>
          <w:lang w:eastAsia="zh-CN" w:bidi="hi-IN"/>
        </w:rPr>
        <w:t xml:space="preserve">i habitate utilizate de acestea. </w:t>
      </w:r>
    </w:p>
    <w:p w14:paraId="4FE79DB8" w14:textId="77777777" w:rsidR="00A87CC1" w:rsidRPr="00FF607E" w:rsidRDefault="00A87CC1" w:rsidP="00A87CC1">
      <w:pPr>
        <w:rPr>
          <w:rFonts w:eastAsia="Calibri" w:cs="Calibri"/>
          <w:szCs w:val="22"/>
          <w:lang w:eastAsia="zh-CN" w:bidi="hi-IN"/>
        </w:rPr>
      </w:pPr>
    </w:p>
    <w:p w14:paraId="039A734A" w14:textId="1F7042E1" w:rsidR="00A87CC1" w:rsidRPr="00FF607E" w:rsidRDefault="00A87CC1" w:rsidP="00A87CC1">
      <w:pPr>
        <w:pStyle w:val="Caption"/>
        <w:rPr>
          <w:rFonts w:eastAsia="Calibri"/>
          <w:lang w:val="ro-RO" w:bidi="hi-IN"/>
        </w:rPr>
      </w:pPr>
      <w:r w:rsidRPr="00FF607E">
        <w:rPr>
          <w:rFonts w:eastAsia="Calibri"/>
          <w:lang w:val="ro-RO" w:bidi="hi-IN"/>
        </w:rPr>
        <w:t xml:space="preserve">Specii de amfibieni </w:t>
      </w:r>
      <w:r w:rsidR="00C94AF5" w:rsidRPr="00FF607E">
        <w:rPr>
          <w:rFonts w:eastAsia="Calibri"/>
          <w:lang w:val="ro-RO" w:bidi="hi-IN"/>
        </w:rPr>
        <w:t>ș</w:t>
      </w:r>
      <w:r w:rsidRPr="00FF607E">
        <w:rPr>
          <w:rFonts w:eastAsia="Calibri"/>
          <w:lang w:val="ro-RO" w:bidi="hi-IN"/>
        </w:rPr>
        <w:t>i reptile identificate în lunile mai – iunie</w:t>
      </w:r>
      <w:r w:rsidR="009A7734" w:rsidRPr="00FF607E">
        <w:rPr>
          <w:rFonts w:eastAsia="Calibri"/>
          <w:lang w:val="ro-RO" w:bidi="hi-IN"/>
        </w:rPr>
        <w:t xml:space="preserve"> 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463"/>
        <w:gridCol w:w="1650"/>
        <w:gridCol w:w="1679"/>
        <w:gridCol w:w="1612"/>
        <w:gridCol w:w="2183"/>
      </w:tblGrid>
      <w:tr w:rsidR="00A87CC1" w:rsidRPr="00FF607E" w14:paraId="4C773839" w14:textId="77777777" w:rsidTr="0094200A">
        <w:trPr>
          <w:trHeight w:val="63"/>
        </w:trPr>
        <w:tc>
          <w:tcPr>
            <w:tcW w:w="0" w:type="auto"/>
            <w:shd w:val="clear" w:color="auto" w:fill="FABF8F"/>
            <w:noWrap/>
            <w:hideMark/>
          </w:tcPr>
          <w:p w14:paraId="57459062"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Nr. Crt.</w:t>
            </w:r>
          </w:p>
        </w:tc>
        <w:tc>
          <w:tcPr>
            <w:tcW w:w="0" w:type="auto"/>
            <w:shd w:val="clear" w:color="auto" w:fill="FABF8F"/>
            <w:noWrap/>
            <w:hideMark/>
          </w:tcPr>
          <w:p w14:paraId="22C0E9C7" w14:textId="55974D58"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Tipul observa</w:t>
            </w:r>
            <w:r w:rsidR="00C94AF5" w:rsidRPr="00FF607E">
              <w:rPr>
                <w:rFonts w:asciiTheme="minorHAnsi" w:hAnsiTheme="minorHAnsi" w:cstheme="minorHAnsi"/>
                <w:b/>
                <w:bCs/>
                <w:color w:val="000000"/>
                <w:sz w:val="18"/>
                <w:szCs w:val="18"/>
              </w:rPr>
              <w:t>ț</w:t>
            </w:r>
            <w:r w:rsidRPr="00FF607E">
              <w:rPr>
                <w:rFonts w:asciiTheme="minorHAnsi" w:hAnsiTheme="minorHAnsi" w:cstheme="minorHAnsi"/>
                <w:b/>
                <w:bCs/>
                <w:color w:val="000000"/>
                <w:sz w:val="18"/>
                <w:szCs w:val="18"/>
              </w:rPr>
              <w:t>iei</w:t>
            </w:r>
          </w:p>
        </w:tc>
        <w:tc>
          <w:tcPr>
            <w:tcW w:w="0" w:type="auto"/>
            <w:shd w:val="clear" w:color="auto" w:fill="FABF8F"/>
            <w:noWrap/>
            <w:hideMark/>
          </w:tcPr>
          <w:p w14:paraId="5DD53987"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Specia</w:t>
            </w:r>
          </w:p>
        </w:tc>
        <w:tc>
          <w:tcPr>
            <w:tcW w:w="0" w:type="auto"/>
            <w:shd w:val="clear" w:color="auto" w:fill="FABF8F"/>
            <w:noWrap/>
            <w:hideMark/>
          </w:tcPr>
          <w:p w14:paraId="580CDFC3"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Directiva 92/43 EEC</w:t>
            </w:r>
          </w:p>
        </w:tc>
        <w:tc>
          <w:tcPr>
            <w:tcW w:w="0" w:type="auto"/>
            <w:shd w:val="clear" w:color="auto" w:fill="FABF8F"/>
            <w:noWrap/>
            <w:hideMark/>
          </w:tcPr>
          <w:p w14:paraId="00F10F04"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OUG 57/2007</w:t>
            </w:r>
          </w:p>
        </w:tc>
        <w:tc>
          <w:tcPr>
            <w:tcW w:w="0" w:type="auto"/>
            <w:shd w:val="clear" w:color="auto" w:fill="FABF8F"/>
          </w:tcPr>
          <w:p w14:paraId="3AD9B165" w14:textId="565B3E3B"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Formular standard ROSCI01</w:t>
            </w:r>
            <w:r w:rsidR="00246D52" w:rsidRPr="00FF607E">
              <w:rPr>
                <w:rFonts w:asciiTheme="minorHAnsi" w:hAnsiTheme="minorHAnsi" w:cstheme="minorHAnsi"/>
                <w:b/>
                <w:bCs/>
                <w:color w:val="000000"/>
                <w:sz w:val="18"/>
                <w:szCs w:val="18"/>
              </w:rPr>
              <w:t>35</w:t>
            </w:r>
          </w:p>
        </w:tc>
      </w:tr>
      <w:tr w:rsidR="00A87CC1" w:rsidRPr="00FF607E" w14:paraId="448B0641" w14:textId="77777777" w:rsidTr="0094200A">
        <w:trPr>
          <w:trHeight w:val="63"/>
        </w:trPr>
        <w:tc>
          <w:tcPr>
            <w:tcW w:w="0" w:type="auto"/>
            <w:shd w:val="clear" w:color="auto" w:fill="FABF8F"/>
            <w:noWrap/>
            <w:hideMark/>
          </w:tcPr>
          <w:p w14:paraId="14B4C16B"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w:t>
            </w:r>
          </w:p>
        </w:tc>
        <w:tc>
          <w:tcPr>
            <w:tcW w:w="0" w:type="auto"/>
            <w:shd w:val="clear" w:color="auto" w:fill="FDE9D9"/>
            <w:noWrap/>
            <w:hideMark/>
          </w:tcPr>
          <w:p w14:paraId="756CF01F"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DE9D9"/>
            <w:noWrap/>
            <w:hideMark/>
          </w:tcPr>
          <w:p w14:paraId="6F44D5B0" w14:textId="77777777" w:rsidR="00A87CC1" w:rsidRPr="00FF607E" w:rsidRDefault="00A87CC1" w:rsidP="00653C4C">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Bombina bombina</w:t>
            </w:r>
          </w:p>
        </w:tc>
        <w:tc>
          <w:tcPr>
            <w:tcW w:w="0" w:type="auto"/>
            <w:shd w:val="clear" w:color="auto" w:fill="FDE9D9"/>
            <w:noWrap/>
            <w:hideMark/>
          </w:tcPr>
          <w:p w14:paraId="3EC6A7AA" w14:textId="77777777" w:rsidR="00A87CC1" w:rsidRPr="00FF607E" w:rsidRDefault="00A87CC1" w:rsidP="00653C4C">
            <w:pP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 Anexa IV</w:t>
            </w:r>
          </w:p>
        </w:tc>
        <w:tc>
          <w:tcPr>
            <w:tcW w:w="0" w:type="auto"/>
            <w:shd w:val="clear" w:color="auto" w:fill="FDE9D9"/>
            <w:noWrap/>
            <w:hideMark/>
          </w:tcPr>
          <w:p w14:paraId="661AFFCB"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DE9D9"/>
          </w:tcPr>
          <w:p w14:paraId="34D40330"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428744FD" w14:textId="77777777" w:rsidTr="0094200A">
        <w:trPr>
          <w:trHeight w:val="63"/>
        </w:trPr>
        <w:tc>
          <w:tcPr>
            <w:tcW w:w="0" w:type="auto"/>
            <w:shd w:val="clear" w:color="auto" w:fill="FABF8F"/>
            <w:noWrap/>
          </w:tcPr>
          <w:p w14:paraId="247BBFD6"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w:t>
            </w:r>
          </w:p>
        </w:tc>
        <w:tc>
          <w:tcPr>
            <w:tcW w:w="0" w:type="auto"/>
            <w:shd w:val="clear" w:color="auto" w:fill="FBD4B4"/>
            <w:noWrap/>
          </w:tcPr>
          <w:p w14:paraId="3A7B2E83"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BD4B4"/>
            <w:noWrap/>
          </w:tcPr>
          <w:p w14:paraId="22B43328" w14:textId="77777777" w:rsidR="00A87CC1" w:rsidRPr="00FF607E" w:rsidRDefault="00A87CC1" w:rsidP="00653C4C">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Bombina variegata</w:t>
            </w:r>
          </w:p>
        </w:tc>
        <w:tc>
          <w:tcPr>
            <w:tcW w:w="0" w:type="auto"/>
            <w:shd w:val="clear" w:color="auto" w:fill="FBD4B4"/>
            <w:noWrap/>
          </w:tcPr>
          <w:p w14:paraId="761B37A8"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 Anexa IV</w:t>
            </w:r>
          </w:p>
        </w:tc>
        <w:tc>
          <w:tcPr>
            <w:tcW w:w="0" w:type="auto"/>
            <w:shd w:val="clear" w:color="auto" w:fill="FBD4B4"/>
            <w:noWrap/>
          </w:tcPr>
          <w:p w14:paraId="0D3315BB"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BD4B4"/>
          </w:tcPr>
          <w:p w14:paraId="7BD55769"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20A7E7DC" w14:textId="77777777" w:rsidTr="0094200A">
        <w:trPr>
          <w:trHeight w:val="70"/>
        </w:trPr>
        <w:tc>
          <w:tcPr>
            <w:tcW w:w="0" w:type="auto"/>
            <w:shd w:val="clear" w:color="auto" w:fill="FABF8F"/>
            <w:noWrap/>
          </w:tcPr>
          <w:p w14:paraId="5A6E82D6"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w:t>
            </w:r>
          </w:p>
        </w:tc>
        <w:tc>
          <w:tcPr>
            <w:tcW w:w="0" w:type="auto"/>
            <w:shd w:val="clear" w:color="auto" w:fill="FDE9D9"/>
            <w:noWrap/>
          </w:tcPr>
          <w:p w14:paraId="5C9E3F48"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DE9D9"/>
            <w:noWrap/>
          </w:tcPr>
          <w:p w14:paraId="3DEE8A71" w14:textId="77777777" w:rsidR="00A87CC1" w:rsidRPr="00FF607E" w:rsidRDefault="00A87CC1" w:rsidP="00653C4C">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Triturus cristatus</w:t>
            </w:r>
          </w:p>
        </w:tc>
        <w:tc>
          <w:tcPr>
            <w:tcW w:w="0" w:type="auto"/>
            <w:shd w:val="clear" w:color="auto" w:fill="FDE9D9"/>
            <w:noWrap/>
          </w:tcPr>
          <w:p w14:paraId="0341F05D" w14:textId="77777777" w:rsidR="00A87CC1" w:rsidRPr="00FF607E" w:rsidRDefault="00A87CC1" w:rsidP="00653C4C">
            <w:pP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 Anexa IV</w:t>
            </w:r>
          </w:p>
        </w:tc>
        <w:tc>
          <w:tcPr>
            <w:tcW w:w="0" w:type="auto"/>
            <w:shd w:val="clear" w:color="auto" w:fill="FDE9D9"/>
            <w:noWrap/>
          </w:tcPr>
          <w:p w14:paraId="13AED510"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DE9D9"/>
          </w:tcPr>
          <w:p w14:paraId="35307FE9"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6973CF31" w14:textId="77777777" w:rsidTr="0094200A">
        <w:trPr>
          <w:trHeight w:val="70"/>
        </w:trPr>
        <w:tc>
          <w:tcPr>
            <w:tcW w:w="0" w:type="auto"/>
            <w:shd w:val="clear" w:color="auto" w:fill="FABF8F"/>
            <w:noWrap/>
          </w:tcPr>
          <w:p w14:paraId="6476B112"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w:t>
            </w:r>
          </w:p>
        </w:tc>
        <w:tc>
          <w:tcPr>
            <w:tcW w:w="0" w:type="auto"/>
            <w:shd w:val="clear" w:color="auto" w:fill="FBD4B4"/>
            <w:noWrap/>
          </w:tcPr>
          <w:p w14:paraId="3873EAB0"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BD4B4"/>
            <w:noWrap/>
          </w:tcPr>
          <w:p w14:paraId="51FF3209" w14:textId="77777777" w:rsidR="00A87CC1" w:rsidRPr="00FF607E" w:rsidRDefault="00A87CC1" w:rsidP="00653C4C">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Emys orbicularis</w:t>
            </w:r>
          </w:p>
        </w:tc>
        <w:tc>
          <w:tcPr>
            <w:tcW w:w="0" w:type="auto"/>
            <w:shd w:val="clear" w:color="auto" w:fill="FBD4B4"/>
            <w:noWrap/>
          </w:tcPr>
          <w:p w14:paraId="462F63C7" w14:textId="77777777" w:rsidR="00A87CC1" w:rsidRPr="00FF607E" w:rsidRDefault="00A87CC1" w:rsidP="00653C4C">
            <w:pP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 Anexa IV</w:t>
            </w:r>
          </w:p>
        </w:tc>
        <w:tc>
          <w:tcPr>
            <w:tcW w:w="0" w:type="auto"/>
            <w:shd w:val="clear" w:color="auto" w:fill="FBD4B4"/>
            <w:noWrap/>
          </w:tcPr>
          <w:p w14:paraId="2313A156"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BD4B4"/>
          </w:tcPr>
          <w:p w14:paraId="43212421" w14:textId="77777777" w:rsidR="00A87CC1" w:rsidRPr="00FF607E" w:rsidRDefault="00A87CC1"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bl>
    <w:p w14:paraId="1AE07667" w14:textId="77777777" w:rsidR="00EF4EBA" w:rsidRPr="00FF607E" w:rsidRDefault="00EF4EBA" w:rsidP="00A87CC1">
      <w:pPr>
        <w:rPr>
          <w:rFonts w:eastAsia="Calibri" w:cs="Calibri"/>
          <w:b/>
          <w:szCs w:val="22"/>
        </w:rPr>
      </w:pPr>
    </w:p>
    <w:p w14:paraId="58220FA5" w14:textId="77777777" w:rsidR="00A87CC1" w:rsidRPr="00FF607E" w:rsidRDefault="00A87CC1" w:rsidP="00A87CC1">
      <w:pPr>
        <w:rPr>
          <w:rFonts w:eastAsia="Calibri"/>
          <w:b/>
          <w:i/>
          <w:iCs/>
          <w:u w:val="single"/>
        </w:rPr>
      </w:pPr>
      <w:r w:rsidRPr="00FF607E">
        <w:rPr>
          <w:rFonts w:eastAsia="Calibri"/>
          <w:b/>
          <w:i/>
          <w:iCs/>
          <w:u w:val="single"/>
        </w:rPr>
        <w:t>Mamifere</w:t>
      </w:r>
    </w:p>
    <w:p w14:paraId="2DBF0A9A" w14:textId="1EA603A7" w:rsidR="00A87CC1" w:rsidRPr="00FF607E" w:rsidRDefault="00A87CC1" w:rsidP="00A87CC1">
      <w:pPr>
        <w:rPr>
          <w:rFonts w:cs="Calibri"/>
          <w:szCs w:val="22"/>
        </w:rPr>
      </w:pPr>
      <w:r w:rsidRPr="00FF607E">
        <w:rPr>
          <w:rFonts w:cs="Calibri"/>
          <w:szCs w:val="22"/>
        </w:rPr>
        <w:t xml:space="preserve">În urma deplasărilor în teren, ce se suprapune cu </w:t>
      </w:r>
      <w:r w:rsidR="00C567BE" w:rsidRPr="00FF607E">
        <w:rPr>
          <w:rFonts w:cs="Calibri"/>
          <w:szCs w:val="22"/>
        </w:rPr>
        <w:t>ROSAC0135</w:t>
      </w:r>
      <w:r w:rsidRPr="00FF607E">
        <w:rPr>
          <w:rFonts w:cs="Calibri"/>
          <w:szCs w:val="22"/>
        </w:rPr>
        <w:t xml:space="preserve"> din lunile mai </w:t>
      </w:r>
      <w:r w:rsidR="00C94AF5" w:rsidRPr="00FF607E">
        <w:rPr>
          <w:rFonts w:cs="Calibri"/>
          <w:szCs w:val="22"/>
        </w:rPr>
        <w:t>ș</w:t>
      </w:r>
      <w:r w:rsidRPr="00FF607E">
        <w:rPr>
          <w:rFonts w:cs="Calibri"/>
          <w:szCs w:val="22"/>
        </w:rPr>
        <w:t>i iunie 2023, am identificat prezen</w:t>
      </w:r>
      <w:r w:rsidR="00C94AF5" w:rsidRPr="00FF607E">
        <w:rPr>
          <w:rFonts w:cs="Calibri"/>
          <w:szCs w:val="22"/>
        </w:rPr>
        <w:t>ț</w:t>
      </w:r>
      <w:r w:rsidRPr="00FF607E">
        <w:rPr>
          <w:rFonts w:cs="Calibri"/>
          <w:szCs w:val="22"/>
        </w:rPr>
        <w:t>a a unor specii de lilieci.  Au fost identificate atât urme de prezen</w:t>
      </w:r>
      <w:r w:rsidR="00C94AF5" w:rsidRPr="00FF607E">
        <w:rPr>
          <w:rFonts w:cs="Calibri"/>
          <w:szCs w:val="22"/>
        </w:rPr>
        <w:t>ț</w:t>
      </w:r>
      <w:r w:rsidRPr="00FF607E">
        <w:rPr>
          <w:rFonts w:cs="Calibri"/>
          <w:szCs w:val="22"/>
        </w:rPr>
        <w:t xml:space="preserve">ă cât </w:t>
      </w:r>
      <w:r w:rsidR="00C94AF5" w:rsidRPr="00FF607E">
        <w:rPr>
          <w:rFonts w:cs="Calibri"/>
          <w:szCs w:val="22"/>
        </w:rPr>
        <w:t>ș</w:t>
      </w:r>
      <w:r w:rsidRPr="00FF607E">
        <w:rPr>
          <w:rFonts w:cs="Calibri"/>
          <w:szCs w:val="22"/>
        </w:rPr>
        <w:t xml:space="preserve">i habitate posibile pentru speciile </w:t>
      </w:r>
      <w:r w:rsidRPr="00FF607E">
        <w:rPr>
          <w:rFonts w:cs="Calibri"/>
          <w:i/>
          <w:szCs w:val="22"/>
        </w:rPr>
        <w:t xml:space="preserve">Lutra lutra </w:t>
      </w:r>
      <w:r w:rsidR="00C94AF5" w:rsidRPr="00FF607E">
        <w:rPr>
          <w:rFonts w:cs="Calibri"/>
          <w:i/>
          <w:szCs w:val="22"/>
        </w:rPr>
        <w:t>ș</w:t>
      </w:r>
      <w:r w:rsidRPr="00FF607E">
        <w:rPr>
          <w:rFonts w:cs="Calibri"/>
          <w:i/>
          <w:szCs w:val="22"/>
        </w:rPr>
        <w:t>i Spermophilus citellus</w:t>
      </w:r>
      <w:r w:rsidRPr="00FF607E">
        <w:rPr>
          <w:rFonts w:cs="Calibri"/>
          <w:szCs w:val="22"/>
        </w:rPr>
        <w:t>, fiind listate în formularul standard al sitului.</w:t>
      </w:r>
    </w:p>
    <w:p w14:paraId="1AF258B4" w14:textId="77777777" w:rsidR="00246D52" w:rsidRPr="00FF607E" w:rsidRDefault="00246D52" w:rsidP="00A87CC1">
      <w:pPr>
        <w:rPr>
          <w:rFonts w:cs="Calibri"/>
          <w:szCs w:val="22"/>
        </w:rPr>
      </w:pPr>
    </w:p>
    <w:p w14:paraId="150691BC" w14:textId="10769C79" w:rsidR="00A87CC1" w:rsidRPr="00FF607E" w:rsidRDefault="00A87CC1" w:rsidP="00A87CC1">
      <w:pPr>
        <w:pStyle w:val="Caption"/>
        <w:rPr>
          <w:lang w:val="ro-RO"/>
        </w:rPr>
      </w:pPr>
      <w:r w:rsidRPr="00FF607E">
        <w:rPr>
          <w:lang w:val="ro-RO"/>
        </w:rPr>
        <w:t xml:space="preserve">Specii de mamifere identificate în lunile mai </w:t>
      </w:r>
      <w:r w:rsidR="009A7734" w:rsidRPr="00FF607E">
        <w:rPr>
          <w:lang w:val="ro-RO"/>
        </w:rPr>
        <w:t>–</w:t>
      </w:r>
      <w:r w:rsidRPr="00FF607E">
        <w:rPr>
          <w:lang w:val="ro-RO"/>
        </w:rPr>
        <w:t xml:space="preserve"> iunie</w:t>
      </w:r>
      <w:r w:rsidR="009A7734" w:rsidRPr="00FF607E">
        <w:rPr>
          <w:lang w:val="ro-RO"/>
        </w:rPr>
        <w:t xml:space="preserve"> 2023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463"/>
        <w:gridCol w:w="2031"/>
        <w:gridCol w:w="1679"/>
        <w:gridCol w:w="1612"/>
        <w:gridCol w:w="1802"/>
      </w:tblGrid>
      <w:tr w:rsidR="00A87CC1" w:rsidRPr="00FF607E" w14:paraId="4EF08FE5" w14:textId="77777777" w:rsidTr="0094200A">
        <w:trPr>
          <w:trHeight w:val="63"/>
          <w:jc w:val="center"/>
        </w:trPr>
        <w:tc>
          <w:tcPr>
            <w:tcW w:w="0" w:type="auto"/>
            <w:shd w:val="clear" w:color="auto" w:fill="FABF8F"/>
            <w:noWrap/>
            <w:hideMark/>
          </w:tcPr>
          <w:p w14:paraId="3811A054"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Nr. Crt.</w:t>
            </w:r>
          </w:p>
        </w:tc>
        <w:tc>
          <w:tcPr>
            <w:tcW w:w="0" w:type="auto"/>
            <w:shd w:val="clear" w:color="auto" w:fill="FABF8F"/>
            <w:noWrap/>
            <w:hideMark/>
          </w:tcPr>
          <w:p w14:paraId="174097DA" w14:textId="33E86FC4"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Tipul observa</w:t>
            </w:r>
            <w:r w:rsidR="00C94AF5" w:rsidRPr="00FF607E">
              <w:rPr>
                <w:rFonts w:asciiTheme="minorHAnsi" w:hAnsiTheme="minorHAnsi" w:cstheme="minorHAnsi"/>
                <w:b/>
                <w:bCs/>
                <w:color w:val="000000"/>
                <w:sz w:val="18"/>
                <w:szCs w:val="18"/>
              </w:rPr>
              <w:t>ț</w:t>
            </w:r>
            <w:r w:rsidRPr="00FF607E">
              <w:rPr>
                <w:rFonts w:asciiTheme="minorHAnsi" w:hAnsiTheme="minorHAnsi" w:cstheme="minorHAnsi"/>
                <w:b/>
                <w:bCs/>
                <w:color w:val="000000"/>
                <w:sz w:val="18"/>
                <w:szCs w:val="18"/>
              </w:rPr>
              <w:t>iei</w:t>
            </w:r>
          </w:p>
        </w:tc>
        <w:tc>
          <w:tcPr>
            <w:tcW w:w="0" w:type="auto"/>
            <w:shd w:val="clear" w:color="auto" w:fill="FABF8F"/>
            <w:noWrap/>
            <w:hideMark/>
          </w:tcPr>
          <w:p w14:paraId="240E37CD"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Specia</w:t>
            </w:r>
          </w:p>
        </w:tc>
        <w:tc>
          <w:tcPr>
            <w:tcW w:w="0" w:type="auto"/>
            <w:shd w:val="clear" w:color="auto" w:fill="FABF8F"/>
            <w:noWrap/>
            <w:hideMark/>
          </w:tcPr>
          <w:p w14:paraId="507F7064"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Directiva 92/43 EEC</w:t>
            </w:r>
          </w:p>
        </w:tc>
        <w:tc>
          <w:tcPr>
            <w:tcW w:w="0" w:type="auto"/>
            <w:shd w:val="clear" w:color="auto" w:fill="FABF8F"/>
            <w:noWrap/>
            <w:hideMark/>
          </w:tcPr>
          <w:p w14:paraId="440779A7"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OUG 57/2007</w:t>
            </w:r>
          </w:p>
        </w:tc>
        <w:tc>
          <w:tcPr>
            <w:tcW w:w="0" w:type="auto"/>
            <w:shd w:val="clear" w:color="auto" w:fill="FABF8F"/>
          </w:tcPr>
          <w:p w14:paraId="6DD2E6E3" w14:textId="4DD310B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Formular standard R</w:t>
            </w:r>
            <w:r w:rsidR="00246D52" w:rsidRPr="00FF607E">
              <w:rPr>
                <w:rFonts w:asciiTheme="minorHAnsi" w:hAnsiTheme="minorHAnsi" w:cstheme="minorHAnsi"/>
                <w:b/>
                <w:bCs/>
                <w:color w:val="000000"/>
                <w:sz w:val="18"/>
                <w:szCs w:val="18"/>
              </w:rPr>
              <w:t>OSAC 0135</w:t>
            </w:r>
          </w:p>
        </w:tc>
      </w:tr>
      <w:tr w:rsidR="00A87CC1" w:rsidRPr="00FF607E" w14:paraId="6308F31B" w14:textId="77777777" w:rsidTr="0094200A">
        <w:trPr>
          <w:trHeight w:val="63"/>
          <w:jc w:val="center"/>
        </w:trPr>
        <w:tc>
          <w:tcPr>
            <w:tcW w:w="0" w:type="auto"/>
            <w:shd w:val="clear" w:color="auto" w:fill="FABF8F"/>
            <w:noWrap/>
            <w:hideMark/>
          </w:tcPr>
          <w:p w14:paraId="7DCD20B9"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w:t>
            </w:r>
          </w:p>
        </w:tc>
        <w:tc>
          <w:tcPr>
            <w:tcW w:w="0" w:type="auto"/>
            <w:shd w:val="clear" w:color="auto" w:fill="FDE9D9"/>
            <w:noWrap/>
            <w:hideMark/>
          </w:tcPr>
          <w:p w14:paraId="416D65EC"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urme</w:t>
            </w:r>
          </w:p>
        </w:tc>
        <w:tc>
          <w:tcPr>
            <w:tcW w:w="0" w:type="auto"/>
            <w:shd w:val="clear" w:color="auto" w:fill="FDE9D9"/>
            <w:noWrap/>
            <w:hideMark/>
          </w:tcPr>
          <w:p w14:paraId="1CEBED5F"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Lutra lutra</w:t>
            </w:r>
          </w:p>
        </w:tc>
        <w:tc>
          <w:tcPr>
            <w:tcW w:w="0" w:type="auto"/>
            <w:shd w:val="clear" w:color="auto" w:fill="FDE9D9"/>
            <w:noWrap/>
            <w:hideMark/>
          </w:tcPr>
          <w:p w14:paraId="21FE18CD"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p w14:paraId="2C0A284C"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IV</w:t>
            </w:r>
          </w:p>
        </w:tc>
        <w:tc>
          <w:tcPr>
            <w:tcW w:w="0" w:type="auto"/>
            <w:shd w:val="clear" w:color="auto" w:fill="FDE9D9"/>
            <w:noWrap/>
            <w:hideMark/>
          </w:tcPr>
          <w:p w14:paraId="1CB8AB73"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DE9D9"/>
          </w:tcPr>
          <w:p w14:paraId="73962B53"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6CA624B8" w14:textId="77777777" w:rsidTr="0094200A">
        <w:trPr>
          <w:trHeight w:val="63"/>
          <w:jc w:val="center"/>
        </w:trPr>
        <w:tc>
          <w:tcPr>
            <w:tcW w:w="0" w:type="auto"/>
            <w:shd w:val="clear" w:color="auto" w:fill="FABF8F"/>
            <w:noWrap/>
          </w:tcPr>
          <w:p w14:paraId="696338A2"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w:t>
            </w:r>
          </w:p>
        </w:tc>
        <w:tc>
          <w:tcPr>
            <w:tcW w:w="0" w:type="auto"/>
            <w:shd w:val="clear" w:color="auto" w:fill="FBD4B4"/>
            <w:noWrap/>
          </w:tcPr>
          <w:p w14:paraId="1E809949"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urme</w:t>
            </w:r>
          </w:p>
        </w:tc>
        <w:tc>
          <w:tcPr>
            <w:tcW w:w="0" w:type="auto"/>
            <w:shd w:val="clear" w:color="auto" w:fill="FBD4B4"/>
            <w:noWrap/>
          </w:tcPr>
          <w:p w14:paraId="468557B7"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Spermophilus citellus</w:t>
            </w:r>
          </w:p>
        </w:tc>
        <w:tc>
          <w:tcPr>
            <w:tcW w:w="0" w:type="auto"/>
            <w:shd w:val="clear" w:color="auto" w:fill="FBD4B4"/>
            <w:noWrap/>
          </w:tcPr>
          <w:p w14:paraId="0482EB4A"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p w14:paraId="2D892743"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IV</w:t>
            </w:r>
          </w:p>
        </w:tc>
        <w:tc>
          <w:tcPr>
            <w:tcW w:w="0" w:type="auto"/>
            <w:shd w:val="clear" w:color="auto" w:fill="FBD4B4"/>
            <w:noWrap/>
          </w:tcPr>
          <w:p w14:paraId="01B403B8"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 Anexa 4A</w:t>
            </w:r>
          </w:p>
        </w:tc>
        <w:tc>
          <w:tcPr>
            <w:tcW w:w="0" w:type="auto"/>
            <w:shd w:val="clear" w:color="auto" w:fill="FBD4B4"/>
          </w:tcPr>
          <w:p w14:paraId="71FF5D2B"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3B76C93C" w14:textId="77777777" w:rsidTr="0094200A">
        <w:trPr>
          <w:trHeight w:val="63"/>
          <w:jc w:val="center"/>
        </w:trPr>
        <w:tc>
          <w:tcPr>
            <w:tcW w:w="0" w:type="auto"/>
            <w:shd w:val="clear" w:color="auto" w:fill="FABF8F"/>
            <w:noWrap/>
          </w:tcPr>
          <w:p w14:paraId="3CDB9F8E"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w:t>
            </w:r>
          </w:p>
        </w:tc>
        <w:tc>
          <w:tcPr>
            <w:tcW w:w="0" w:type="auto"/>
            <w:shd w:val="clear" w:color="auto" w:fill="FDE9D9"/>
            <w:noWrap/>
          </w:tcPr>
          <w:p w14:paraId="5084D60A"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DE9D9"/>
            <w:noWrap/>
          </w:tcPr>
          <w:p w14:paraId="1314141A"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Barbastella barbastellus</w:t>
            </w:r>
          </w:p>
        </w:tc>
        <w:tc>
          <w:tcPr>
            <w:tcW w:w="0" w:type="auto"/>
            <w:shd w:val="clear" w:color="auto" w:fill="FDE9D9"/>
            <w:noWrap/>
          </w:tcPr>
          <w:p w14:paraId="23D5B2CD" w14:textId="6BF2A4DA"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DE9D9"/>
            <w:noWrap/>
          </w:tcPr>
          <w:p w14:paraId="58391FD6"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DE9D9"/>
          </w:tcPr>
          <w:p w14:paraId="22874BE1"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2FA4D951" w14:textId="77777777" w:rsidTr="0094200A">
        <w:trPr>
          <w:trHeight w:val="63"/>
          <w:jc w:val="center"/>
        </w:trPr>
        <w:tc>
          <w:tcPr>
            <w:tcW w:w="0" w:type="auto"/>
            <w:shd w:val="clear" w:color="auto" w:fill="FABF8F"/>
            <w:noWrap/>
          </w:tcPr>
          <w:p w14:paraId="5712DC1C"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w:t>
            </w:r>
          </w:p>
        </w:tc>
        <w:tc>
          <w:tcPr>
            <w:tcW w:w="0" w:type="auto"/>
            <w:shd w:val="clear" w:color="auto" w:fill="FBD4B4"/>
            <w:noWrap/>
          </w:tcPr>
          <w:p w14:paraId="09930BCC"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BD4B4"/>
            <w:noWrap/>
          </w:tcPr>
          <w:p w14:paraId="69383A9E"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Myotis bechsteinii</w:t>
            </w:r>
          </w:p>
        </w:tc>
        <w:tc>
          <w:tcPr>
            <w:tcW w:w="0" w:type="auto"/>
            <w:shd w:val="clear" w:color="auto" w:fill="FBD4B4"/>
            <w:noWrap/>
          </w:tcPr>
          <w:p w14:paraId="4CFA2130" w14:textId="1DBF95C6"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BD4B4"/>
            <w:noWrap/>
          </w:tcPr>
          <w:p w14:paraId="32D81790"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BD4B4"/>
          </w:tcPr>
          <w:p w14:paraId="270CC316"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3279696B" w14:textId="77777777" w:rsidTr="0094200A">
        <w:trPr>
          <w:trHeight w:val="63"/>
          <w:jc w:val="center"/>
        </w:trPr>
        <w:tc>
          <w:tcPr>
            <w:tcW w:w="0" w:type="auto"/>
            <w:shd w:val="clear" w:color="auto" w:fill="FABF8F"/>
            <w:noWrap/>
          </w:tcPr>
          <w:p w14:paraId="6231C659"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5</w:t>
            </w:r>
          </w:p>
        </w:tc>
        <w:tc>
          <w:tcPr>
            <w:tcW w:w="0" w:type="auto"/>
            <w:shd w:val="clear" w:color="auto" w:fill="FDE9D9"/>
            <w:noWrap/>
          </w:tcPr>
          <w:p w14:paraId="2A9340F0"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DE9D9"/>
            <w:noWrap/>
          </w:tcPr>
          <w:p w14:paraId="6E2F13A6"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Myotis blythii</w:t>
            </w:r>
          </w:p>
        </w:tc>
        <w:tc>
          <w:tcPr>
            <w:tcW w:w="0" w:type="auto"/>
            <w:shd w:val="clear" w:color="auto" w:fill="FDE9D9"/>
            <w:noWrap/>
          </w:tcPr>
          <w:p w14:paraId="0334909F" w14:textId="7A45423F"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DE9D9"/>
            <w:noWrap/>
          </w:tcPr>
          <w:p w14:paraId="129CDFB5"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DE9D9"/>
          </w:tcPr>
          <w:p w14:paraId="273EE239"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1A8F3ACC" w14:textId="77777777" w:rsidTr="0094200A">
        <w:trPr>
          <w:trHeight w:val="63"/>
          <w:jc w:val="center"/>
        </w:trPr>
        <w:tc>
          <w:tcPr>
            <w:tcW w:w="0" w:type="auto"/>
            <w:shd w:val="clear" w:color="auto" w:fill="FABF8F"/>
            <w:noWrap/>
          </w:tcPr>
          <w:p w14:paraId="76CDF700"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6</w:t>
            </w:r>
          </w:p>
        </w:tc>
        <w:tc>
          <w:tcPr>
            <w:tcW w:w="0" w:type="auto"/>
            <w:shd w:val="clear" w:color="auto" w:fill="FBD4B4"/>
            <w:noWrap/>
          </w:tcPr>
          <w:p w14:paraId="56899FA1"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BD4B4"/>
            <w:noWrap/>
          </w:tcPr>
          <w:p w14:paraId="78BDBB3A"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Myotis dasycneme</w:t>
            </w:r>
          </w:p>
        </w:tc>
        <w:tc>
          <w:tcPr>
            <w:tcW w:w="0" w:type="auto"/>
            <w:shd w:val="clear" w:color="auto" w:fill="FBD4B4"/>
            <w:noWrap/>
          </w:tcPr>
          <w:p w14:paraId="0D8DA30B" w14:textId="663CC711"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BD4B4"/>
            <w:noWrap/>
          </w:tcPr>
          <w:p w14:paraId="0DB4884F"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BD4B4"/>
          </w:tcPr>
          <w:p w14:paraId="61DDF1B9"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76D081CB" w14:textId="77777777" w:rsidTr="0094200A">
        <w:trPr>
          <w:trHeight w:val="63"/>
          <w:jc w:val="center"/>
        </w:trPr>
        <w:tc>
          <w:tcPr>
            <w:tcW w:w="0" w:type="auto"/>
            <w:shd w:val="clear" w:color="auto" w:fill="FABF8F"/>
            <w:noWrap/>
          </w:tcPr>
          <w:p w14:paraId="03CF6FDE"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7</w:t>
            </w:r>
          </w:p>
        </w:tc>
        <w:tc>
          <w:tcPr>
            <w:tcW w:w="0" w:type="auto"/>
            <w:shd w:val="clear" w:color="auto" w:fill="FDE9D9"/>
            <w:noWrap/>
          </w:tcPr>
          <w:p w14:paraId="48033D43"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DE9D9"/>
            <w:noWrap/>
          </w:tcPr>
          <w:p w14:paraId="3F521439"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Myotis emarginatus</w:t>
            </w:r>
          </w:p>
        </w:tc>
        <w:tc>
          <w:tcPr>
            <w:tcW w:w="0" w:type="auto"/>
            <w:shd w:val="clear" w:color="auto" w:fill="FDE9D9"/>
            <w:noWrap/>
          </w:tcPr>
          <w:p w14:paraId="5A28BDB6" w14:textId="3336BAA2"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DE9D9"/>
            <w:noWrap/>
          </w:tcPr>
          <w:p w14:paraId="6802E08E"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DE9D9"/>
          </w:tcPr>
          <w:p w14:paraId="516DA7F0"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r w:rsidR="00A87CC1" w:rsidRPr="00FF607E" w14:paraId="56438B6A" w14:textId="77777777" w:rsidTr="0094200A">
        <w:trPr>
          <w:trHeight w:val="63"/>
          <w:jc w:val="center"/>
        </w:trPr>
        <w:tc>
          <w:tcPr>
            <w:tcW w:w="0" w:type="auto"/>
            <w:shd w:val="clear" w:color="auto" w:fill="FABF8F"/>
            <w:noWrap/>
          </w:tcPr>
          <w:p w14:paraId="38104042"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8</w:t>
            </w:r>
          </w:p>
        </w:tc>
        <w:tc>
          <w:tcPr>
            <w:tcW w:w="0" w:type="auto"/>
            <w:shd w:val="clear" w:color="auto" w:fill="FBD4B4"/>
            <w:noWrap/>
          </w:tcPr>
          <w:p w14:paraId="627DF306"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vizuală</w:t>
            </w:r>
          </w:p>
        </w:tc>
        <w:tc>
          <w:tcPr>
            <w:tcW w:w="0" w:type="auto"/>
            <w:shd w:val="clear" w:color="auto" w:fill="FBD4B4"/>
            <w:noWrap/>
          </w:tcPr>
          <w:p w14:paraId="14E11F39" w14:textId="77777777" w:rsidR="00A87CC1" w:rsidRPr="00FF607E" w:rsidRDefault="00A87CC1" w:rsidP="009A7734">
            <w:pPr>
              <w:rPr>
                <w:rFonts w:asciiTheme="minorHAnsi" w:hAnsiTheme="minorHAnsi" w:cstheme="minorHAnsi"/>
                <w:b/>
                <w:bCs/>
                <w:i/>
                <w:iCs/>
                <w:color w:val="000000"/>
                <w:sz w:val="18"/>
                <w:szCs w:val="18"/>
              </w:rPr>
            </w:pPr>
            <w:r w:rsidRPr="00FF607E">
              <w:rPr>
                <w:rFonts w:asciiTheme="minorHAnsi" w:hAnsiTheme="minorHAnsi" w:cstheme="minorHAnsi"/>
                <w:b/>
                <w:bCs/>
                <w:i/>
                <w:iCs/>
                <w:color w:val="000000"/>
                <w:sz w:val="18"/>
                <w:szCs w:val="18"/>
              </w:rPr>
              <w:t>Myotis myotis</w:t>
            </w:r>
          </w:p>
        </w:tc>
        <w:tc>
          <w:tcPr>
            <w:tcW w:w="0" w:type="auto"/>
            <w:shd w:val="clear" w:color="auto" w:fill="FBD4B4"/>
            <w:noWrap/>
          </w:tcPr>
          <w:p w14:paraId="55445B7C" w14:textId="65F40DD8"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II</w:t>
            </w:r>
          </w:p>
        </w:tc>
        <w:tc>
          <w:tcPr>
            <w:tcW w:w="0" w:type="auto"/>
            <w:shd w:val="clear" w:color="auto" w:fill="FBD4B4"/>
            <w:noWrap/>
          </w:tcPr>
          <w:p w14:paraId="3A767831"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Anexa 3</w:t>
            </w:r>
          </w:p>
        </w:tc>
        <w:tc>
          <w:tcPr>
            <w:tcW w:w="0" w:type="auto"/>
            <w:shd w:val="clear" w:color="auto" w:fill="FBD4B4"/>
          </w:tcPr>
          <w:p w14:paraId="6DEDC8F7" w14:textId="77777777" w:rsidR="00A87CC1" w:rsidRPr="00FF607E" w:rsidRDefault="00A87CC1" w:rsidP="009A7734">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da</w:t>
            </w:r>
          </w:p>
        </w:tc>
      </w:tr>
    </w:tbl>
    <w:p w14:paraId="4897E244" w14:textId="77777777" w:rsidR="00A87CC1" w:rsidRPr="00FF607E" w:rsidRDefault="00A87CC1" w:rsidP="009A7734">
      <w:pPr>
        <w:pStyle w:val="Heading4"/>
      </w:pPr>
      <w:r w:rsidRPr="00FF607E">
        <w:t>ROSPA 0092 Pădurea Bârnova</w:t>
      </w:r>
    </w:p>
    <w:p w14:paraId="05D028AB" w14:textId="77777777" w:rsidR="00A87CC1" w:rsidRPr="00FF607E" w:rsidRDefault="00A87CC1" w:rsidP="00A87CC1">
      <w:pPr>
        <w:pStyle w:val="Style159"/>
        <w:rPr>
          <w:rFonts w:ascii="Calibri" w:hAnsi="Calibri" w:cs="Calibri"/>
          <w:b/>
          <w:i/>
          <w:iCs/>
          <w:sz w:val="22"/>
          <w:u w:val="single"/>
          <w:lang w:val="ro-RO" w:eastAsia="da-DK"/>
        </w:rPr>
      </w:pPr>
      <w:bookmarkStart w:id="77" w:name="_Toc68871704"/>
      <w:r w:rsidRPr="00FF607E">
        <w:rPr>
          <w:rFonts w:ascii="Calibri" w:hAnsi="Calibri" w:cs="Calibri"/>
          <w:b/>
          <w:i/>
          <w:iCs/>
          <w:sz w:val="22"/>
          <w:u w:val="single"/>
          <w:lang w:val="ro-RO" w:eastAsia="da-DK"/>
        </w:rPr>
        <w:t>Ornitofaună</w:t>
      </w:r>
      <w:bookmarkEnd w:id="77"/>
    </w:p>
    <w:p w14:paraId="1DB4D30F" w14:textId="3DD061CA" w:rsidR="00A87CC1" w:rsidRPr="00FF607E" w:rsidRDefault="00A87CC1" w:rsidP="00A87CC1">
      <w:pPr>
        <w:pStyle w:val="ListParagraph"/>
        <w:shd w:val="clear" w:color="auto" w:fill="FFFFFF"/>
        <w:tabs>
          <w:tab w:val="left" w:pos="0"/>
        </w:tabs>
        <w:spacing w:after="0" w:line="240" w:lineRule="auto"/>
        <w:ind w:left="0"/>
        <w:jc w:val="both"/>
        <w:rPr>
          <w:rFonts w:cs="Calibri"/>
        </w:rPr>
      </w:pPr>
      <w:r w:rsidRPr="00FF607E">
        <w:rPr>
          <w:rFonts w:cs="Calibri"/>
        </w:rPr>
        <w:t>Pe parcursul implementării protocoalelor de evaluare a speciilor de păsări au fost speciile prezente în Anexa I a Directivei Păsări 147/2009/CE, ce se regăsesc în formularul standard al sitului ROSPA0092 Pădurea Bâr</w:t>
      </w:r>
      <w:r w:rsidR="007547D9" w:rsidRPr="00FF607E">
        <w:rPr>
          <w:rFonts w:cs="Calibri"/>
        </w:rPr>
        <w:t>n</w:t>
      </w:r>
      <w:r w:rsidRPr="00FF607E">
        <w:rPr>
          <w:rFonts w:cs="Calibri"/>
        </w:rPr>
        <w:t xml:space="preserve">ova. </w:t>
      </w:r>
    </w:p>
    <w:p w14:paraId="3D119CFF" w14:textId="77777777" w:rsidR="00A87CC1" w:rsidRPr="00FF607E" w:rsidRDefault="00A87CC1" w:rsidP="00A87CC1">
      <w:pPr>
        <w:pStyle w:val="ListParagraph"/>
        <w:tabs>
          <w:tab w:val="left" w:pos="0"/>
        </w:tabs>
        <w:spacing w:after="0" w:line="240" w:lineRule="auto"/>
        <w:ind w:left="0"/>
        <w:jc w:val="both"/>
        <w:rPr>
          <w:rFonts w:cs="Calibri"/>
        </w:rPr>
      </w:pPr>
    </w:p>
    <w:p w14:paraId="7924AACA" w14:textId="77777777" w:rsidR="009A7734" w:rsidRPr="00FF607E" w:rsidRDefault="009A7734" w:rsidP="00A87CC1">
      <w:pPr>
        <w:pStyle w:val="ListParagraph"/>
        <w:tabs>
          <w:tab w:val="left" w:pos="0"/>
        </w:tabs>
        <w:spacing w:after="0" w:line="240" w:lineRule="auto"/>
        <w:ind w:left="0"/>
        <w:jc w:val="both"/>
        <w:rPr>
          <w:rFonts w:cs="Calibri"/>
        </w:rPr>
      </w:pPr>
    </w:p>
    <w:p w14:paraId="67C0C577" w14:textId="0EB90E08" w:rsidR="00A87CC1" w:rsidRPr="00FF607E" w:rsidRDefault="00A87CC1" w:rsidP="00A87CC1">
      <w:pPr>
        <w:pStyle w:val="Caption"/>
        <w:rPr>
          <w:lang w:val="ro-RO"/>
        </w:rPr>
      </w:pPr>
      <w:r w:rsidRPr="00FF607E">
        <w:rPr>
          <w:lang w:val="ro-RO"/>
        </w:rPr>
        <w:lastRenderedPageBreak/>
        <w:t>Speciile de păsări ce pot fi identificate în urma implementării tuturor protocoalelor de inventariere</w:t>
      </w:r>
    </w:p>
    <w:tbl>
      <w:tblPr>
        <w:tblW w:w="47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3429"/>
        <w:gridCol w:w="2042"/>
        <w:gridCol w:w="1070"/>
        <w:gridCol w:w="2150"/>
      </w:tblGrid>
      <w:tr w:rsidR="009A7734" w:rsidRPr="00FF607E" w14:paraId="4D425843" w14:textId="77777777" w:rsidTr="009A7734">
        <w:trPr>
          <w:trHeight w:val="63"/>
          <w:jc w:val="center"/>
        </w:trPr>
        <w:tc>
          <w:tcPr>
            <w:tcW w:w="353" w:type="pct"/>
            <w:shd w:val="clear" w:color="auto" w:fill="FABF8F"/>
            <w:noWrap/>
            <w:vAlign w:val="bottom"/>
            <w:hideMark/>
          </w:tcPr>
          <w:p w14:paraId="69645679"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Nr. crt.</w:t>
            </w:r>
          </w:p>
        </w:tc>
        <w:tc>
          <w:tcPr>
            <w:tcW w:w="1829" w:type="pct"/>
            <w:shd w:val="clear" w:color="auto" w:fill="FABF8F"/>
            <w:noWrap/>
            <w:vAlign w:val="bottom"/>
            <w:hideMark/>
          </w:tcPr>
          <w:p w14:paraId="49563D8B"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Specia</w:t>
            </w:r>
          </w:p>
        </w:tc>
        <w:tc>
          <w:tcPr>
            <w:tcW w:w="1092" w:type="pct"/>
            <w:shd w:val="clear" w:color="auto" w:fill="FABF8F"/>
            <w:noWrap/>
            <w:vAlign w:val="bottom"/>
            <w:hideMark/>
          </w:tcPr>
          <w:p w14:paraId="38283894"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Directivă Păsări 147/2009/CE</w:t>
            </w:r>
          </w:p>
        </w:tc>
        <w:tc>
          <w:tcPr>
            <w:tcW w:w="576" w:type="pct"/>
            <w:shd w:val="clear" w:color="auto" w:fill="FABF8F"/>
            <w:noWrap/>
            <w:vAlign w:val="bottom"/>
            <w:hideMark/>
          </w:tcPr>
          <w:p w14:paraId="7A0F66B8"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OUG 57/2007</w:t>
            </w:r>
          </w:p>
        </w:tc>
        <w:tc>
          <w:tcPr>
            <w:tcW w:w="1150" w:type="pct"/>
            <w:shd w:val="clear" w:color="auto" w:fill="FABF8F"/>
            <w:noWrap/>
            <w:vAlign w:val="bottom"/>
            <w:hideMark/>
          </w:tcPr>
          <w:p w14:paraId="3BE4A2B2" w14:textId="3797A553"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Formular standard ROSPA0092</w:t>
            </w:r>
          </w:p>
        </w:tc>
      </w:tr>
      <w:tr w:rsidR="009A7734" w:rsidRPr="00FF607E" w14:paraId="54ED9972" w14:textId="77777777" w:rsidTr="009A7734">
        <w:trPr>
          <w:trHeight w:val="63"/>
          <w:jc w:val="center"/>
        </w:trPr>
        <w:tc>
          <w:tcPr>
            <w:tcW w:w="353" w:type="pct"/>
            <w:shd w:val="clear" w:color="auto" w:fill="FABF8F"/>
            <w:noWrap/>
            <w:vAlign w:val="bottom"/>
          </w:tcPr>
          <w:p w14:paraId="0540D4C4"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w:t>
            </w:r>
          </w:p>
        </w:tc>
        <w:tc>
          <w:tcPr>
            <w:tcW w:w="1829" w:type="pct"/>
            <w:shd w:val="clear" w:color="auto" w:fill="FDE9D9"/>
            <w:noWrap/>
          </w:tcPr>
          <w:p w14:paraId="232F0F30"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Accipiter gentilis (Uliu porumbar)</w:t>
            </w:r>
          </w:p>
        </w:tc>
        <w:tc>
          <w:tcPr>
            <w:tcW w:w="1092" w:type="pct"/>
            <w:shd w:val="clear" w:color="auto" w:fill="FDE9D9"/>
            <w:noWrap/>
            <w:vAlign w:val="bottom"/>
          </w:tcPr>
          <w:p w14:paraId="77DC746C"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DE9D9"/>
            <w:noWrap/>
            <w:vAlign w:val="bottom"/>
          </w:tcPr>
          <w:p w14:paraId="5F6B48B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150" w:type="pct"/>
            <w:shd w:val="clear" w:color="auto" w:fill="FDE9D9"/>
            <w:noWrap/>
            <w:vAlign w:val="bottom"/>
          </w:tcPr>
          <w:p w14:paraId="31D1B3D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11195A62" w14:textId="77777777" w:rsidTr="009A7734">
        <w:trPr>
          <w:trHeight w:val="63"/>
          <w:jc w:val="center"/>
        </w:trPr>
        <w:tc>
          <w:tcPr>
            <w:tcW w:w="353" w:type="pct"/>
            <w:shd w:val="clear" w:color="auto" w:fill="FABF8F"/>
            <w:noWrap/>
            <w:vAlign w:val="bottom"/>
          </w:tcPr>
          <w:p w14:paraId="3A248FCB"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w:t>
            </w:r>
          </w:p>
        </w:tc>
        <w:tc>
          <w:tcPr>
            <w:tcW w:w="1829" w:type="pct"/>
            <w:shd w:val="clear" w:color="auto" w:fill="FBD4B4"/>
            <w:noWrap/>
          </w:tcPr>
          <w:p w14:paraId="27AD2F5F" w14:textId="716D8D88"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Alcedo atthis (Pescăruș albastru)</w:t>
            </w:r>
          </w:p>
        </w:tc>
        <w:tc>
          <w:tcPr>
            <w:tcW w:w="1092" w:type="pct"/>
            <w:shd w:val="clear" w:color="auto" w:fill="FBD4B4"/>
            <w:noWrap/>
            <w:vAlign w:val="bottom"/>
          </w:tcPr>
          <w:p w14:paraId="09B1D819"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06BBFD9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74FC60C5"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70B64547" w14:textId="77777777" w:rsidTr="009A7734">
        <w:trPr>
          <w:trHeight w:val="63"/>
          <w:jc w:val="center"/>
        </w:trPr>
        <w:tc>
          <w:tcPr>
            <w:tcW w:w="353" w:type="pct"/>
            <w:shd w:val="clear" w:color="auto" w:fill="FABF8F"/>
            <w:noWrap/>
            <w:vAlign w:val="bottom"/>
          </w:tcPr>
          <w:p w14:paraId="14AD1BF9"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w:t>
            </w:r>
          </w:p>
        </w:tc>
        <w:tc>
          <w:tcPr>
            <w:tcW w:w="1829" w:type="pct"/>
            <w:shd w:val="clear" w:color="auto" w:fill="FDE9D9"/>
            <w:noWrap/>
          </w:tcPr>
          <w:p w14:paraId="5016E60A"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Aquila chrysaetos (Acvilă de munte)</w:t>
            </w:r>
          </w:p>
        </w:tc>
        <w:tc>
          <w:tcPr>
            <w:tcW w:w="1092" w:type="pct"/>
            <w:shd w:val="clear" w:color="auto" w:fill="FDE9D9"/>
            <w:noWrap/>
            <w:vAlign w:val="bottom"/>
          </w:tcPr>
          <w:p w14:paraId="74EF17A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136AF5F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096B33F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5AE382AD" w14:textId="77777777" w:rsidTr="009A7734">
        <w:trPr>
          <w:trHeight w:val="63"/>
          <w:jc w:val="center"/>
        </w:trPr>
        <w:tc>
          <w:tcPr>
            <w:tcW w:w="353" w:type="pct"/>
            <w:shd w:val="clear" w:color="auto" w:fill="FABF8F"/>
            <w:noWrap/>
            <w:vAlign w:val="bottom"/>
          </w:tcPr>
          <w:p w14:paraId="1B8CA2DD"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w:t>
            </w:r>
          </w:p>
        </w:tc>
        <w:tc>
          <w:tcPr>
            <w:tcW w:w="1829" w:type="pct"/>
            <w:shd w:val="clear" w:color="auto" w:fill="FBD4B4"/>
            <w:noWrap/>
          </w:tcPr>
          <w:p w14:paraId="7D50CBAD" w14:textId="67FD2E4F"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Aquila pomarina (Acvilă țipătoare mică)</w:t>
            </w:r>
          </w:p>
        </w:tc>
        <w:tc>
          <w:tcPr>
            <w:tcW w:w="1092" w:type="pct"/>
            <w:shd w:val="clear" w:color="auto" w:fill="FBD4B4"/>
            <w:noWrap/>
            <w:vAlign w:val="bottom"/>
          </w:tcPr>
          <w:p w14:paraId="3FA39567"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01A764C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0DD2611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0FC17FC0" w14:textId="77777777" w:rsidTr="009A7734">
        <w:trPr>
          <w:trHeight w:val="63"/>
          <w:jc w:val="center"/>
        </w:trPr>
        <w:tc>
          <w:tcPr>
            <w:tcW w:w="353" w:type="pct"/>
            <w:shd w:val="clear" w:color="auto" w:fill="FABF8F"/>
            <w:noWrap/>
            <w:vAlign w:val="bottom"/>
          </w:tcPr>
          <w:p w14:paraId="65190B96"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5</w:t>
            </w:r>
          </w:p>
        </w:tc>
        <w:tc>
          <w:tcPr>
            <w:tcW w:w="1829" w:type="pct"/>
            <w:shd w:val="clear" w:color="auto" w:fill="FDE9D9"/>
            <w:noWrap/>
          </w:tcPr>
          <w:p w14:paraId="0CDE6ED5"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Bubo bubo (Buhă)</w:t>
            </w:r>
          </w:p>
        </w:tc>
        <w:tc>
          <w:tcPr>
            <w:tcW w:w="1092" w:type="pct"/>
            <w:shd w:val="clear" w:color="auto" w:fill="FDE9D9"/>
            <w:noWrap/>
            <w:vAlign w:val="bottom"/>
          </w:tcPr>
          <w:p w14:paraId="0046897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2D153EA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23124A8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6FAD2835" w14:textId="77777777" w:rsidTr="009A7734">
        <w:trPr>
          <w:trHeight w:val="63"/>
          <w:jc w:val="center"/>
        </w:trPr>
        <w:tc>
          <w:tcPr>
            <w:tcW w:w="353" w:type="pct"/>
            <w:shd w:val="clear" w:color="auto" w:fill="FABF8F"/>
            <w:noWrap/>
            <w:vAlign w:val="bottom"/>
          </w:tcPr>
          <w:p w14:paraId="0D4E9B68"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6</w:t>
            </w:r>
          </w:p>
        </w:tc>
        <w:tc>
          <w:tcPr>
            <w:tcW w:w="1829" w:type="pct"/>
            <w:shd w:val="clear" w:color="auto" w:fill="FBD4B4"/>
            <w:noWrap/>
          </w:tcPr>
          <w:p w14:paraId="1BAC902B" w14:textId="0974764A"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Buteo buteo (Șorecar comun)</w:t>
            </w:r>
          </w:p>
        </w:tc>
        <w:tc>
          <w:tcPr>
            <w:tcW w:w="1092" w:type="pct"/>
            <w:shd w:val="clear" w:color="auto" w:fill="FBD4B4"/>
            <w:noWrap/>
            <w:vAlign w:val="bottom"/>
          </w:tcPr>
          <w:p w14:paraId="5A4A268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BD4B4"/>
            <w:noWrap/>
            <w:vAlign w:val="bottom"/>
          </w:tcPr>
          <w:p w14:paraId="69B3EEF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150" w:type="pct"/>
            <w:shd w:val="clear" w:color="auto" w:fill="FBD4B4"/>
            <w:noWrap/>
            <w:vAlign w:val="bottom"/>
          </w:tcPr>
          <w:p w14:paraId="36E44EB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460EB079" w14:textId="77777777" w:rsidTr="009A7734">
        <w:trPr>
          <w:trHeight w:val="63"/>
          <w:jc w:val="center"/>
        </w:trPr>
        <w:tc>
          <w:tcPr>
            <w:tcW w:w="353" w:type="pct"/>
            <w:shd w:val="clear" w:color="auto" w:fill="FABF8F"/>
            <w:noWrap/>
            <w:vAlign w:val="bottom"/>
          </w:tcPr>
          <w:p w14:paraId="60EC7602"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7</w:t>
            </w:r>
          </w:p>
        </w:tc>
        <w:tc>
          <w:tcPr>
            <w:tcW w:w="1829" w:type="pct"/>
            <w:shd w:val="clear" w:color="auto" w:fill="FDE9D9"/>
            <w:noWrap/>
          </w:tcPr>
          <w:p w14:paraId="6A781533" w14:textId="6A9D565C"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Buteo lagopus (Șorecar încălțat)</w:t>
            </w:r>
          </w:p>
        </w:tc>
        <w:tc>
          <w:tcPr>
            <w:tcW w:w="1092" w:type="pct"/>
            <w:shd w:val="clear" w:color="auto" w:fill="FDE9D9"/>
            <w:noWrap/>
            <w:vAlign w:val="bottom"/>
          </w:tcPr>
          <w:p w14:paraId="67AE0372"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DE9D9"/>
            <w:noWrap/>
            <w:vAlign w:val="bottom"/>
          </w:tcPr>
          <w:p w14:paraId="19C72773"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150" w:type="pct"/>
            <w:shd w:val="clear" w:color="auto" w:fill="FDE9D9"/>
            <w:noWrap/>
            <w:vAlign w:val="bottom"/>
          </w:tcPr>
          <w:p w14:paraId="084123FF"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6BEBB0E4" w14:textId="77777777" w:rsidTr="009A7734">
        <w:trPr>
          <w:trHeight w:val="63"/>
          <w:jc w:val="center"/>
        </w:trPr>
        <w:tc>
          <w:tcPr>
            <w:tcW w:w="353" w:type="pct"/>
            <w:shd w:val="clear" w:color="auto" w:fill="FABF8F"/>
            <w:noWrap/>
            <w:vAlign w:val="bottom"/>
          </w:tcPr>
          <w:p w14:paraId="3C94ECB2"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8</w:t>
            </w:r>
          </w:p>
        </w:tc>
        <w:tc>
          <w:tcPr>
            <w:tcW w:w="1829" w:type="pct"/>
            <w:shd w:val="clear" w:color="auto" w:fill="FBD4B4"/>
            <w:noWrap/>
          </w:tcPr>
          <w:p w14:paraId="3849413B" w14:textId="75B3B72F"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Buteo rufinus (Șorecar mare)</w:t>
            </w:r>
          </w:p>
        </w:tc>
        <w:tc>
          <w:tcPr>
            <w:tcW w:w="1092" w:type="pct"/>
            <w:shd w:val="clear" w:color="auto" w:fill="FBD4B4"/>
            <w:noWrap/>
            <w:vAlign w:val="bottom"/>
          </w:tcPr>
          <w:p w14:paraId="6E04F90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4FD1FCAC"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45D733D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A54730E" w14:textId="77777777" w:rsidTr="009A7734">
        <w:trPr>
          <w:trHeight w:val="63"/>
          <w:jc w:val="center"/>
        </w:trPr>
        <w:tc>
          <w:tcPr>
            <w:tcW w:w="353" w:type="pct"/>
            <w:shd w:val="clear" w:color="auto" w:fill="FABF8F"/>
            <w:noWrap/>
            <w:vAlign w:val="bottom"/>
          </w:tcPr>
          <w:p w14:paraId="4BEDFE1C"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9</w:t>
            </w:r>
          </w:p>
        </w:tc>
        <w:tc>
          <w:tcPr>
            <w:tcW w:w="1829" w:type="pct"/>
            <w:shd w:val="clear" w:color="auto" w:fill="FDE9D9"/>
            <w:noWrap/>
          </w:tcPr>
          <w:p w14:paraId="043A4594"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Caprimulgus europaeus (Păpăludă)</w:t>
            </w:r>
          </w:p>
        </w:tc>
        <w:tc>
          <w:tcPr>
            <w:tcW w:w="1092" w:type="pct"/>
            <w:shd w:val="clear" w:color="auto" w:fill="FDE9D9"/>
            <w:noWrap/>
            <w:vAlign w:val="bottom"/>
          </w:tcPr>
          <w:p w14:paraId="73BF7E6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14602C0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4884D10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4415095C" w14:textId="77777777" w:rsidTr="009A7734">
        <w:trPr>
          <w:trHeight w:val="63"/>
          <w:jc w:val="center"/>
        </w:trPr>
        <w:tc>
          <w:tcPr>
            <w:tcW w:w="353" w:type="pct"/>
            <w:shd w:val="clear" w:color="auto" w:fill="FABF8F"/>
            <w:noWrap/>
            <w:vAlign w:val="bottom"/>
          </w:tcPr>
          <w:p w14:paraId="04CEB4AF"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10</w:t>
            </w:r>
          </w:p>
        </w:tc>
        <w:tc>
          <w:tcPr>
            <w:tcW w:w="1829" w:type="pct"/>
            <w:shd w:val="clear" w:color="auto" w:fill="FBD4B4"/>
            <w:noWrap/>
          </w:tcPr>
          <w:p w14:paraId="08F653D3"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Ciconia ciconia (Barză albă)</w:t>
            </w:r>
          </w:p>
        </w:tc>
        <w:tc>
          <w:tcPr>
            <w:tcW w:w="1092" w:type="pct"/>
            <w:shd w:val="clear" w:color="auto" w:fill="FBD4B4"/>
            <w:noWrap/>
            <w:vAlign w:val="bottom"/>
          </w:tcPr>
          <w:p w14:paraId="62F11709"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560D908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616D95B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D6BBEEE" w14:textId="77777777" w:rsidTr="009A7734">
        <w:trPr>
          <w:trHeight w:val="63"/>
          <w:jc w:val="center"/>
        </w:trPr>
        <w:tc>
          <w:tcPr>
            <w:tcW w:w="353" w:type="pct"/>
            <w:shd w:val="clear" w:color="auto" w:fill="FABF8F"/>
            <w:noWrap/>
            <w:vAlign w:val="bottom"/>
          </w:tcPr>
          <w:p w14:paraId="7614E8A2"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11</w:t>
            </w:r>
          </w:p>
        </w:tc>
        <w:tc>
          <w:tcPr>
            <w:tcW w:w="1829" w:type="pct"/>
            <w:shd w:val="clear" w:color="auto" w:fill="FDE9D9"/>
            <w:noWrap/>
          </w:tcPr>
          <w:p w14:paraId="1B2D835E" w14:textId="08407145"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Circaetus gallicus (Șerpar)</w:t>
            </w:r>
          </w:p>
        </w:tc>
        <w:tc>
          <w:tcPr>
            <w:tcW w:w="1092" w:type="pct"/>
            <w:shd w:val="clear" w:color="auto" w:fill="FDE9D9"/>
            <w:noWrap/>
            <w:vAlign w:val="bottom"/>
          </w:tcPr>
          <w:p w14:paraId="1DC38DCC"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7223812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571DCDC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06BF5C29" w14:textId="77777777" w:rsidTr="009A7734">
        <w:trPr>
          <w:trHeight w:val="63"/>
          <w:jc w:val="center"/>
        </w:trPr>
        <w:tc>
          <w:tcPr>
            <w:tcW w:w="353" w:type="pct"/>
            <w:shd w:val="clear" w:color="auto" w:fill="FABF8F"/>
            <w:noWrap/>
            <w:vAlign w:val="bottom"/>
          </w:tcPr>
          <w:p w14:paraId="19888B6D"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12</w:t>
            </w:r>
          </w:p>
        </w:tc>
        <w:tc>
          <w:tcPr>
            <w:tcW w:w="1829" w:type="pct"/>
            <w:shd w:val="clear" w:color="auto" w:fill="FBD4B4"/>
            <w:noWrap/>
          </w:tcPr>
          <w:p w14:paraId="26599BB5"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sz w:val="18"/>
                <w:szCs w:val="18"/>
              </w:rPr>
              <w:t>Circus cyaneus (Erete vânăt)</w:t>
            </w:r>
          </w:p>
        </w:tc>
        <w:tc>
          <w:tcPr>
            <w:tcW w:w="1092" w:type="pct"/>
            <w:shd w:val="clear" w:color="auto" w:fill="FBD4B4"/>
            <w:noWrap/>
            <w:vAlign w:val="bottom"/>
          </w:tcPr>
          <w:p w14:paraId="4CD3CA25"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73FED11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11A875E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546C9959" w14:textId="77777777" w:rsidTr="009A7734">
        <w:trPr>
          <w:trHeight w:val="63"/>
          <w:jc w:val="center"/>
        </w:trPr>
        <w:tc>
          <w:tcPr>
            <w:tcW w:w="353" w:type="pct"/>
            <w:shd w:val="clear" w:color="auto" w:fill="FABF8F"/>
            <w:noWrap/>
            <w:vAlign w:val="bottom"/>
          </w:tcPr>
          <w:p w14:paraId="763F4A70"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13</w:t>
            </w:r>
          </w:p>
        </w:tc>
        <w:tc>
          <w:tcPr>
            <w:tcW w:w="1829" w:type="pct"/>
            <w:shd w:val="clear" w:color="auto" w:fill="FDE9D9"/>
            <w:noWrap/>
          </w:tcPr>
          <w:p w14:paraId="751797B5"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Circus macrourus (Erete alb)</w:t>
            </w:r>
          </w:p>
        </w:tc>
        <w:tc>
          <w:tcPr>
            <w:tcW w:w="1092" w:type="pct"/>
            <w:shd w:val="clear" w:color="auto" w:fill="FDE9D9"/>
            <w:noWrap/>
            <w:vAlign w:val="bottom"/>
          </w:tcPr>
          <w:p w14:paraId="6C4909D3"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490AC7E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3DA3EA9F"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3627CD15" w14:textId="77777777" w:rsidTr="009A7734">
        <w:trPr>
          <w:trHeight w:val="63"/>
          <w:jc w:val="center"/>
        </w:trPr>
        <w:tc>
          <w:tcPr>
            <w:tcW w:w="353" w:type="pct"/>
            <w:shd w:val="clear" w:color="auto" w:fill="FABF8F"/>
            <w:noWrap/>
            <w:vAlign w:val="bottom"/>
          </w:tcPr>
          <w:p w14:paraId="6543BF06"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14</w:t>
            </w:r>
          </w:p>
        </w:tc>
        <w:tc>
          <w:tcPr>
            <w:tcW w:w="1829" w:type="pct"/>
            <w:shd w:val="clear" w:color="auto" w:fill="FBD4B4"/>
            <w:noWrap/>
          </w:tcPr>
          <w:p w14:paraId="73044542"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Circus pygargus (Erete sur)</w:t>
            </w:r>
          </w:p>
        </w:tc>
        <w:tc>
          <w:tcPr>
            <w:tcW w:w="1092" w:type="pct"/>
            <w:shd w:val="clear" w:color="auto" w:fill="FBD4B4"/>
            <w:noWrap/>
            <w:vAlign w:val="bottom"/>
          </w:tcPr>
          <w:p w14:paraId="475CC4E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4CFADF3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4F52CA4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3DA1954F" w14:textId="77777777" w:rsidTr="009A7734">
        <w:trPr>
          <w:trHeight w:val="63"/>
          <w:jc w:val="center"/>
        </w:trPr>
        <w:tc>
          <w:tcPr>
            <w:tcW w:w="353" w:type="pct"/>
            <w:shd w:val="clear" w:color="auto" w:fill="FABF8F"/>
            <w:noWrap/>
            <w:vAlign w:val="bottom"/>
          </w:tcPr>
          <w:p w14:paraId="2FF361B1"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15</w:t>
            </w:r>
          </w:p>
        </w:tc>
        <w:tc>
          <w:tcPr>
            <w:tcW w:w="1829" w:type="pct"/>
            <w:shd w:val="clear" w:color="auto" w:fill="FDE9D9"/>
            <w:noWrap/>
          </w:tcPr>
          <w:p w14:paraId="26F78C95"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Coracias garrulus (Dumbrăveancă)</w:t>
            </w:r>
          </w:p>
        </w:tc>
        <w:tc>
          <w:tcPr>
            <w:tcW w:w="1092" w:type="pct"/>
            <w:shd w:val="clear" w:color="auto" w:fill="FDE9D9"/>
            <w:noWrap/>
            <w:vAlign w:val="bottom"/>
          </w:tcPr>
          <w:p w14:paraId="7C55184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6792307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6E5B3F8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4FD76F53" w14:textId="77777777" w:rsidTr="009A7734">
        <w:trPr>
          <w:trHeight w:val="63"/>
          <w:jc w:val="center"/>
        </w:trPr>
        <w:tc>
          <w:tcPr>
            <w:tcW w:w="353" w:type="pct"/>
            <w:shd w:val="clear" w:color="auto" w:fill="FABF8F"/>
            <w:noWrap/>
            <w:vAlign w:val="bottom"/>
          </w:tcPr>
          <w:p w14:paraId="7AE9BB0E"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16</w:t>
            </w:r>
          </w:p>
        </w:tc>
        <w:tc>
          <w:tcPr>
            <w:tcW w:w="1829" w:type="pct"/>
            <w:shd w:val="clear" w:color="auto" w:fill="FBD4B4"/>
            <w:noWrap/>
          </w:tcPr>
          <w:p w14:paraId="73BA1399"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Crex crex (Cristei de câmp)</w:t>
            </w:r>
          </w:p>
        </w:tc>
        <w:tc>
          <w:tcPr>
            <w:tcW w:w="1092" w:type="pct"/>
            <w:shd w:val="clear" w:color="auto" w:fill="FBD4B4"/>
            <w:noWrap/>
            <w:vAlign w:val="bottom"/>
          </w:tcPr>
          <w:p w14:paraId="37C7E64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0ADA3752"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7088EC2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6682DBF1" w14:textId="77777777" w:rsidTr="009A7734">
        <w:trPr>
          <w:trHeight w:val="63"/>
          <w:jc w:val="center"/>
        </w:trPr>
        <w:tc>
          <w:tcPr>
            <w:tcW w:w="353" w:type="pct"/>
            <w:shd w:val="clear" w:color="auto" w:fill="FABF8F"/>
            <w:noWrap/>
            <w:vAlign w:val="bottom"/>
          </w:tcPr>
          <w:p w14:paraId="16D6ABFB"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17</w:t>
            </w:r>
          </w:p>
        </w:tc>
        <w:tc>
          <w:tcPr>
            <w:tcW w:w="1829" w:type="pct"/>
            <w:shd w:val="clear" w:color="auto" w:fill="FDE9D9"/>
            <w:noWrap/>
          </w:tcPr>
          <w:p w14:paraId="44907415"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Dendrocopos leucotos (Ciocănitoare cu spatele alb)</w:t>
            </w:r>
          </w:p>
        </w:tc>
        <w:tc>
          <w:tcPr>
            <w:tcW w:w="1092" w:type="pct"/>
            <w:shd w:val="clear" w:color="auto" w:fill="FDE9D9"/>
            <w:noWrap/>
            <w:vAlign w:val="bottom"/>
          </w:tcPr>
          <w:p w14:paraId="53FD651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3B1CEDD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5FDE197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7B8E2D1B" w14:textId="77777777" w:rsidTr="009A7734">
        <w:trPr>
          <w:trHeight w:val="63"/>
          <w:jc w:val="center"/>
        </w:trPr>
        <w:tc>
          <w:tcPr>
            <w:tcW w:w="353" w:type="pct"/>
            <w:shd w:val="clear" w:color="auto" w:fill="FABF8F"/>
            <w:noWrap/>
            <w:vAlign w:val="bottom"/>
          </w:tcPr>
          <w:p w14:paraId="453C88DD"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18</w:t>
            </w:r>
          </w:p>
        </w:tc>
        <w:tc>
          <w:tcPr>
            <w:tcW w:w="1829" w:type="pct"/>
            <w:shd w:val="clear" w:color="auto" w:fill="FBD4B4"/>
            <w:noWrap/>
          </w:tcPr>
          <w:p w14:paraId="3E5B57BC"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Dendrocopos medius (Ciocănitoare de stejar)</w:t>
            </w:r>
          </w:p>
        </w:tc>
        <w:tc>
          <w:tcPr>
            <w:tcW w:w="1092" w:type="pct"/>
            <w:shd w:val="clear" w:color="auto" w:fill="FBD4B4"/>
            <w:noWrap/>
            <w:vAlign w:val="bottom"/>
          </w:tcPr>
          <w:p w14:paraId="5A9C523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3A0C058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7A3C6F7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19895E83" w14:textId="77777777" w:rsidTr="009A7734">
        <w:trPr>
          <w:trHeight w:val="63"/>
          <w:jc w:val="center"/>
        </w:trPr>
        <w:tc>
          <w:tcPr>
            <w:tcW w:w="353" w:type="pct"/>
            <w:shd w:val="clear" w:color="auto" w:fill="FABF8F"/>
            <w:noWrap/>
            <w:vAlign w:val="bottom"/>
          </w:tcPr>
          <w:p w14:paraId="18655A39"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19</w:t>
            </w:r>
          </w:p>
        </w:tc>
        <w:tc>
          <w:tcPr>
            <w:tcW w:w="1829" w:type="pct"/>
            <w:shd w:val="clear" w:color="auto" w:fill="FDE9D9"/>
            <w:noWrap/>
          </w:tcPr>
          <w:p w14:paraId="03430877"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Dendrocopos syriacus (Ciocănitoare de grădină)</w:t>
            </w:r>
          </w:p>
        </w:tc>
        <w:tc>
          <w:tcPr>
            <w:tcW w:w="1092" w:type="pct"/>
            <w:shd w:val="clear" w:color="auto" w:fill="FDE9D9"/>
            <w:noWrap/>
            <w:vAlign w:val="bottom"/>
          </w:tcPr>
          <w:p w14:paraId="7FE4D95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09733D39"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250059FF"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5AD45490" w14:textId="77777777" w:rsidTr="009A7734">
        <w:trPr>
          <w:trHeight w:val="63"/>
          <w:jc w:val="center"/>
        </w:trPr>
        <w:tc>
          <w:tcPr>
            <w:tcW w:w="353" w:type="pct"/>
            <w:shd w:val="clear" w:color="auto" w:fill="FABF8F"/>
            <w:noWrap/>
            <w:vAlign w:val="bottom"/>
          </w:tcPr>
          <w:p w14:paraId="45FB7705"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20</w:t>
            </w:r>
          </w:p>
        </w:tc>
        <w:tc>
          <w:tcPr>
            <w:tcW w:w="1829" w:type="pct"/>
            <w:shd w:val="clear" w:color="auto" w:fill="FBD4B4"/>
            <w:noWrap/>
          </w:tcPr>
          <w:p w14:paraId="5B11D3D4"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Dryocopus martius (Ciocănitoare neagră)</w:t>
            </w:r>
          </w:p>
        </w:tc>
        <w:tc>
          <w:tcPr>
            <w:tcW w:w="1092" w:type="pct"/>
            <w:shd w:val="clear" w:color="auto" w:fill="FBD4B4"/>
            <w:noWrap/>
            <w:vAlign w:val="bottom"/>
          </w:tcPr>
          <w:p w14:paraId="3525FFFC"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0DDA30A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068942C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5643B12" w14:textId="77777777" w:rsidTr="009A7734">
        <w:trPr>
          <w:trHeight w:val="63"/>
          <w:jc w:val="center"/>
        </w:trPr>
        <w:tc>
          <w:tcPr>
            <w:tcW w:w="353" w:type="pct"/>
            <w:shd w:val="clear" w:color="auto" w:fill="FABF8F"/>
            <w:noWrap/>
            <w:vAlign w:val="bottom"/>
          </w:tcPr>
          <w:p w14:paraId="1EBD0AF5"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21</w:t>
            </w:r>
          </w:p>
        </w:tc>
        <w:tc>
          <w:tcPr>
            <w:tcW w:w="1829" w:type="pct"/>
            <w:shd w:val="clear" w:color="auto" w:fill="FDE9D9"/>
            <w:noWrap/>
          </w:tcPr>
          <w:p w14:paraId="555A0908"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Emberiza hortulana (Presură de grădină)</w:t>
            </w:r>
          </w:p>
        </w:tc>
        <w:tc>
          <w:tcPr>
            <w:tcW w:w="1092" w:type="pct"/>
            <w:shd w:val="clear" w:color="auto" w:fill="FDE9D9"/>
            <w:noWrap/>
            <w:vAlign w:val="bottom"/>
          </w:tcPr>
          <w:p w14:paraId="3ADD217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505A28C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2DDA290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310920A0" w14:textId="77777777" w:rsidTr="009A7734">
        <w:trPr>
          <w:trHeight w:val="63"/>
          <w:jc w:val="center"/>
        </w:trPr>
        <w:tc>
          <w:tcPr>
            <w:tcW w:w="353" w:type="pct"/>
            <w:shd w:val="clear" w:color="auto" w:fill="FABF8F"/>
            <w:noWrap/>
            <w:vAlign w:val="bottom"/>
          </w:tcPr>
          <w:p w14:paraId="113AF95C"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22</w:t>
            </w:r>
          </w:p>
        </w:tc>
        <w:tc>
          <w:tcPr>
            <w:tcW w:w="1829" w:type="pct"/>
            <w:shd w:val="clear" w:color="auto" w:fill="FBD4B4"/>
            <w:noWrap/>
          </w:tcPr>
          <w:p w14:paraId="1E7CED67" w14:textId="3C918F31"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Falco columbarius (Șoim de iarnă)</w:t>
            </w:r>
          </w:p>
        </w:tc>
        <w:tc>
          <w:tcPr>
            <w:tcW w:w="1092" w:type="pct"/>
            <w:shd w:val="clear" w:color="auto" w:fill="FBD4B4"/>
            <w:noWrap/>
            <w:vAlign w:val="bottom"/>
          </w:tcPr>
          <w:p w14:paraId="249E770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6E48D8E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150" w:type="pct"/>
            <w:shd w:val="clear" w:color="auto" w:fill="FBD4B4"/>
            <w:noWrap/>
            <w:vAlign w:val="bottom"/>
          </w:tcPr>
          <w:p w14:paraId="7BB6DB5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113EDEE3" w14:textId="77777777" w:rsidTr="009A7734">
        <w:trPr>
          <w:trHeight w:val="63"/>
          <w:jc w:val="center"/>
        </w:trPr>
        <w:tc>
          <w:tcPr>
            <w:tcW w:w="353" w:type="pct"/>
            <w:shd w:val="clear" w:color="auto" w:fill="FABF8F"/>
            <w:noWrap/>
            <w:vAlign w:val="bottom"/>
          </w:tcPr>
          <w:p w14:paraId="46355E62"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23</w:t>
            </w:r>
          </w:p>
        </w:tc>
        <w:tc>
          <w:tcPr>
            <w:tcW w:w="1829" w:type="pct"/>
            <w:shd w:val="clear" w:color="auto" w:fill="FDE9D9"/>
            <w:noWrap/>
          </w:tcPr>
          <w:p w14:paraId="0872C1A7" w14:textId="26F0D580"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Falco peregrinus (Șoim călător)</w:t>
            </w:r>
          </w:p>
        </w:tc>
        <w:tc>
          <w:tcPr>
            <w:tcW w:w="1092" w:type="pct"/>
            <w:shd w:val="clear" w:color="auto" w:fill="FDE9D9"/>
            <w:noWrap/>
            <w:vAlign w:val="bottom"/>
          </w:tcPr>
          <w:p w14:paraId="6A8C3D0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210E1215"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33D86F9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2D211EA" w14:textId="77777777" w:rsidTr="009A7734">
        <w:trPr>
          <w:trHeight w:val="63"/>
          <w:jc w:val="center"/>
        </w:trPr>
        <w:tc>
          <w:tcPr>
            <w:tcW w:w="353" w:type="pct"/>
            <w:shd w:val="clear" w:color="auto" w:fill="FABF8F"/>
            <w:noWrap/>
            <w:vAlign w:val="bottom"/>
          </w:tcPr>
          <w:p w14:paraId="33F95FD1"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24</w:t>
            </w:r>
          </w:p>
        </w:tc>
        <w:tc>
          <w:tcPr>
            <w:tcW w:w="1829" w:type="pct"/>
            <w:shd w:val="clear" w:color="auto" w:fill="FBD4B4"/>
            <w:noWrap/>
          </w:tcPr>
          <w:p w14:paraId="00DD94FE" w14:textId="018A28B0"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Falco subbuteo (Șoimul rândunelelor)</w:t>
            </w:r>
          </w:p>
        </w:tc>
        <w:tc>
          <w:tcPr>
            <w:tcW w:w="1092" w:type="pct"/>
            <w:shd w:val="clear" w:color="auto" w:fill="FBD4B4"/>
            <w:noWrap/>
            <w:vAlign w:val="bottom"/>
          </w:tcPr>
          <w:p w14:paraId="37872E6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BD4B4"/>
            <w:noWrap/>
            <w:vAlign w:val="bottom"/>
          </w:tcPr>
          <w:p w14:paraId="580B0B2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150" w:type="pct"/>
            <w:shd w:val="clear" w:color="auto" w:fill="FBD4B4"/>
            <w:noWrap/>
            <w:vAlign w:val="bottom"/>
          </w:tcPr>
          <w:p w14:paraId="3AB73DF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1237BA63" w14:textId="77777777" w:rsidTr="009A7734">
        <w:trPr>
          <w:trHeight w:val="63"/>
          <w:jc w:val="center"/>
        </w:trPr>
        <w:tc>
          <w:tcPr>
            <w:tcW w:w="353" w:type="pct"/>
            <w:shd w:val="clear" w:color="auto" w:fill="FABF8F"/>
            <w:noWrap/>
            <w:vAlign w:val="bottom"/>
          </w:tcPr>
          <w:p w14:paraId="70061346"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25</w:t>
            </w:r>
          </w:p>
        </w:tc>
        <w:tc>
          <w:tcPr>
            <w:tcW w:w="1829" w:type="pct"/>
            <w:shd w:val="clear" w:color="auto" w:fill="FDE9D9"/>
            <w:noWrap/>
          </w:tcPr>
          <w:p w14:paraId="341E5965" w14:textId="51F6F37E"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Falco tinnunculus (Vânturel roșu)</w:t>
            </w:r>
          </w:p>
        </w:tc>
        <w:tc>
          <w:tcPr>
            <w:tcW w:w="1092" w:type="pct"/>
            <w:shd w:val="clear" w:color="auto" w:fill="FDE9D9"/>
            <w:noWrap/>
            <w:vAlign w:val="bottom"/>
          </w:tcPr>
          <w:p w14:paraId="539BFE57"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DE9D9"/>
            <w:noWrap/>
            <w:vAlign w:val="bottom"/>
          </w:tcPr>
          <w:p w14:paraId="22792E3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150" w:type="pct"/>
            <w:shd w:val="clear" w:color="auto" w:fill="FDE9D9"/>
            <w:noWrap/>
            <w:vAlign w:val="bottom"/>
          </w:tcPr>
          <w:p w14:paraId="1DEFC3D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0D6A0AEB" w14:textId="77777777" w:rsidTr="009A7734">
        <w:trPr>
          <w:trHeight w:val="63"/>
          <w:jc w:val="center"/>
        </w:trPr>
        <w:tc>
          <w:tcPr>
            <w:tcW w:w="353" w:type="pct"/>
            <w:shd w:val="clear" w:color="auto" w:fill="FABF8F"/>
            <w:noWrap/>
            <w:vAlign w:val="bottom"/>
          </w:tcPr>
          <w:p w14:paraId="7EF627CD"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26</w:t>
            </w:r>
          </w:p>
        </w:tc>
        <w:tc>
          <w:tcPr>
            <w:tcW w:w="1829" w:type="pct"/>
            <w:shd w:val="clear" w:color="auto" w:fill="FBD4B4"/>
            <w:noWrap/>
          </w:tcPr>
          <w:p w14:paraId="4461DA62"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Falco vespertinus (Vânturel de seară)</w:t>
            </w:r>
          </w:p>
        </w:tc>
        <w:tc>
          <w:tcPr>
            <w:tcW w:w="1092" w:type="pct"/>
            <w:shd w:val="clear" w:color="auto" w:fill="FBD4B4"/>
            <w:noWrap/>
            <w:vAlign w:val="bottom"/>
          </w:tcPr>
          <w:p w14:paraId="20C19E23"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3EDC66E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2863882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003609C9" w14:textId="77777777" w:rsidTr="009A7734">
        <w:trPr>
          <w:trHeight w:val="63"/>
          <w:jc w:val="center"/>
        </w:trPr>
        <w:tc>
          <w:tcPr>
            <w:tcW w:w="353" w:type="pct"/>
            <w:shd w:val="clear" w:color="auto" w:fill="FABF8F"/>
            <w:noWrap/>
            <w:vAlign w:val="bottom"/>
          </w:tcPr>
          <w:p w14:paraId="3831A44D"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27</w:t>
            </w:r>
          </w:p>
        </w:tc>
        <w:tc>
          <w:tcPr>
            <w:tcW w:w="1829" w:type="pct"/>
            <w:shd w:val="clear" w:color="auto" w:fill="FDE9D9"/>
            <w:noWrap/>
          </w:tcPr>
          <w:p w14:paraId="6378EA06" w14:textId="77777777" w:rsidR="009A7734" w:rsidRPr="00FF607E" w:rsidRDefault="009A7734" w:rsidP="00653C4C">
            <w:pPr>
              <w:rPr>
                <w:rFonts w:asciiTheme="minorHAnsi" w:hAnsiTheme="minorHAnsi" w:cstheme="minorHAnsi"/>
                <w:b/>
                <w:i/>
                <w:iCs/>
                <w:color w:val="000000"/>
                <w:sz w:val="18"/>
                <w:szCs w:val="18"/>
              </w:rPr>
            </w:pPr>
            <w:r w:rsidRPr="00FF607E">
              <w:rPr>
                <w:rFonts w:asciiTheme="minorHAnsi" w:hAnsiTheme="minorHAnsi" w:cstheme="minorHAnsi"/>
                <w:b/>
                <w:color w:val="000000"/>
                <w:sz w:val="18"/>
                <w:szCs w:val="18"/>
              </w:rPr>
              <w:t>Ficedula albicollis (Muscar gulerat)</w:t>
            </w:r>
          </w:p>
        </w:tc>
        <w:tc>
          <w:tcPr>
            <w:tcW w:w="1092" w:type="pct"/>
            <w:shd w:val="clear" w:color="auto" w:fill="FDE9D9"/>
            <w:noWrap/>
            <w:vAlign w:val="bottom"/>
          </w:tcPr>
          <w:p w14:paraId="7057934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6ABAED5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2030839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621F9A3F" w14:textId="77777777" w:rsidTr="009A7734">
        <w:trPr>
          <w:trHeight w:val="63"/>
          <w:jc w:val="center"/>
        </w:trPr>
        <w:tc>
          <w:tcPr>
            <w:tcW w:w="353" w:type="pct"/>
            <w:shd w:val="clear" w:color="auto" w:fill="FABF8F"/>
            <w:noWrap/>
            <w:vAlign w:val="bottom"/>
          </w:tcPr>
          <w:p w14:paraId="34221F24"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28</w:t>
            </w:r>
          </w:p>
        </w:tc>
        <w:tc>
          <w:tcPr>
            <w:tcW w:w="1829" w:type="pct"/>
            <w:shd w:val="clear" w:color="auto" w:fill="FBD4B4"/>
            <w:noWrap/>
          </w:tcPr>
          <w:p w14:paraId="1C11679F"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Ficedula parva (Muscar mic)</w:t>
            </w:r>
          </w:p>
        </w:tc>
        <w:tc>
          <w:tcPr>
            <w:tcW w:w="1092" w:type="pct"/>
            <w:shd w:val="clear" w:color="auto" w:fill="FBD4B4"/>
            <w:noWrap/>
            <w:vAlign w:val="bottom"/>
          </w:tcPr>
          <w:p w14:paraId="216FC4EF"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57E2D10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3379C8F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3F457687" w14:textId="77777777" w:rsidTr="009A7734">
        <w:trPr>
          <w:trHeight w:val="63"/>
          <w:jc w:val="center"/>
        </w:trPr>
        <w:tc>
          <w:tcPr>
            <w:tcW w:w="353" w:type="pct"/>
            <w:shd w:val="clear" w:color="auto" w:fill="FABF8F"/>
            <w:noWrap/>
            <w:vAlign w:val="bottom"/>
          </w:tcPr>
          <w:p w14:paraId="716D6004"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29</w:t>
            </w:r>
          </w:p>
        </w:tc>
        <w:tc>
          <w:tcPr>
            <w:tcW w:w="1829" w:type="pct"/>
            <w:shd w:val="clear" w:color="auto" w:fill="FDE9D9"/>
            <w:noWrap/>
          </w:tcPr>
          <w:p w14:paraId="0C096055"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Hieraaetus pennatus (Acvilă pitică)</w:t>
            </w:r>
          </w:p>
        </w:tc>
        <w:tc>
          <w:tcPr>
            <w:tcW w:w="1092" w:type="pct"/>
            <w:shd w:val="clear" w:color="auto" w:fill="FDE9D9"/>
            <w:noWrap/>
            <w:vAlign w:val="bottom"/>
          </w:tcPr>
          <w:p w14:paraId="3B792A9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3264613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4FF32E5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5D772B97" w14:textId="77777777" w:rsidTr="009A7734">
        <w:trPr>
          <w:trHeight w:val="63"/>
          <w:jc w:val="center"/>
        </w:trPr>
        <w:tc>
          <w:tcPr>
            <w:tcW w:w="353" w:type="pct"/>
            <w:shd w:val="clear" w:color="auto" w:fill="FABF8F"/>
            <w:noWrap/>
            <w:vAlign w:val="bottom"/>
          </w:tcPr>
          <w:p w14:paraId="66E0F85A"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30</w:t>
            </w:r>
          </w:p>
        </w:tc>
        <w:tc>
          <w:tcPr>
            <w:tcW w:w="1829" w:type="pct"/>
            <w:shd w:val="clear" w:color="auto" w:fill="FBD4B4"/>
            <w:noWrap/>
          </w:tcPr>
          <w:p w14:paraId="5FA47055" w14:textId="25BEA6F1"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Lanius collurio (Sfrâncioc roșiatic)</w:t>
            </w:r>
          </w:p>
        </w:tc>
        <w:tc>
          <w:tcPr>
            <w:tcW w:w="1092" w:type="pct"/>
            <w:shd w:val="clear" w:color="auto" w:fill="FBD4B4"/>
            <w:noWrap/>
            <w:vAlign w:val="bottom"/>
          </w:tcPr>
          <w:p w14:paraId="4F5B68D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00D0F12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6ABFDC6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3DAD5E1D" w14:textId="77777777" w:rsidTr="009A7734">
        <w:trPr>
          <w:trHeight w:val="63"/>
          <w:jc w:val="center"/>
        </w:trPr>
        <w:tc>
          <w:tcPr>
            <w:tcW w:w="353" w:type="pct"/>
            <w:shd w:val="clear" w:color="auto" w:fill="FABF8F"/>
            <w:noWrap/>
            <w:vAlign w:val="bottom"/>
          </w:tcPr>
          <w:p w14:paraId="3FD032CC"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31</w:t>
            </w:r>
          </w:p>
        </w:tc>
        <w:tc>
          <w:tcPr>
            <w:tcW w:w="1829" w:type="pct"/>
            <w:shd w:val="clear" w:color="auto" w:fill="FDE9D9"/>
            <w:noWrap/>
          </w:tcPr>
          <w:p w14:paraId="31398803"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Lanius minor (Sfrâncioc cu frunte neagră)</w:t>
            </w:r>
          </w:p>
        </w:tc>
        <w:tc>
          <w:tcPr>
            <w:tcW w:w="1092" w:type="pct"/>
            <w:shd w:val="clear" w:color="auto" w:fill="FDE9D9"/>
            <w:noWrap/>
            <w:vAlign w:val="bottom"/>
          </w:tcPr>
          <w:p w14:paraId="7FE3C000"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5F49BBA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2AB0049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1D9009C" w14:textId="77777777" w:rsidTr="009A7734">
        <w:trPr>
          <w:trHeight w:val="63"/>
          <w:jc w:val="center"/>
        </w:trPr>
        <w:tc>
          <w:tcPr>
            <w:tcW w:w="353" w:type="pct"/>
            <w:shd w:val="clear" w:color="auto" w:fill="FABF8F"/>
            <w:noWrap/>
            <w:vAlign w:val="bottom"/>
          </w:tcPr>
          <w:p w14:paraId="3F005407"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32</w:t>
            </w:r>
          </w:p>
        </w:tc>
        <w:tc>
          <w:tcPr>
            <w:tcW w:w="1829" w:type="pct"/>
            <w:shd w:val="clear" w:color="auto" w:fill="FBD4B4"/>
            <w:noWrap/>
          </w:tcPr>
          <w:p w14:paraId="0AA4740D"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Lullula arborea (Ciocârlie de pădure)</w:t>
            </w:r>
          </w:p>
        </w:tc>
        <w:tc>
          <w:tcPr>
            <w:tcW w:w="1092" w:type="pct"/>
            <w:shd w:val="clear" w:color="auto" w:fill="FBD4B4"/>
            <w:noWrap/>
            <w:vAlign w:val="bottom"/>
          </w:tcPr>
          <w:p w14:paraId="6E0FC9B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6EBA49A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7BA91D6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7DFE5FE9" w14:textId="77777777" w:rsidTr="009A7734">
        <w:trPr>
          <w:trHeight w:val="279"/>
          <w:jc w:val="center"/>
        </w:trPr>
        <w:tc>
          <w:tcPr>
            <w:tcW w:w="353" w:type="pct"/>
            <w:shd w:val="clear" w:color="auto" w:fill="FABF8F"/>
            <w:noWrap/>
            <w:vAlign w:val="bottom"/>
          </w:tcPr>
          <w:p w14:paraId="1CF92994"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33</w:t>
            </w:r>
          </w:p>
        </w:tc>
        <w:tc>
          <w:tcPr>
            <w:tcW w:w="1829" w:type="pct"/>
            <w:shd w:val="clear" w:color="auto" w:fill="FDE9D9"/>
            <w:noWrap/>
          </w:tcPr>
          <w:p w14:paraId="1DBCE27E" w14:textId="77777777"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 xml:space="preserve">Merops apiaster (Prigorie) </w:t>
            </w:r>
          </w:p>
        </w:tc>
        <w:tc>
          <w:tcPr>
            <w:tcW w:w="1092" w:type="pct"/>
            <w:shd w:val="clear" w:color="auto" w:fill="FDE9D9"/>
            <w:noWrap/>
            <w:vAlign w:val="bottom"/>
          </w:tcPr>
          <w:p w14:paraId="115BEA5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576" w:type="pct"/>
            <w:shd w:val="clear" w:color="auto" w:fill="FDE9D9"/>
            <w:noWrap/>
            <w:vAlign w:val="bottom"/>
          </w:tcPr>
          <w:p w14:paraId="0E39A76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150" w:type="pct"/>
            <w:shd w:val="clear" w:color="auto" w:fill="FDE9D9"/>
            <w:noWrap/>
            <w:vAlign w:val="bottom"/>
          </w:tcPr>
          <w:p w14:paraId="54D8032B"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591BB3B3" w14:textId="77777777" w:rsidTr="009A7734">
        <w:trPr>
          <w:trHeight w:val="63"/>
          <w:jc w:val="center"/>
        </w:trPr>
        <w:tc>
          <w:tcPr>
            <w:tcW w:w="353" w:type="pct"/>
            <w:shd w:val="clear" w:color="auto" w:fill="FABF8F"/>
            <w:noWrap/>
            <w:vAlign w:val="bottom"/>
          </w:tcPr>
          <w:p w14:paraId="22B25EF0"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34</w:t>
            </w:r>
          </w:p>
        </w:tc>
        <w:tc>
          <w:tcPr>
            <w:tcW w:w="1829" w:type="pct"/>
            <w:shd w:val="clear" w:color="auto" w:fill="FBD4B4"/>
            <w:noWrap/>
          </w:tcPr>
          <w:p w14:paraId="2FF0E93E" w14:textId="77777777" w:rsidR="009A7734" w:rsidRPr="00FF607E" w:rsidRDefault="009A7734" w:rsidP="00653C4C">
            <w:pPr>
              <w:rPr>
                <w:rFonts w:asciiTheme="minorHAnsi" w:hAnsiTheme="minorHAnsi" w:cstheme="minorHAnsi"/>
                <w:b/>
                <w:i/>
                <w:sz w:val="18"/>
                <w:szCs w:val="18"/>
              </w:rPr>
            </w:pPr>
            <w:r w:rsidRPr="00FF607E">
              <w:rPr>
                <w:rFonts w:asciiTheme="minorHAnsi" w:hAnsiTheme="minorHAnsi" w:cstheme="minorHAnsi"/>
                <w:b/>
                <w:sz w:val="18"/>
                <w:szCs w:val="18"/>
              </w:rPr>
              <w:t>Milvus migrans (Gaie neagră)</w:t>
            </w:r>
          </w:p>
        </w:tc>
        <w:tc>
          <w:tcPr>
            <w:tcW w:w="1092" w:type="pct"/>
            <w:shd w:val="clear" w:color="auto" w:fill="FBD4B4"/>
            <w:noWrap/>
            <w:vAlign w:val="bottom"/>
          </w:tcPr>
          <w:p w14:paraId="0F03907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16CAE16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0037008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78F6B6B7" w14:textId="77777777" w:rsidTr="009A7734">
        <w:trPr>
          <w:trHeight w:val="63"/>
          <w:jc w:val="center"/>
        </w:trPr>
        <w:tc>
          <w:tcPr>
            <w:tcW w:w="353" w:type="pct"/>
            <w:shd w:val="clear" w:color="auto" w:fill="FABF8F"/>
            <w:noWrap/>
            <w:vAlign w:val="bottom"/>
          </w:tcPr>
          <w:p w14:paraId="16C9BB83"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35</w:t>
            </w:r>
          </w:p>
        </w:tc>
        <w:tc>
          <w:tcPr>
            <w:tcW w:w="1829" w:type="pct"/>
            <w:shd w:val="clear" w:color="auto" w:fill="FDE9D9"/>
            <w:noWrap/>
          </w:tcPr>
          <w:p w14:paraId="542B5E84" w14:textId="7947731D" w:rsidR="009A7734" w:rsidRPr="00FF607E" w:rsidRDefault="009A7734" w:rsidP="00653C4C">
            <w:pPr>
              <w:rPr>
                <w:rFonts w:asciiTheme="minorHAnsi" w:hAnsiTheme="minorHAnsi" w:cstheme="minorHAnsi"/>
                <w:b/>
                <w:i/>
                <w:color w:val="000000"/>
                <w:sz w:val="18"/>
                <w:szCs w:val="18"/>
              </w:rPr>
            </w:pPr>
            <w:r w:rsidRPr="00FF607E">
              <w:rPr>
                <w:rFonts w:asciiTheme="minorHAnsi" w:hAnsiTheme="minorHAnsi" w:cstheme="minorHAnsi"/>
                <w:b/>
                <w:color w:val="000000"/>
                <w:sz w:val="18"/>
                <w:szCs w:val="18"/>
              </w:rPr>
              <w:t>Milvus milvus (Gaie roșie)</w:t>
            </w:r>
          </w:p>
        </w:tc>
        <w:tc>
          <w:tcPr>
            <w:tcW w:w="1092" w:type="pct"/>
            <w:shd w:val="clear" w:color="auto" w:fill="FDE9D9"/>
            <w:noWrap/>
            <w:vAlign w:val="bottom"/>
          </w:tcPr>
          <w:p w14:paraId="09D48EA1"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3A706F82"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0672B0D6"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6A1F5B46" w14:textId="77777777" w:rsidTr="009A7734">
        <w:trPr>
          <w:trHeight w:val="63"/>
          <w:jc w:val="center"/>
        </w:trPr>
        <w:tc>
          <w:tcPr>
            <w:tcW w:w="353" w:type="pct"/>
            <w:shd w:val="clear" w:color="auto" w:fill="FABF8F"/>
            <w:noWrap/>
            <w:vAlign w:val="bottom"/>
          </w:tcPr>
          <w:p w14:paraId="2BCC746E"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36</w:t>
            </w:r>
          </w:p>
        </w:tc>
        <w:tc>
          <w:tcPr>
            <w:tcW w:w="1829" w:type="pct"/>
            <w:shd w:val="clear" w:color="auto" w:fill="FBD4B4"/>
            <w:noWrap/>
          </w:tcPr>
          <w:p w14:paraId="5D9B73CE" w14:textId="77777777" w:rsidR="009A7734" w:rsidRPr="00FF607E" w:rsidRDefault="009A7734" w:rsidP="00653C4C">
            <w:pPr>
              <w:rPr>
                <w:rFonts w:asciiTheme="minorHAnsi" w:hAnsiTheme="minorHAnsi" w:cstheme="minorHAnsi"/>
                <w:b/>
                <w:bCs/>
                <w:color w:val="000000"/>
                <w:sz w:val="18"/>
                <w:szCs w:val="18"/>
              </w:rPr>
            </w:pPr>
            <w:r w:rsidRPr="00FF607E">
              <w:rPr>
                <w:rFonts w:asciiTheme="minorHAnsi" w:hAnsiTheme="minorHAnsi" w:cstheme="minorHAnsi"/>
                <w:b/>
                <w:sz w:val="18"/>
                <w:szCs w:val="18"/>
              </w:rPr>
              <w:t xml:space="preserve">Pernis apivorus (Viespar) </w:t>
            </w:r>
          </w:p>
        </w:tc>
        <w:tc>
          <w:tcPr>
            <w:tcW w:w="1092" w:type="pct"/>
            <w:shd w:val="clear" w:color="auto" w:fill="FBD4B4"/>
            <w:noWrap/>
            <w:vAlign w:val="bottom"/>
          </w:tcPr>
          <w:p w14:paraId="08C57095"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197CB463"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BD4B4"/>
            <w:noWrap/>
            <w:vAlign w:val="bottom"/>
          </w:tcPr>
          <w:p w14:paraId="6020EC8A"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4205AAEB" w14:textId="77777777" w:rsidTr="009A7734">
        <w:trPr>
          <w:trHeight w:val="63"/>
          <w:jc w:val="center"/>
        </w:trPr>
        <w:tc>
          <w:tcPr>
            <w:tcW w:w="353" w:type="pct"/>
            <w:shd w:val="clear" w:color="auto" w:fill="FABF8F"/>
            <w:noWrap/>
            <w:vAlign w:val="bottom"/>
          </w:tcPr>
          <w:p w14:paraId="4FFD70E8"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37</w:t>
            </w:r>
          </w:p>
        </w:tc>
        <w:tc>
          <w:tcPr>
            <w:tcW w:w="1829" w:type="pct"/>
            <w:shd w:val="clear" w:color="auto" w:fill="FDE9D9"/>
            <w:noWrap/>
          </w:tcPr>
          <w:p w14:paraId="48E16460" w14:textId="77777777" w:rsidR="009A7734" w:rsidRPr="00FF607E" w:rsidRDefault="009A7734" w:rsidP="00653C4C">
            <w:pPr>
              <w:rPr>
                <w:rFonts w:asciiTheme="minorHAnsi" w:hAnsiTheme="minorHAnsi" w:cstheme="minorHAnsi"/>
                <w:b/>
                <w:bCs/>
                <w:color w:val="000000"/>
                <w:sz w:val="18"/>
                <w:szCs w:val="18"/>
              </w:rPr>
            </w:pPr>
            <w:r w:rsidRPr="00FF607E">
              <w:rPr>
                <w:rFonts w:asciiTheme="minorHAnsi" w:hAnsiTheme="minorHAnsi" w:cstheme="minorHAnsi"/>
                <w:b/>
                <w:color w:val="000000"/>
                <w:sz w:val="18"/>
                <w:szCs w:val="18"/>
              </w:rPr>
              <w:t>Picus canus (Ciocănitoare verzuie)</w:t>
            </w:r>
          </w:p>
        </w:tc>
        <w:tc>
          <w:tcPr>
            <w:tcW w:w="1092" w:type="pct"/>
            <w:shd w:val="clear" w:color="auto" w:fill="FDE9D9"/>
            <w:noWrap/>
            <w:vAlign w:val="bottom"/>
          </w:tcPr>
          <w:p w14:paraId="39399FBE"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DE9D9"/>
            <w:noWrap/>
            <w:vAlign w:val="bottom"/>
          </w:tcPr>
          <w:p w14:paraId="72B2066D"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150" w:type="pct"/>
            <w:shd w:val="clear" w:color="auto" w:fill="FDE9D9"/>
            <w:noWrap/>
            <w:vAlign w:val="bottom"/>
          </w:tcPr>
          <w:p w14:paraId="32AD6B99"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9A7734" w:rsidRPr="00FF607E" w14:paraId="265BD73A" w14:textId="77777777" w:rsidTr="009A7734">
        <w:trPr>
          <w:trHeight w:val="63"/>
          <w:jc w:val="center"/>
        </w:trPr>
        <w:tc>
          <w:tcPr>
            <w:tcW w:w="353" w:type="pct"/>
            <w:shd w:val="clear" w:color="auto" w:fill="FABF8F"/>
            <w:noWrap/>
            <w:vAlign w:val="bottom"/>
          </w:tcPr>
          <w:p w14:paraId="6E7AC725" w14:textId="77777777" w:rsidR="009A7734" w:rsidRPr="00FF607E" w:rsidRDefault="009A7734" w:rsidP="0094200A">
            <w:pPr>
              <w:jc w:val="center"/>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38</w:t>
            </w:r>
          </w:p>
        </w:tc>
        <w:tc>
          <w:tcPr>
            <w:tcW w:w="1829" w:type="pct"/>
            <w:shd w:val="clear" w:color="auto" w:fill="FBD4B4"/>
            <w:noWrap/>
          </w:tcPr>
          <w:p w14:paraId="7736C51C" w14:textId="77777777" w:rsidR="009A7734" w:rsidRPr="00FF607E" w:rsidRDefault="009A7734" w:rsidP="00653C4C">
            <w:pPr>
              <w:rPr>
                <w:rFonts w:asciiTheme="minorHAnsi" w:hAnsiTheme="minorHAnsi" w:cstheme="minorHAnsi"/>
                <w:b/>
                <w:bCs/>
                <w:color w:val="000000"/>
                <w:sz w:val="18"/>
                <w:szCs w:val="18"/>
              </w:rPr>
            </w:pPr>
            <w:r w:rsidRPr="00FF607E">
              <w:rPr>
                <w:rFonts w:asciiTheme="minorHAnsi" w:hAnsiTheme="minorHAnsi" w:cstheme="minorHAnsi"/>
                <w:b/>
                <w:sz w:val="18"/>
                <w:szCs w:val="18"/>
              </w:rPr>
              <w:t>Strix uralensis (Huhurez mare)</w:t>
            </w:r>
          </w:p>
        </w:tc>
        <w:tc>
          <w:tcPr>
            <w:tcW w:w="1092" w:type="pct"/>
            <w:shd w:val="clear" w:color="auto" w:fill="FBD4B4"/>
            <w:noWrap/>
            <w:vAlign w:val="bottom"/>
          </w:tcPr>
          <w:p w14:paraId="7E1BFAF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576" w:type="pct"/>
            <w:shd w:val="clear" w:color="auto" w:fill="FBD4B4"/>
            <w:noWrap/>
            <w:vAlign w:val="bottom"/>
          </w:tcPr>
          <w:p w14:paraId="12774F24"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150" w:type="pct"/>
            <w:shd w:val="clear" w:color="auto" w:fill="FBD4B4"/>
            <w:noWrap/>
            <w:vAlign w:val="bottom"/>
          </w:tcPr>
          <w:p w14:paraId="0623CC28" w14:textId="77777777" w:rsidR="009A7734" w:rsidRPr="00FF607E" w:rsidRDefault="009A7734" w:rsidP="0094200A">
            <w:pPr>
              <w:jc w:val="center"/>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bl>
    <w:p w14:paraId="2C5C847E" w14:textId="77777777" w:rsidR="00A87CC1" w:rsidRPr="00FF607E" w:rsidRDefault="00A87CC1" w:rsidP="00A87CC1">
      <w:pPr>
        <w:rPr>
          <w:b/>
          <w:bCs/>
          <w:i/>
          <w:iCs/>
          <w:u w:val="single"/>
        </w:rPr>
      </w:pPr>
      <w:bookmarkStart w:id="78" w:name="_Toc76547619"/>
    </w:p>
    <w:p w14:paraId="7453A6FE" w14:textId="4B2174FD" w:rsidR="00A87CC1" w:rsidRPr="00FF607E" w:rsidRDefault="00A87CC1" w:rsidP="00A87CC1">
      <w:pPr>
        <w:rPr>
          <w:b/>
          <w:bCs/>
          <w:i/>
          <w:iCs/>
          <w:u w:val="single"/>
        </w:rPr>
      </w:pPr>
      <w:r w:rsidRPr="00FF607E">
        <w:rPr>
          <w:b/>
          <w:bCs/>
          <w:i/>
          <w:iCs/>
          <w:u w:val="single"/>
        </w:rPr>
        <w:t xml:space="preserve">1  Păsări răpitoare de zi </w:t>
      </w:r>
      <w:r w:rsidR="00C94AF5" w:rsidRPr="00FF607E">
        <w:rPr>
          <w:b/>
          <w:bCs/>
          <w:i/>
          <w:iCs/>
          <w:u w:val="single"/>
        </w:rPr>
        <w:t>ș</w:t>
      </w:r>
      <w:r w:rsidRPr="00FF607E">
        <w:rPr>
          <w:b/>
          <w:bCs/>
          <w:i/>
          <w:iCs/>
          <w:u w:val="single"/>
        </w:rPr>
        <w:t>i barza albă</w:t>
      </w:r>
      <w:bookmarkEnd w:id="78"/>
    </w:p>
    <w:p w14:paraId="483A5A94" w14:textId="289050F3" w:rsidR="00A87CC1" w:rsidRPr="00FF607E" w:rsidRDefault="00A87CC1" w:rsidP="00A87CC1">
      <w:pPr>
        <w:pStyle w:val="ListParagraph"/>
        <w:spacing w:after="0" w:line="240" w:lineRule="auto"/>
        <w:ind w:left="0"/>
        <w:jc w:val="both"/>
        <w:rPr>
          <w:rFonts w:cs="Calibri"/>
          <w:i/>
        </w:rPr>
      </w:pPr>
      <w:r w:rsidRPr="00FF607E">
        <w:rPr>
          <w:rFonts w:cs="Calibri"/>
        </w:rPr>
        <w:t xml:space="preserve">În urma implementării metodologiei pentru evaluarea speciilor răpitoare de zi </w:t>
      </w:r>
      <w:r w:rsidR="00C94AF5" w:rsidRPr="00FF607E">
        <w:rPr>
          <w:rFonts w:cs="Calibri"/>
        </w:rPr>
        <w:t>ș</w:t>
      </w:r>
      <w:r w:rsidRPr="00FF607E">
        <w:rPr>
          <w:rFonts w:cs="Calibri"/>
        </w:rPr>
        <w:t xml:space="preserve">i a berzelor am identificat specii prezente în formularul standard al sitului ROSPA0092 </w:t>
      </w:r>
      <w:r w:rsidR="00C94AF5" w:rsidRPr="00FF607E">
        <w:rPr>
          <w:rFonts w:cs="Calibri"/>
        </w:rPr>
        <w:t>ș</w:t>
      </w:r>
      <w:r w:rsidRPr="00FF607E">
        <w:rPr>
          <w:rFonts w:cs="Calibri"/>
        </w:rPr>
        <w:t xml:space="preserve">i anume </w:t>
      </w:r>
      <w:r w:rsidRPr="00FF607E">
        <w:rPr>
          <w:rFonts w:cs="Calibri"/>
          <w:i/>
        </w:rPr>
        <w:t>Aquila pomarina, Ciconia ciconia, Pernis apivorus, Circaetus gallicus, Buteo buteo, Buteo rufinus, Buteo lagopus, Accipiter gentilis, Circus cyaneus, Circus macrourus, Circus pygarsus, Aquila chrysaetos, Bubo bubo, Hieraaetus pennatus.</w:t>
      </w:r>
    </w:p>
    <w:p w14:paraId="01B1C6CC" w14:textId="77777777" w:rsidR="00A87CC1" w:rsidRPr="00FF607E" w:rsidRDefault="00A87CC1" w:rsidP="00A87CC1">
      <w:pPr>
        <w:pStyle w:val="ListParagraph"/>
        <w:spacing w:after="0" w:line="240" w:lineRule="auto"/>
        <w:ind w:left="0"/>
        <w:jc w:val="both"/>
        <w:rPr>
          <w:rFonts w:cs="Calibri"/>
          <w:b/>
        </w:rPr>
      </w:pPr>
    </w:p>
    <w:p w14:paraId="343A9EE4" w14:textId="2EB1FF8D" w:rsidR="00A87CC1" w:rsidRPr="00FF607E" w:rsidRDefault="00A87CC1" w:rsidP="00A87CC1">
      <w:pPr>
        <w:pStyle w:val="ListParagraph"/>
        <w:spacing w:after="0" w:line="240" w:lineRule="auto"/>
        <w:ind w:left="0"/>
        <w:jc w:val="both"/>
        <w:rPr>
          <w:b/>
          <w:bCs/>
          <w:i/>
          <w:iCs/>
          <w:u w:val="single"/>
        </w:rPr>
      </w:pPr>
      <w:bookmarkStart w:id="79" w:name="_Toc76547620"/>
      <w:r w:rsidRPr="00FF607E">
        <w:rPr>
          <w:b/>
          <w:bCs/>
          <w:i/>
          <w:iCs/>
          <w:u w:val="single"/>
        </w:rPr>
        <w:t>2 Inventarierea speciilor de paseriforme</w:t>
      </w:r>
      <w:bookmarkEnd w:id="79"/>
    </w:p>
    <w:p w14:paraId="47EE67D2" w14:textId="1C7D9371" w:rsidR="00A87CC1" w:rsidRPr="00FF607E" w:rsidRDefault="00A87CC1" w:rsidP="00A87CC1">
      <w:pPr>
        <w:pStyle w:val="ListParagraph"/>
        <w:spacing w:after="0" w:line="240" w:lineRule="auto"/>
        <w:ind w:left="0"/>
        <w:jc w:val="both"/>
        <w:rPr>
          <w:rFonts w:cs="Calibri"/>
        </w:rPr>
      </w:pPr>
      <w:r w:rsidRPr="00FF607E">
        <w:rPr>
          <w:rFonts w:cs="Calibri"/>
        </w:rPr>
        <w:t xml:space="preserve">Prin implementarea acestei metodologii s-a avut în vedere inventarierea </w:t>
      </w:r>
      <w:r w:rsidR="00C94AF5" w:rsidRPr="00FF607E">
        <w:rPr>
          <w:rFonts w:cs="Calibri"/>
        </w:rPr>
        <w:t>ș</w:t>
      </w:r>
      <w:r w:rsidRPr="00FF607E">
        <w:rPr>
          <w:rFonts w:cs="Calibri"/>
        </w:rPr>
        <w:t>i observarea distribu</w:t>
      </w:r>
      <w:r w:rsidR="00C94AF5" w:rsidRPr="00FF607E">
        <w:rPr>
          <w:rFonts w:cs="Calibri"/>
        </w:rPr>
        <w:t>ț</w:t>
      </w:r>
      <w:r w:rsidRPr="00FF607E">
        <w:rPr>
          <w:rFonts w:cs="Calibri"/>
        </w:rPr>
        <w:t>iei speciilor de sfrâncioci lista</w:t>
      </w:r>
      <w:r w:rsidR="00C94AF5" w:rsidRPr="00FF607E">
        <w:rPr>
          <w:rFonts w:cs="Calibri"/>
        </w:rPr>
        <w:t>ț</w:t>
      </w:r>
      <w:r w:rsidRPr="00FF607E">
        <w:rPr>
          <w:rFonts w:cs="Calibri"/>
        </w:rPr>
        <w:t>i în formularul standard al sitului (</w:t>
      </w:r>
      <w:r w:rsidRPr="00FF607E">
        <w:rPr>
          <w:rFonts w:cs="Calibri"/>
          <w:i/>
        </w:rPr>
        <w:t>Lanius collurio, Lanius minor</w:t>
      </w:r>
      <w:r w:rsidRPr="00FF607E">
        <w:rPr>
          <w:rFonts w:cs="Calibri"/>
        </w:rPr>
        <w:t xml:space="preserve">), precum </w:t>
      </w:r>
      <w:r w:rsidR="00C94AF5" w:rsidRPr="00FF607E">
        <w:rPr>
          <w:rFonts w:cs="Calibri"/>
        </w:rPr>
        <w:t>ș</w:t>
      </w:r>
      <w:r w:rsidRPr="00FF607E">
        <w:rPr>
          <w:rFonts w:cs="Calibri"/>
        </w:rPr>
        <w:t xml:space="preserve">i </w:t>
      </w:r>
      <w:r w:rsidRPr="00FF607E">
        <w:rPr>
          <w:rFonts w:cs="Calibri"/>
          <w:i/>
        </w:rPr>
        <w:t>Coracias garrulus.</w:t>
      </w:r>
      <w:r w:rsidRPr="00FF607E">
        <w:rPr>
          <w:rFonts w:cs="Calibri"/>
        </w:rPr>
        <w:t xml:space="preserve"> Au fost identifica</w:t>
      </w:r>
      <w:r w:rsidR="00C94AF5" w:rsidRPr="00FF607E">
        <w:rPr>
          <w:rFonts w:cs="Calibri"/>
        </w:rPr>
        <w:t>ț</w:t>
      </w:r>
      <w:r w:rsidRPr="00FF607E">
        <w:rPr>
          <w:rFonts w:cs="Calibri"/>
        </w:rPr>
        <w:t>i atât sfrânciocul ro</w:t>
      </w:r>
      <w:r w:rsidR="00C94AF5" w:rsidRPr="00FF607E">
        <w:rPr>
          <w:rFonts w:cs="Calibri"/>
        </w:rPr>
        <w:t>ș</w:t>
      </w:r>
      <w:r w:rsidRPr="00FF607E">
        <w:rPr>
          <w:rFonts w:cs="Calibri"/>
        </w:rPr>
        <w:t xml:space="preserve">iatic, sfrânciocul cu frunte neagră, cât </w:t>
      </w:r>
      <w:r w:rsidR="00C94AF5" w:rsidRPr="00FF607E">
        <w:rPr>
          <w:rFonts w:cs="Calibri"/>
        </w:rPr>
        <w:t>ș</w:t>
      </w:r>
      <w:r w:rsidRPr="00FF607E">
        <w:rPr>
          <w:rFonts w:cs="Calibri"/>
        </w:rPr>
        <w:t>i dumbrăveanca.</w:t>
      </w:r>
    </w:p>
    <w:p w14:paraId="2011B8B6" w14:textId="77777777" w:rsidR="00A87CC1" w:rsidRPr="00FF607E" w:rsidRDefault="00A87CC1" w:rsidP="00A87CC1">
      <w:pPr>
        <w:pStyle w:val="ListParagraph"/>
        <w:spacing w:after="0" w:line="240" w:lineRule="auto"/>
        <w:ind w:left="0"/>
        <w:jc w:val="both"/>
        <w:rPr>
          <w:rFonts w:cs="Calibri"/>
          <w:b/>
        </w:rPr>
      </w:pPr>
    </w:p>
    <w:p w14:paraId="2AE869F5" w14:textId="2015636B" w:rsidR="00A87CC1" w:rsidRPr="00FF607E" w:rsidRDefault="00A87CC1" w:rsidP="00A87CC1">
      <w:pPr>
        <w:rPr>
          <w:b/>
          <w:bCs/>
          <w:i/>
          <w:iCs/>
          <w:u w:val="single"/>
        </w:rPr>
      </w:pPr>
      <w:bookmarkStart w:id="80" w:name="_Toc76547621"/>
      <w:r w:rsidRPr="00FF607E">
        <w:rPr>
          <w:b/>
          <w:bCs/>
          <w:i/>
          <w:iCs/>
          <w:u w:val="single"/>
        </w:rPr>
        <w:t xml:space="preserve">3 Păsări crepusculare din zone deschise </w:t>
      </w:r>
      <w:r w:rsidR="00C94AF5" w:rsidRPr="00FF607E">
        <w:rPr>
          <w:b/>
          <w:bCs/>
          <w:i/>
          <w:iCs/>
          <w:u w:val="single"/>
        </w:rPr>
        <w:t>ș</w:t>
      </w:r>
      <w:r w:rsidRPr="00FF607E">
        <w:rPr>
          <w:b/>
          <w:bCs/>
          <w:i/>
          <w:iCs/>
          <w:u w:val="single"/>
        </w:rPr>
        <w:t>i semideschise</w:t>
      </w:r>
      <w:bookmarkEnd w:id="80"/>
    </w:p>
    <w:p w14:paraId="31359EC4" w14:textId="7F82B4AF" w:rsidR="00A87CC1" w:rsidRPr="00FF607E" w:rsidRDefault="00A87CC1" w:rsidP="00A87CC1">
      <w:pPr>
        <w:pStyle w:val="ListParagraph"/>
        <w:spacing w:after="0" w:line="240" w:lineRule="auto"/>
        <w:ind w:left="0"/>
        <w:jc w:val="both"/>
        <w:rPr>
          <w:rFonts w:cs="Calibri"/>
        </w:rPr>
      </w:pPr>
      <w:r w:rsidRPr="00FF607E">
        <w:rPr>
          <w:rFonts w:cs="Calibri"/>
        </w:rPr>
        <w:lastRenderedPageBreak/>
        <w:t xml:space="preserve">Speciile </w:t>
      </w:r>
      <w:r w:rsidR="00C94AF5" w:rsidRPr="00FF607E">
        <w:rPr>
          <w:rFonts w:cs="Calibri"/>
        </w:rPr>
        <w:t>ț</w:t>
      </w:r>
      <w:r w:rsidRPr="00FF607E">
        <w:rPr>
          <w:rFonts w:cs="Calibri"/>
        </w:rPr>
        <w:t>intă pentru care am implementat această metodă sunt caprimulgul (</w:t>
      </w:r>
      <w:r w:rsidRPr="00FF607E">
        <w:rPr>
          <w:rFonts w:cs="Calibri"/>
          <w:i/>
        </w:rPr>
        <w:t>Caprimulgus europaeus</w:t>
      </w:r>
      <w:r w:rsidRPr="00FF607E">
        <w:rPr>
          <w:rFonts w:cs="Calibri"/>
        </w:rPr>
        <w:t>), cristelul de câmp (</w:t>
      </w:r>
      <w:r w:rsidRPr="00FF607E">
        <w:rPr>
          <w:rFonts w:cs="Calibri"/>
          <w:i/>
        </w:rPr>
        <w:t>Crex crex</w:t>
      </w:r>
      <w:r w:rsidRPr="00FF607E">
        <w:rPr>
          <w:rFonts w:cs="Calibri"/>
        </w:rPr>
        <w:t xml:space="preserve">) </w:t>
      </w:r>
      <w:r w:rsidR="00C94AF5" w:rsidRPr="00FF607E">
        <w:rPr>
          <w:rFonts w:cs="Calibri"/>
        </w:rPr>
        <w:t>ș</w:t>
      </w:r>
      <w:r w:rsidRPr="00FF607E">
        <w:rPr>
          <w:rFonts w:cs="Calibri"/>
        </w:rPr>
        <w:t xml:space="preserve">i ciocârlia de pădure </w:t>
      </w:r>
      <w:r w:rsidRPr="00FF607E">
        <w:rPr>
          <w:rFonts w:cs="Calibri"/>
          <w:i/>
        </w:rPr>
        <w:t>(Lullula arborea</w:t>
      </w:r>
      <w:r w:rsidRPr="00FF607E">
        <w:rPr>
          <w:rFonts w:cs="Calibri"/>
        </w:rPr>
        <w:t>), specii listate în formularul standard al sitului ROSPA0092. În urma observa</w:t>
      </w:r>
      <w:r w:rsidR="00C94AF5" w:rsidRPr="00FF607E">
        <w:rPr>
          <w:rFonts w:cs="Calibri"/>
        </w:rPr>
        <w:t>ț</w:t>
      </w:r>
      <w:r w:rsidRPr="00FF607E">
        <w:rPr>
          <w:rFonts w:cs="Calibri"/>
        </w:rPr>
        <w:t>iilor din teren aceste  specii au fost identificate.</w:t>
      </w:r>
    </w:p>
    <w:p w14:paraId="3A3B1CE0" w14:textId="77777777" w:rsidR="00A87CC1" w:rsidRPr="00FF607E" w:rsidRDefault="00A87CC1" w:rsidP="00A87CC1">
      <w:pPr>
        <w:rPr>
          <w:lang w:eastAsia="en-US"/>
        </w:rPr>
      </w:pPr>
    </w:p>
    <w:p w14:paraId="08CF7F77" w14:textId="77777777" w:rsidR="00A87CC1" w:rsidRPr="00FF607E" w:rsidRDefault="00A87CC1" w:rsidP="00A87CC1">
      <w:pPr>
        <w:rPr>
          <w:b/>
          <w:bCs/>
          <w:i/>
          <w:iCs/>
          <w:u w:val="single"/>
        </w:rPr>
      </w:pPr>
      <w:bookmarkStart w:id="81" w:name="_Toc76547622"/>
      <w:r w:rsidRPr="00FF607E">
        <w:rPr>
          <w:b/>
          <w:bCs/>
          <w:i/>
          <w:iCs/>
          <w:u w:val="single"/>
        </w:rPr>
        <w:t>4 Specii de ciocănitori</w:t>
      </w:r>
      <w:bookmarkEnd w:id="81"/>
    </w:p>
    <w:p w14:paraId="1B59B3A7" w14:textId="23228664" w:rsidR="00A87CC1" w:rsidRPr="00FF607E" w:rsidRDefault="00A87CC1" w:rsidP="00A87CC1">
      <w:pPr>
        <w:contextualSpacing/>
        <w:rPr>
          <w:rFonts w:cs="Calibri"/>
          <w:szCs w:val="22"/>
        </w:rPr>
      </w:pPr>
      <w:r w:rsidRPr="00FF607E">
        <w:rPr>
          <w:rFonts w:cs="Calibri"/>
          <w:szCs w:val="22"/>
        </w:rPr>
        <w:t xml:space="preserve">În urma implementării metodologiei specifice pentru speciile de ciocănitori au fost identificate toate speciile listate în formularul standard al </w:t>
      </w:r>
      <w:r w:rsidR="00C567BE" w:rsidRPr="00FF607E">
        <w:rPr>
          <w:rFonts w:cs="Calibri"/>
          <w:szCs w:val="22"/>
        </w:rPr>
        <w:t>ROSAC0135</w:t>
      </w:r>
      <w:r w:rsidRPr="00FF607E">
        <w:rPr>
          <w:rFonts w:cs="Calibri"/>
          <w:szCs w:val="22"/>
        </w:rPr>
        <w:t xml:space="preserve"> </w:t>
      </w:r>
      <w:r w:rsidR="00C94AF5" w:rsidRPr="00FF607E">
        <w:rPr>
          <w:rFonts w:cs="Calibri"/>
          <w:szCs w:val="22"/>
        </w:rPr>
        <w:t>ș</w:t>
      </w:r>
      <w:r w:rsidRPr="00FF607E">
        <w:rPr>
          <w:rFonts w:cs="Calibri"/>
          <w:szCs w:val="22"/>
        </w:rPr>
        <w:t xml:space="preserve">i anume </w:t>
      </w:r>
      <w:r w:rsidRPr="00FF607E">
        <w:rPr>
          <w:rFonts w:cs="Calibri"/>
          <w:i/>
          <w:szCs w:val="22"/>
        </w:rPr>
        <w:t>Dendrocopos leucotos</w:t>
      </w:r>
      <w:r w:rsidRPr="00FF607E">
        <w:rPr>
          <w:rFonts w:cs="Calibri"/>
          <w:szCs w:val="22"/>
        </w:rPr>
        <w:t xml:space="preserve">, </w:t>
      </w:r>
      <w:r w:rsidRPr="00FF607E">
        <w:rPr>
          <w:rFonts w:cs="Calibri"/>
          <w:i/>
          <w:szCs w:val="22"/>
        </w:rPr>
        <w:t>Dendrocopos medius</w:t>
      </w:r>
      <w:r w:rsidRPr="00FF607E">
        <w:rPr>
          <w:rFonts w:cs="Calibri"/>
          <w:szCs w:val="22"/>
        </w:rPr>
        <w:t xml:space="preserve">, </w:t>
      </w:r>
      <w:r w:rsidRPr="00FF607E">
        <w:rPr>
          <w:rFonts w:cs="Calibri"/>
          <w:i/>
          <w:szCs w:val="22"/>
        </w:rPr>
        <w:t>Dendrocopos syriacus</w:t>
      </w:r>
      <w:r w:rsidRPr="00FF607E">
        <w:rPr>
          <w:rFonts w:cs="Calibri"/>
          <w:szCs w:val="22"/>
        </w:rPr>
        <w:t xml:space="preserve">, </w:t>
      </w:r>
      <w:r w:rsidRPr="00FF607E">
        <w:rPr>
          <w:rFonts w:cs="Calibri"/>
          <w:i/>
          <w:szCs w:val="22"/>
        </w:rPr>
        <w:t xml:space="preserve">Dryocopus martius </w:t>
      </w:r>
      <w:r w:rsidR="00C94AF5" w:rsidRPr="00FF607E">
        <w:rPr>
          <w:rFonts w:cs="Calibri"/>
          <w:szCs w:val="22"/>
        </w:rPr>
        <w:t>ș</w:t>
      </w:r>
      <w:r w:rsidRPr="00FF607E">
        <w:rPr>
          <w:rFonts w:cs="Calibri"/>
          <w:szCs w:val="22"/>
        </w:rPr>
        <w:t xml:space="preserve">i </w:t>
      </w:r>
      <w:r w:rsidRPr="00FF607E">
        <w:rPr>
          <w:rFonts w:cs="Calibri"/>
          <w:i/>
          <w:szCs w:val="22"/>
        </w:rPr>
        <w:t>Picus canus</w:t>
      </w:r>
      <w:r w:rsidRPr="00FF607E">
        <w:rPr>
          <w:rFonts w:cs="Calibri"/>
          <w:szCs w:val="22"/>
        </w:rPr>
        <w:t xml:space="preserve">. </w:t>
      </w:r>
    </w:p>
    <w:p w14:paraId="5B4DC2B7" w14:textId="77777777" w:rsidR="00A87CC1" w:rsidRPr="00FF607E" w:rsidRDefault="00A87CC1" w:rsidP="00A87CC1">
      <w:pPr>
        <w:pStyle w:val="ListParagraph"/>
        <w:spacing w:after="0" w:line="240" w:lineRule="auto"/>
        <w:ind w:left="0"/>
        <w:jc w:val="both"/>
        <w:rPr>
          <w:rFonts w:cs="Calibri"/>
        </w:rPr>
      </w:pPr>
    </w:p>
    <w:p w14:paraId="42E2185C" w14:textId="77777777" w:rsidR="00A87CC1" w:rsidRPr="00FF607E" w:rsidRDefault="00A87CC1" w:rsidP="00A87CC1">
      <w:pPr>
        <w:rPr>
          <w:b/>
          <w:bCs/>
          <w:i/>
          <w:iCs/>
          <w:u w:val="single"/>
        </w:rPr>
      </w:pPr>
      <w:bookmarkStart w:id="82" w:name="_Toc76547623"/>
      <w:r w:rsidRPr="00FF607E">
        <w:rPr>
          <w:b/>
          <w:bCs/>
          <w:i/>
          <w:iCs/>
          <w:u w:val="single"/>
        </w:rPr>
        <w:t>5 Evaluare huhurezi</w:t>
      </w:r>
      <w:bookmarkEnd w:id="82"/>
    </w:p>
    <w:p w14:paraId="76CD6AFE" w14:textId="1F0C44B0" w:rsidR="00A87CC1" w:rsidRPr="00FF607E" w:rsidRDefault="00A87CC1" w:rsidP="00A87CC1">
      <w:pPr>
        <w:contextualSpacing/>
        <w:rPr>
          <w:rFonts w:cs="Calibri"/>
          <w:szCs w:val="22"/>
        </w:rPr>
      </w:pPr>
      <w:r w:rsidRPr="00FF607E">
        <w:rPr>
          <w:rFonts w:cs="Calibri"/>
          <w:szCs w:val="22"/>
        </w:rPr>
        <w:t xml:space="preserve">În urma implementării metodologiei de evaluare a speciei </w:t>
      </w:r>
      <w:r w:rsidRPr="00FF607E">
        <w:rPr>
          <w:rFonts w:cs="Calibri"/>
          <w:i/>
          <w:szCs w:val="22"/>
        </w:rPr>
        <w:t>Strix uralensis</w:t>
      </w:r>
      <w:r w:rsidRPr="00FF607E">
        <w:rPr>
          <w:rFonts w:cs="Calibri"/>
          <w:szCs w:val="22"/>
        </w:rPr>
        <w:t xml:space="preserve"> specia nu a fost identificată, însă în urma deplasărilor diurne în interiorul pădurii au fost identificate habitate propice reprezentate de arbori bătrâni (&gt;80 ani), scorburo</w:t>
      </w:r>
      <w:r w:rsidR="00C94AF5" w:rsidRPr="00FF607E">
        <w:rPr>
          <w:rFonts w:cs="Calibri"/>
          <w:szCs w:val="22"/>
        </w:rPr>
        <w:t>ș</w:t>
      </w:r>
      <w:r w:rsidRPr="00FF607E">
        <w:rPr>
          <w:rFonts w:cs="Calibri"/>
          <w:szCs w:val="22"/>
        </w:rPr>
        <w:t>i ce ar putea găzdui cuiburi de huhurezi.</w:t>
      </w:r>
    </w:p>
    <w:p w14:paraId="418E8FDA" w14:textId="77777777" w:rsidR="00A87CC1" w:rsidRPr="00FF607E" w:rsidRDefault="00A87CC1" w:rsidP="00A87CC1">
      <w:pPr>
        <w:pStyle w:val="ListParagraph"/>
        <w:spacing w:after="0" w:line="240" w:lineRule="auto"/>
        <w:ind w:left="0"/>
        <w:jc w:val="both"/>
      </w:pPr>
      <w:r w:rsidRPr="00FF607E">
        <w:rPr>
          <w:rFonts w:cs="Calibri"/>
        </w:rPr>
        <w:t xml:space="preserve"> </w:t>
      </w:r>
    </w:p>
    <w:p w14:paraId="15318886" w14:textId="3E369ADB" w:rsidR="00A87CC1" w:rsidRPr="00FF607E" w:rsidRDefault="00A87CC1" w:rsidP="00A87CC1">
      <w:pPr>
        <w:pStyle w:val="CommentText"/>
        <w:rPr>
          <w:rFonts w:cs="Calibri"/>
          <w:b/>
          <w:sz w:val="22"/>
          <w:szCs w:val="24"/>
          <w:lang w:eastAsia="da-DK"/>
        </w:rPr>
      </w:pPr>
      <w:r w:rsidRPr="00FF607E">
        <w:rPr>
          <w:rFonts w:cs="Calibri"/>
          <w:b/>
          <w:sz w:val="22"/>
          <w:szCs w:val="24"/>
          <w:lang w:eastAsia="da-DK"/>
        </w:rPr>
        <w:t>Ornitofaună în perioada de migra</w:t>
      </w:r>
      <w:r w:rsidR="00C94AF5" w:rsidRPr="00FF607E">
        <w:rPr>
          <w:rFonts w:cs="Calibri"/>
          <w:b/>
          <w:sz w:val="22"/>
          <w:szCs w:val="24"/>
          <w:lang w:eastAsia="da-DK"/>
        </w:rPr>
        <w:t>ț</w:t>
      </w:r>
      <w:r w:rsidRPr="00FF607E">
        <w:rPr>
          <w:rFonts w:cs="Calibri"/>
          <w:b/>
          <w:sz w:val="22"/>
          <w:szCs w:val="24"/>
          <w:lang w:eastAsia="da-DK"/>
        </w:rPr>
        <w:t>ie</w:t>
      </w:r>
    </w:p>
    <w:p w14:paraId="284F267E" w14:textId="4D78A853" w:rsidR="00A87CC1" w:rsidRPr="00FF607E" w:rsidRDefault="00A87CC1" w:rsidP="00A87CC1">
      <w:pPr>
        <w:rPr>
          <w:b/>
          <w:bCs/>
          <w:i/>
          <w:iCs/>
          <w:u w:val="single"/>
        </w:rPr>
      </w:pPr>
      <w:r w:rsidRPr="00FF607E">
        <w:rPr>
          <w:b/>
          <w:bCs/>
          <w:i/>
          <w:iCs/>
          <w:u w:val="single"/>
        </w:rPr>
        <w:t>Metoda aplicată pentru evaluarea efectivelor de păsări în perioada de migra</w:t>
      </w:r>
      <w:r w:rsidR="00C94AF5" w:rsidRPr="00FF607E">
        <w:rPr>
          <w:b/>
          <w:bCs/>
          <w:i/>
          <w:iCs/>
          <w:u w:val="single"/>
        </w:rPr>
        <w:t>ț</w:t>
      </w:r>
      <w:r w:rsidRPr="00FF607E">
        <w:rPr>
          <w:b/>
          <w:bCs/>
          <w:i/>
          <w:iCs/>
          <w:u w:val="single"/>
        </w:rPr>
        <w:t>ie</w:t>
      </w:r>
    </w:p>
    <w:p w14:paraId="7F8470E2" w14:textId="73F55123" w:rsidR="00A87CC1" w:rsidRPr="00FF607E" w:rsidRDefault="00A87CC1" w:rsidP="00A87CC1">
      <w:r w:rsidRPr="00FF607E">
        <w:t>Pentru evaluarea efectivelor de migratoare a fost folosită metoda observa</w:t>
      </w:r>
      <w:r w:rsidR="00C94AF5" w:rsidRPr="00FF607E">
        <w:t>ț</w:t>
      </w:r>
      <w:r w:rsidRPr="00FF607E">
        <w:t>iilor directe din puncte fixe. Au fost alese  puncte de observa</w:t>
      </w:r>
      <w:r w:rsidR="00C94AF5" w:rsidRPr="00FF607E">
        <w:t>ț</w:t>
      </w:r>
      <w:r w:rsidRPr="00FF607E">
        <w:t>ie,  astfel încât să acopere suprafa</w:t>
      </w:r>
      <w:r w:rsidR="00C94AF5" w:rsidRPr="00FF607E">
        <w:t>ț</w:t>
      </w:r>
      <w:r w:rsidRPr="00FF607E">
        <w:t xml:space="preserve">a integrală a ariei protejate </w:t>
      </w:r>
      <w:r w:rsidR="00C94AF5" w:rsidRPr="00FF607E">
        <w:t>ș</w:t>
      </w:r>
      <w:r w:rsidRPr="00FF607E">
        <w:t>i să confere o vizibilitate maximă asupra orizontului. De asemenea au fost înregistrate toate speciile observate în timpul parcurgerii distan</w:t>
      </w:r>
      <w:r w:rsidR="00C94AF5" w:rsidRPr="00FF607E">
        <w:t>ț</w:t>
      </w:r>
      <w:r w:rsidRPr="00FF607E">
        <w:t>elor de la un punct de monitorizare la altul. Observa</w:t>
      </w:r>
      <w:r w:rsidR="00C94AF5" w:rsidRPr="00FF607E">
        <w:t>ț</w:t>
      </w:r>
      <w:r w:rsidRPr="00FF607E">
        <w:t>iile au fost efectuate cu binocluri 10x42, lunete 20-60x65, zilnic între orele 09:00 – 18:00, în condi</w:t>
      </w:r>
      <w:r w:rsidR="00C94AF5" w:rsidRPr="00FF607E">
        <w:t>ț</w:t>
      </w:r>
      <w:r w:rsidRPr="00FF607E">
        <w:t xml:space="preserve">ii meteorologice favorabile. </w:t>
      </w:r>
    </w:p>
    <w:p w14:paraId="16EB8863" w14:textId="77777777" w:rsidR="00A87CC1" w:rsidRPr="00FF607E" w:rsidRDefault="00A87CC1" w:rsidP="00A87CC1"/>
    <w:p w14:paraId="674E30C0" w14:textId="53FE62F5" w:rsidR="00A87CC1" w:rsidRPr="00FF607E" w:rsidRDefault="00A87CC1" w:rsidP="00A87CC1">
      <w:r w:rsidRPr="00FF607E">
        <w:t>Pentru identificare speciilor de păsări au fost folosite determinatoare de teren (Forsman, 1999; Svensson and Grant, 1999). Datele colectate în teren au fost înregistrate în formulare de teren special concepute pentru acest studiu, formulare în care au fost notate aspecte privind specia, vârsta, sexul, altitudinea, direc</w:t>
      </w:r>
      <w:r w:rsidR="00C94AF5" w:rsidRPr="00FF607E">
        <w:t>ț</w:t>
      </w:r>
      <w:r w:rsidRPr="00FF607E">
        <w:t>ia de zbor, distan</w:t>
      </w:r>
      <w:r w:rsidR="00C94AF5" w:rsidRPr="00FF607E">
        <w:t>ț</w:t>
      </w:r>
      <w:r w:rsidRPr="00FF607E">
        <w:t>a pentru care au fost văzute păsările, observa</w:t>
      </w:r>
      <w:r w:rsidR="00C94AF5" w:rsidRPr="00FF607E">
        <w:t>ț</w:t>
      </w:r>
      <w:r w:rsidRPr="00FF607E">
        <w:t>ii privind comportamentul acestora, etc.</w:t>
      </w:r>
    </w:p>
    <w:p w14:paraId="3DB1331B" w14:textId="4AC3DEF0" w:rsidR="00A87CC1" w:rsidRPr="00FF607E" w:rsidRDefault="00A87CC1" w:rsidP="00A87CC1">
      <w:pPr>
        <w:pStyle w:val="Caption"/>
        <w:rPr>
          <w:lang w:val="ro-RO"/>
        </w:rPr>
      </w:pPr>
      <w:r w:rsidRPr="00FF607E">
        <w:rPr>
          <w:lang w:val="ro-RO"/>
        </w:rPr>
        <w:t>Perioada de monitorizare pentru migra</w:t>
      </w:r>
      <w:r w:rsidR="00C94AF5" w:rsidRPr="00FF607E">
        <w:rPr>
          <w:lang w:val="ro-RO"/>
        </w:rPr>
        <w:t>ț</w:t>
      </w:r>
      <w:r w:rsidRPr="00FF607E">
        <w:rPr>
          <w:lang w:val="ro-RO"/>
        </w:rPr>
        <w:t>ia de toamnă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894"/>
      </w:tblGrid>
      <w:tr w:rsidR="00A87CC1" w:rsidRPr="00FF607E" w14:paraId="679201A9" w14:textId="77777777" w:rsidTr="0094200A">
        <w:trPr>
          <w:jc w:val="center"/>
        </w:trPr>
        <w:tc>
          <w:tcPr>
            <w:tcW w:w="2122" w:type="dxa"/>
            <w:shd w:val="clear" w:color="auto" w:fill="FDE9D9"/>
          </w:tcPr>
          <w:p w14:paraId="5202683A"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Data</w:t>
            </w:r>
          </w:p>
        </w:tc>
        <w:tc>
          <w:tcPr>
            <w:tcW w:w="6894" w:type="dxa"/>
            <w:shd w:val="clear" w:color="auto" w:fill="FABF8F"/>
          </w:tcPr>
          <w:p w14:paraId="4165559B"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Detalii</w:t>
            </w:r>
          </w:p>
        </w:tc>
      </w:tr>
      <w:tr w:rsidR="00A87CC1" w:rsidRPr="00FF607E" w14:paraId="60A70734" w14:textId="77777777" w:rsidTr="0094200A">
        <w:trPr>
          <w:jc w:val="center"/>
        </w:trPr>
        <w:tc>
          <w:tcPr>
            <w:tcW w:w="2122" w:type="dxa"/>
            <w:shd w:val="clear" w:color="auto" w:fill="FDE9D9"/>
          </w:tcPr>
          <w:p w14:paraId="67568EE1"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30.08.2023</w:t>
            </w:r>
          </w:p>
        </w:tc>
        <w:tc>
          <w:tcPr>
            <w:tcW w:w="6894" w:type="dxa"/>
            <w:shd w:val="clear" w:color="auto" w:fill="FDE9D9"/>
          </w:tcPr>
          <w:p w14:paraId="7EB42972" w14:textId="2DA70063"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A87CC1" w:rsidRPr="00FF607E" w14:paraId="3DD09CA5" w14:textId="77777777" w:rsidTr="0094200A">
        <w:trPr>
          <w:jc w:val="center"/>
        </w:trPr>
        <w:tc>
          <w:tcPr>
            <w:tcW w:w="2122" w:type="dxa"/>
            <w:shd w:val="clear" w:color="auto" w:fill="FDE9D9"/>
          </w:tcPr>
          <w:p w14:paraId="02CC3B6C"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31.08.2023</w:t>
            </w:r>
          </w:p>
        </w:tc>
        <w:tc>
          <w:tcPr>
            <w:tcW w:w="6894" w:type="dxa"/>
            <w:shd w:val="clear" w:color="auto" w:fill="FBD4B4"/>
          </w:tcPr>
          <w:p w14:paraId="7010566E" w14:textId="2FAA2DAB" w:rsidR="00A87CC1" w:rsidRPr="00FF607E" w:rsidRDefault="00A87CC1" w:rsidP="00653C4C">
            <w:pPr>
              <w:rPr>
                <w:rFonts w:ascii="Helvetica" w:hAnsi="Helvetica"/>
                <w:b/>
                <w:sz w:val="18"/>
                <w:szCs w:val="18"/>
              </w:rPr>
            </w:pPr>
            <w:r w:rsidRPr="00FF607E">
              <w:rPr>
                <w:rFonts w:ascii="Helvetica" w:hAnsi="Helvetica"/>
                <w:b/>
                <w:sz w:val="18"/>
                <w:szCs w:val="18"/>
              </w:rPr>
              <w:t>Evaluarea efectivelor păsărilor în perioada de migra</w:t>
            </w:r>
            <w:r w:rsidR="00C94AF5" w:rsidRPr="00FF607E">
              <w:rPr>
                <w:rFonts w:ascii="Helvetica" w:hAnsi="Helvetica"/>
                <w:b/>
                <w:sz w:val="18"/>
                <w:szCs w:val="18"/>
              </w:rPr>
              <w:t>ț</w:t>
            </w:r>
            <w:r w:rsidRPr="00FF607E">
              <w:rPr>
                <w:rFonts w:ascii="Helvetica" w:hAnsi="Helvetica"/>
                <w:b/>
                <w:sz w:val="18"/>
                <w:szCs w:val="18"/>
              </w:rPr>
              <w:t>ie</w:t>
            </w:r>
          </w:p>
        </w:tc>
      </w:tr>
      <w:tr w:rsidR="00A87CC1" w:rsidRPr="00FF607E" w14:paraId="304D3AF7" w14:textId="77777777" w:rsidTr="0094200A">
        <w:trPr>
          <w:jc w:val="center"/>
        </w:trPr>
        <w:tc>
          <w:tcPr>
            <w:tcW w:w="2122" w:type="dxa"/>
            <w:shd w:val="clear" w:color="auto" w:fill="FDE9D9"/>
          </w:tcPr>
          <w:p w14:paraId="071638E4"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05.09.2023</w:t>
            </w:r>
          </w:p>
        </w:tc>
        <w:tc>
          <w:tcPr>
            <w:tcW w:w="6894" w:type="dxa"/>
            <w:shd w:val="clear" w:color="auto" w:fill="FDE9D9"/>
          </w:tcPr>
          <w:p w14:paraId="7A913939" w14:textId="51037885"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A87CC1" w:rsidRPr="00FF607E" w14:paraId="4F423FA9" w14:textId="77777777" w:rsidTr="0094200A">
        <w:trPr>
          <w:jc w:val="center"/>
        </w:trPr>
        <w:tc>
          <w:tcPr>
            <w:tcW w:w="2122" w:type="dxa"/>
            <w:shd w:val="clear" w:color="auto" w:fill="FDE9D9"/>
          </w:tcPr>
          <w:p w14:paraId="1DDBE7EE"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07.09.2023</w:t>
            </w:r>
          </w:p>
        </w:tc>
        <w:tc>
          <w:tcPr>
            <w:tcW w:w="6894" w:type="dxa"/>
            <w:shd w:val="clear" w:color="auto" w:fill="FBD4B4"/>
          </w:tcPr>
          <w:p w14:paraId="185D52E8" w14:textId="0A32CB38" w:rsidR="00A87CC1" w:rsidRPr="00FF607E" w:rsidRDefault="00A87CC1" w:rsidP="00653C4C">
            <w:pPr>
              <w:rPr>
                <w:rFonts w:ascii="Helvetica" w:hAnsi="Helvetica"/>
                <w:b/>
                <w:sz w:val="18"/>
                <w:szCs w:val="18"/>
              </w:rPr>
            </w:pPr>
            <w:r w:rsidRPr="00FF607E">
              <w:rPr>
                <w:rFonts w:ascii="Helvetica" w:hAnsi="Helvetica"/>
                <w:b/>
                <w:sz w:val="18"/>
                <w:szCs w:val="18"/>
              </w:rPr>
              <w:t>Evaluarea efectivelor păsărilor în perioada de migra</w:t>
            </w:r>
            <w:r w:rsidR="00C94AF5" w:rsidRPr="00FF607E">
              <w:rPr>
                <w:rFonts w:ascii="Helvetica" w:hAnsi="Helvetica"/>
                <w:b/>
                <w:sz w:val="18"/>
                <w:szCs w:val="18"/>
              </w:rPr>
              <w:t>ț</w:t>
            </w:r>
            <w:r w:rsidRPr="00FF607E">
              <w:rPr>
                <w:rFonts w:ascii="Helvetica" w:hAnsi="Helvetica"/>
                <w:b/>
                <w:sz w:val="18"/>
                <w:szCs w:val="18"/>
              </w:rPr>
              <w:t>ie</w:t>
            </w:r>
          </w:p>
        </w:tc>
      </w:tr>
      <w:tr w:rsidR="00A87CC1" w:rsidRPr="00FF607E" w14:paraId="14654EB7" w14:textId="77777777" w:rsidTr="0094200A">
        <w:trPr>
          <w:jc w:val="center"/>
        </w:trPr>
        <w:tc>
          <w:tcPr>
            <w:tcW w:w="2122" w:type="dxa"/>
            <w:shd w:val="clear" w:color="auto" w:fill="FDE9D9"/>
          </w:tcPr>
          <w:p w14:paraId="3B9104C5"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08.09.2023</w:t>
            </w:r>
          </w:p>
        </w:tc>
        <w:tc>
          <w:tcPr>
            <w:tcW w:w="6894" w:type="dxa"/>
            <w:shd w:val="clear" w:color="auto" w:fill="FDE9D9"/>
          </w:tcPr>
          <w:p w14:paraId="4570D341" w14:textId="0B86F660"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bl>
    <w:p w14:paraId="0D897DC1" w14:textId="77777777" w:rsidR="00A87CC1" w:rsidRPr="00FF607E" w:rsidRDefault="00A87CC1" w:rsidP="00A87CC1">
      <w:pPr>
        <w:jc w:val="center"/>
        <w:rPr>
          <w:rFonts w:ascii="Times New Roman" w:hAnsi="Times New Roman"/>
          <w:sz w:val="24"/>
          <w:szCs w:val="24"/>
        </w:rPr>
      </w:pPr>
    </w:p>
    <w:p w14:paraId="6EA9FC39" w14:textId="35F81947" w:rsidR="00A87CC1" w:rsidRPr="00FF607E" w:rsidRDefault="00A87CC1" w:rsidP="00A87CC1">
      <w:pPr>
        <w:rPr>
          <w:b/>
          <w:bCs/>
          <w:i/>
          <w:iCs/>
          <w:u w:val="single"/>
        </w:rPr>
      </w:pPr>
      <w:r w:rsidRPr="00FF607E">
        <w:rPr>
          <w:b/>
          <w:bCs/>
          <w:i/>
          <w:iCs/>
          <w:u w:val="single"/>
        </w:rPr>
        <w:t>Rezultate ob</w:t>
      </w:r>
      <w:r w:rsidR="00C94AF5" w:rsidRPr="00FF607E">
        <w:rPr>
          <w:b/>
          <w:bCs/>
          <w:i/>
          <w:iCs/>
          <w:u w:val="single"/>
        </w:rPr>
        <w:t>ț</w:t>
      </w:r>
      <w:r w:rsidRPr="00FF607E">
        <w:rPr>
          <w:b/>
          <w:bCs/>
          <w:i/>
          <w:iCs/>
          <w:u w:val="single"/>
        </w:rPr>
        <w:t>inute</w:t>
      </w:r>
    </w:p>
    <w:p w14:paraId="0A3E0FDF" w14:textId="215698B2" w:rsidR="00A87CC1" w:rsidRPr="00FF607E" w:rsidRDefault="00A87CC1" w:rsidP="00A87CC1">
      <w:r w:rsidRPr="00FF607E">
        <w:t>Pe parcursul monitorizării migra</w:t>
      </w:r>
      <w:r w:rsidR="00C94AF5" w:rsidRPr="00FF607E">
        <w:t>ț</w:t>
      </w:r>
      <w:r w:rsidRPr="00FF607E">
        <w:t>iei de toamnă am identificat 42 specii de păsări cu un număr total de indivizi de 1463. Au fost identificate 12 specii prezente in Anexa I a Directivei Păsări 147/2009/CE, dintre care 16 specii se regăsesc în formularul standard al sitului ROSPA0092 Pădurea Bârnova .</w:t>
      </w:r>
    </w:p>
    <w:p w14:paraId="09F3868D" w14:textId="77777777" w:rsidR="00A87CC1" w:rsidRPr="00FF607E" w:rsidRDefault="00A87CC1" w:rsidP="00A87CC1"/>
    <w:p w14:paraId="5E7D8CF6" w14:textId="5892782C" w:rsidR="00A87CC1" w:rsidRPr="00FF607E" w:rsidRDefault="00A87CC1" w:rsidP="00A87CC1">
      <w:pPr>
        <w:pStyle w:val="Caption"/>
        <w:rPr>
          <w:lang w:val="ro-RO"/>
        </w:rPr>
      </w:pPr>
      <w:r w:rsidRPr="00FF607E">
        <w:rPr>
          <w:lang w:val="ro-RO"/>
        </w:rPr>
        <w:t>Speciile de păsări ce pot fi observate în timpul migra</w:t>
      </w:r>
      <w:r w:rsidR="00C94AF5" w:rsidRPr="00FF607E">
        <w:rPr>
          <w:lang w:val="ro-RO"/>
        </w:rPr>
        <w:t>ț</w:t>
      </w:r>
      <w:r w:rsidRPr="00FF607E">
        <w:rPr>
          <w:lang w:val="ro-RO"/>
        </w:rPr>
        <w:t>iei de toamnă</w:t>
      </w:r>
    </w:p>
    <w:tbl>
      <w:tblPr>
        <w:tblW w:w="46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1855"/>
        <w:gridCol w:w="2396"/>
        <w:gridCol w:w="1236"/>
        <w:gridCol w:w="2526"/>
      </w:tblGrid>
      <w:tr w:rsidR="00A87CC1" w:rsidRPr="00FF607E" w14:paraId="496010E3" w14:textId="77777777" w:rsidTr="0094200A">
        <w:trPr>
          <w:trHeight w:val="63"/>
        </w:trPr>
        <w:tc>
          <w:tcPr>
            <w:tcW w:w="422" w:type="pct"/>
            <w:shd w:val="clear" w:color="auto" w:fill="FABF8F"/>
            <w:noWrap/>
            <w:hideMark/>
          </w:tcPr>
          <w:p w14:paraId="1195ACFC"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Nr. crt.</w:t>
            </w:r>
          </w:p>
        </w:tc>
        <w:tc>
          <w:tcPr>
            <w:tcW w:w="1039" w:type="pct"/>
            <w:shd w:val="clear" w:color="auto" w:fill="FABF8F"/>
            <w:noWrap/>
            <w:hideMark/>
          </w:tcPr>
          <w:p w14:paraId="3619FD70"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Specia</w:t>
            </w:r>
          </w:p>
        </w:tc>
        <w:tc>
          <w:tcPr>
            <w:tcW w:w="1377" w:type="pct"/>
            <w:shd w:val="clear" w:color="auto" w:fill="FABF8F"/>
            <w:noWrap/>
            <w:hideMark/>
          </w:tcPr>
          <w:p w14:paraId="1E1C8CE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Directivă Păsări 147/2009/CE</w:t>
            </w:r>
          </w:p>
        </w:tc>
        <w:tc>
          <w:tcPr>
            <w:tcW w:w="710" w:type="pct"/>
            <w:shd w:val="clear" w:color="auto" w:fill="FABF8F"/>
            <w:noWrap/>
            <w:hideMark/>
          </w:tcPr>
          <w:p w14:paraId="48554963"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OUG 57/2007</w:t>
            </w:r>
          </w:p>
        </w:tc>
        <w:tc>
          <w:tcPr>
            <w:tcW w:w="1451" w:type="pct"/>
            <w:shd w:val="clear" w:color="auto" w:fill="FABF8F"/>
            <w:noWrap/>
            <w:hideMark/>
          </w:tcPr>
          <w:p w14:paraId="0AED36E8"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Formular standard ROSPA0092</w:t>
            </w:r>
          </w:p>
        </w:tc>
      </w:tr>
      <w:tr w:rsidR="00A87CC1" w:rsidRPr="00FF607E" w14:paraId="0D67FE28" w14:textId="77777777" w:rsidTr="0094200A">
        <w:trPr>
          <w:trHeight w:val="290"/>
        </w:trPr>
        <w:tc>
          <w:tcPr>
            <w:tcW w:w="422" w:type="pct"/>
            <w:shd w:val="clear" w:color="auto" w:fill="FABF8F"/>
            <w:noWrap/>
          </w:tcPr>
          <w:p w14:paraId="0574AD8F"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w:t>
            </w:r>
          </w:p>
        </w:tc>
        <w:tc>
          <w:tcPr>
            <w:tcW w:w="1039" w:type="pct"/>
            <w:shd w:val="clear" w:color="auto" w:fill="FDE9D9"/>
            <w:noWrap/>
          </w:tcPr>
          <w:p w14:paraId="6832F94D"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Accipiter gentilis</w:t>
            </w:r>
          </w:p>
        </w:tc>
        <w:tc>
          <w:tcPr>
            <w:tcW w:w="1377" w:type="pct"/>
            <w:shd w:val="clear" w:color="auto" w:fill="FDE9D9"/>
            <w:noWrap/>
          </w:tcPr>
          <w:p w14:paraId="0692DB37"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4AF0711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DE9D9"/>
            <w:noWrap/>
          </w:tcPr>
          <w:p w14:paraId="052F94B1"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4CF74173" w14:textId="77777777" w:rsidTr="0094200A">
        <w:trPr>
          <w:trHeight w:val="290"/>
        </w:trPr>
        <w:tc>
          <w:tcPr>
            <w:tcW w:w="422" w:type="pct"/>
            <w:shd w:val="clear" w:color="auto" w:fill="FABF8F"/>
            <w:noWrap/>
            <w:hideMark/>
          </w:tcPr>
          <w:p w14:paraId="698DEC5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w:t>
            </w:r>
          </w:p>
        </w:tc>
        <w:tc>
          <w:tcPr>
            <w:tcW w:w="1039" w:type="pct"/>
            <w:shd w:val="clear" w:color="auto" w:fill="FBD4B4"/>
            <w:noWrap/>
            <w:hideMark/>
          </w:tcPr>
          <w:p w14:paraId="04AFCA94"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Accipiter nisus</w:t>
            </w:r>
          </w:p>
        </w:tc>
        <w:tc>
          <w:tcPr>
            <w:tcW w:w="1377" w:type="pct"/>
            <w:shd w:val="clear" w:color="auto" w:fill="FBD4B4"/>
            <w:noWrap/>
            <w:hideMark/>
          </w:tcPr>
          <w:p w14:paraId="66FB398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4ED9C402"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hideMark/>
          </w:tcPr>
          <w:p w14:paraId="134158C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11472426" w14:textId="77777777" w:rsidTr="0094200A">
        <w:trPr>
          <w:trHeight w:val="290"/>
        </w:trPr>
        <w:tc>
          <w:tcPr>
            <w:tcW w:w="422" w:type="pct"/>
            <w:shd w:val="clear" w:color="auto" w:fill="FABF8F"/>
            <w:noWrap/>
            <w:hideMark/>
          </w:tcPr>
          <w:p w14:paraId="4496C858"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w:t>
            </w:r>
          </w:p>
        </w:tc>
        <w:tc>
          <w:tcPr>
            <w:tcW w:w="1039" w:type="pct"/>
            <w:shd w:val="clear" w:color="auto" w:fill="FDE9D9"/>
            <w:noWrap/>
            <w:hideMark/>
          </w:tcPr>
          <w:p w14:paraId="6790C390"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Aegithalos caudatus</w:t>
            </w:r>
          </w:p>
        </w:tc>
        <w:tc>
          <w:tcPr>
            <w:tcW w:w="1377" w:type="pct"/>
            <w:shd w:val="clear" w:color="auto" w:fill="FDE9D9"/>
            <w:noWrap/>
            <w:hideMark/>
          </w:tcPr>
          <w:p w14:paraId="37AB653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4557037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hideMark/>
          </w:tcPr>
          <w:p w14:paraId="362DACB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CCDBC9A" w14:textId="77777777" w:rsidTr="0094200A">
        <w:trPr>
          <w:trHeight w:val="290"/>
        </w:trPr>
        <w:tc>
          <w:tcPr>
            <w:tcW w:w="422" w:type="pct"/>
            <w:shd w:val="clear" w:color="auto" w:fill="FABF8F"/>
            <w:noWrap/>
          </w:tcPr>
          <w:p w14:paraId="71428677"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w:t>
            </w:r>
          </w:p>
        </w:tc>
        <w:tc>
          <w:tcPr>
            <w:tcW w:w="1039" w:type="pct"/>
            <w:shd w:val="clear" w:color="auto" w:fill="FBD4B4"/>
            <w:noWrap/>
          </w:tcPr>
          <w:p w14:paraId="202D7A1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Alauda arvensis</w:t>
            </w:r>
          </w:p>
        </w:tc>
        <w:tc>
          <w:tcPr>
            <w:tcW w:w="1377" w:type="pct"/>
            <w:shd w:val="clear" w:color="auto" w:fill="FBD4B4"/>
            <w:noWrap/>
          </w:tcPr>
          <w:p w14:paraId="0BB0BB51"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II A</w:t>
            </w:r>
          </w:p>
        </w:tc>
        <w:tc>
          <w:tcPr>
            <w:tcW w:w="710" w:type="pct"/>
            <w:shd w:val="clear" w:color="auto" w:fill="FBD4B4"/>
            <w:noWrap/>
          </w:tcPr>
          <w:p w14:paraId="160EBD7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BD4B4"/>
            <w:noWrap/>
          </w:tcPr>
          <w:p w14:paraId="4E862F3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37E41D70" w14:textId="77777777" w:rsidTr="0094200A">
        <w:trPr>
          <w:trHeight w:val="290"/>
        </w:trPr>
        <w:tc>
          <w:tcPr>
            <w:tcW w:w="422" w:type="pct"/>
            <w:shd w:val="clear" w:color="auto" w:fill="FABF8F"/>
            <w:noWrap/>
          </w:tcPr>
          <w:p w14:paraId="4BC92A33"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5</w:t>
            </w:r>
          </w:p>
        </w:tc>
        <w:tc>
          <w:tcPr>
            <w:tcW w:w="1039" w:type="pct"/>
            <w:shd w:val="clear" w:color="auto" w:fill="FDE9D9"/>
            <w:noWrap/>
          </w:tcPr>
          <w:p w14:paraId="7F64C096"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Aquila pennata</w:t>
            </w:r>
          </w:p>
        </w:tc>
        <w:tc>
          <w:tcPr>
            <w:tcW w:w="1377" w:type="pct"/>
            <w:shd w:val="clear" w:color="auto" w:fill="FDE9D9"/>
            <w:noWrap/>
          </w:tcPr>
          <w:p w14:paraId="573D476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64EA3A6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DE9D9"/>
            <w:noWrap/>
          </w:tcPr>
          <w:p w14:paraId="08D03DE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37565C35" w14:textId="77777777" w:rsidTr="0094200A">
        <w:trPr>
          <w:trHeight w:val="290"/>
        </w:trPr>
        <w:tc>
          <w:tcPr>
            <w:tcW w:w="422" w:type="pct"/>
            <w:shd w:val="clear" w:color="auto" w:fill="FABF8F"/>
            <w:noWrap/>
          </w:tcPr>
          <w:p w14:paraId="454A2CF3"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6</w:t>
            </w:r>
          </w:p>
        </w:tc>
        <w:tc>
          <w:tcPr>
            <w:tcW w:w="1039" w:type="pct"/>
            <w:shd w:val="clear" w:color="auto" w:fill="FBD4B4"/>
            <w:noWrap/>
          </w:tcPr>
          <w:p w14:paraId="49AB494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Aquila pomarina</w:t>
            </w:r>
          </w:p>
        </w:tc>
        <w:tc>
          <w:tcPr>
            <w:tcW w:w="1377" w:type="pct"/>
            <w:shd w:val="clear" w:color="auto" w:fill="FBD4B4"/>
            <w:noWrap/>
          </w:tcPr>
          <w:p w14:paraId="4B2640C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BD4B4"/>
            <w:noWrap/>
          </w:tcPr>
          <w:p w14:paraId="1590811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tcPr>
          <w:p w14:paraId="63B524E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54057BE4" w14:textId="77777777" w:rsidTr="0094200A">
        <w:trPr>
          <w:trHeight w:val="290"/>
        </w:trPr>
        <w:tc>
          <w:tcPr>
            <w:tcW w:w="422" w:type="pct"/>
            <w:shd w:val="clear" w:color="auto" w:fill="FABF8F"/>
            <w:noWrap/>
          </w:tcPr>
          <w:p w14:paraId="071C3B5E"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7</w:t>
            </w:r>
          </w:p>
        </w:tc>
        <w:tc>
          <w:tcPr>
            <w:tcW w:w="1039" w:type="pct"/>
            <w:shd w:val="clear" w:color="auto" w:fill="FDE9D9"/>
            <w:noWrap/>
          </w:tcPr>
          <w:p w14:paraId="611E3E04"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Buteo buteo</w:t>
            </w:r>
          </w:p>
        </w:tc>
        <w:tc>
          <w:tcPr>
            <w:tcW w:w="1377" w:type="pct"/>
            <w:shd w:val="clear" w:color="auto" w:fill="FDE9D9"/>
            <w:noWrap/>
          </w:tcPr>
          <w:p w14:paraId="603E1A7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498AEAA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DE9D9"/>
            <w:noWrap/>
          </w:tcPr>
          <w:p w14:paraId="7157E552"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3638504B" w14:textId="77777777" w:rsidTr="0094200A">
        <w:trPr>
          <w:trHeight w:val="290"/>
        </w:trPr>
        <w:tc>
          <w:tcPr>
            <w:tcW w:w="422" w:type="pct"/>
            <w:shd w:val="clear" w:color="auto" w:fill="FABF8F"/>
            <w:noWrap/>
            <w:hideMark/>
          </w:tcPr>
          <w:p w14:paraId="716EB277"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8</w:t>
            </w:r>
          </w:p>
        </w:tc>
        <w:tc>
          <w:tcPr>
            <w:tcW w:w="1039" w:type="pct"/>
            <w:shd w:val="clear" w:color="auto" w:fill="FBD4B4"/>
            <w:noWrap/>
            <w:hideMark/>
          </w:tcPr>
          <w:p w14:paraId="3EC17ADD"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Buteo rufinus</w:t>
            </w:r>
          </w:p>
        </w:tc>
        <w:tc>
          <w:tcPr>
            <w:tcW w:w="1377" w:type="pct"/>
            <w:shd w:val="clear" w:color="auto" w:fill="FBD4B4"/>
            <w:noWrap/>
            <w:hideMark/>
          </w:tcPr>
          <w:p w14:paraId="1F933F0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1</w:t>
            </w:r>
          </w:p>
        </w:tc>
        <w:tc>
          <w:tcPr>
            <w:tcW w:w="710" w:type="pct"/>
            <w:shd w:val="clear" w:color="auto" w:fill="FBD4B4"/>
            <w:noWrap/>
            <w:hideMark/>
          </w:tcPr>
          <w:p w14:paraId="6EE6126F"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hideMark/>
          </w:tcPr>
          <w:p w14:paraId="0B5E282F"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346F1018" w14:textId="77777777" w:rsidTr="0094200A">
        <w:trPr>
          <w:trHeight w:val="290"/>
        </w:trPr>
        <w:tc>
          <w:tcPr>
            <w:tcW w:w="422" w:type="pct"/>
            <w:shd w:val="clear" w:color="auto" w:fill="FABF8F"/>
            <w:noWrap/>
          </w:tcPr>
          <w:p w14:paraId="296D1015"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9</w:t>
            </w:r>
          </w:p>
        </w:tc>
        <w:tc>
          <w:tcPr>
            <w:tcW w:w="1039" w:type="pct"/>
            <w:shd w:val="clear" w:color="auto" w:fill="FDE9D9"/>
            <w:noWrap/>
          </w:tcPr>
          <w:p w14:paraId="580ED05E"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Carduelis carduelis</w:t>
            </w:r>
          </w:p>
        </w:tc>
        <w:tc>
          <w:tcPr>
            <w:tcW w:w="1377" w:type="pct"/>
            <w:shd w:val="clear" w:color="auto" w:fill="FDE9D9"/>
            <w:noWrap/>
          </w:tcPr>
          <w:p w14:paraId="4B5C7EB7"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367600C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tcPr>
          <w:p w14:paraId="6808CB6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574D7721" w14:textId="77777777" w:rsidTr="0094200A">
        <w:trPr>
          <w:trHeight w:val="290"/>
        </w:trPr>
        <w:tc>
          <w:tcPr>
            <w:tcW w:w="422" w:type="pct"/>
            <w:shd w:val="clear" w:color="auto" w:fill="FABF8F"/>
            <w:noWrap/>
          </w:tcPr>
          <w:p w14:paraId="23C949FA"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10</w:t>
            </w:r>
          </w:p>
        </w:tc>
        <w:tc>
          <w:tcPr>
            <w:tcW w:w="1039" w:type="pct"/>
            <w:shd w:val="clear" w:color="auto" w:fill="FBD4B4"/>
            <w:noWrap/>
          </w:tcPr>
          <w:p w14:paraId="7C27CCD0"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Certhia familiaris</w:t>
            </w:r>
          </w:p>
        </w:tc>
        <w:tc>
          <w:tcPr>
            <w:tcW w:w="1377" w:type="pct"/>
            <w:shd w:val="clear" w:color="auto" w:fill="FBD4B4"/>
            <w:noWrap/>
          </w:tcPr>
          <w:p w14:paraId="1DE9555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tcPr>
          <w:p w14:paraId="1B7B447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tcPr>
          <w:p w14:paraId="62FE77F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3276516E" w14:textId="77777777" w:rsidTr="0094200A">
        <w:trPr>
          <w:trHeight w:val="290"/>
        </w:trPr>
        <w:tc>
          <w:tcPr>
            <w:tcW w:w="422" w:type="pct"/>
            <w:shd w:val="clear" w:color="auto" w:fill="FABF8F"/>
            <w:noWrap/>
            <w:hideMark/>
          </w:tcPr>
          <w:p w14:paraId="51E00780"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11</w:t>
            </w:r>
          </w:p>
        </w:tc>
        <w:tc>
          <w:tcPr>
            <w:tcW w:w="1039" w:type="pct"/>
            <w:shd w:val="clear" w:color="auto" w:fill="FDE9D9"/>
            <w:noWrap/>
            <w:hideMark/>
          </w:tcPr>
          <w:p w14:paraId="1A8CA387"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Ciconia ciconia</w:t>
            </w:r>
          </w:p>
        </w:tc>
        <w:tc>
          <w:tcPr>
            <w:tcW w:w="1377" w:type="pct"/>
            <w:shd w:val="clear" w:color="auto" w:fill="FDE9D9"/>
            <w:noWrap/>
            <w:hideMark/>
          </w:tcPr>
          <w:p w14:paraId="206A265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hideMark/>
          </w:tcPr>
          <w:p w14:paraId="234DCF91"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hideMark/>
          </w:tcPr>
          <w:p w14:paraId="7B20C01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6D5815C2" w14:textId="77777777" w:rsidTr="0094200A">
        <w:trPr>
          <w:trHeight w:val="290"/>
        </w:trPr>
        <w:tc>
          <w:tcPr>
            <w:tcW w:w="422" w:type="pct"/>
            <w:shd w:val="clear" w:color="auto" w:fill="FABF8F"/>
            <w:noWrap/>
            <w:hideMark/>
          </w:tcPr>
          <w:p w14:paraId="001EB46B"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lastRenderedPageBreak/>
              <w:t>12</w:t>
            </w:r>
          </w:p>
        </w:tc>
        <w:tc>
          <w:tcPr>
            <w:tcW w:w="1039" w:type="pct"/>
            <w:shd w:val="clear" w:color="auto" w:fill="FBD4B4"/>
            <w:noWrap/>
            <w:hideMark/>
          </w:tcPr>
          <w:p w14:paraId="34FC1CFA"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Ciconia nigra</w:t>
            </w:r>
          </w:p>
        </w:tc>
        <w:tc>
          <w:tcPr>
            <w:tcW w:w="1377" w:type="pct"/>
            <w:shd w:val="clear" w:color="auto" w:fill="FBD4B4"/>
            <w:noWrap/>
            <w:hideMark/>
          </w:tcPr>
          <w:p w14:paraId="46F06DD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BD4B4"/>
            <w:noWrap/>
            <w:hideMark/>
          </w:tcPr>
          <w:p w14:paraId="10B2191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hideMark/>
          </w:tcPr>
          <w:p w14:paraId="1B78336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26DF95C5" w14:textId="77777777" w:rsidTr="0094200A">
        <w:trPr>
          <w:trHeight w:val="290"/>
        </w:trPr>
        <w:tc>
          <w:tcPr>
            <w:tcW w:w="422" w:type="pct"/>
            <w:shd w:val="clear" w:color="auto" w:fill="FABF8F"/>
            <w:noWrap/>
          </w:tcPr>
          <w:p w14:paraId="6747A78A"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13</w:t>
            </w:r>
          </w:p>
        </w:tc>
        <w:tc>
          <w:tcPr>
            <w:tcW w:w="1039" w:type="pct"/>
            <w:shd w:val="clear" w:color="auto" w:fill="FDE9D9"/>
            <w:noWrap/>
          </w:tcPr>
          <w:p w14:paraId="42F340E9"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Circaetus gallicus</w:t>
            </w:r>
          </w:p>
        </w:tc>
        <w:tc>
          <w:tcPr>
            <w:tcW w:w="1377" w:type="pct"/>
            <w:shd w:val="clear" w:color="auto" w:fill="FDE9D9"/>
            <w:noWrap/>
          </w:tcPr>
          <w:p w14:paraId="090DF41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tcPr>
          <w:p w14:paraId="7759570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tcPr>
          <w:p w14:paraId="396D082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6015B96A" w14:textId="77777777" w:rsidTr="0094200A">
        <w:trPr>
          <w:trHeight w:val="290"/>
        </w:trPr>
        <w:tc>
          <w:tcPr>
            <w:tcW w:w="422" w:type="pct"/>
            <w:shd w:val="clear" w:color="auto" w:fill="FABF8F"/>
            <w:noWrap/>
            <w:hideMark/>
          </w:tcPr>
          <w:p w14:paraId="6A815DDC"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14</w:t>
            </w:r>
          </w:p>
        </w:tc>
        <w:tc>
          <w:tcPr>
            <w:tcW w:w="1039" w:type="pct"/>
            <w:shd w:val="clear" w:color="auto" w:fill="FBD4B4"/>
            <w:noWrap/>
            <w:hideMark/>
          </w:tcPr>
          <w:p w14:paraId="7FFAC31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Circus pygargus</w:t>
            </w:r>
          </w:p>
        </w:tc>
        <w:tc>
          <w:tcPr>
            <w:tcW w:w="1377" w:type="pct"/>
            <w:shd w:val="clear" w:color="auto" w:fill="FBD4B4"/>
            <w:noWrap/>
            <w:hideMark/>
          </w:tcPr>
          <w:p w14:paraId="521A76EF"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BD4B4"/>
            <w:noWrap/>
            <w:hideMark/>
          </w:tcPr>
          <w:p w14:paraId="5C51902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hideMark/>
          </w:tcPr>
          <w:p w14:paraId="4014267F"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6604EB1F" w14:textId="77777777" w:rsidTr="0094200A">
        <w:trPr>
          <w:trHeight w:val="290"/>
        </w:trPr>
        <w:tc>
          <w:tcPr>
            <w:tcW w:w="422" w:type="pct"/>
            <w:shd w:val="clear" w:color="auto" w:fill="FABF8F"/>
            <w:noWrap/>
            <w:hideMark/>
          </w:tcPr>
          <w:p w14:paraId="3C770B33"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15</w:t>
            </w:r>
          </w:p>
        </w:tc>
        <w:tc>
          <w:tcPr>
            <w:tcW w:w="1039" w:type="pct"/>
            <w:shd w:val="clear" w:color="auto" w:fill="FDE9D9"/>
            <w:noWrap/>
            <w:hideMark/>
          </w:tcPr>
          <w:p w14:paraId="3DF56863"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Columba palumbus</w:t>
            </w:r>
          </w:p>
        </w:tc>
        <w:tc>
          <w:tcPr>
            <w:tcW w:w="1377" w:type="pct"/>
            <w:shd w:val="clear" w:color="auto" w:fill="FDE9D9"/>
            <w:noWrap/>
            <w:hideMark/>
          </w:tcPr>
          <w:p w14:paraId="0AB2750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7B40904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DE9D9"/>
            <w:noWrap/>
            <w:hideMark/>
          </w:tcPr>
          <w:p w14:paraId="76EC65A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5660D994" w14:textId="77777777" w:rsidTr="0094200A">
        <w:trPr>
          <w:trHeight w:val="290"/>
        </w:trPr>
        <w:tc>
          <w:tcPr>
            <w:tcW w:w="422" w:type="pct"/>
            <w:shd w:val="clear" w:color="auto" w:fill="FABF8F"/>
            <w:noWrap/>
            <w:hideMark/>
          </w:tcPr>
          <w:p w14:paraId="65BCDF4C"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16</w:t>
            </w:r>
          </w:p>
        </w:tc>
        <w:tc>
          <w:tcPr>
            <w:tcW w:w="1039" w:type="pct"/>
            <w:shd w:val="clear" w:color="auto" w:fill="FBD4B4"/>
            <w:noWrap/>
            <w:hideMark/>
          </w:tcPr>
          <w:p w14:paraId="19CF5B0D"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Corvus corax</w:t>
            </w:r>
          </w:p>
        </w:tc>
        <w:tc>
          <w:tcPr>
            <w:tcW w:w="1377" w:type="pct"/>
            <w:shd w:val="clear" w:color="auto" w:fill="FBD4B4"/>
            <w:noWrap/>
            <w:hideMark/>
          </w:tcPr>
          <w:p w14:paraId="42E4BF8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5C94E55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BD4B4"/>
            <w:noWrap/>
            <w:hideMark/>
          </w:tcPr>
          <w:p w14:paraId="572F8DD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24E5030" w14:textId="77777777" w:rsidTr="0094200A">
        <w:trPr>
          <w:trHeight w:val="290"/>
        </w:trPr>
        <w:tc>
          <w:tcPr>
            <w:tcW w:w="422" w:type="pct"/>
            <w:shd w:val="clear" w:color="auto" w:fill="FABF8F"/>
            <w:noWrap/>
            <w:hideMark/>
          </w:tcPr>
          <w:p w14:paraId="5C87DB4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17</w:t>
            </w:r>
          </w:p>
        </w:tc>
        <w:tc>
          <w:tcPr>
            <w:tcW w:w="1039" w:type="pct"/>
            <w:shd w:val="clear" w:color="auto" w:fill="FDE9D9"/>
            <w:noWrap/>
            <w:hideMark/>
          </w:tcPr>
          <w:p w14:paraId="62F33A4E"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Corvus frugilegus</w:t>
            </w:r>
          </w:p>
        </w:tc>
        <w:tc>
          <w:tcPr>
            <w:tcW w:w="1377" w:type="pct"/>
            <w:shd w:val="clear" w:color="auto" w:fill="FDE9D9"/>
            <w:noWrap/>
            <w:hideMark/>
          </w:tcPr>
          <w:p w14:paraId="2810BF8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II B</w:t>
            </w:r>
          </w:p>
        </w:tc>
        <w:tc>
          <w:tcPr>
            <w:tcW w:w="710" w:type="pct"/>
            <w:shd w:val="clear" w:color="auto" w:fill="FDE9D9"/>
            <w:noWrap/>
            <w:hideMark/>
          </w:tcPr>
          <w:p w14:paraId="2590FEF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DE9D9"/>
            <w:noWrap/>
            <w:hideMark/>
          </w:tcPr>
          <w:p w14:paraId="4692A19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9699460" w14:textId="77777777" w:rsidTr="0094200A">
        <w:trPr>
          <w:trHeight w:val="290"/>
        </w:trPr>
        <w:tc>
          <w:tcPr>
            <w:tcW w:w="422" w:type="pct"/>
            <w:shd w:val="clear" w:color="auto" w:fill="FABF8F"/>
            <w:noWrap/>
            <w:hideMark/>
          </w:tcPr>
          <w:p w14:paraId="1167009B"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18</w:t>
            </w:r>
          </w:p>
        </w:tc>
        <w:tc>
          <w:tcPr>
            <w:tcW w:w="1039" w:type="pct"/>
            <w:shd w:val="clear" w:color="auto" w:fill="FBD4B4"/>
            <w:noWrap/>
            <w:hideMark/>
          </w:tcPr>
          <w:p w14:paraId="378EF28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Coturnix coturnix</w:t>
            </w:r>
          </w:p>
        </w:tc>
        <w:tc>
          <w:tcPr>
            <w:tcW w:w="1377" w:type="pct"/>
            <w:shd w:val="clear" w:color="auto" w:fill="FBD4B4"/>
            <w:noWrap/>
            <w:hideMark/>
          </w:tcPr>
          <w:p w14:paraId="01FA388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II B</w:t>
            </w:r>
          </w:p>
        </w:tc>
        <w:tc>
          <w:tcPr>
            <w:tcW w:w="710" w:type="pct"/>
            <w:shd w:val="clear" w:color="auto" w:fill="FBD4B4"/>
            <w:noWrap/>
            <w:hideMark/>
          </w:tcPr>
          <w:p w14:paraId="77582C1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BD4B4"/>
            <w:noWrap/>
            <w:hideMark/>
          </w:tcPr>
          <w:p w14:paraId="0CA0A1B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6B80EA30" w14:textId="77777777" w:rsidTr="0094200A">
        <w:trPr>
          <w:trHeight w:val="290"/>
        </w:trPr>
        <w:tc>
          <w:tcPr>
            <w:tcW w:w="422" w:type="pct"/>
            <w:shd w:val="clear" w:color="auto" w:fill="FABF8F"/>
            <w:noWrap/>
            <w:hideMark/>
          </w:tcPr>
          <w:p w14:paraId="326DC9A5"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19</w:t>
            </w:r>
          </w:p>
        </w:tc>
        <w:tc>
          <w:tcPr>
            <w:tcW w:w="1039" w:type="pct"/>
            <w:shd w:val="clear" w:color="auto" w:fill="FDE9D9"/>
            <w:noWrap/>
            <w:hideMark/>
          </w:tcPr>
          <w:p w14:paraId="38DD7D35"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Cyanistes caeruleus</w:t>
            </w:r>
          </w:p>
        </w:tc>
        <w:tc>
          <w:tcPr>
            <w:tcW w:w="1377" w:type="pct"/>
            <w:shd w:val="clear" w:color="auto" w:fill="FDE9D9"/>
            <w:noWrap/>
            <w:hideMark/>
          </w:tcPr>
          <w:p w14:paraId="241931E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759CF22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DE9D9"/>
            <w:noWrap/>
            <w:hideMark/>
          </w:tcPr>
          <w:p w14:paraId="21022CE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69C16937" w14:textId="77777777" w:rsidTr="0094200A">
        <w:trPr>
          <w:trHeight w:val="290"/>
        </w:trPr>
        <w:tc>
          <w:tcPr>
            <w:tcW w:w="422" w:type="pct"/>
            <w:shd w:val="clear" w:color="auto" w:fill="FABF8F"/>
            <w:noWrap/>
          </w:tcPr>
          <w:p w14:paraId="4BA51897"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20</w:t>
            </w:r>
          </w:p>
        </w:tc>
        <w:tc>
          <w:tcPr>
            <w:tcW w:w="1039" w:type="pct"/>
            <w:shd w:val="clear" w:color="auto" w:fill="FBD4B4"/>
            <w:noWrap/>
          </w:tcPr>
          <w:p w14:paraId="17AD3B17"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Delichon urbicum</w:t>
            </w:r>
          </w:p>
        </w:tc>
        <w:tc>
          <w:tcPr>
            <w:tcW w:w="1377" w:type="pct"/>
            <w:shd w:val="clear" w:color="auto" w:fill="FBD4B4"/>
            <w:noWrap/>
          </w:tcPr>
          <w:p w14:paraId="6BC099D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tcPr>
          <w:p w14:paraId="56DB186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tcPr>
          <w:p w14:paraId="2E435FD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4302A975" w14:textId="77777777" w:rsidTr="0094200A">
        <w:trPr>
          <w:trHeight w:val="290"/>
        </w:trPr>
        <w:tc>
          <w:tcPr>
            <w:tcW w:w="422" w:type="pct"/>
            <w:shd w:val="clear" w:color="auto" w:fill="FABF8F"/>
            <w:noWrap/>
          </w:tcPr>
          <w:p w14:paraId="3BEE4B35"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21</w:t>
            </w:r>
          </w:p>
        </w:tc>
        <w:tc>
          <w:tcPr>
            <w:tcW w:w="1039" w:type="pct"/>
            <w:shd w:val="clear" w:color="auto" w:fill="FDE9D9"/>
            <w:noWrap/>
          </w:tcPr>
          <w:p w14:paraId="3FC7FD21"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Dendrocopos major</w:t>
            </w:r>
          </w:p>
        </w:tc>
        <w:tc>
          <w:tcPr>
            <w:tcW w:w="1377" w:type="pct"/>
            <w:shd w:val="clear" w:color="auto" w:fill="FDE9D9"/>
            <w:noWrap/>
          </w:tcPr>
          <w:p w14:paraId="7646C2C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13AAA2A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DE9D9"/>
            <w:noWrap/>
          </w:tcPr>
          <w:p w14:paraId="142DFAF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FD6D05D" w14:textId="77777777" w:rsidTr="0094200A">
        <w:trPr>
          <w:trHeight w:val="290"/>
        </w:trPr>
        <w:tc>
          <w:tcPr>
            <w:tcW w:w="422" w:type="pct"/>
            <w:shd w:val="clear" w:color="auto" w:fill="FABF8F"/>
            <w:noWrap/>
          </w:tcPr>
          <w:p w14:paraId="582BB668"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22</w:t>
            </w:r>
          </w:p>
        </w:tc>
        <w:tc>
          <w:tcPr>
            <w:tcW w:w="1039" w:type="pct"/>
            <w:shd w:val="clear" w:color="auto" w:fill="FBD4B4"/>
            <w:noWrap/>
          </w:tcPr>
          <w:p w14:paraId="2001A9DF"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Dendrocopos medius</w:t>
            </w:r>
          </w:p>
        </w:tc>
        <w:tc>
          <w:tcPr>
            <w:tcW w:w="1377" w:type="pct"/>
            <w:shd w:val="clear" w:color="auto" w:fill="FBD4B4"/>
            <w:noWrap/>
          </w:tcPr>
          <w:p w14:paraId="7ADE8DA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BD4B4"/>
            <w:noWrap/>
          </w:tcPr>
          <w:p w14:paraId="46EE127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tcPr>
          <w:p w14:paraId="3648544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06D9BB38" w14:textId="77777777" w:rsidTr="0094200A">
        <w:trPr>
          <w:trHeight w:val="290"/>
        </w:trPr>
        <w:tc>
          <w:tcPr>
            <w:tcW w:w="422" w:type="pct"/>
            <w:shd w:val="clear" w:color="auto" w:fill="FABF8F"/>
            <w:noWrap/>
            <w:hideMark/>
          </w:tcPr>
          <w:p w14:paraId="3F0430B7"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23</w:t>
            </w:r>
          </w:p>
        </w:tc>
        <w:tc>
          <w:tcPr>
            <w:tcW w:w="1039" w:type="pct"/>
            <w:shd w:val="clear" w:color="auto" w:fill="FDE9D9"/>
            <w:noWrap/>
            <w:hideMark/>
          </w:tcPr>
          <w:p w14:paraId="1ECDA769"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Dendrocopos syriacus</w:t>
            </w:r>
          </w:p>
        </w:tc>
        <w:tc>
          <w:tcPr>
            <w:tcW w:w="1377" w:type="pct"/>
            <w:shd w:val="clear" w:color="auto" w:fill="FDE9D9"/>
            <w:noWrap/>
            <w:hideMark/>
          </w:tcPr>
          <w:p w14:paraId="529C3332"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hideMark/>
          </w:tcPr>
          <w:p w14:paraId="4D64ED0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hideMark/>
          </w:tcPr>
          <w:p w14:paraId="33E582D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28D8B840" w14:textId="77777777" w:rsidTr="0094200A">
        <w:trPr>
          <w:trHeight w:val="290"/>
        </w:trPr>
        <w:tc>
          <w:tcPr>
            <w:tcW w:w="422" w:type="pct"/>
            <w:shd w:val="clear" w:color="auto" w:fill="FABF8F"/>
            <w:noWrap/>
            <w:hideMark/>
          </w:tcPr>
          <w:p w14:paraId="69EFF489"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24</w:t>
            </w:r>
          </w:p>
        </w:tc>
        <w:tc>
          <w:tcPr>
            <w:tcW w:w="1039" w:type="pct"/>
            <w:shd w:val="clear" w:color="auto" w:fill="FBD4B4"/>
            <w:noWrap/>
            <w:hideMark/>
          </w:tcPr>
          <w:p w14:paraId="35851784"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Erithacus rubecula</w:t>
            </w:r>
          </w:p>
        </w:tc>
        <w:tc>
          <w:tcPr>
            <w:tcW w:w="1377" w:type="pct"/>
            <w:shd w:val="clear" w:color="auto" w:fill="FBD4B4"/>
            <w:noWrap/>
            <w:hideMark/>
          </w:tcPr>
          <w:p w14:paraId="4DE4046F"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3F8AFC3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BD4B4"/>
            <w:noWrap/>
            <w:hideMark/>
          </w:tcPr>
          <w:p w14:paraId="51FB181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615C44B" w14:textId="77777777" w:rsidTr="0094200A">
        <w:trPr>
          <w:trHeight w:val="290"/>
        </w:trPr>
        <w:tc>
          <w:tcPr>
            <w:tcW w:w="422" w:type="pct"/>
            <w:shd w:val="clear" w:color="auto" w:fill="FABF8F"/>
            <w:noWrap/>
            <w:hideMark/>
          </w:tcPr>
          <w:p w14:paraId="1D212D1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25</w:t>
            </w:r>
          </w:p>
        </w:tc>
        <w:tc>
          <w:tcPr>
            <w:tcW w:w="1039" w:type="pct"/>
            <w:shd w:val="clear" w:color="auto" w:fill="FDE9D9"/>
            <w:noWrap/>
            <w:hideMark/>
          </w:tcPr>
          <w:p w14:paraId="1CCAB966"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Falco subbuteo</w:t>
            </w:r>
          </w:p>
        </w:tc>
        <w:tc>
          <w:tcPr>
            <w:tcW w:w="1377" w:type="pct"/>
            <w:shd w:val="clear" w:color="auto" w:fill="FDE9D9"/>
            <w:noWrap/>
            <w:hideMark/>
          </w:tcPr>
          <w:p w14:paraId="283737D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6965753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hideMark/>
          </w:tcPr>
          <w:p w14:paraId="744E977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69715C04" w14:textId="77777777" w:rsidTr="0094200A">
        <w:trPr>
          <w:trHeight w:val="290"/>
        </w:trPr>
        <w:tc>
          <w:tcPr>
            <w:tcW w:w="422" w:type="pct"/>
            <w:shd w:val="clear" w:color="auto" w:fill="FABF8F"/>
            <w:noWrap/>
            <w:hideMark/>
          </w:tcPr>
          <w:p w14:paraId="0C1821BA"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26</w:t>
            </w:r>
          </w:p>
        </w:tc>
        <w:tc>
          <w:tcPr>
            <w:tcW w:w="1039" w:type="pct"/>
            <w:shd w:val="clear" w:color="auto" w:fill="FBD4B4"/>
            <w:noWrap/>
            <w:hideMark/>
          </w:tcPr>
          <w:p w14:paraId="14D2A40E"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Falco tinnunculus</w:t>
            </w:r>
          </w:p>
        </w:tc>
        <w:tc>
          <w:tcPr>
            <w:tcW w:w="1377" w:type="pct"/>
            <w:shd w:val="clear" w:color="auto" w:fill="FBD4B4"/>
            <w:noWrap/>
            <w:hideMark/>
          </w:tcPr>
          <w:p w14:paraId="6FEC6B8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5BE4F31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BD4B4"/>
            <w:noWrap/>
            <w:hideMark/>
          </w:tcPr>
          <w:p w14:paraId="794F11F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54361E36" w14:textId="77777777" w:rsidTr="0094200A">
        <w:trPr>
          <w:trHeight w:val="290"/>
        </w:trPr>
        <w:tc>
          <w:tcPr>
            <w:tcW w:w="422" w:type="pct"/>
            <w:shd w:val="clear" w:color="auto" w:fill="FABF8F"/>
            <w:noWrap/>
            <w:hideMark/>
          </w:tcPr>
          <w:p w14:paraId="3CE3E849"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27</w:t>
            </w:r>
          </w:p>
        </w:tc>
        <w:tc>
          <w:tcPr>
            <w:tcW w:w="1039" w:type="pct"/>
            <w:shd w:val="clear" w:color="auto" w:fill="FDE9D9"/>
            <w:noWrap/>
            <w:hideMark/>
          </w:tcPr>
          <w:p w14:paraId="0E530267"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Ficedula parva</w:t>
            </w:r>
          </w:p>
        </w:tc>
        <w:tc>
          <w:tcPr>
            <w:tcW w:w="1377" w:type="pct"/>
            <w:shd w:val="clear" w:color="auto" w:fill="FDE9D9"/>
            <w:noWrap/>
            <w:hideMark/>
          </w:tcPr>
          <w:p w14:paraId="218FE0A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hideMark/>
          </w:tcPr>
          <w:p w14:paraId="27A9C86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hideMark/>
          </w:tcPr>
          <w:p w14:paraId="3779BC3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277C9090" w14:textId="77777777" w:rsidTr="0094200A">
        <w:trPr>
          <w:trHeight w:val="290"/>
        </w:trPr>
        <w:tc>
          <w:tcPr>
            <w:tcW w:w="422" w:type="pct"/>
            <w:shd w:val="clear" w:color="auto" w:fill="FABF8F"/>
            <w:noWrap/>
            <w:hideMark/>
          </w:tcPr>
          <w:p w14:paraId="3B31D91B"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28</w:t>
            </w:r>
          </w:p>
        </w:tc>
        <w:tc>
          <w:tcPr>
            <w:tcW w:w="1039" w:type="pct"/>
            <w:shd w:val="clear" w:color="auto" w:fill="FBD4B4"/>
            <w:noWrap/>
            <w:hideMark/>
          </w:tcPr>
          <w:p w14:paraId="0262B256"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Fringilla coelebs</w:t>
            </w:r>
          </w:p>
        </w:tc>
        <w:tc>
          <w:tcPr>
            <w:tcW w:w="1377" w:type="pct"/>
            <w:shd w:val="clear" w:color="auto" w:fill="FBD4B4"/>
            <w:noWrap/>
            <w:hideMark/>
          </w:tcPr>
          <w:p w14:paraId="1F60325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4877BD5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34A7E157"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0F8ECBB" w14:textId="77777777" w:rsidTr="0094200A">
        <w:trPr>
          <w:trHeight w:val="290"/>
        </w:trPr>
        <w:tc>
          <w:tcPr>
            <w:tcW w:w="422" w:type="pct"/>
            <w:shd w:val="clear" w:color="auto" w:fill="FABF8F"/>
            <w:noWrap/>
            <w:hideMark/>
          </w:tcPr>
          <w:p w14:paraId="70C2A280"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29</w:t>
            </w:r>
          </w:p>
        </w:tc>
        <w:tc>
          <w:tcPr>
            <w:tcW w:w="1039" w:type="pct"/>
            <w:shd w:val="clear" w:color="auto" w:fill="FDE9D9"/>
            <w:noWrap/>
            <w:hideMark/>
          </w:tcPr>
          <w:p w14:paraId="75E0FF8F"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Garrulus glandarius</w:t>
            </w:r>
          </w:p>
        </w:tc>
        <w:tc>
          <w:tcPr>
            <w:tcW w:w="1377" w:type="pct"/>
            <w:shd w:val="clear" w:color="auto" w:fill="FDE9D9"/>
            <w:noWrap/>
            <w:hideMark/>
          </w:tcPr>
          <w:p w14:paraId="53B902E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IIB</w:t>
            </w:r>
          </w:p>
        </w:tc>
        <w:tc>
          <w:tcPr>
            <w:tcW w:w="710" w:type="pct"/>
            <w:shd w:val="clear" w:color="auto" w:fill="FDE9D9"/>
            <w:noWrap/>
            <w:hideMark/>
          </w:tcPr>
          <w:p w14:paraId="7BB1AF7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DE9D9"/>
            <w:noWrap/>
            <w:hideMark/>
          </w:tcPr>
          <w:p w14:paraId="6AA6182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2E6EEF4A" w14:textId="77777777" w:rsidTr="0094200A">
        <w:trPr>
          <w:trHeight w:val="290"/>
        </w:trPr>
        <w:tc>
          <w:tcPr>
            <w:tcW w:w="422" w:type="pct"/>
            <w:shd w:val="clear" w:color="auto" w:fill="FABF8F"/>
            <w:noWrap/>
            <w:hideMark/>
          </w:tcPr>
          <w:p w14:paraId="689E78A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30</w:t>
            </w:r>
          </w:p>
        </w:tc>
        <w:tc>
          <w:tcPr>
            <w:tcW w:w="1039" w:type="pct"/>
            <w:shd w:val="clear" w:color="auto" w:fill="FBD4B4"/>
            <w:noWrap/>
            <w:hideMark/>
          </w:tcPr>
          <w:p w14:paraId="2286A94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Hirundo rustica</w:t>
            </w:r>
          </w:p>
        </w:tc>
        <w:tc>
          <w:tcPr>
            <w:tcW w:w="1377" w:type="pct"/>
            <w:shd w:val="clear" w:color="auto" w:fill="FBD4B4"/>
            <w:noWrap/>
            <w:hideMark/>
          </w:tcPr>
          <w:p w14:paraId="2318161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6E13D39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09A8DE9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78B9B443" w14:textId="77777777" w:rsidTr="0094200A">
        <w:trPr>
          <w:trHeight w:val="290"/>
        </w:trPr>
        <w:tc>
          <w:tcPr>
            <w:tcW w:w="422" w:type="pct"/>
            <w:shd w:val="clear" w:color="auto" w:fill="FABF8F"/>
            <w:noWrap/>
          </w:tcPr>
          <w:p w14:paraId="70DEAD77"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31</w:t>
            </w:r>
          </w:p>
        </w:tc>
        <w:tc>
          <w:tcPr>
            <w:tcW w:w="1039" w:type="pct"/>
            <w:shd w:val="clear" w:color="auto" w:fill="FDE9D9"/>
            <w:noWrap/>
          </w:tcPr>
          <w:p w14:paraId="29B1A84A"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Lanius collurio</w:t>
            </w:r>
          </w:p>
        </w:tc>
        <w:tc>
          <w:tcPr>
            <w:tcW w:w="1377" w:type="pct"/>
            <w:shd w:val="clear" w:color="auto" w:fill="FDE9D9"/>
            <w:noWrap/>
          </w:tcPr>
          <w:p w14:paraId="1F91F4A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tcPr>
          <w:p w14:paraId="3D6469DD"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tcPr>
          <w:p w14:paraId="503E150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260954B5" w14:textId="77777777" w:rsidTr="0094200A">
        <w:trPr>
          <w:trHeight w:val="290"/>
        </w:trPr>
        <w:tc>
          <w:tcPr>
            <w:tcW w:w="422" w:type="pct"/>
            <w:shd w:val="clear" w:color="auto" w:fill="FABF8F"/>
            <w:noWrap/>
            <w:hideMark/>
          </w:tcPr>
          <w:p w14:paraId="07455ED0"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32</w:t>
            </w:r>
          </w:p>
        </w:tc>
        <w:tc>
          <w:tcPr>
            <w:tcW w:w="1039" w:type="pct"/>
            <w:shd w:val="clear" w:color="auto" w:fill="FBD4B4"/>
            <w:noWrap/>
            <w:hideMark/>
          </w:tcPr>
          <w:p w14:paraId="0B52F768"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Lanius excubitor</w:t>
            </w:r>
          </w:p>
        </w:tc>
        <w:tc>
          <w:tcPr>
            <w:tcW w:w="1377" w:type="pct"/>
            <w:shd w:val="clear" w:color="auto" w:fill="FBD4B4"/>
            <w:noWrap/>
            <w:hideMark/>
          </w:tcPr>
          <w:p w14:paraId="08E9F9D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13229BA1"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31B91FE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14E792D3" w14:textId="77777777" w:rsidTr="0094200A">
        <w:trPr>
          <w:trHeight w:val="290"/>
        </w:trPr>
        <w:tc>
          <w:tcPr>
            <w:tcW w:w="422" w:type="pct"/>
            <w:shd w:val="clear" w:color="auto" w:fill="FABF8F"/>
            <w:noWrap/>
            <w:hideMark/>
          </w:tcPr>
          <w:p w14:paraId="4F03664A"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33</w:t>
            </w:r>
          </w:p>
        </w:tc>
        <w:tc>
          <w:tcPr>
            <w:tcW w:w="1039" w:type="pct"/>
            <w:shd w:val="clear" w:color="auto" w:fill="FDE9D9"/>
            <w:noWrap/>
            <w:hideMark/>
          </w:tcPr>
          <w:p w14:paraId="50780A1C"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Merops apiaster</w:t>
            </w:r>
          </w:p>
        </w:tc>
        <w:tc>
          <w:tcPr>
            <w:tcW w:w="1377" w:type="pct"/>
            <w:shd w:val="clear" w:color="auto" w:fill="FDE9D9"/>
            <w:noWrap/>
            <w:hideMark/>
          </w:tcPr>
          <w:p w14:paraId="2828BD3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3DF00082"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hideMark/>
          </w:tcPr>
          <w:p w14:paraId="3B505C0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07F938A7" w14:textId="77777777" w:rsidTr="0094200A">
        <w:trPr>
          <w:trHeight w:val="290"/>
        </w:trPr>
        <w:tc>
          <w:tcPr>
            <w:tcW w:w="422" w:type="pct"/>
            <w:shd w:val="clear" w:color="auto" w:fill="FABF8F"/>
            <w:noWrap/>
          </w:tcPr>
          <w:p w14:paraId="12F85C0E"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34</w:t>
            </w:r>
          </w:p>
        </w:tc>
        <w:tc>
          <w:tcPr>
            <w:tcW w:w="1039" w:type="pct"/>
            <w:shd w:val="clear" w:color="auto" w:fill="FBD4B4"/>
            <w:noWrap/>
          </w:tcPr>
          <w:p w14:paraId="5CF04FCA"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Milvus migrans</w:t>
            </w:r>
          </w:p>
        </w:tc>
        <w:tc>
          <w:tcPr>
            <w:tcW w:w="1377" w:type="pct"/>
            <w:shd w:val="clear" w:color="auto" w:fill="FBD4B4"/>
            <w:noWrap/>
          </w:tcPr>
          <w:p w14:paraId="0A31D5E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BD4B4"/>
            <w:noWrap/>
          </w:tcPr>
          <w:p w14:paraId="34E7800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BD4B4"/>
            <w:noWrap/>
          </w:tcPr>
          <w:p w14:paraId="3027F54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01D54603" w14:textId="77777777" w:rsidTr="0094200A">
        <w:trPr>
          <w:trHeight w:val="290"/>
        </w:trPr>
        <w:tc>
          <w:tcPr>
            <w:tcW w:w="422" w:type="pct"/>
            <w:shd w:val="clear" w:color="auto" w:fill="FABF8F"/>
            <w:noWrap/>
            <w:hideMark/>
          </w:tcPr>
          <w:p w14:paraId="7EFF174F"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35</w:t>
            </w:r>
          </w:p>
        </w:tc>
        <w:tc>
          <w:tcPr>
            <w:tcW w:w="1039" w:type="pct"/>
            <w:shd w:val="clear" w:color="auto" w:fill="FDE9D9"/>
            <w:noWrap/>
            <w:hideMark/>
          </w:tcPr>
          <w:p w14:paraId="1B2E3E31"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Motacilla alba</w:t>
            </w:r>
          </w:p>
        </w:tc>
        <w:tc>
          <w:tcPr>
            <w:tcW w:w="1377" w:type="pct"/>
            <w:shd w:val="clear" w:color="auto" w:fill="FDE9D9"/>
            <w:noWrap/>
            <w:hideMark/>
          </w:tcPr>
          <w:p w14:paraId="5814A77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hideMark/>
          </w:tcPr>
          <w:p w14:paraId="2B68FC3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hideMark/>
          </w:tcPr>
          <w:p w14:paraId="759F7841"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44F3C168" w14:textId="77777777" w:rsidTr="0094200A">
        <w:trPr>
          <w:trHeight w:val="290"/>
        </w:trPr>
        <w:tc>
          <w:tcPr>
            <w:tcW w:w="422" w:type="pct"/>
            <w:shd w:val="clear" w:color="auto" w:fill="FABF8F"/>
            <w:noWrap/>
            <w:hideMark/>
          </w:tcPr>
          <w:p w14:paraId="6DEB7FE2"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36</w:t>
            </w:r>
          </w:p>
        </w:tc>
        <w:tc>
          <w:tcPr>
            <w:tcW w:w="1039" w:type="pct"/>
            <w:shd w:val="clear" w:color="auto" w:fill="FBD4B4"/>
            <w:noWrap/>
            <w:hideMark/>
          </w:tcPr>
          <w:p w14:paraId="7E95F40A"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Parus major</w:t>
            </w:r>
          </w:p>
        </w:tc>
        <w:tc>
          <w:tcPr>
            <w:tcW w:w="1377" w:type="pct"/>
            <w:shd w:val="clear" w:color="auto" w:fill="FBD4B4"/>
            <w:noWrap/>
            <w:hideMark/>
          </w:tcPr>
          <w:p w14:paraId="59C02CF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3C8A4AB6"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2061046E"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56053C1D" w14:textId="77777777" w:rsidTr="0094200A">
        <w:trPr>
          <w:trHeight w:val="290"/>
        </w:trPr>
        <w:tc>
          <w:tcPr>
            <w:tcW w:w="422" w:type="pct"/>
            <w:shd w:val="clear" w:color="auto" w:fill="FABF8F"/>
            <w:noWrap/>
            <w:hideMark/>
          </w:tcPr>
          <w:p w14:paraId="564F9DA1"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37</w:t>
            </w:r>
          </w:p>
        </w:tc>
        <w:tc>
          <w:tcPr>
            <w:tcW w:w="1039" w:type="pct"/>
            <w:shd w:val="clear" w:color="auto" w:fill="FDE9D9"/>
            <w:noWrap/>
            <w:hideMark/>
          </w:tcPr>
          <w:p w14:paraId="475F0414"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Pernis apivorus</w:t>
            </w:r>
          </w:p>
        </w:tc>
        <w:tc>
          <w:tcPr>
            <w:tcW w:w="1377" w:type="pct"/>
            <w:shd w:val="clear" w:color="auto" w:fill="FDE9D9"/>
            <w:noWrap/>
            <w:hideMark/>
          </w:tcPr>
          <w:p w14:paraId="232C3DE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w:t>
            </w:r>
          </w:p>
        </w:tc>
        <w:tc>
          <w:tcPr>
            <w:tcW w:w="710" w:type="pct"/>
            <w:shd w:val="clear" w:color="auto" w:fill="FDE9D9"/>
            <w:noWrap/>
            <w:hideMark/>
          </w:tcPr>
          <w:p w14:paraId="734F50B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3</w:t>
            </w:r>
          </w:p>
        </w:tc>
        <w:tc>
          <w:tcPr>
            <w:tcW w:w="1451" w:type="pct"/>
            <w:shd w:val="clear" w:color="auto" w:fill="FDE9D9"/>
            <w:noWrap/>
            <w:hideMark/>
          </w:tcPr>
          <w:p w14:paraId="44D90E4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da</w:t>
            </w:r>
          </w:p>
        </w:tc>
      </w:tr>
      <w:tr w:rsidR="00A87CC1" w:rsidRPr="00FF607E" w14:paraId="56CF5EA9" w14:textId="77777777" w:rsidTr="0094200A">
        <w:trPr>
          <w:trHeight w:val="290"/>
        </w:trPr>
        <w:tc>
          <w:tcPr>
            <w:tcW w:w="422" w:type="pct"/>
            <w:shd w:val="clear" w:color="auto" w:fill="FABF8F"/>
            <w:noWrap/>
            <w:hideMark/>
          </w:tcPr>
          <w:p w14:paraId="21E01694"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38</w:t>
            </w:r>
          </w:p>
        </w:tc>
        <w:tc>
          <w:tcPr>
            <w:tcW w:w="1039" w:type="pct"/>
            <w:shd w:val="clear" w:color="auto" w:fill="FBD4B4"/>
            <w:noWrap/>
            <w:hideMark/>
          </w:tcPr>
          <w:p w14:paraId="2CCEF0C7"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Phylloscopus collybita</w:t>
            </w:r>
          </w:p>
        </w:tc>
        <w:tc>
          <w:tcPr>
            <w:tcW w:w="1377" w:type="pct"/>
            <w:shd w:val="clear" w:color="auto" w:fill="FBD4B4"/>
            <w:noWrap/>
            <w:hideMark/>
          </w:tcPr>
          <w:p w14:paraId="19F7C0F0"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50B164F8"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407B5742"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527060E8" w14:textId="77777777" w:rsidTr="0094200A">
        <w:trPr>
          <w:trHeight w:val="290"/>
        </w:trPr>
        <w:tc>
          <w:tcPr>
            <w:tcW w:w="422" w:type="pct"/>
            <w:shd w:val="clear" w:color="auto" w:fill="FABF8F"/>
            <w:noWrap/>
          </w:tcPr>
          <w:p w14:paraId="6C6F5182"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39</w:t>
            </w:r>
          </w:p>
        </w:tc>
        <w:tc>
          <w:tcPr>
            <w:tcW w:w="1039" w:type="pct"/>
            <w:shd w:val="clear" w:color="auto" w:fill="FDE9D9"/>
            <w:noWrap/>
          </w:tcPr>
          <w:p w14:paraId="0596D972"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Pica pica</w:t>
            </w:r>
          </w:p>
        </w:tc>
        <w:tc>
          <w:tcPr>
            <w:tcW w:w="1377" w:type="pct"/>
            <w:shd w:val="clear" w:color="auto" w:fill="FDE9D9"/>
            <w:noWrap/>
          </w:tcPr>
          <w:p w14:paraId="0720AF9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II B</w:t>
            </w:r>
          </w:p>
        </w:tc>
        <w:tc>
          <w:tcPr>
            <w:tcW w:w="710" w:type="pct"/>
            <w:shd w:val="clear" w:color="auto" w:fill="FDE9D9"/>
            <w:noWrap/>
          </w:tcPr>
          <w:p w14:paraId="0BFC66FC"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5C</w:t>
            </w:r>
          </w:p>
        </w:tc>
        <w:tc>
          <w:tcPr>
            <w:tcW w:w="1451" w:type="pct"/>
            <w:shd w:val="clear" w:color="auto" w:fill="FDE9D9"/>
            <w:noWrap/>
          </w:tcPr>
          <w:p w14:paraId="6D07771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0D374D34" w14:textId="77777777" w:rsidTr="0094200A">
        <w:trPr>
          <w:trHeight w:val="290"/>
        </w:trPr>
        <w:tc>
          <w:tcPr>
            <w:tcW w:w="422" w:type="pct"/>
            <w:shd w:val="clear" w:color="auto" w:fill="FABF8F"/>
            <w:noWrap/>
            <w:hideMark/>
          </w:tcPr>
          <w:p w14:paraId="3C427CEC"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40</w:t>
            </w:r>
          </w:p>
        </w:tc>
        <w:tc>
          <w:tcPr>
            <w:tcW w:w="1039" w:type="pct"/>
            <w:shd w:val="clear" w:color="auto" w:fill="FBD4B4"/>
            <w:noWrap/>
            <w:hideMark/>
          </w:tcPr>
          <w:p w14:paraId="5DBF3F00"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Riparia riparia</w:t>
            </w:r>
          </w:p>
        </w:tc>
        <w:tc>
          <w:tcPr>
            <w:tcW w:w="1377" w:type="pct"/>
            <w:shd w:val="clear" w:color="auto" w:fill="FBD4B4"/>
            <w:noWrap/>
            <w:hideMark/>
          </w:tcPr>
          <w:p w14:paraId="0CE0D7F7"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hideMark/>
          </w:tcPr>
          <w:p w14:paraId="28C9E6F7"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hideMark/>
          </w:tcPr>
          <w:p w14:paraId="64AE491A"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3A466CC2" w14:textId="77777777" w:rsidTr="0094200A">
        <w:trPr>
          <w:trHeight w:val="290"/>
        </w:trPr>
        <w:tc>
          <w:tcPr>
            <w:tcW w:w="422" w:type="pct"/>
            <w:shd w:val="clear" w:color="auto" w:fill="FABF8F"/>
            <w:noWrap/>
          </w:tcPr>
          <w:p w14:paraId="1D9986CE"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41</w:t>
            </w:r>
          </w:p>
        </w:tc>
        <w:tc>
          <w:tcPr>
            <w:tcW w:w="1039" w:type="pct"/>
            <w:shd w:val="clear" w:color="auto" w:fill="FDE9D9"/>
            <w:noWrap/>
          </w:tcPr>
          <w:p w14:paraId="25D5482E"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Sitta europaea</w:t>
            </w:r>
          </w:p>
        </w:tc>
        <w:tc>
          <w:tcPr>
            <w:tcW w:w="1377" w:type="pct"/>
            <w:shd w:val="clear" w:color="auto" w:fill="FDE9D9"/>
            <w:noWrap/>
          </w:tcPr>
          <w:p w14:paraId="023EE129"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DE9D9"/>
            <w:noWrap/>
          </w:tcPr>
          <w:p w14:paraId="41508A3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Anexa 4B</w:t>
            </w:r>
          </w:p>
        </w:tc>
        <w:tc>
          <w:tcPr>
            <w:tcW w:w="1451" w:type="pct"/>
            <w:shd w:val="clear" w:color="auto" w:fill="FDE9D9"/>
            <w:noWrap/>
          </w:tcPr>
          <w:p w14:paraId="49D2E275"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r w:rsidR="00A87CC1" w:rsidRPr="00FF607E" w14:paraId="5A9B6C95" w14:textId="77777777" w:rsidTr="0094200A">
        <w:trPr>
          <w:trHeight w:val="290"/>
        </w:trPr>
        <w:tc>
          <w:tcPr>
            <w:tcW w:w="422" w:type="pct"/>
            <w:shd w:val="clear" w:color="auto" w:fill="FABF8F"/>
            <w:noWrap/>
          </w:tcPr>
          <w:p w14:paraId="3AC7288A" w14:textId="77777777" w:rsidR="00A87CC1" w:rsidRPr="00FF607E" w:rsidRDefault="00A87CC1" w:rsidP="00D41F7F">
            <w:pPr>
              <w:jc w:val="left"/>
              <w:rPr>
                <w:rFonts w:asciiTheme="minorHAnsi" w:hAnsiTheme="minorHAnsi" w:cstheme="minorHAnsi"/>
                <w:b/>
                <w:bCs/>
                <w:color w:val="000000"/>
                <w:sz w:val="18"/>
                <w:szCs w:val="18"/>
              </w:rPr>
            </w:pPr>
            <w:r w:rsidRPr="00FF607E">
              <w:rPr>
                <w:rFonts w:asciiTheme="minorHAnsi" w:hAnsiTheme="minorHAnsi" w:cstheme="minorHAnsi"/>
                <w:b/>
                <w:bCs/>
                <w:color w:val="000000"/>
                <w:sz w:val="18"/>
                <w:szCs w:val="18"/>
              </w:rPr>
              <w:t>42</w:t>
            </w:r>
          </w:p>
        </w:tc>
        <w:tc>
          <w:tcPr>
            <w:tcW w:w="1039" w:type="pct"/>
            <w:shd w:val="clear" w:color="auto" w:fill="FBD4B4"/>
            <w:noWrap/>
          </w:tcPr>
          <w:p w14:paraId="056B1CB7" w14:textId="77777777" w:rsidR="00A87CC1" w:rsidRPr="00FF607E" w:rsidRDefault="00A87CC1" w:rsidP="00D41F7F">
            <w:pPr>
              <w:jc w:val="left"/>
              <w:rPr>
                <w:rFonts w:asciiTheme="minorHAnsi" w:hAnsiTheme="minorHAnsi" w:cstheme="minorHAnsi"/>
                <w:b/>
                <w:i/>
                <w:color w:val="000000"/>
                <w:sz w:val="18"/>
                <w:szCs w:val="18"/>
              </w:rPr>
            </w:pPr>
            <w:r w:rsidRPr="00FF607E">
              <w:rPr>
                <w:rFonts w:asciiTheme="minorHAnsi" w:hAnsiTheme="minorHAnsi" w:cstheme="minorHAnsi"/>
                <w:b/>
                <w:i/>
                <w:color w:val="000000"/>
                <w:sz w:val="18"/>
                <w:szCs w:val="18"/>
              </w:rPr>
              <w:t>Sylvia atricapilla</w:t>
            </w:r>
          </w:p>
        </w:tc>
        <w:tc>
          <w:tcPr>
            <w:tcW w:w="1377" w:type="pct"/>
            <w:shd w:val="clear" w:color="auto" w:fill="FBD4B4"/>
            <w:noWrap/>
          </w:tcPr>
          <w:p w14:paraId="79393F24"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710" w:type="pct"/>
            <w:shd w:val="clear" w:color="auto" w:fill="FBD4B4"/>
            <w:noWrap/>
          </w:tcPr>
          <w:p w14:paraId="24383DCB"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c>
          <w:tcPr>
            <w:tcW w:w="1451" w:type="pct"/>
            <w:shd w:val="clear" w:color="auto" w:fill="FBD4B4"/>
            <w:noWrap/>
          </w:tcPr>
          <w:p w14:paraId="1CA75603" w14:textId="77777777" w:rsidR="00A87CC1" w:rsidRPr="00FF607E" w:rsidRDefault="00A87CC1" w:rsidP="00D41F7F">
            <w:pPr>
              <w:jc w:val="left"/>
              <w:rPr>
                <w:rFonts w:asciiTheme="minorHAnsi" w:hAnsiTheme="minorHAnsi" w:cstheme="minorHAnsi"/>
                <w:b/>
                <w:color w:val="000000"/>
                <w:sz w:val="18"/>
                <w:szCs w:val="18"/>
              </w:rPr>
            </w:pPr>
            <w:r w:rsidRPr="00FF607E">
              <w:rPr>
                <w:rFonts w:asciiTheme="minorHAnsi" w:hAnsiTheme="minorHAnsi" w:cstheme="minorHAnsi"/>
                <w:b/>
                <w:color w:val="000000"/>
                <w:sz w:val="18"/>
                <w:szCs w:val="18"/>
              </w:rPr>
              <w:t>-</w:t>
            </w:r>
          </w:p>
        </w:tc>
      </w:tr>
    </w:tbl>
    <w:p w14:paraId="03B6FAF0" w14:textId="77777777" w:rsidR="00A87CC1" w:rsidRPr="00FF607E" w:rsidRDefault="00A87CC1" w:rsidP="00A87CC1">
      <w:pPr>
        <w:rPr>
          <w:rFonts w:cs="Calibri"/>
          <w:szCs w:val="22"/>
        </w:rPr>
      </w:pPr>
    </w:p>
    <w:p w14:paraId="1DC57313" w14:textId="77777777" w:rsidR="00A87CC1" w:rsidRPr="00FF607E" w:rsidRDefault="00A87CC1" w:rsidP="00A87CC1">
      <w:pPr>
        <w:rPr>
          <w:rFonts w:cs="Calibri"/>
          <w:i/>
          <w:szCs w:val="22"/>
        </w:rPr>
      </w:pPr>
      <w:r w:rsidRPr="00FF607E">
        <w:rPr>
          <w:rFonts w:cs="Calibri"/>
          <w:szCs w:val="22"/>
        </w:rPr>
        <w:t xml:space="preserve">De asemenea în urma deplasărilor în teren am observat 30 de specii de păsări care utilizează pădurea ca loc de cuibărire, hrănire sau popas, specii care nu sunt prezente în formularul standard al sitului ROSPA0092 sau în Anexa I a Directivei Păsări 147/2009/CE. Dintre acestea amintim: </w:t>
      </w:r>
      <w:r w:rsidRPr="00FF607E">
        <w:rPr>
          <w:rFonts w:cs="Calibri"/>
          <w:i/>
          <w:szCs w:val="22"/>
        </w:rPr>
        <w:t>Accipiter gentilis, Buteo buteo, Aquila pennata, Falco subbuteo, Merops apiaster.</w:t>
      </w:r>
    </w:p>
    <w:p w14:paraId="40AFADF9" w14:textId="77777777" w:rsidR="00246D52" w:rsidRPr="00FF607E" w:rsidRDefault="00246D52" w:rsidP="00A87CC1">
      <w:pPr>
        <w:rPr>
          <w:rFonts w:cs="Calibri"/>
          <w:i/>
          <w:szCs w:val="22"/>
        </w:rPr>
      </w:pPr>
    </w:p>
    <w:p w14:paraId="3ADC67FC" w14:textId="0D6089E0" w:rsidR="00A87CC1" w:rsidRPr="00FF607E" w:rsidRDefault="00A87CC1" w:rsidP="00A87CC1">
      <w:pPr>
        <w:pStyle w:val="CommentText"/>
        <w:rPr>
          <w:rFonts w:cs="Calibri"/>
          <w:b/>
          <w:sz w:val="22"/>
          <w:szCs w:val="24"/>
          <w:lang w:eastAsia="da-DK"/>
        </w:rPr>
      </w:pPr>
      <w:r w:rsidRPr="00FF607E">
        <w:rPr>
          <w:rFonts w:cs="Calibri"/>
          <w:b/>
          <w:sz w:val="22"/>
          <w:szCs w:val="24"/>
          <w:lang w:eastAsia="da-DK"/>
        </w:rPr>
        <w:t>Cuiburi ale unor specii care necesită protec</w:t>
      </w:r>
      <w:r w:rsidR="00C94AF5" w:rsidRPr="00FF607E">
        <w:rPr>
          <w:rFonts w:cs="Calibri"/>
          <w:b/>
          <w:sz w:val="22"/>
          <w:szCs w:val="24"/>
          <w:lang w:eastAsia="da-DK"/>
        </w:rPr>
        <w:t>ț</w:t>
      </w:r>
      <w:r w:rsidRPr="00FF607E">
        <w:rPr>
          <w:rFonts w:cs="Calibri"/>
          <w:b/>
          <w:sz w:val="22"/>
          <w:szCs w:val="24"/>
          <w:lang w:eastAsia="da-DK"/>
        </w:rPr>
        <w:t>ie</w:t>
      </w:r>
    </w:p>
    <w:p w14:paraId="348DFE59" w14:textId="4D190EE0" w:rsidR="00A87CC1" w:rsidRPr="00FF607E" w:rsidRDefault="00A87CC1" w:rsidP="00A87CC1">
      <w:pPr>
        <w:rPr>
          <w:lang w:eastAsia="en-US"/>
        </w:rPr>
      </w:pPr>
      <w:r w:rsidRPr="00FF607E">
        <w:rPr>
          <w:lang w:eastAsia="en-US"/>
        </w:rPr>
        <w:t>În timpul observa</w:t>
      </w:r>
      <w:r w:rsidR="00C94AF5" w:rsidRPr="00FF607E">
        <w:rPr>
          <w:lang w:eastAsia="en-US"/>
        </w:rPr>
        <w:t>ț</w:t>
      </w:r>
      <w:r w:rsidRPr="00FF607E">
        <w:rPr>
          <w:lang w:eastAsia="en-US"/>
        </w:rPr>
        <w:t xml:space="preserve">iilor în teren s-au identificat cuiburi ale unor specii răpitoare – posibil Aquila pomarina (acvilă </w:t>
      </w:r>
      <w:r w:rsidR="00C94AF5" w:rsidRPr="00FF607E">
        <w:rPr>
          <w:lang w:eastAsia="en-US"/>
        </w:rPr>
        <w:t>ț</w:t>
      </w:r>
      <w:r w:rsidRPr="00FF607E">
        <w:rPr>
          <w:lang w:eastAsia="en-US"/>
        </w:rPr>
        <w:t>ipătoare mică. Cuiburile erau goale la momentul observa</w:t>
      </w:r>
      <w:r w:rsidR="00C94AF5" w:rsidRPr="00FF607E">
        <w:rPr>
          <w:lang w:eastAsia="en-US"/>
        </w:rPr>
        <w:t>ț</w:t>
      </w:r>
      <w:r w:rsidRPr="00FF607E">
        <w:rPr>
          <w:lang w:eastAsia="en-US"/>
        </w:rPr>
        <w:t xml:space="preserve">iilor. </w:t>
      </w:r>
    </w:p>
    <w:p w14:paraId="3707FCA8" w14:textId="77777777" w:rsidR="00E20FE5" w:rsidRPr="00FF607E" w:rsidRDefault="00E20FE5" w:rsidP="00A87CC1">
      <w:pPr>
        <w:rPr>
          <w:lang w:eastAsia="en-US"/>
        </w:rPr>
      </w:pPr>
    </w:p>
    <w:p w14:paraId="466360F7" w14:textId="3BF878EE" w:rsidR="00A87CC1" w:rsidRPr="00FF607E" w:rsidRDefault="00A87CC1" w:rsidP="00A87CC1">
      <w:pPr>
        <w:contextualSpacing/>
        <w:rPr>
          <w:rFonts w:cs="Calibri"/>
          <w:szCs w:val="22"/>
        </w:rPr>
      </w:pPr>
      <w:r w:rsidRPr="00FF607E">
        <w:rPr>
          <w:rFonts w:cs="Calibri"/>
          <w:szCs w:val="22"/>
        </w:rPr>
        <w:t xml:space="preserve">Pentru cuiburile de răpitoare identificate în prezentul studiu precum </w:t>
      </w:r>
      <w:r w:rsidR="00C94AF5" w:rsidRPr="00FF607E">
        <w:rPr>
          <w:rFonts w:cs="Calibri"/>
          <w:szCs w:val="22"/>
        </w:rPr>
        <w:t>ș</w:t>
      </w:r>
      <w:r w:rsidRPr="00FF607E">
        <w:rPr>
          <w:rFonts w:cs="Calibri"/>
          <w:szCs w:val="22"/>
        </w:rPr>
        <w:t>i pentru cele care vor fi identificate în teren în timpul lucrărilor, se impun următoarele măsuri:</w:t>
      </w:r>
    </w:p>
    <w:p w14:paraId="6D8BCC41" w14:textId="77777777" w:rsidR="00A87CC1" w:rsidRPr="00FF607E" w:rsidRDefault="00A87CC1" w:rsidP="004C5949">
      <w:pPr>
        <w:pStyle w:val="ListParagraph"/>
        <w:numPr>
          <w:ilvl w:val="0"/>
          <w:numId w:val="64"/>
        </w:numPr>
        <w:spacing w:after="0" w:line="240" w:lineRule="auto"/>
        <w:ind w:left="360"/>
        <w:jc w:val="both"/>
      </w:pPr>
      <w:r w:rsidRPr="00FF607E">
        <w:t>Măsuri de gospodărire pentru răpitoarele de zi (inclusiv pentru acvila de câmp, în eventualitatea că specia va fi identificată în viitor):</w:t>
      </w:r>
    </w:p>
    <w:p w14:paraId="2727C25D" w14:textId="3EC4DEB9" w:rsidR="00A87CC1" w:rsidRPr="00FF607E" w:rsidRDefault="00A87CC1" w:rsidP="004C5949">
      <w:pPr>
        <w:pStyle w:val="ListParagraph"/>
        <w:numPr>
          <w:ilvl w:val="1"/>
          <w:numId w:val="63"/>
        </w:numPr>
        <w:spacing w:after="0" w:line="240" w:lineRule="auto"/>
        <w:ind w:left="720"/>
        <w:jc w:val="both"/>
      </w:pPr>
      <w:r w:rsidRPr="00FF607E">
        <w:t>arborii cu cuiburi nu vor fi tăia</w:t>
      </w:r>
      <w:r w:rsidR="00C94AF5" w:rsidRPr="00FF607E">
        <w:t>ț</w:t>
      </w:r>
      <w:r w:rsidRPr="00FF607E">
        <w:t xml:space="preserve">i </w:t>
      </w:r>
      <w:r w:rsidR="00C94AF5" w:rsidRPr="00FF607E">
        <w:t>ș</w:t>
      </w:r>
      <w:r w:rsidRPr="00FF607E">
        <w:t>i cuiburile existente nu trebuie distruse indiferent dacă sunt active sau nu;</w:t>
      </w:r>
    </w:p>
    <w:p w14:paraId="3B58413A" w14:textId="3C18BCD6" w:rsidR="00A87CC1" w:rsidRPr="00FF607E" w:rsidRDefault="00A87CC1" w:rsidP="004C5949">
      <w:pPr>
        <w:pStyle w:val="ListParagraph"/>
        <w:numPr>
          <w:ilvl w:val="1"/>
          <w:numId w:val="63"/>
        </w:numPr>
        <w:spacing w:after="0" w:line="240" w:lineRule="auto"/>
        <w:ind w:left="720"/>
        <w:jc w:val="both"/>
      </w:pPr>
      <w:r w:rsidRPr="00FF607E">
        <w:t>activită</w:t>
      </w:r>
      <w:r w:rsidR="00C94AF5" w:rsidRPr="00FF607E">
        <w:t>ț</w:t>
      </w:r>
      <w:r w:rsidRPr="00FF607E">
        <w:t>ile umane trebuie desfă</w:t>
      </w:r>
      <w:r w:rsidR="00C94AF5" w:rsidRPr="00FF607E">
        <w:t>ș</w:t>
      </w:r>
      <w:r w:rsidRPr="00FF607E">
        <w:t xml:space="preserve">urate în apropierea cuiburilor doar în afara sezonului de cuibărit - turism sau extragerea arborilor bolnavi </w:t>
      </w:r>
      <w:r w:rsidR="00C94AF5" w:rsidRPr="00FF607E">
        <w:t>ș</w:t>
      </w:r>
      <w:r w:rsidRPr="00FF607E">
        <w:t>i altele asemenea;</w:t>
      </w:r>
    </w:p>
    <w:p w14:paraId="43CB26EF" w14:textId="58FBDE6A" w:rsidR="00A87CC1" w:rsidRPr="00FF607E" w:rsidRDefault="00A87CC1" w:rsidP="004C5949">
      <w:pPr>
        <w:pStyle w:val="ListParagraph"/>
        <w:numPr>
          <w:ilvl w:val="1"/>
          <w:numId w:val="63"/>
        </w:numPr>
        <w:spacing w:after="0" w:line="240" w:lineRule="auto"/>
        <w:ind w:left="720"/>
        <w:jc w:val="both"/>
      </w:pPr>
      <w:r w:rsidRPr="00FF607E">
        <w:lastRenderedPageBreak/>
        <w:t xml:space="preserve">în perioada de cuibărit este necesară stabilirea </w:t>
      </w:r>
      <w:r w:rsidR="00C94AF5" w:rsidRPr="00FF607E">
        <w:t>ș</w:t>
      </w:r>
      <w:r w:rsidRPr="00FF607E">
        <w:t>i respectarea unei zone tampon de formă circulară în jurul cuibului în care orice fel de activitate umană să fie interzisă, diametrul cercului între 150 - 300 m;</w:t>
      </w:r>
    </w:p>
    <w:p w14:paraId="63A188FF" w14:textId="2E7AFB14" w:rsidR="00A87CC1" w:rsidRPr="00FF607E" w:rsidRDefault="00A87CC1" w:rsidP="004C5949">
      <w:pPr>
        <w:pStyle w:val="ListParagraph"/>
        <w:numPr>
          <w:ilvl w:val="1"/>
          <w:numId w:val="63"/>
        </w:numPr>
        <w:spacing w:after="0" w:line="240" w:lineRule="auto"/>
        <w:ind w:left="720"/>
        <w:jc w:val="both"/>
      </w:pPr>
      <w:r w:rsidRPr="00FF607E">
        <w:t>păstrarea arborilor usca</w:t>
      </w:r>
      <w:r w:rsidR="00C94AF5" w:rsidRPr="00FF607E">
        <w:t>ț</w:t>
      </w:r>
      <w:r w:rsidRPr="00FF607E">
        <w:t>i pe picior asigură atât spa</w:t>
      </w:r>
      <w:r w:rsidR="00C94AF5" w:rsidRPr="00FF607E">
        <w:t>ț</w:t>
      </w:r>
      <w:r w:rsidRPr="00FF607E">
        <w:t xml:space="preserve">ii necesare cuibăritului dar </w:t>
      </w:r>
      <w:r w:rsidR="00C94AF5" w:rsidRPr="00FF607E">
        <w:t>ș</w:t>
      </w:r>
      <w:r w:rsidRPr="00FF607E">
        <w:t>i resurse de hrană - se recomandă păstrarea la ha a minim 5% din arborii usca</w:t>
      </w:r>
      <w:r w:rsidR="00C94AF5" w:rsidRPr="00FF607E">
        <w:t>ț</w:t>
      </w:r>
      <w:r w:rsidRPr="00FF607E">
        <w:t>i în picioare, 15 m3/ha, în pădurile care au o suprafa</w:t>
      </w:r>
      <w:r w:rsidR="00C94AF5" w:rsidRPr="00FF607E">
        <w:t>ț</w:t>
      </w:r>
      <w:r w:rsidRPr="00FF607E">
        <w:t>ă de minimum 100 ha;</w:t>
      </w:r>
    </w:p>
    <w:p w14:paraId="4711873D" w14:textId="77777777" w:rsidR="00A87CC1" w:rsidRPr="00FF607E" w:rsidRDefault="00A87CC1" w:rsidP="004C5949">
      <w:pPr>
        <w:pStyle w:val="ListParagraph"/>
        <w:numPr>
          <w:ilvl w:val="1"/>
          <w:numId w:val="63"/>
        </w:numPr>
        <w:spacing w:after="0" w:line="240" w:lineRule="auto"/>
        <w:ind w:left="720"/>
        <w:jc w:val="both"/>
      </w:pPr>
      <w:r w:rsidRPr="00FF607E">
        <w:t>evitarea tratamentelor chimice contra insectelor.</w:t>
      </w:r>
    </w:p>
    <w:p w14:paraId="29B3B320" w14:textId="56E9FC5F" w:rsidR="00A87CC1" w:rsidRPr="00FF607E" w:rsidRDefault="00A87CC1" w:rsidP="00E20FE5">
      <w:pPr>
        <w:pStyle w:val="Heading4"/>
      </w:pPr>
      <w:r w:rsidRPr="00FF607E">
        <w:t>ROSPA 0096 Pădurea Micle</w:t>
      </w:r>
      <w:r w:rsidR="00C94AF5" w:rsidRPr="00FF607E">
        <w:t>ș</w:t>
      </w:r>
      <w:r w:rsidRPr="00FF607E">
        <w:t>ti</w:t>
      </w:r>
    </w:p>
    <w:p w14:paraId="6DEB9DED" w14:textId="77777777" w:rsidR="00A87CC1" w:rsidRPr="00FF607E" w:rsidRDefault="00A87CC1" w:rsidP="00A87CC1">
      <w:pPr>
        <w:pStyle w:val="CommentText"/>
        <w:rPr>
          <w:i/>
          <w:iCs/>
          <w:u w:val="single"/>
        </w:rPr>
      </w:pPr>
      <w:r w:rsidRPr="00FF607E">
        <w:rPr>
          <w:rFonts w:cs="Calibri"/>
          <w:b/>
          <w:i/>
          <w:iCs/>
          <w:sz w:val="22"/>
          <w:szCs w:val="24"/>
          <w:u w:val="single"/>
          <w:lang w:eastAsia="da-DK"/>
        </w:rPr>
        <w:t>Ornitofaună</w:t>
      </w:r>
    </w:p>
    <w:p w14:paraId="03167BFF" w14:textId="79FB083C" w:rsidR="006534C4" w:rsidRPr="00FF607E" w:rsidRDefault="00A87CC1" w:rsidP="00EF4EBA">
      <w:pPr>
        <w:pStyle w:val="ListParagraph"/>
        <w:shd w:val="clear" w:color="auto" w:fill="FFFFFF"/>
        <w:tabs>
          <w:tab w:val="left" w:pos="0"/>
        </w:tabs>
        <w:spacing w:after="0" w:line="240" w:lineRule="auto"/>
        <w:ind w:left="0"/>
        <w:jc w:val="both"/>
        <w:rPr>
          <w:rFonts w:cs="Calibri"/>
        </w:rPr>
      </w:pPr>
      <w:r w:rsidRPr="00FF607E">
        <w:rPr>
          <w:rFonts w:cs="Calibri"/>
        </w:rPr>
        <w:t>Pe parcursul implementării protocoalelor de evaluare a speciilor de păsări au fost speciile prezente în Anexa I a Directivei Păsări 147/2009/CE, ce se regăsesc în formularul standard al sitului ROSPA0096 Pădurea Micle</w:t>
      </w:r>
      <w:r w:rsidR="00C94AF5" w:rsidRPr="00FF607E">
        <w:rPr>
          <w:rFonts w:cs="Calibri"/>
        </w:rPr>
        <w:t>ș</w:t>
      </w:r>
      <w:r w:rsidRPr="00FF607E">
        <w:rPr>
          <w:rFonts w:cs="Calibri"/>
        </w:rPr>
        <w:t xml:space="preserve">ti. </w:t>
      </w:r>
    </w:p>
    <w:p w14:paraId="109F9286" w14:textId="77777777" w:rsidR="00EF4EBA" w:rsidRPr="00FF607E" w:rsidRDefault="00EF4EBA" w:rsidP="00EF4EBA">
      <w:pPr>
        <w:pStyle w:val="ListParagraph"/>
        <w:shd w:val="clear" w:color="auto" w:fill="FFFFFF"/>
        <w:tabs>
          <w:tab w:val="left" w:pos="0"/>
        </w:tabs>
        <w:spacing w:after="0" w:line="240" w:lineRule="auto"/>
        <w:ind w:left="0"/>
        <w:jc w:val="both"/>
        <w:rPr>
          <w:rFonts w:cs="Calibri"/>
        </w:rPr>
      </w:pPr>
    </w:p>
    <w:p w14:paraId="54C4CA97" w14:textId="37BB9A28" w:rsidR="00A87CC1" w:rsidRPr="00FF607E" w:rsidRDefault="00A87CC1" w:rsidP="00A87CC1">
      <w:pPr>
        <w:pStyle w:val="Caption"/>
        <w:rPr>
          <w:lang w:val="ro-RO"/>
        </w:rPr>
      </w:pPr>
      <w:r w:rsidRPr="00FF607E">
        <w:rPr>
          <w:lang w:val="ro-RO"/>
        </w:rPr>
        <w:t>Speciile de păsări ce pot fi identificate în urma implementării tuturor protocoalelor de inventariere</w:t>
      </w:r>
    </w:p>
    <w:tbl>
      <w:tblPr>
        <w:tblW w:w="47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3013"/>
        <w:gridCol w:w="2180"/>
        <w:gridCol w:w="1106"/>
        <w:gridCol w:w="2364"/>
      </w:tblGrid>
      <w:tr w:rsidR="00A87CC1" w:rsidRPr="00FF607E" w14:paraId="30067AD5" w14:textId="77777777" w:rsidTr="00B33647">
        <w:trPr>
          <w:trHeight w:val="63"/>
          <w:jc w:val="center"/>
        </w:trPr>
        <w:tc>
          <w:tcPr>
            <w:tcW w:w="388" w:type="pct"/>
            <w:shd w:val="clear" w:color="auto" w:fill="FABF8F"/>
            <w:noWrap/>
            <w:hideMark/>
          </w:tcPr>
          <w:p w14:paraId="1C9CDE45" w14:textId="77777777" w:rsidR="00A87CC1" w:rsidRPr="00FF607E" w:rsidRDefault="00A87CC1" w:rsidP="00FC37B8">
            <w:pPr>
              <w:jc w:val="left"/>
              <w:rPr>
                <w:rFonts w:ascii="Helvetica" w:hAnsi="Helvetica" w:cs="Calibri"/>
                <w:b/>
                <w:bCs/>
                <w:color w:val="000000"/>
                <w:sz w:val="18"/>
                <w:szCs w:val="18"/>
              </w:rPr>
            </w:pPr>
            <w:r w:rsidRPr="00FF607E">
              <w:rPr>
                <w:rFonts w:ascii="Helvetica" w:hAnsi="Helvetica" w:cs="Calibri"/>
                <w:b/>
                <w:bCs/>
                <w:color w:val="000000"/>
                <w:sz w:val="18"/>
                <w:szCs w:val="18"/>
              </w:rPr>
              <w:t>Nr. crt.</w:t>
            </w:r>
          </w:p>
        </w:tc>
        <w:tc>
          <w:tcPr>
            <w:tcW w:w="1715" w:type="pct"/>
            <w:shd w:val="clear" w:color="auto" w:fill="FABF8F"/>
            <w:noWrap/>
            <w:hideMark/>
          </w:tcPr>
          <w:p w14:paraId="4907C79F" w14:textId="77777777" w:rsidR="00A87CC1" w:rsidRPr="00FF607E" w:rsidRDefault="00A87CC1" w:rsidP="00FC37B8">
            <w:pPr>
              <w:jc w:val="left"/>
              <w:rPr>
                <w:rFonts w:ascii="Helvetica" w:hAnsi="Helvetica" w:cs="Calibri"/>
                <w:b/>
                <w:bCs/>
                <w:color w:val="000000"/>
                <w:sz w:val="18"/>
                <w:szCs w:val="18"/>
              </w:rPr>
            </w:pPr>
            <w:r w:rsidRPr="00FF607E">
              <w:rPr>
                <w:rFonts w:ascii="Helvetica" w:hAnsi="Helvetica" w:cs="Calibri"/>
                <w:b/>
                <w:bCs/>
                <w:color w:val="000000"/>
                <w:sz w:val="18"/>
                <w:szCs w:val="18"/>
              </w:rPr>
              <w:t>Specia</w:t>
            </w:r>
          </w:p>
        </w:tc>
        <w:tc>
          <w:tcPr>
            <w:tcW w:w="1241" w:type="pct"/>
            <w:shd w:val="clear" w:color="auto" w:fill="FABF8F"/>
            <w:noWrap/>
            <w:hideMark/>
          </w:tcPr>
          <w:p w14:paraId="4A81EE56" w14:textId="77777777" w:rsidR="00A87CC1" w:rsidRPr="00FF607E" w:rsidRDefault="00A87CC1" w:rsidP="00FC37B8">
            <w:pPr>
              <w:jc w:val="left"/>
              <w:rPr>
                <w:rFonts w:ascii="Helvetica" w:hAnsi="Helvetica" w:cs="Calibri"/>
                <w:b/>
                <w:bCs/>
                <w:color w:val="000000"/>
                <w:sz w:val="18"/>
                <w:szCs w:val="18"/>
              </w:rPr>
            </w:pPr>
            <w:r w:rsidRPr="00FF607E">
              <w:rPr>
                <w:rFonts w:ascii="Helvetica" w:hAnsi="Helvetica" w:cs="Calibri"/>
                <w:b/>
                <w:bCs/>
                <w:color w:val="000000"/>
                <w:sz w:val="18"/>
                <w:szCs w:val="18"/>
              </w:rPr>
              <w:t>Directivă Păsări 147/2009/CE</w:t>
            </w:r>
          </w:p>
        </w:tc>
        <w:tc>
          <w:tcPr>
            <w:tcW w:w="630" w:type="pct"/>
            <w:shd w:val="clear" w:color="auto" w:fill="FABF8F"/>
            <w:noWrap/>
            <w:hideMark/>
          </w:tcPr>
          <w:p w14:paraId="75A12F55" w14:textId="77777777" w:rsidR="00A87CC1" w:rsidRPr="00FF607E" w:rsidRDefault="00A87CC1" w:rsidP="00FC37B8">
            <w:pPr>
              <w:jc w:val="left"/>
              <w:rPr>
                <w:rFonts w:ascii="Helvetica" w:hAnsi="Helvetica" w:cs="Calibri"/>
                <w:b/>
                <w:bCs/>
                <w:color w:val="000000"/>
                <w:sz w:val="18"/>
                <w:szCs w:val="18"/>
              </w:rPr>
            </w:pPr>
            <w:r w:rsidRPr="00FF607E">
              <w:rPr>
                <w:rFonts w:ascii="Helvetica" w:hAnsi="Helvetica" w:cs="Calibri"/>
                <w:b/>
                <w:bCs/>
                <w:color w:val="000000"/>
                <w:sz w:val="18"/>
                <w:szCs w:val="18"/>
              </w:rPr>
              <w:t>OUG 57/2007</w:t>
            </w:r>
          </w:p>
        </w:tc>
        <w:tc>
          <w:tcPr>
            <w:tcW w:w="1026" w:type="pct"/>
            <w:shd w:val="clear" w:color="auto" w:fill="FABF8F"/>
            <w:noWrap/>
            <w:hideMark/>
          </w:tcPr>
          <w:p w14:paraId="43A1C4C4" w14:textId="3EAF7FB6" w:rsidR="00A87CC1" w:rsidRPr="00FF607E" w:rsidRDefault="00A87CC1" w:rsidP="00FC37B8">
            <w:pPr>
              <w:jc w:val="left"/>
              <w:rPr>
                <w:rFonts w:ascii="Helvetica" w:hAnsi="Helvetica" w:cs="Calibri"/>
                <w:b/>
                <w:bCs/>
                <w:color w:val="000000"/>
                <w:sz w:val="18"/>
                <w:szCs w:val="18"/>
              </w:rPr>
            </w:pPr>
            <w:r w:rsidRPr="00FF607E">
              <w:rPr>
                <w:rFonts w:ascii="Helvetica" w:hAnsi="Helvetica" w:cs="Calibri"/>
                <w:b/>
                <w:bCs/>
                <w:color w:val="000000"/>
                <w:sz w:val="18"/>
                <w:szCs w:val="18"/>
              </w:rPr>
              <w:t>Formular standard ROSPA0</w:t>
            </w:r>
            <w:r w:rsidR="00B33647" w:rsidRPr="00FF607E">
              <w:rPr>
                <w:rFonts w:ascii="Helvetica" w:hAnsi="Helvetica" w:cs="Calibri"/>
                <w:b/>
                <w:bCs/>
                <w:color w:val="000000"/>
                <w:sz w:val="18"/>
                <w:szCs w:val="18"/>
              </w:rPr>
              <w:t>096</w:t>
            </w:r>
          </w:p>
        </w:tc>
      </w:tr>
      <w:tr w:rsidR="00A87CC1" w:rsidRPr="00FF607E" w14:paraId="76ADBABD" w14:textId="77777777" w:rsidTr="00B33647">
        <w:trPr>
          <w:trHeight w:val="63"/>
          <w:jc w:val="center"/>
        </w:trPr>
        <w:tc>
          <w:tcPr>
            <w:tcW w:w="388" w:type="pct"/>
            <w:shd w:val="clear" w:color="auto" w:fill="FABF8F"/>
            <w:noWrap/>
          </w:tcPr>
          <w:p w14:paraId="03A2F8E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w:t>
            </w:r>
          </w:p>
        </w:tc>
        <w:tc>
          <w:tcPr>
            <w:tcW w:w="1715" w:type="pct"/>
            <w:shd w:val="clear" w:color="auto" w:fill="FDE9D9"/>
            <w:noWrap/>
          </w:tcPr>
          <w:p w14:paraId="1E326565"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Alauda arvensis (Ciocârlie de câmp)</w:t>
            </w:r>
          </w:p>
        </w:tc>
        <w:tc>
          <w:tcPr>
            <w:tcW w:w="1241" w:type="pct"/>
            <w:shd w:val="clear" w:color="auto" w:fill="FDE9D9"/>
            <w:noWrap/>
          </w:tcPr>
          <w:p w14:paraId="0E689A2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5DED8D9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5C</w:t>
            </w:r>
          </w:p>
        </w:tc>
        <w:tc>
          <w:tcPr>
            <w:tcW w:w="1026" w:type="pct"/>
            <w:shd w:val="clear" w:color="auto" w:fill="FDE9D9"/>
            <w:noWrap/>
          </w:tcPr>
          <w:p w14:paraId="7D5D12F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073407AA" w14:textId="77777777" w:rsidTr="00B33647">
        <w:trPr>
          <w:trHeight w:val="63"/>
          <w:jc w:val="center"/>
        </w:trPr>
        <w:tc>
          <w:tcPr>
            <w:tcW w:w="388" w:type="pct"/>
            <w:shd w:val="clear" w:color="auto" w:fill="FABF8F"/>
            <w:noWrap/>
          </w:tcPr>
          <w:p w14:paraId="01E1CE3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w:t>
            </w:r>
          </w:p>
        </w:tc>
        <w:tc>
          <w:tcPr>
            <w:tcW w:w="1715" w:type="pct"/>
            <w:shd w:val="clear" w:color="auto" w:fill="FBD4B4"/>
            <w:noWrap/>
          </w:tcPr>
          <w:p w14:paraId="4EB1AB16"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sz w:val="18"/>
                <w:szCs w:val="18"/>
              </w:rPr>
              <w:t>Anthus trivialis (Fâsă de pădure)</w:t>
            </w:r>
          </w:p>
        </w:tc>
        <w:tc>
          <w:tcPr>
            <w:tcW w:w="1241" w:type="pct"/>
            <w:shd w:val="clear" w:color="auto" w:fill="FBD4B4"/>
            <w:noWrap/>
          </w:tcPr>
          <w:p w14:paraId="10FD5C4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62CA3F9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03F5C93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09207B6" w14:textId="77777777" w:rsidTr="00B33647">
        <w:trPr>
          <w:trHeight w:val="63"/>
          <w:jc w:val="center"/>
        </w:trPr>
        <w:tc>
          <w:tcPr>
            <w:tcW w:w="388" w:type="pct"/>
            <w:shd w:val="clear" w:color="auto" w:fill="FABF8F"/>
            <w:noWrap/>
          </w:tcPr>
          <w:p w14:paraId="7216B45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w:t>
            </w:r>
          </w:p>
        </w:tc>
        <w:tc>
          <w:tcPr>
            <w:tcW w:w="1715" w:type="pct"/>
            <w:shd w:val="clear" w:color="auto" w:fill="FDE9D9"/>
            <w:noWrap/>
          </w:tcPr>
          <w:p w14:paraId="6C112E31"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Aquila heliaca (Acvilă de câmp)</w:t>
            </w:r>
          </w:p>
        </w:tc>
        <w:tc>
          <w:tcPr>
            <w:tcW w:w="1241" w:type="pct"/>
            <w:shd w:val="clear" w:color="auto" w:fill="FDE9D9"/>
            <w:noWrap/>
          </w:tcPr>
          <w:p w14:paraId="6A25FDD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4E872A0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3264D02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45BA0225" w14:textId="77777777" w:rsidTr="00B33647">
        <w:trPr>
          <w:trHeight w:val="63"/>
          <w:jc w:val="center"/>
        </w:trPr>
        <w:tc>
          <w:tcPr>
            <w:tcW w:w="388" w:type="pct"/>
            <w:shd w:val="clear" w:color="auto" w:fill="FABF8F"/>
            <w:noWrap/>
          </w:tcPr>
          <w:p w14:paraId="5D3EBD0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4</w:t>
            </w:r>
          </w:p>
        </w:tc>
        <w:tc>
          <w:tcPr>
            <w:tcW w:w="1715" w:type="pct"/>
            <w:shd w:val="clear" w:color="auto" w:fill="FBD4B4"/>
            <w:noWrap/>
          </w:tcPr>
          <w:p w14:paraId="4AE60B82"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sz w:val="18"/>
                <w:szCs w:val="18"/>
              </w:rPr>
              <w:t>Asio otus (Ciuf de pădure)</w:t>
            </w:r>
          </w:p>
        </w:tc>
        <w:tc>
          <w:tcPr>
            <w:tcW w:w="1241" w:type="pct"/>
            <w:shd w:val="clear" w:color="auto" w:fill="FBD4B4"/>
            <w:noWrap/>
          </w:tcPr>
          <w:p w14:paraId="765457E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1CBC7B4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05D133B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989F925" w14:textId="77777777" w:rsidTr="00B33647">
        <w:trPr>
          <w:trHeight w:val="63"/>
          <w:jc w:val="center"/>
        </w:trPr>
        <w:tc>
          <w:tcPr>
            <w:tcW w:w="388" w:type="pct"/>
            <w:shd w:val="clear" w:color="auto" w:fill="FABF8F"/>
            <w:noWrap/>
          </w:tcPr>
          <w:p w14:paraId="0BF1194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5</w:t>
            </w:r>
          </w:p>
        </w:tc>
        <w:tc>
          <w:tcPr>
            <w:tcW w:w="1715" w:type="pct"/>
            <w:shd w:val="clear" w:color="auto" w:fill="FDE9D9"/>
            <w:noWrap/>
          </w:tcPr>
          <w:p w14:paraId="3B63E92D" w14:textId="481007B6"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Buteo buteo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orecar comun)</w:t>
            </w:r>
          </w:p>
        </w:tc>
        <w:tc>
          <w:tcPr>
            <w:tcW w:w="1241" w:type="pct"/>
            <w:shd w:val="clear" w:color="auto" w:fill="FDE9D9"/>
            <w:noWrap/>
          </w:tcPr>
          <w:p w14:paraId="02F52D2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12D207C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1E8182F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14B38700" w14:textId="77777777" w:rsidTr="00B33647">
        <w:trPr>
          <w:trHeight w:val="63"/>
          <w:jc w:val="center"/>
        </w:trPr>
        <w:tc>
          <w:tcPr>
            <w:tcW w:w="388" w:type="pct"/>
            <w:shd w:val="clear" w:color="auto" w:fill="FABF8F"/>
            <w:noWrap/>
          </w:tcPr>
          <w:p w14:paraId="6D28023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6</w:t>
            </w:r>
          </w:p>
        </w:tc>
        <w:tc>
          <w:tcPr>
            <w:tcW w:w="1715" w:type="pct"/>
            <w:shd w:val="clear" w:color="auto" w:fill="FBD4B4"/>
            <w:noWrap/>
          </w:tcPr>
          <w:p w14:paraId="32E9E8E6"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sz w:val="18"/>
                <w:szCs w:val="18"/>
              </w:rPr>
              <w:t>Caprimulgus europaeus (Păpăludă)</w:t>
            </w:r>
          </w:p>
        </w:tc>
        <w:tc>
          <w:tcPr>
            <w:tcW w:w="1241" w:type="pct"/>
            <w:shd w:val="clear" w:color="auto" w:fill="FBD4B4"/>
            <w:noWrap/>
          </w:tcPr>
          <w:p w14:paraId="52988F3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41BA9AF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BD4B4"/>
            <w:noWrap/>
          </w:tcPr>
          <w:p w14:paraId="2ED74D0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31079256" w14:textId="77777777" w:rsidTr="00B33647">
        <w:trPr>
          <w:trHeight w:val="63"/>
          <w:jc w:val="center"/>
        </w:trPr>
        <w:tc>
          <w:tcPr>
            <w:tcW w:w="388" w:type="pct"/>
            <w:shd w:val="clear" w:color="auto" w:fill="FABF8F"/>
            <w:noWrap/>
          </w:tcPr>
          <w:p w14:paraId="464EC2F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7</w:t>
            </w:r>
          </w:p>
        </w:tc>
        <w:tc>
          <w:tcPr>
            <w:tcW w:w="1715" w:type="pct"/>
            <w:shd w:val="clear" w:color="auto" w:fill="FDE9D9"/>
            <w:noWrap/>
          </w:tcPr>
          <w:p w14:paraId="569A983B"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Ciconia ciconia (Barză albă)</w:t>
            </w:r>
          </w:p>
        </w:tc>
        <w:tc>
          <w:tcPr>
            <w:tcW w:w="1241" w:type="pct"/>
            <w:shd w:val="clear" w:color="auto" w:fill="FDE9D9"/>
            <w:noWrap/>
          </w:tcPr>
          <w:p w14:paraId="03CEFE1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36F7102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3F33607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5D9D805" w14:textId="77777777" w:rsidTr="00B33647">
        <w:trPr>
          <w:trHeight w:val="63"/>
          <w:jc w:val="center"/>
        </w:trPr>
        <w:tc>
          <w:tcPr>
            <w:tcW w:w="388" w:type="pct"/>
            <w:shd w:val="clear" w:color="auto" w:fill="FABF8F"/>
            <w:noWrap/>
          </w:tcPr>
          <w:p w14:paraId="0A85CB6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8</w:t>
            </w:r>
          </w:p>
        </w:tc>
        <w:tc>
          <w:tcPr>
            <w:tcW w:w="1715" w:type="pct"/>
            <w:shd w:val="clear" w:color="auto" w:fill="FBD4B4"/>
            <w:noWrap/>
          </w:tcPr>
          <w:p w14:paraId="49D9FACD"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sz w:val="18"/>
                <w:szCs w:val="18"/>
              </w:rPr>
              <w:t>Coccothraustes coccothraustes (Botgros)</w:t>
            </w:r>
          </w:p>
        </w:tc>
        <w:tc>
          <w:tcPr>
            <w:tcW w:w="1241" w:type="pct"/>
            <w:shd w:val="clear" w:color="auto" w:fill="FBD4B4"/>
            <w:noWrap/>
          </w:tcPr>
          <w:p w14:paraId="4A775B0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5FEBB2C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7036153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18B6531" w14:textId="77777777" w:rsidTr="00B33647">
        <w:trPr>
          <w:trHeight w:val="63"/>
          <w:jc w:val="center"/>
        </w:trPr>
        <w:tc>
          <w:tcPr>
            <w:tcW w:w="388" w:type="pct"/>
            <w:shd w:val="clear" w:color="auto" w:fill="FABF8F"/>
            <w:noWrap/>
          </w:tcPr>
          <w:p w14:paraId="7141124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9</w:t>
            </w:r>
          </w:p>
        </w:tc>
        <w:tc>
          <w:tcPr>
            <w:tcW w:w="1715" w:type="pct"/>
            <w:shd w:val="clear" w:color="auto" w:fill="FDE9D9"/>
            <w:noWrap/>
          </w:tcPr>
          <w:p w14:paraId="68662AAB"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Columba oenas (Porumbel de scorbură)</w:t>
            </w:r>
          </w:p>
        </w:tc>
        <w:tc>
          <w:tcPr>
            <w:tcW w:w="1241" w:type="pct"/>
            <w:shd w:val="clear" w:color="auto" w:fill="FDE9D9"/>
            <w:noWrap/>
          </w:tcPr>
          <w:p w14:paraId="327FC10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II B</w:t>
            </w:r>
          </w:p>
        </w:tc>
        <w:tc>
          <w:tcPr>
            <w:tcW w:w="630" w:type="pct"/>
            <w:shd w:val="clear" w:color="auto" w:fill="FDE9D9"/>
            <w:noWrap/>
          </w:tcPr>
          <w:p w14:paraId="6A1E153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5C</w:t>
            </w:r>
          </w:p>
        </w:tc>
        <w:tc>
          <w:tcPr>
            <w:tcW w:w="1026" w:type="pct"/>
            <w:shd w:val="clear" w:color="auto" w:fill="FDE9D9"/>
            <w:noWrap/>
          </w:tcPr>
          <w:p w14:paraId="1F21DF9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0D2C537E" w14:textId="77777777" w:rsidTr="00B33647">
        <w:trPr>
          <w:trHeight w:val="63"/>
          <w:jc w:val="center"/>
        </w:trPr>
        <w:tc>
          <w:tcPr>
            <w:tcW w:w="388" w:type="pct"/>
            <w:shd w:val="clear" w:color="auto" w:fill="FABF8F"/>
            <w:noWrap/>
          </w:tcPr>
          <w:p w14:paraId="0BB5F1A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10</w:t>
            </w:r>
          </w:p>
        </w:tc>
        <w:tc>
          <w:tcPr>
            <w:tcW w:w="1715" w:type="pct"/>
            <w:shd w:val="clear" w:color="auto" w:fill="FBD4B4"/>
            <w:noWrap/>
          </w:tcPr>
          <w:p w14:paraId="5E036575"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sz w:val="18"/>
                <w:szCs w:val="18"/>
              </w:rPr>
              <w:t>Columba palumbus (Porumbel gulerat)</w:t>
            </w:r>
          </w:p>
        </w:tc>
        <w:tc>
          <w:tcPr>
            <w:tcW w:w="1241" w:type="pct"/>
            <w:shd w:val="clear" w:color="auto" w:fill="FBD4B4"/>
            <w:noWrap/>
          </w:tcPr>
          <w:p w14:paraId="43582DA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II A</w:t>
            </w:r>
          </w:p>
        </w:tc>
        <w:tc>
          <w:tcPr>
            <w:tcW w:w="630" w:type="pct"/>
            <w:shd w:val="clear" w:color="auto" w:fill="FBD4B4"/>
            <w:noWrap/>
          </w:tcPr>
          <w:p w14:paraId="28DBDB4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5C</w:t>
            </w:r>
          </w:p>
        </w:tc>
        <w:tc>
          <w:tcPr>
            <w:tcW w:w="1026" w:type="pct"/>
            <w:shd w:val="clear" w:color="auto" w:fill="FBD4B4"/>
            <w:noWrap/>
          </w:tcPr>
          <w:p w14:paraId="1576E49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80DB1B7" w14:textId="77777777" w:rsidTr="00B33647">
        <w:trPr>
          <w:trHeight w:val="63"/>
          <w:jc w:val="center"/>
        </w:trPr>
        <w:tc>
          <w:tcPr>
            <w:tcW w:w="388" w:type="pct"/>
            <w:shd w:val="clear" w:color="auto" w:fill="FABF8F"/>
            <w:noWrap/>
          </w:tcPr>
          <w:p w14:paraId="788BCC0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11</w:t>
            </w:r>
          </w:p>
        </w:tc>
        <w:tc>
          <w:tcPr>
            <w:tcW w:w="1715" w:type="pct"/>
            <w:shd w:val="clear" w:color="auto" w:fill="FDE9D9"/>
            <w:noWrap/>
          </w:tcPr>
          <w:p w14:paraId="262039A3" w14:textId="0F7A9983"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Coturnix coturnix (Prepeli</w:t>
            </w:r>
            <w:r w:rsidR="00C94AF5" w:rsidRPr="00FF607E">
              <w:rPr>
                <w:rFonts w:asciiTheme="minorHAnsi" w:hAnsiTheme="minorHAnsi" w:cstheme="minorHAnsi"/>
                <w:color w:val="000000"/>
                <w:sz w:val="18"/>
                <w:szCs w:val="18"/>
              </w:rPr>
              <w:t>ț</w:t>
            </w:r>
            <w:r w:rsidRPr="00FF607E">
              <w:rPr>
                <w:rFonts w:asciiTheme="minorHAnsi" w:hAnsiTheme="minorHAnsi" w:cstheme="minorHAnsi"/>
                <w:color w:val="000000"/>
                <w:sz w:val="18"/>
                <w:szCs w:val="18"/>
              </w:rPr>
              <w:t>ă)</w:t>
            </w:r>
          </w:p>
        </w:tc>
        <w:tc>
          <w:tcPr>
            <w:tcW w:w="1241" w:type="pct"/>
            <w:shd w:val="clear" w:color="auto" w:fill="FDE9D9"/>
            <w:noWrap/>
          </w:tcPr>
          <w:p w14:paraId="3D4FE22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II B</w:t>
            </w:r>
          </w:p>
        </w:tc>
        <w:tc>
          <w:tcPr>
            <w:tcW w:w="630" w:type="pct"/>
            <w:shd w:val="clear" w:color="auto" w:fill="FDE9D9"/>
            <w:noWrap/>
          </w:tcPr>
          <w:p w14:paraId="3CA2E38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5C</w:t>
            </w:r>
          </w:p>
        </w:tc>
        <w:tc>
          <w:tcPr>
            <w:tcW w:w="1026" w:type="pct"/>
            <w:shd w:val="clear" w:color="auto" w:fill="FDE9D9"/>
            <w:noWrap/>
          </w:tcPr>
          <w:p w14:paraId="4FFEABB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287D3264" w14:textId="77777777" w:rsidTr="00B33647">
        <w:trPr>
          <w:trHeight w:val="63"/>
          <w:jc w:val="center"/>
        </w:trPr>
        <w:tc>
          <w:tcPr>
            <w:tcW w:w="388" w:type="pct"/>
            <w:shd w:val="clear" w:color="auto" w:fill="FABF8F"/>
            <w:noWrap/>
          </w:tcPr>
          <w:p w14:paraId="4067A27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12</w:t>
            </w:r>
          </w:p>
        </w:tc>
        <w:tc>
          <w:tcPr>
            <w:tcW w:w="1715" w:type="pct"/>
            <w:shd w:val="clear" w:color="auto" w:fill="FBD4B4"/>
            <w:noWrap/>
          </w:tcPr>
          <w:p w14:paraId="62D02869"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Crex crex (Cristei de câmp)</w:t>
            </w:r>
          </w:p>
        </w:tc>
        <w:tc>
          <w:tcPr>
            <w:tcW w:w="1241" w:type="pct"/>
            <w:shd w:val="clear" w:color="auto" w:fill="FBD4B4"/>
            <w:noWrap/>
          </w:tcPr>
          <w:p w14:paraId="66AB300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505EDF0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BD4B4"/>
            <w:noWrap/>
          </w:tcPr>
          <w:p w14:paraId="629FD36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0E3BF72C" w14:textId="77777777" w:rsidTr="00B33647">
        <w:trPr>
          <w:trHeight w:val="63"/>
          <w:jc w:val="center"/>
        </w:trPr>
        <w:tc>
          <w:tcPr>
            <w:tcW w:w="388" w:type="pct"/>
            <w:shd w:val="clear" w:color="auto" w:fill="FABF8F"/>
            <w:noWrap/>
          </w:tcPr>
          <w:p w14:paraId="6602ED5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13</w:t>
            </w:r>
          </w:p>
        </w:tc>
        <w:tc>
          <w:tcPr>
            <w:tcW w:w="1715" w:type="pct"/>
            <w:shd w:val="clear" w:color="auto" w:fill="FDE9D9"/>
            <w:noWrap/>
          </w:tcPr>
          <w:p w14:paraId="1958C3C2"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Cuculus canorus (Cuc)</w:t>
            </w:r>
          </w:p>
        </w:tc>
        <w:tc>
          <w:tcPr>
            <w:tcW w:w="1241" w:type="pct"/>
            <w:shd w:val="clear" w:color="auto" w:fill="FDE9D9"/>
            <w:noWrap/>
          </w:tcPr>
          <w:p w14:paraId="7D5A9B1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17FC318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4105954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44A28CDB" w14:textId="77777777" w:rsidTr="00B33647">
        <w:trPr>
          <w:trHeight w:val="63"/>
          <w:jc w:val="center"/>
        </w:trPr>
        <w:tc>
          <w:tcPr>
            <w:tcW w:w="388" w:type="pct"/>
            <w:shd w:val="clear" w:color="auto" w:fill="FABF8F"/>
            <w:noWrap/>
          </w:tcPr>
          <w:p w14:paraId="2D85FF9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14</w:t>
            </w:r>
          </w:p>
        </w:tc>
        <w:tc>
          <w:tcPr>
            <w:tcW w:w="1715" w:type="pct"/>
            <w:shd w:val="clear" w:color="auto" w:fill="FBD4B4"/>
            <w:noWrap/>
          </w:tcPr>
          <w:p w14:paraId="08AA3A71"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Dendrocopos medius (Ciocănitoare de stejar)</w:t>
            </w:r>
          </w:p>
        </w:tc>
        <w:tc>
          <w:tcPr>
            <w:tcW w:w="1241" w:type="pct"/>
            <w:shd w:val="clear" w:color="auto" w:fill="FBD4B4"/>
            <w:noWrap/>
          </w:tcPr>
          <w:p w14:paraId="0590AF9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1AACB94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BD4B4"/>
            <w:noWrap/>
          </w:tcPr>
          <w:p w14:paraId="6F4BA91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9257107" w14:textId="77777777" w:rsidTr="00B33647">
        <w:trPr>
          <w:trHeight w:val="63"/>
          <w:jc w:val="center"/>
        </w:trPr>
        <w:tc>
          <w:tcPr>
            <w:tcW w:w="388" w:type="pct"/>
            <w:shd w:val="clear" w:color="auto" w:fill="FABF8F"/>
            <w:noWrap/>
          </w:tcPr>
          <w:p w14:paraId="2B027BB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15</w:t>
            </w:r>
          </w:p>
        </w:tc>
        <w:tc>
          <w:tcPr>
            <w:tcW w:w="1715" w:type="pct"/>
            <w:shd w:val="clear" w:color="auto" w:fill="FDE9D9"/>
            <w:noWrap/>
          </w:tcPr>
          <w:p w14:paraId="1950B9E7"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Dendrocopos syriacus (Ciocănitoare de grădină)</w:t>
            </w:r>
          </w:p>
        </w:tc>
        <w:tc>
          <w:tcPr>
            <w:tcW w:w="1241" w:type="pct"/>
            <w:shd w:val="clear" w:color="auto" w:fill="FDE9D9"/>
            <w:noWrap/>
          </w:tcPr>
          <w:p w14:paraId="48F8A30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0592B0F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679BA56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E9C737D" w14:textId="77777777" w:rsidTr="00B33647">
        <w:trPr>
          <w:trHeight w:val="63"/>
          <w:jc w:val="center"/>
        </w:trPr>
        <w:tc>
          <w:tcPr>
            <w:tcW w:w="388" w:type="pct"/>
            <w:shd w:val="clear" w:color="auto" w:fill="FABF8F"/>
            <w:noWrap/>
          </w:tcPr>
          <w:p w14:paraId="0C6E091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16</w:t>
            </w:r>
          </w:p>
        </w:tc>
        <w:tc>
          <w:tcPr>
            <w:tcW w:w="1715" w:type="pct"/>
            <w:shd w:val="clear" w:color="auto" w:fill="FBD4B4"/>
            <w:noWrap/>
          </w:tcPr>
          <w:p w14:paraId="746062C4"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Emberiza hortulana (Presură de grădină)</w:t>
            </w:r>
          </w:p>
        </w:tc>
        <w:tc>
          <w:tcPr>
            <w:tcW w:w="1241" w:type="pct"/>
            <w:shd w:val="clear" w:color="auto" w:fill="FBD4B4"/>
            <w:noWrap/>
          </w:tcPr>
          <w:p w14:paraId="30B9F31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68B0676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BD4B4"/>
            <w:noWrap/>
          </w:tcPr>
          <w:p w14:paraId="527B489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26B8AA53" w14:textId="77777777" w:rsidTr="00B33647">
        <w:trPr>
          <w:trHeight w:val="63"/>
          <w:jc w:val="center"/>
        </w:trPr>
        <w:tc>
          <w:tcPr>
            <w:tcW w:w="388" w:type="pct"/>
            <w:shd w:val="clear" w:color="auto" w:fill="FABF8F"/>
            <w:noWrap/>
          </w:tcPr>
          <w:p w14:paraId="330769D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17</w:t>
            </w:r>
          </w:p>
        </w:tc>
        <w:tc>
          <w:tcPr>
            <w:tcW w:w="1715" w:type="pct"/>
            <w:shd w:val="clear" w:color="auto" w:fill="FDE9D9"/>
            <w:noWrap/>
          </w:tcPr>
          <w:p w14:paraId="3E731D84" w14:textId="0F927104"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Falco peregrinus (</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oim călător)</w:t>
            </w:r>
          </w:p>
        </w:tc>
        <w:tc>
          <w:tcPr>
            <w:tcW w:w="1241" w:type="pct"/>
            <w:shd w:val="clear" w:color="auto" w:fill="FDE9D9"/>
            <w:noWrap/>
          </w:tcPr>
          <w:p w14:paraId="6140195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7318BD8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172CA4B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42C7A707" w14:textId="77777777" w:rsidTr="00B33647">
        <w:trPr>
          <w:trHeight w:val="63"/>
          <w:jc w:val="center"/>
        </w:trPr>
        <w:tc>
          <w:tcPr>
            <w:tcW w:w="388" w:type="pct"/>
            <w:shd w:val="clear" w:color="auto" w:fill="FABF8F"/>
            <w:noWrap/>
          </w:tcPr>
          <w:p w14:paraId="156AE67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18</w:t>
            </w:r>
          </w:p>
        </w:tc>
        <w:tc>
          <w:tcPr>
            <w:tcW w:w="1715" w:type="pct"/>
            <w:shd w:val="clear" w:color="auto" w:fill="FBD4B4"/>
            <w:noWrap/>
          </w:tcPr>
          <w:p w14:paraId="4117C1BD" w14:textId="1027A074"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Falco subbuteo (</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oimul rândunelelor)</w:t>
            </w:r>
          </w:p>
        </w:tc>
        <w:tc>
          <w:tcPr>
            <w:tcW w:w="1241" w:type="pct"/>
            <w:shd w:val="clear" w:color="auto" w:fill="FBD4B4"/>
            <w:noWrap/>
          </w:tcPr>
          <w:p w14:paraId="4770421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38A3F1F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0486CF3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AE86FFD" w14:textId="77777777" w:rsidTr="00B33647">
        <w:trPr>
          <w:trHeight w:val="63"/>
          <w:jc w:val="center"/>
        </w:trPr>
        <w:tc>
          <w:tcPr>
            <w:tcW w:w="388" w:type="pct"/>
            <w:shd w:val="clear" w:color="auto" w:fill="FABF8F"/>
            <w:noWrap/>
          </w:tcPr>
          <w:p w14:paraId="005F86A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19</w:t>
            </w:r>
          </w:p>
        </w:tc>
        <w:tc>
          <w:tcPr>
            <w:tcW w:w="1715" w:type="pct"/>
            <w:shd w:val="clear" w:color="auto" w:fill="FDE9D9"/>
            <w:noWrap/>
          </w:tcPr>
          <w:p w14:paraId="6BBE20C4" w14:textId="3D2D6510"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Falco tinnunculus (Vânturel ro</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u)</w:t>
            </w:r>
          </w:p>
        </w:tc>
        <w:tc>
          <w:tcPr>
            <w:tcW w:w="1241" w:type="pct"/>
            <w:shd w:val="clear" w:color="auto" w:fill="FDE9D9"/>
            <w:noWrap/>
          </w:tcPr>
          <w:p w14:paraId="77FBE67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15C4E3E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DE9D9"/>
            <w:noWrap/>
          </w:tcPr>
          <w:p w14:paraId="3D68072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F1AD640" w14:textId="77777777" w:rsidTr="00B33647">
        <w:trPr>
          <w:trHeight w:val="63"/>
          <w:jc w:val="center"/>
        </w:trPr>
        <w:tc>
          <w:tcPr>
            <w:tcW w:w="388" w:type="pct"/>
            <w:shd w:val="clear" w:color="auto" w:fill="FABF8F"/>
            <w:noWrap/>
          </w:tcPr>
          <w:p w14:paraId="221D158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20</w:t>
            </w:r>
          </w:p>
        </w:tc>
        <w:tc>
          <w:tcPr>
            <w:tcW w:w="1715" w:type="pct"/>
            <w:shd w:val="clear" w:color="auto" w:fill="FBD4B4"/>
            <w:noWrap/>
          </w:tcPr>
          <w:p w14:paraId="50D0977E" w14:textId="12DD08C6"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Hippolais icterina (Frunzări</w:t>
            </w:r>
            <w:r w:rsidR="00C94AF5" w:rsidRPr="00FF607E">
              <w:rPr>
                <w:rFonts w:asciiTheme="minorHAnsi" w:hAnsiTheme="minorHAnsi" w:cstheme="minorHAnsi"/>
                <w:sz w:val="18"/>
                <w:szCs w:val="18"/>
              </w:rPr>
              <w:t>ț</w:t>
            </w:r>
            <w:r w:rsidRPr="00FF607E">
              <w:rPr>
                <w:rFonts w:asciiTheme="minorHAnsi" w:hAnsiTheme="minorHAnsi" w:cstheme="minorHAnsi"/>
                <w:sz w:val="18"/>
                <w:szCs w:val="18"/>
              </w:rPr>
              <w:t>ă galbenă)</w:t>
            </w:r>
          </w:p>
        </w:tc>
        <w:tc>
          <w:tcPr>
            <w:tcW w:w="1241" w:type="pct"/>
            <w:shd w:val="clear" w:color="auto" w:fill="FBD4B4"/>
            <w:noWrap/>
          </w:tcPr>
          <w:p w14:paraId="6D508B5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45FFAA1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7C2DAB8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00A8513" w14:textId="77777777" w:rsidTr="00B33647">
        <w:trPr>
          <w:trHeight w:val="63"/>
          <w:jc w:val="center"/>
        </w:trPr>
        <w:tc>
          <w:tcPr>
            <w:tcW w:w="388" w:type="pct"/>
            <w:shd w:val="clear" w:color="auto" w:fill="FABF8F"/>
            <w:noWrap/>
          </w:tcPr>
          <w:p w14:paraId="439A3EA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21</w:t>
            </w:r>
          </w:p>
        </w:tc>
        <w:tc>
          <w:tcPr>
            <w:tcW w:w="1715" w:type="pct"/>
            <w:shd w:val="clear" w:color="auto" w:fill="FDE9D9"/>
            <w:noWrap/>
          </w:tcPr>
          <w:p w14:paraId="0F633C35"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Hirundo rustica (Rândunică)</w:t>
            </w:r>
          </w:p>
        </w:tc>
        <w:tc>
          <w:tcPr>
            <w:tcW w:w="1241" w:type="pct"/>
            <w:shd w:val="clear" w:color="auto" w:fill="FDE9D9"/>
            <w:noWrap/>
          </w:tcPr>
          <w:p w14:paraId="6D096A0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1D36B31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56824E8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197FE98" w14:textId="77777777" w:rsidTr="00B33647">
        <w:trPr>
          <w:trHeight w:val="63"/>
          <w:jc w:val="center"/>
        </w:trPr>
        <w:tc>
          <w:tcPr>
            <w:tcW w:w="388" w:type="pct"/>
            <w:shd w:val="clear" w:color="auto" w:fill="FABF8F"/>
            <w:noWrap/>
          </w:tcPr>
          <w:p w14:paraId="0EA01E6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22</w:t>
            </w:r>
          </w:p>
        </w:tc>
        <w:tc>
          <w:tcPr>
            <w:tcW w:w="1715" w:type="pct"/>
            <w:shd w:val="clear" w:color="auto" w:fill="FBD4B4"/>
            <w:noWrap/>
          </w:tcPr>
          <w:p w14:paraId="2FBBB3A8"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Jynx torquilla (Capîntors)</w:t>
            </w:r>
          </w:p>
        </w:tc>
        <w:tc>
          <w:tcPr>
            <w:tcW w:w="1241" w:type="pct"/>
            <w:shd w:val="clear" w:color="auto" w:fill="FBD4B4"/>
            <w:noWrap/>
          </w:tcPr>
          <w:p w14:paraId="4EE8042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35F3467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50E44E2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6EE0ACD5" w14:textId="77777777" w:rsidTr="00B33647">
        <w:trPr>
          <w:trHeight w:val="63"/>
          <w:jc w:val="center"/>
        </w:trPr>
        <w:tc>
          <w:tcPr>
            <w:tcW w:w="388" w:type="pct"/>
            <w:shd w:val="clear" w:color="auto" w:fill="FABF8F"/>
            <w:noWrap/>
          </w:tcPr>
          <w:p w14:paraId="1F0EFCC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23</w:t>
            </w:r>
          </w:p>
        </w:tc>
        <w:tc>
          <w:tcPr>
            <w:tcW w:w="1715" w:type="pct"/>
            <w:shd w:val="clear" w:color="auto" w:fill="FDE9D9"/>
            <w:noWrap/>
          </w:tcPr>
          <w:p w14:paraId="1D04969E" w14:textId="1833DFE1"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Lanius collurio (Sfrâncioc ro</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iatic)</w:t>
            </w:r>
          </w:p>
        </w:tc>
        <w:tc>
          <w:tcPr>
            <w:tcW w:w="1241" w:type="pct"/>
            <w:shd w:val="clear" w:color="auto" w:fill="FDE9D9"/>
            <w:noWrap/>
          </w:tcPr>
          <w:p w14:paraId="5412FEF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77CB51B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4E09F3F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9D8C3AE" w14:textId="77777777" w:rsidTr="00B33647">
        <w:trPr>
          <w:trHeight w:val="63"/>
          <w:jc w:val="center"/>
        </w:trPr>
        <w:tc>
          <w:tcPr>
            <w:tcW w:w="388" w:type="pct"/>
            <w:shd w:val="clear" w:color="auto" w:fill="FABF8F"/>
            <w:noWrap/>
          </w:tcPr>
          <w:p w14:paraId="3C53556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24</w:t>
            </w:r>
          </w:p>
        </w:tc>
        <w:tc>
          <w:tcPr>
            <w:tcW w:w="1715" w:type="pct"/>
            <w:shd w:val="clear" w:color="auto" w:fill="FBD4B4"/>
            <w:noWrap/>
          </w:tcPr>
          <w:p w14:paraId="63FF103A"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Lanius minor (Sfrâncioc cu frunte neagră)</w:t>
            </w:r>
          </w:p>
        </w:tc>
        <w:tc>
          <w:tcPr>
            <w:tcW w:w="1241" w:type="pct"/>
            <w:shd w:val="clear" w:color="auto" w:fill="FBD4B4"/>
            <w:noWrap/>
          </w:tcPr>
          <w:p w14:paraId="4B1E5E6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BD4B4"/>
            <w:noWrap/>
          </w:tcPr>
          <w:p w14:paraId="6719883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BD4B4"/>
            <w:noWrap/>
          </w:tcPr>
          <w:p w14:paraId="598C63A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8D71D4F" w14:textId="77777777" w:rsidTr="00B33647">
        <w:trPr>
          <w:trHeight w:val="63"/>
          <w:jc w:val="center"/>
        </w:trPr>
        <w:tc>
          <w:tcPr>
            <w:tcW w:w="388" w:type="pct"/>
            <w:shd w:val="clear" w:color="auto" w:fill="FABF8F"/>
            <w:noWrap/>
          </w:tcPr>
          <w:p w14:paraId="0BD7D04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25</w:t>
            </w:r>
          </w:p>
        </w:tc>
        <w:tc>
          <w:tcPr>
            <w:tcW w:w="1715" w:type="pct"/>
            <w:shd w:val="clear" w:color="auto" w:fill="FDE9D9"/>
            <w:noWrap/>
          </w:tcPr>
          <w:p w14:paraId="715D8376" w14:textId="77777777" w:rsidR="00A87CC1" w:rsidRPr="00FF607E" w:rsidRDefault="00A87CC1" w:rsidP="00FC37B8">
            <w:pPr>
              <w:jc w:val="left"/>
              <w:rPr>
                <w:rFonts w:asciiTheme="minorHAnsi" w:hAnsiTheme="minorHAnsi" w:cstheme="minorHAnsi"/>
                <w:i/>
                <w:iCs/>
                <w:color w:val="000000"/>
                <w:sz w:val="18"/>
                <w:szCs w:val="18"/>
              </w:rPr>
            </w:pPr>
            <w:r w:rsidRPr="00FF607E">
              <w:rPr>
                <w:rFonts w:asciiTheme="minorHAnsi" w:hAnsiTheme="minorHAnsi" w:cstheme="minorHAnsi"/>
                <w:color w:val="000000"/>
                <w:sz w:val="18"/>
                <w:szCs w:val="18"/>
              </w:rPr>
              <w:t>Lullula arborea (Ciocârlie de pădure)</w:t>
            </w:r>
          </w:p>
        </w:tc>
        <w:tc>
          <w:tcPr>
            <w:tcW w:w="1241" w:type="pct"/>
            <w:shd w:val="clear" w:color="auto" w:fill="FDE9D9"/>
            <w:noWrap/>
          </w:tcPr>
          <w:p w14:paraId="2B89400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4B691CD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1A84199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C34548D" w14:textId="77777777" w:rsidTr="00B33647">
        <w:trPr>
          <w:trHeight w:val="63"/>
          <w:jc w:val="center"/>
        </w:trPr>
        <w:tc>
          <w:tcPr>
            <w:tcW w:w="388" w:type="pct"/>
            <w:shd w:val="clear" w:color="auto" w:fill="FABF8F"/>
            <w:noWrap/>
          </w:tcPr>
          <w:p w14:paraId="4F8C3CE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26</w:t>
            </w:r>
          </w:p>
        </w:tc>
        <w:tc>
          <w:tcPr>
            <w:tcW w:w="1715" w:type="pct"/>
            <w:shd w:val="clear" w:color="auto" w:fill="FBD4B4"/>
            <w:noWrap/>
          </w:tcPr>
          <w:p w14:paraId="52098EFC" w14:textId="0F4A61F6"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Luscinia megarhynchos (Privighetoare ro</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cată)</w:t>
            </w:r>
          </w:p>
        </w:tc>
        <w:tc>
          <w:tcPr>
            <w:tcW w:w="1241" w:type="pct"/>
            <w:shd w:val="clear" w:color="auto" w:fill="FBD4B4"/>
            <w:noWrap/>
          </w:tcPr>
          <w:p w14:paraId="53BF394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6A06446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0D7BA9F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4524DB8" w14:textId="77777777" w:rsidTr="00B33647">
        <w:trPr>
          <w:trHeight w:val="63"/>
          <w:jc w:val="center"/>
        </w:trPr>
        <w:tc>
          <w:tcPr>
            <w:tcW w:w="388" w:type="pct"/>
            <w:shd w:val="clear" w:color="auto" w:fill="FABF8F"/>
            <w:noWrap/>
          </w:tcPr>
          <w:p w14:paraId="5E9C8DA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27</w:t>
            </w:r>
          </w:p>
        </w:tc>
        <w:tc>
          <w:tcPr>
            <w:tcW w:w="1715" w:type="pct"/>
            <w:shd w:val="clear" w:color="auto" w:fill="FDE9D9"/>
            <w:noWrap/>
          </w:tcPr>
          <w:p w14:paraId="36F3E144"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Merops apiaster (Prigorie)</w:t>
            </w:r>
          </w:p>
        </w:tc>
        <w:tc>
          <w:tcPr>
            <w:tcW w:w="1241" w:type="pct"/>
            <w:shd w:val="clear" w:color="auto" w:fill="FDE9D9"/>
            <w:noWrap/>
          </w:tcPr>
          <w:p w14:paraId="4515C91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6FD14E7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DE9D9"/>
            <w:noWrap/>
          </w:tcPr>
          <w:p w14:paraId="4BBB87B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AE74093" w14:textId="77777777" w:rsidTr="00B33647">
        <w:trPr>
          <w:trHeight w:val="63"/>
          <w:jc w:val="center"/>
        </w:trPr>
        <w:tc>
          <w:tcPr>
            <w:tcW w:w="388" w:type="pct"/>
            <w:shd w:val="clear" w:color="auto" w:fill="FABF8F"/>
            <w:noWrap/>
          </w:tcPr>
          <w:p w14:paraId="147C8EA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28</w:t>
            </w:r>
          </w:p>
        </w:tc>
        <w:tc>
          <w:tcPr>
            <w:tcW w:w="1715" w:type="pct"/>
            <w:shd w:val="clear" w:color="auto" w:fill="FBD4B4"/>
            <w:noWrap/>
          </w:tcPr>
          <w:p w14:paraId="097A15A9"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Miliaria calandra (Presură sură)</w:t>
            </w:r>
          </w:p>
        </w:tc>
        <w:tc>
          <w:tcPr>
            <w:tcW w:w="1241" w:type="pct"/>
            <w:shd w:val="clear" w:color="auto" w:fill="FBD4B4"/>
            <w:noWrap/>
          </w:tcPr>
          <w:p w14:paraId="2B9D983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57E522B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0C718AD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216D53D0" w14:textId="77777777" w:rsidTr="00B33647">
        <w:trPr>
          <w:trHeight w:val="63"/>
          <w:jc w:val="center"/>
        </w:trPr>
        <w:tc>
          <w:tcPr>
            <w:tcW w:w="388" w:type="pct"/>
            <w:shd w:val="clear" w:color="auto" w:fill="FABF8F"/>
            <w:noWrap/>
          </w:tcPr>
          <w:p w14:paraId="14A540A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29</w:t>
            </w:r>
          </w:p>
        </w:tc>
        <w:tc>
          <w:tcPr>
            <w:tcW w:w="1715" w:type="pct"/>
            <w:shd w:val="clear" w:color="auto" w:fill="FDE9D9"/>
            <w:noWrap/>
          </w:tcPr>
          <w:p w14:paraId="22AD8329"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Motacilla alba (Codobatură albă)</w:t>
            </w:r>
          </w:p>
        </w:tc>
        <w:tc>
          <w:tcPr>
            <w:tcW w:w="1241" w:type="pct"/>
            <w:shd w:val="clear" w:color="auto" w:fill="FDE9D9"/>
            <w:noWrap/>
          </w:tcPr>
          <w:p w14:paraId="758D7C7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4FED6A8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621D846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A8C3296" w14:textId="77777777" w:rsidTr="00B33647">
        <w:trPr>
          <w:trHeight w:val="63"/>
          <w:jc w:val="center"/>
        </w:trPr>
        <w:tc>
          <w:tcPr>
            <w:tcW w:w="388" w:type="pct"/>
            <w:shd w:val="clear" w:color="auto" w:fill="FABF8F"/>
            <w:noWrap/>
          </w:tcPr>
          <w:p w14:paraId="7A3517B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30</w:t>
            </w:r>
          </w:p>
        </w:tc>
        <w:tc>
          <w:tcPr>
            <w:tcW w:w="1715" w:type="pct"/>
            <w:shd w:val="clear" w:color="auto" w:fill="FBD4B4"/>
            <w:noWrap/>
          </w:tcPr>
          <w:p w14:paraId="61DBE0C8"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Motacilla flava (Codobatură galbenă)</w:t>
            </w:r>
          </w:p>
        </w:tc>
        <w:tc>
          <w:tcPr>
            <w:tcW w:w="1241" w:type="pct"/>
            <w:shd w:val="clear" w:color="auto" w:fill="FBD4B4"/>
            <w:noWrap/>
          </w:tcPr>
          <w:p w14:paraId="4B4B4B1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228BD96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6A1FA1B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B2460B2" w14:textId="77777777" w:rsidTr="00B33647">
        <w:trPr>
          <w:trHeight w:val="279"/>
          <w:jc w:val="center"/>
        </w:trPr>
        <w:tc>
          <w:tcPr>
            <w:tcW w:w="388" w:type="pct"/>
            <w:shd w:val="clear" w:color="auto" w:fill="FABF8F"/>
            <w:noWrap/>
          </w:tcPr>
          <w:p w14:paraId="4F7D926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31</w:t>
            </w:r>
          </w:p>
        </w:tc>
        <w:tc>
          <w:tcPr>
            <w:tcW w:w="1715" w:type="pct"/>
            <w:shd w:val="clear" w:color="auto" w:fill="FDE9D9"/>
            <w:noWrap/>
          </w:tcPr>
          <w:p w14:paraId="1F66B1E5" w14:textId="77777777"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Oenanthe oenanthe (Pietrar sur)</w:t>
            </w:r>
          </w:p>
        </w:tc>
        <w:tc>
          <w:tcPr>
            <w:tcW w:w="1241" w:type="pct"/>
            <w:shd w:val="clear" w:color="auto" w:fill="FDE9D9"/>
            <w:noWrap/>
          </w:tcPr>
          <w:p w14:paraId="41C3594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7E46119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611E1BF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D3BF5D1" w14:textId="77777777" w:rsidTr="00B33647">
        <w:trPr>
          <w:trHeight w:val="63"/>
          <w:jc w:val="center"/>
        </w:trPr>
        <w:tc>
          <w:tcPr>
            <w:tcW w:w="388" w:type="pct"/>
            <w:shd w:val="clear" w:color="auto" w:fill="FABF8F"/>
            <w:noWrap/>
          </w:tcPr>
          <w:p w14:paraId="1D9E77D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32</w:t>
            </w:r>
          </w:p>
        </w:tc>
        <w:tc>
          <w:tcPr>
            <w:tcW w:w="1715" w:type="pct"/>
            <w:shd w:val="clear" w:color="auto" w:fill="FBD4B4"/>
            <w:noWrap/>
          </w:tcPr>
          <w:p w14:paraId="636736A9" w14:textId="77777777" w:rsidR="00A87CC1" w:rsidRPr="00FF607E" w:rsidRDefault="00A87CC1" w:rsidP="00FC37B8">
            <w:pPr>
              <w:jc w:val="left"/>
              <w:rPr>
                <w:rFonts w:asciiTheme="minorHAnsi" w:hAnsiTheme="minorHAnsi" w:cstheme="minorHAnsi"/>
                <w:i/>
                <w:sz w:val="18"/>
                <w:szCs w:val="18"/>
              </w:rPr>
            </w:pPr>
            <w:r w:rsidRPr="00FF607E">
              <w:rPr>
                <w:rFonts w:asciiTheme="minorHAnsi" w:hAnsiTheme="minorHAnsi" w:cstheme="minorHAnsi"/>
                <w:sz w:val="18"/>
                <w:szCs w:val="18"/>
              </w:rPr>
              <w:t>Oriolus oriolus (Grangur)</w:t>
            </w:r>
          </w:p>
        </w:tc>
        <w:tc>
          <w:tcPr>
            <w:tcW w:w="1241" w:type="pct"/>
            <w:shd w:val="clear" w:color="auto" w:fill="FBD4B4"/>
            <w:noWrap/>
          </w:tcPr>
          <w:p w14:paraId="09A8D1E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2C8962F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2DA63B4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1A362728" w14:textId="77777777" w:rsidTr="00B33647">
        <w:trPr>
          <w:trHeight w:val="63"/>
          <w:jc w:val="center"/>
        </w:trPr>
        <w:tc>
          <w:tcPr>
            <w:tcW w:w="388" w:type="pct"/>
            <w:shd w:val="clear" w:color="auto" w:fill="FABF8F"/>
            <w:noWrap/>
          </w:tcPr>
          <w:p w14:paraId="60523E8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33</w:t>
            </w:r>
          </w:p>
        </w:tc>
        <w:tc>
          <w:tcPr>
            <w:tcW w:w="1715" w:type="pct"/>
            <w:shd w:val="clear" w:color="auto" w:fill="FDE9D9"/>
            <w:noWrap/>
          </w:tcPr>
          <w:p w14:paraId="4E356E39" w14:textId="2385D2A4" w:rsidR="00A87CC1" w:rsidRPr="00FF607E" w:rsidRDefault="00A87CC1" w:rsidP="00FC37B8">
            <w:pPr>
              <w:jc w:val="left"/>
              <w:rPr>
                <w:rFonts w:asciiTheme="minorHAnsi" w:hAnsiTheme="minorHAnsi" w:cstheme="minorHAnsi"/>
                <w:i/>
                <w:color w:val="000000"/>
                <w:sz w:val="18"/>
                <w:szCs w:val="18"/>
              </w:rPr>
            </w:pPr>
            <w:r w:rsidRPr="00FF607E">
              <w:rPr>
                <w:rFonts w:asciiTheme="minorHAnsi" w:hAnsiTheme="minorHAnsi" w:cstheme="minorHAnsi"/>
                <w:color w:val="000000"/>
                <w:sz w:val="18"/>
                <w:szCs w:val="18"/>
              </w:rPr>
              <w:t>Otus scops (Ciu</w:t>
            </w:r>
            <w:r w:rsidR="00C94AF5" w:rsidRPr="00FF607E">
              <w:rPr>
                <w:rFonts w:asciiTheme="minorHAnsi" w:hAnsiTheme="minorHAnsi" w:cstheme="minorHAnsi"/>
                <w:color w:val="000000"/>
                <w:sz w:val="18"/>
                <w:szCs w:val="18"/>
              </w:rPr>
              <w:t>ș</w:t>
            </w:r>
            <w:r w:rsidRPr="00FF607E">
              <w:rPr>
                <w:rFonts w:asciiTheme="minorHAnsi" w:hAnsiTheme="minorHAnsi" w:cstheme="minorHAnsi"/>
                <w:color w:val="000000"/>
                <w:sz w:val="18"/>
                <w:szCs w:val="18"/>
              </w:rPr>
              <w:t>)</w:t>
            </w:r>
          </w:p>
        </w:tc>
        <w:tc>
          <w:tcPr>
            <w:tcW w:w="1241" w:type="pct"/>
            <w:shd w:val="clear" w:color="auto" w:fill="FDE9D9"/>
            <w:noWrap/>
          </w:tcPr>
          <w:p w14:paraId="72D26ED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0DF37B7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DE9D9"/>
            <w:noWrap/>
          </w:tcPr>
          <w:p w14:paraId="50D5193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E58CCCB" w14:textId="77777777" w:rsidTr="00B33647">
        <w:trPr>
          <w:trHeight w:val="63"/>
          <w:jc w:val="center"/>
        </w:trPr>
        <w:tc>
          <w:tcPr>
            <w:tcW w:w="388" w:type="pct"/>
            <w:shd w:val="clear" w:color="auto" w:fill="FABF8F"/>
            <w:noWrap/>
          </w:tcPr>
          <w:p w14:paraId="2A88F5E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34</w:t>
            </w:r>
          </w:p>
        </w:tc>
        <w:tc>
          <w:tcPr>
            <w:tcW w:w="1715" w:type="pct"/>
            <w:shd w:val="clear" w:color="auto" w:fill="FBD4B4"/>
            <w:noWrap/>
          </w:tcPr>
          <w:p w14:paraId="634DBC76" w14:textId="5FF48419"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sz w:val="18"/>
                <w:szCs w:val="18"/>
              </w:rPr>
              <w:t>Phoenicurus ochruros (Codro</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 xml:space="preserve"> de </w:t>
            </w:r>
            <w:r w:rsidRPr="00FF607E">
              <w:rPr>
                <w:rFonts w:asciiTheme="minorHAnsi" w:hAnsiTheme="minorHAnsi" w:cstheme="minorHAnsi"/>
                <w:sz w:val="18"/>
                <w:szCs w:val="18"/>
              </w:rPr>
              <w:lastRenderedPageBreak/>
              <w:t>munte)</w:t>
            </w:r>
          </w:p>
        </w:tc>
        <w:tc>
          <w:tcPr>
            <w:tcW w:w="1241" w:type="pct"/>
            <w:shd w:val="clear" w:color="auto" w:fill="FBD4B4"/>
            <w:noWrap/>
          </w:tcPr>
          <w:p w14:paraId="3843E12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lastRenderedPageBreak/>
              <w:t>-</w:t>
            </w:r>
          </w:p>
        </w:tc>
        <w:tc>
          <w:tcPr>
            <w:tcW w:w="630" w:type="pct"/>
            <w:shd w:val="clear" w:color="auto" w:fill="FBD4B4"/>
            <w:noWrap/>
          </w:tcPr>
          <w:p w14:paraId="1F211FF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54D3D9D6"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26963FFA" w14:textId="77777777" w:rsidTr="00B33647">
        <w:trPr>
          <w:trHeight w:val="63"/>
          <w:jc w:val="center"/>
        </w:trPr>
        <w:tc>
          <w:tcPr>
            <w:tcW w:w="388" w:type="pct"/>
            <w:shd w:val="clear" w:color="auto" w:fill="FABF8F"/>
            <w:noWrap/>
          </w:tcPr>
          <w:p w14:paraId="0FB570B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35</w:t>
            </w:r>
          </w:p>
        </w:tc>
        <w:tc>
          <w:tcPr>
            <w:tcW w:w="1715" w:type="pct"/>
            <w:shd w:val="clear" w:color="auto" w:fill="FDE9D9"/>
            <w:noWrap/>
          </w:tcPr>
          <w:p w14:paraId="3EB22F0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Picus canus (Ciocănitoare verzuie)</w:t>
            </w:r>
          </w:p>
        </w:tc>
        <w:tc>
          <w:tcPr>
            <w:tcW w:w="1241" w:type="pct"/>
            <w:shd w:val="clear" w:color="auto" w:fill="FDE9D9"/>
            <w:noWrap/>
          </w:tcPr>
          <w:p w14:paraId="54C3778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w:t>
            </w:r>
          </w:p>
        </w:tc>
        <w:tc>
          <w:tcPr>
            <w:tcW w:w="630" w:type="pct"/>
            <w:shd w:val="clear" w:color="auto" w:fill="FDE9D9"/>
            <w:noWrap/>
          </w:tcPr>
          <w:p w14:paraId="69CE9C7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3</w:t>
            </w:r>
          </w:p>
        </w:tc>
        <w:tc>
          <w:tcPr>
            <w:tcW w:w="1026" w:type="pct"/>
            <w:shd w:val="clear" w:color="auto" w:fill="FDE9D9"/>
            <w:noWrap/>
          </w:tcPr>
          <w:p w14:paraId="365644B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508FFA86" w14:textId="77777777" w:rsidTr="00B33647">
        <w:trPr>
          <w:trHeight w:val="63"/>
          <w:jc w:val="center"/>
        </w:trPr>
        <w:tc>
          <w:tcPr>
            <w:tcW w:w="388" w:type="pct"/>
            <w:shd w:val="clear" w:color="auto" w:fill="FABF8F"/>
            <w:noWrap/>
          </w:tcPr>
          <w:p w14:paraId="6D210F1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36</w:t>
            </w:r>
          </w:p>
        </w:tc>
        <w:tc>
          <w:tcPr>
            <w:tcW w:w="1715" w:type="pct"/>
            <w:shd w:val="clear" w:color="auto" w:fill="FBD4B4"/>
            <w:noWrap/>
          </w:tcPr>
          <w:p w14:paraId="284CEB2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sz w:val="18"/>
                <w:szCs w:val="18"/>
              </w:rPr>
              <w:t>Riparia riparia (Lăstun de mal)</w:t>
            </w:r>
          </w:p>
        </w:tc>
        <w:tc>
          <w:tcPr>
            <w:tcW w:w="1241" w:type="pct"/>
            <w:shd w:val="clear" w:color="auto" w:fill="FBD4B4"/>
            <w:noWrap/>
          </w:tcPr>
          <w:p w14:paraId="29E7071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1F0722B2"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6FCAC26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1A0545CB" w14:textId="77777777" w:rsidTr="00B33647">
        <w:trPr>
          <w:trHeight w:val="63"/>
          <w:jc w:val="center"/>
        </w:trPr>
        <w:tc>
          <w:tcPr>
            <w:tcW w:w="388" w:type="pct"/>
            <w:shd w:val="clear" w:color="auto" w:fill="FABF8F"/>
            <w:noWrap/>
          </w:tcPr>
          <w:p w14:paraId="3E8AC71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37</w:t>
            </w:r>
          </w:p>
        </w:tc>
        <w:tc>
          <w:tcPr>
            <w:tcW w:w="1715" w:type="pct"/>
            <w:shd w:val="clear" w:color="auto" w:fill="FDE9D9"/>
            <w:noWrap/>
          </w:tcPr>
          <w:p w14:paraId="6D05749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Saxicola torquata (Mărăcinar negru)</w:t>
            </w:r>
          </w:p>
        </w:tc>
        <w:tc>
          <w:tcPr>
            <w:tcW w:w="1241" w:type="pct"/>
            <w:shd w:val="clear" w:color="auto" w:fill="FDE9D9"/>
            <w:noWrap/>
          </w:tcPr>
          <w:p w14:paraId="05574CA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0125781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157DE6A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33C25588" w14:textId="77777777" w:rsidTr="00B33647">
        <w:trPr>
          <w:trHeight w:val="63"/>
          <w:jc w:val="center"/>
        </w:trPr>
        <w:tc>
          <w:tcPr>
            <w:tcW w:w="388" w:type="pct"/>
            <w:shd w:val="clear" w:color="auto" w:fill="FABF8F"/>
            <w:noWrap/>
          </w:tcPr>
          <w:p w14:paraId="57534E87"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38</w:t>
            </w:r>
          </w:p>
        </w:tc>
        <w:tc>
          <w:tcPr>
            <w:tcW w:w="1715" w:type="pct"/>
            <w:shd w:val="clear" w:color="auto" w:fill="FBD4B4"/>
            <w:noWrap/>
          </w:tcPr>
          <w:p w14:paraId="31F88811" w14:textId="43029FB2" w:rsidR="00A87CC1" w:rsidRPr="00FF607E" w:rsidRDefault="00A87CC1" w:rsidP="00FC37B8">
            <w:pPr>
              <w:jc w:val="left"/>
              <w:rPr>
                <w:rFonts w:asciiTheme="minorHAnsi" w:hAnsiTheme="minorHAnsi" w:cstheme="minorHAnsi"/>
                <w:sz w:val="18"/>
                <w:szCs w:val="18"/>
              </w:rPr>
            </w:pPr>
            <w:r w:rsidRPr="00FF607E">
              <w:rPr>
                <w:rFonts w:asciiTheme="minorHAnsi" w:hAnsiTheme="minorHAnsi" w:cstheme="minorHAnsi"/>
                <w:sz w:val="18"/>
                <w:szCs w:val="18"/>
              </w:rPr>
              <w:t>Serinus serinus (Cănăra</w:t>
            </w:r>
            <w:r w:rsidR="00C94AF5" w:rsidRPr="00FF607E">
              <w:rPr>
                <w:rFonts w:asciiTheme="minorHAnsi" w:hAnsiTheme="minorHAnsi" w:cstheme="minorHAnsi"/>
                <w:sz w:val="18"/>
                <w:szCs w:val="18"/>
              </w:rPr>
              <w:t>ș</w:t>
            </w:r>
            <w:r w:rsidRPr="00FF607E">
              <w:rPr>
                <w:rFonts w:asciiTheme="minorHAnsi" w:hAnsiTheme="minorHAnsi" w:cstheme="minorHAnsi"/>
                <w:sz w:val="18"/>
                <w:szCs w:val="18"/>
              </w:rPr>
              <w:t>)</w:t>
            </w:r>
          </w:p>
        </w:tc>
        <w:tc>
          <w:tcPr>
            <w:tcW w:w="1241" w:type="pct"/>
            <w:shd w:val="clear" w:color="auto" w:fill="FBD4B4"/>
            <w:noWrap/>
          </w:tcPr>
          <w:p w14:paraId="2688CF7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698ADEA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BD4B4"/>
            <w:noWrap/>
          </w:tcPr>
          <w:p w14:paraId="0F8D1DF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23BC599C" w14:textId="77777777" w:rsidTr="00B33647">
        <w:trPr>
          <w:trHeight w:val="63"/>
          <w:jc w:val="center"/>
        </w:trPr>
        <w:tc>
          <w:tcPr>
            <w:tcW w:w="388" w:type="pct"/>
            <w:shd w:val="clear" w:color="auto" w:fill="FABF8F"/>
            <w:noWrap/>
          </w:tcPr>
          <w:p w14:paraId="415817F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39</w:t>
            </w:r>
          </w:p>
        </w:tc>
        <w:tc>
          <w:tcPr>
            <w:tcW w:w="1715" w:type="pct"/>
            <w:shd w:val="clear" w:color="auto" w:fill="FDE9D9"/>
            <w:noWrap/>
          </w:tcPr>
          <w:p w14:paraId="6B9C95E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Streptopelia turtur (Turturică)</w:t>
            </w:r>
          </w:p>
        </w:tc>
        <w:tc>
          <w:tcPr>
            <w:tcW w:w="1241" w:type="pct"/>
            <w:shd w:val="clear" w:color="auto" w:fill="FDE9D9"/>
            <w:noWrap/>
          </w:tcPr>
          <w:p w14:paraId="7130A99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II B</w:t>
            </w:r>
          </w:p>
        </w:tc>
        <w:tc>
          <w:tcPr>
            <w:tcW w:w="630" w:type="pct"/>
            <w:shd w:val="clear" w:color="auto" w:fill="FDE9D9"/>
            <w:noWrap/>
          </w:tcPr>
          <w:p w14:paraId="72E62545"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5C</w:t>
            </w:r>
          </w:p>
        </w:tc>
        <w:tc>
          <w:tcPr>
            <w:tcW w:w="1026" w:type="pct"/>
            <w:shd w:val="clear" w:color="auto" w:fill="FDE9D9"/>
            <w:noWrap/>
          </w:tcPr>
          <w:p w14:paraId="0230C32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4310BD79" w14:textId="77777777" w:rsidTr="00B33647">
        <w:trPr>
          <w:trHeight w:val="63"/>
          <w:jc w:val="center"/>
        </w:trPr>
        <w:tc>
          <w:tcPr>
            <w:tcW w:w="388" w:type="pct"/>
            <w:shd w:val="clear" w:color="auto" w:fill="FABF8F"/>
            <w:noWrap/>
          </w:tcPr>
          <w:p w14:paraId="0BC67B5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40</w:t>
            </w:r>
          </w:p>
        </w:tc>
        <w:tc>
          <w:tcPr>
            <w:tcW w:w="1715" w:type="pct"/>
            <w:shd w:val="clear" w:color="auto" w:fill="FBD4B4"/>
            <w:noWrap/>
          </w:tcPr>
          <w:p w14:paraId="5877400D" w14:textId="77777777" w:rsidR="00A87CC1" w:rsidRPr="00FF607E" w:rsidRDefault="00A87CC1" w:rsidP="00FC37B8">
            <w:pPr>
              <w:jc w:val="left"/>
              <w:rPr>
                <w:rFonts w:asciiTheme="minorHAnsi" w:hAnsiTheme="minorHAnsi" w:cstheme="minorHAnsi"/>
                <w:sz w:val="18"/>
                <w:szCs w:val="18"/>
              </w:rPr>
            </w:pPr>
            <w:r w:rsidRPr="00FF607E">
              <w:rPr>
                <w:rFonts w:asciiTheme="minorHAnsi" w:hAnsiTheme="minorHAnsi" w:cstheme="minorHAnsi"/>
                <w:color w:val="000000"/>
                <w:sz w:val="18"/>
                <w:szCs w:val="18"/>
              </w:rPr>
              <w:t>Sylvia atricapilla (Silvie cu cap negru)</w:t>
            </w:r>
          </w:p>
        </w:tc>
        <w:tc>
          <w:tcPr>
            <w:tcW w:w="1241" w:type="pct"/>
            <w:shd w:val="clear" w:color="auto" w:fill="FBD4B4"/>
            <w:noWrap/>
          </w:tcPr>
          <w:p w14:paraId="71E1256F"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6566170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188F0DC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05D37EAD" w14:textId="77777777" w:rsidTr="00B33647">
        <w:trPr>
          <w:trHeight w:val="63"/>
          <w:jc w:val="center"/>
        </w:trPr>
        <w:tc>
          <w:tcPr>
            <w:tcW w:w="388" w:type="pct"/>
            <w:shd w:val="clear" w:color="auto" w:fill="FABF8F"/>
            <w:noWrap/>
          </w:tcPr>
          <w:p w14:paraId="7441A28C"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41</w:t>
            </w:r>
          </w:p>
        </w:tc>
        <w:tc>
          <w:tcPr>
            <w:tcW w:w="1715" w:type="pct"/>
            <w:shd w:val="clear" w:color="auto" w:fill="FDE9D9"/>
            <w:noWrap/>
          </w:tcPr>
          <w:p w14:paraId="1505BBA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Sylvia borin (Silvie de zăvoi)</w:t>
            </w:r>
          </w:p>
        </w:tc>
        <w:tc>
          <w:tcPr>
            <w:tcW w:w="1241" w:type="pct"/>
            <w:shd w:val="clear" w:color="auto" w:fill="FDE9D9"/>
            <w:noWrap/>
          </w:tcPr>
          <w:p w14:paraId="17FD2454"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65676D80"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DE9D9"/>
            <w:noWrap/>
          </w:tcPr>
          <w:p w14:paraId="4BE0B02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7C0D6B34" w14:textId="77777777" w:rsidTr="00B33647">
        <w:trPr>
          <w:trHeight w:val="63"/>
          <w:jc w:val="center"/>
        </w:trPr>
        <w:tc>
          <w:tcPr>
            <w:tcW w:w="388" w:type="pct"/>
            <w:shd w:val="clear" w:color="auto" w:fill="FABF8F"/>
            <w:noWrap/>
          </w:tcPr>
          <w:p w14:paraId="1DAF5B8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42</w:t>
            </w:r>
          </w:p>
        </w:tc>
        <w:tc>
          <w:tcPr>
            <w:tcW w:w="1715" w:type="pct"/>
            <w:shd w:val="clear" w:color="auto" w:fill="FBD4B4"/>
            <w:noWrap/>
          </w:tcPr>
          <w:p w14:paraId="6B576272" w14:textId="77777777" w:rsidR="00A87CC1" w:rsidRPr="00FF607E" w:rsidRDefault="00A87CC1" w:rsidP="00FC37B8">
            <w:pPr>
              <w:jc w:val="left"/>
              <w:rPr>
                <w:rFonts w:asciiTheme="minorHAnsi" w:hAnsiTheme="minorHAnsi" w:cstheme="minorHAnsi"/>
                <w:sz w:val="18"/>
                <w:szCs w:val="18"/>
              </w:rPr>
            </w:pPr>
            <w:r w:rsidRPr="00FF607E">
              <w:rPr>
                <w:rFonts w:asciiTheme="minorHAnsi" w:hAnsiTheme="minorHAnsi" w:cstheme="minorHAnsi"/>
                <w:color w:val="000000"/>
                <w:sz w:val="18"/>
                <w:szCs w:val="18"/>
              </w:rPr>
              <w:t>Sylvia communis (Silvie de câmp)</w:t>
            </w:r>
          </w:p>
        </w:tc>
        <w:tc>
          <w:tcPr>
            <w:tcW w:w="1241" w:type="pct"/>
            <w:shd w:val="clear" w:color="auto" w:fill="FBD4B4"/>
            <w:noWrap/>
          </w:tcPr>
          <w:p w14:paraId="12689ACA"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BD4B4"/>
            <w:noWrap/>
          </w:tcPr>
          <w:p w14:paraId="5206F619"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1026" w:type="pct"/>
            <w:shd w:val="clear" w:color="auto" w:fill="FBD4B4"/>
            <w:noWrap/>
          </w:tcPr>
          <w:p w14:paraId="701BF831"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r w:rsidR="00A87CC1" w:rsidRPr="00FF607E" w14:paraId="3A7FD8BC" w14:textId="77777777" w:rsidTr="00B33647">
        <w:trPr>
          <w:trHeight w:val="63"/>
          <w:jc w:val="center"/>
        </w:trPr>
        <w:tc>
          <w:tcPr>
            <w:tcW w:w="388" w:type="pct"/>
            <w:shd w:val="clear" w:color="auto" w:fill="FABF8F"/>
            <w:noWrap/>
          </w:tcPr>
          <w:p w14:paraId="29D6B063"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43</w:t>
            </w:r>
          </w:p>
        </w:tc>
        <w:tc>
          <w:tcPr>
            <w:tcW w:w="1715" w:type="pct"/>
            <w:shd w:val="clear" w:color="auto" w:fill="FDE9D9"/>
            <w:noWrap/>
          </w:tcPr>
          <w:p w14:paraId="2C39A19B"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Upupa epops (Pupăză)</w:t>
            </w:r>
          </w:p>
        </w:tc>
        <w:tc>
          <w:tcPr>
            <w:tcW w:w="1241" w:type="pct"/>
            <w:shd w:val="clear" w:color="auto" w:fill="FDE9D9"/>
            <w:noWrap/>
          </w:tcPr>
          <w:p w14:paraId="39F97068"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w:t>
            </w:r>
          </w:p>
        </w:tc>
        <w:tc>
          <w:tcPr>
            <w:tcW w:w="630" w:type="pct"/>
            <w:shd w:val="clear" w:color="auto" w:fill="FDE9D9"/>
            <w:noWrap/>
          </w:tcPr>
          <w:p w14:paraId="315A08FE"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Anexa 4B</w:t>
            </w:r>
          </w:p>
        </w:tc>
        <w:tc>
          <w:tcPr>
            <w:tcW w:w="1026" w:type="pct"/>
            <w:shd w:val="clear" w:color="auto" w:fill="FDE9D9"/>
            <w:noWrap/>
          </w:tcPr>
          <w:p w14:paraId="6617CF7D" w14:textId="77777777" w:rsidR="00A87CC1" w:rsidRPr="00FF607E" w:rsidRDefault="00A87CC1" w:rsidP="00FC37B8">
            <w:pPr>
              <w:jc w:val="left"/>
              <w:rPr>
                <w:rFonts w:asciiTheme="minorHAnsi" w:hAnsiTheme="minorHAnsi" w:cstheme="minorHAnsi"/>
                <w:color w:val="000000"/>
                <w:sz w:val="18"/>
                <w:szCs w:val="18"/>
              </w:rPr>
            </w:pPr>
            <w:r w:rsidRPr="00FF607E">
              <w:rPr>
                <w:rFonts w:asciiTheme="minorHAnsi" w:hAnsiTheme="minorHAnsi" w:cstheme="minorHAnsi"/>
                <w:color w:val="000000"/>
                <w:sz w:val="18"/>
                <w:szCs w:val="18"/>
              </w:rPr>
              <w:t>da</w:t>
            </w:r>
          </w:p>
        </w:tc>
      </w:tr>
    </w:tbl>
    <w:p w14:paraId="55AA7478" w14:textId="77777777" w:rsidR="00A87CC1" w:rsidRPr="00FF607E" w:rsidRDefault="00A87CC1" w:rsidP="00A87CC1"/>
    <w:p w14:paraId="07430713" w14:textId="01FA40C0" w:rsidR="00A87CC1" w:rsidRPr="00FF607E" w:rsidRDefault="00A87CC1" w:rsidP="00A87CC1">
      <w:pPr>
        <w:rPr>
          <w:b/>
          <w:bCs/>
          <w:i/>
          <w:iCs/>
          <w:u w:val="single"/>
        </w:rPr>
      </w:pPr>
      <w:r w:rsidRPr="00FF607E">
        <w:rPr>
          <w:b/>
          <w:bCs/>
          <w:i/>
          <w:iCs/>
          <w:u w:val="single"/>
        </w:rPr>
        <w:t xml:space="preserve">1  Păsări răpitoare de zi </w:t>
      </w:r>
      <w:r w:rsidR="00C94AF5" w:rsidRPr="00FF607E">
        <w:rPr>
          <w:b/>
          <w:bCs/>
          <w:i/>
          <w:iCs/>
          <w:u w:val="single"/>
        </w:rPr>
        <w:t>ș</w:t>
      </w:r>
      <w:r w:rsidRPr="00FF607E">
        <w:rPr>
          <w:b/>
          <w:bCs/>
          <w:i/>
          <w:iCs/>
          <w:u w:val="single"/>
        </w:rPr>
        <w:t>i barza albă</w:t>
      </w:r>
    </w:p>
    <w:p w14:paraId="31731176" w14:textId="1DCC38F2" w:rsidR="00A87CC1" w:rsidRPr="00FF607E" w:rsidRDefault="00A87CC1" w:rsidP="00A87CC1">
      <w:pPr>
        <w:pStyle w:val="ListParagraph"/>
        <w:spacing w:after="0" w:line="240" w:lineRule="auto"/>
        <w:ind w:left="0"/>
        <w:jc w:val="both"/>
        <w:rPr>
          <w:rFonts w:cs="Calibri"/>
          <w:i/>
        </w:rPr>
      </w:pPr>
      <w:r w:rsidRPr="00FF607E">
        <w:rPr>
          <w:rFonts w:cs="Calibri"/>
        </w:rPr>
        <w:t xml:space="preserve">În urma implementării metodologiei pentru evaluarea speciilor răpitoare de zi </w:t>
      </w:r>
      <w:r w:rsidR="00C94AF5" w:rsidRPr="00FF607E">
        <w:rPr>
          <w:rFonts w:cs="Calibri"/>
        </w:rPr>
        <w:t>ș</w:t>
      </w:r>
      <w:r w:rsidRPr="00FF607E">
        <w:rPr>
          <w:rFonts w:cs="Calibri"/>
        </w:rPr>
        <w:t xml:space="preserve">i a berzelor am identificat specii prezente în formularul standard al sitului ROSPA0096 </w:t>
      </w:r>
      <w:r w:rsidR="00C94AF5" w:rsidRPr="00FF607E">
        <w:rPr>
          <w:rFonts w:cs="Calibri"/>
        </w:rPr>
        <w:t>ș</w:t>
      </w:r>
      <w:r w:rsidRPr="00FF607E">
        <w:rPr>
          <w:rFonts w:cs="Calibri"/>
        </w:rPr>
        <w:t xml:space="preserve">i anume </w:t>
      </w:r>
      <w:r w:rsidRPr="00FF607E">
        <w:rPr>
          <w:rFonts w:cs="Calibri"/>
          <w:i/>
        </w:rPr>
        <w:t>Aquila heliaca, Ciconia ciconia, Buteo buteo, Falco peregrinus,</w:t>
      </w:r>
      <w:r w:rsidRPr="00FF607E">
        <w:rPr>
          <w:rFonts w:cs="Calibri"/>
          <w:b/>
          <w:sz w:val="18"/>
          <w:szCs w:val="18"/>
        </w:rPr>
        <w:t xml:space="preserve"> </w:t>
      </w:r>
      <w:r w:rsidRPr="00FF607E">
        <w:rPr>
          <w:rFonts w:cs="Calibri"/>
          <w:i/>
        </w:rPr>
        <w:t>Falco subbuteo, Falco tinnunculus, Asio otus, Otus scops.</w:t>
      </w:r>
    </w:p>
    <w:p w14:paraId="465BB4E5" w14:textId="77777777" w:rsidR="00EF4EBA" w:rsidRPr="00FF607E" w:rsidRDefault="00EF4EBA" w:rsidP="00A87CC1">
      <w:pPr>
        <w:pStyle w:val="ListParagraph"/>
        <w:spacing w:after="0" w:line="240" w:lineRule="auto"/>
        <w:ind w:left="0"/>
        <w:jc w:val="both"/>
        <w:rPr>
          <w:b/>
          <w:bCs/>
          <w:i/>
          <w:iCs/>
          <w:u w:val="single"/>
        </w:rPr>
      </w:pPr>
    </w:p>
    <w:p w14:paraId="47378045" w14:textId="77777777" w:rsidR="00A87CC1" w:rsidRPr="00FF607E" w:rsidRDefault="00A87CC1" w:rsidP="00A87CC1">
      <w:pPr>
        <w:pStyle w:val="ListParagraph"/>
        <w:spacing w:after="0" w:line="240" w:lineRule="auto"/>
        <w:ind w:left="0"/>
        <w:jc w:val="both"/>
        <w:rPr>
          <w:b/>
          <w:bCs/>
          <w:i/>
          <w:iCs/>
          <w:u w:val="single"/>
        </w:rPr>
      </w:pPr>
      <w:r w:rsidRPr="00FF607E">
        <w:rPr>
          <w:b/>
          <w:bCs/>
          <w:i/>
          <w:iCs/>
          <w:u w:val="single"/>
        </w:rPr>
        <w:t>2 Inventarierea speciilor de paseriforme</w:t>
      </w:r>
    </w:p>
    <w:p w14:paraId="3740BC85" w14:textId="6F653F8D" w:rsidR="00A87CC1" w:rsidRPr="00FF607E" w:rsidRDefault="00A87CC1" w:rsidP="00A87CC1">
      <w:pPr>
        <w:pStyle w:val="ListParagraph"/>
        <w:spacing w:after="0" w:line="240" w:lineRule="auto"/>
        <w:ind w:left="0"/>
        <w:jc w:val="both"/>
        <w:rPr>
          <w:rFonts w:cs="Calibri"/>
        </w:rPr>
      </w:pPr>
      <w:r w:rsidRPr="00FF607E">
        <w:rPr>
          <w:rFonts w:cs="Calibri"/>
        </w:rPr>
        <w:t xml:space="preserve">Prin implementarea acestei metodologii s-a avut în vedere inventarierea </w:t>
      </w:r>
      <w:r w:rsidR="00C94AF5" w:rsidRPr="00FF607E">
        <w:rPr>
          <w:rFonts w:cs="Calibri"/>
        </w:rPr>
        <w:t>ș</w:t>
      </w:r>
      <w:r w:rsidRPr="00FF607E">
        <w:rPr>
          <w:rFonts w:cs="Calibri"/>
        </w:rPr>
        <w:t>i observarea distribu</w:t>
      </w:r>
      <w:r w:rsidR="00C94AF5" w:rsidRPr="00FF607E">
        <w:rPr>
          <w:rFonts w:cs="Calibri"/>
        </w:rPr>
        <w:t>ț</w:t>
      </w:r>
      <w:r w:rsidRPr="00FF607E">
        <w:rPr>
          <w:rFonts w:cs="Calibri"/>
        </w:rPr>
        <w:t>iei speciilor de sfrâncioci lista</w:t>
      </w:r>
      <w:r w:rsidR="00C94AF5" w:rsidRPr="00FF607E">
        <w:rPr>
          <w:rFonts w:cs="Calibri"/>
        </w:rPr>
        <w:t>ț</w:t>
      </w:r>
      <w:r w:rsidRPr="00FF607E">
        <w:rPr>
          <w:rFonts w:cs="Calibri"/>
        </w:rPr>
        <w:t>i în formularul standard al sitului (</w:t>
      </w:r>
      <w:r w:rsidRPr="00FF607E">
        <w:rPr>
          <w:rFonts w:cs="Calibri"/>
          <w:i/>
        </w:rPr>
        <w:t>Lanius collurio, Lanius minor</w:t>
      </w:r>
      <w:r w:rsidRPr="00FF607E">
        <w:rPr>
          <w:rFonts w:cs="Calibri"/>
        </w:rPr>
        <w:t xml:space="preserve">), precum </w:t>
      </w:r>
      <w:r w:rsidR="00C94AF5" w:rsidRPr="00FF607E">
        <w:rPr>
          <w:rFonts w:cs="Calibri"/>
        </w:rPr>
        <w:t>ș</w:t>
      </w:r>
      <w:r w:rsidRPr="00FF607E">
        <w:rPr>
          <w:rFonts w:cs="Calibri"/>
        </w:rPr>
        <w:t xml:space="preserve">i </w:t>
      </w:r>
      <w:r w:rsidRPr="00FF607E">
        <w:rPr>
          <w:rFonts w:cs="Calibri"/>
          <w:i/>
        </w:rPr>
        <w:t>Anthus trivialis, Coccothraustes coccothraustes, Emberiza hortulana, Hippolais icterina, Hirundo rustica, Lullula arborea, Luscinia megarhynchos, Miliaria calandra, Motacilla alba, Motacilla flava, Oenanthe oenanthe, Oriolus oriolus, Phoenicurus ochruros.</w:t>
      </w:r>
      <w:r w:rsidRPr="00FF607E">
        <w:rPr>
          <w:rFonts w:cs="Calibri"/>
          <w:b/>
          <w:sz w:val="18"/>
          <w:szCs w:val="18"/>
        </w:rPr>
        <w:t xml:space="preserve"> </w:t>
      </w:r>
      <w:r w:rsidRPr="00FF607E">
        <w:rPr>
          <w:rFonts w:cs="Calibri"/>
        </w:rPr>
        <w:t>Au fost identifica</w:t>
      </w:r>
      <w:r w:rsidR="00C94AF5" w:rsidRPr="00FF607E">
        <w:rPr>
          <w:rFonts w:cs="Calibri"/>
        </w:rPr>
        <w:t>ț</w:t>
      </w:r>
      <w:r w:rsidRPr="00FF607E">
        <w:rPr>
          <w:rFonts w:cs="Calibri"/>
        </w:rPr>
        <w:t>i atât sfrânciocul ro</w:t>
      </w:r>
      <w:r w:rsidR="00C94AF5" w:rsidRPr="00FF607E">
        <w:rPr>
          <w:rFonts w:cs="Calibri"/>
        </w:rPr>
        <w:t>ș</w:t>
      </w:r>
      <w:r w:rsidRPr="00FF607E">
        <w:rPr>
          <w:rFonts w:cs="Calibri"/>
        </w:rPr>
        <w:t xml:space="preserve">iatic, sfrânciocul cu frunte neagră, cât </w:t>
      </w:r>
      <w:r w:rsidR="00C94AF5" w:rsidRPr="00FF607E">
        <w:rPr>
          <w:rFonts w:cs="Calibri"/>
        </w:rPr>
        <w:t>ș</w:t>
      </w:r>
      <w:r w:rsidRPr="00FF607E">
        <w:rPr>
          <w:rFonts w:cs="Calibri"/>
        </w:rPr>
        <w:t>i dumbrăveanca.</w:t>
      </w:r>
    </w:p>
    <w:p w14:paraId="3E2C96C5" w14:textId="77777777" w:rsidR="00A87CC1" w:rsidRPr="00FF607E" w:rsidRDefault="00A87CC1" w:rsidP="00A87CC1"/>
    <w:p w14:paraId="4FA0DBD5" w14:textId="3AB32614" w:rsidR="00A87CC1" w:rsidRPr="00FF607E" w:rsidRDefault="00A87CC1" w:rsidP="00A87CC1">
      <w:pPr>
        <w:rPr>
          <w:b/>
          <w:bCs/>
          <w:i/>
          <w:iCs/>
          <w:u w:val="single"/>
        </w:rPr>
      </w:pPr>
      <w:r w:rsidRPr="00FF607E">
        <w:rPr>
          <w:b/>
          <w:bCs/>
          <w:i/>
          <w:iCs/>
          <w:u w:val="single"/>
        </w:rPr>
        <w:t xml:space="preserve">3 Păsări crepusculare din zone deschise </w:t>
      </w:r>
      <w:r w:rsidR="00C94AF5" w:rsidRPr="00FF607E">
        <w:rPr>
          <w:b/>
          <w:bCs/>
          <w:i/>
          <w:iCs/>
          <w:u w:val="single"/>
        </w:rPr>
        <w:t>ș</w:t>
      </w:r>
      <w:r w:rsidRPr="00FF607E">
        <w:rPr>
          <w:b/>
          <w:bCs/>
          <w:i/>
          <w:iCs/>
          <w:u w:val="single"/>
        </w:rPr>
        <w:t>i semideschise</w:t>
      </w:r>
    </w:p>
    <w:p w14:paraId="691E532B" w14:textId="7B21C69C" w:rsidR="00A87CC1" w:rsidRPr="00FF607E" w:rsidRDefault="00A87CC1" w:rsidP="00A87CC1">
      <w:pPr>
        <w:pStyle w:val="ListParagraph"/>
        <w:spacing w:after="0" w:line="240" w:lineRule="auto"/>
        <w:ind w:left="0"/>
        <w:jc w:val="both"/>
        <w:rPr>
          <w:rFonts w:cs="Calibri"/>
        </w:rPr>
      </w:pPr>
      <w:r w:rsidRPr="00FF607E">
        <w:rPr>
          <w:rFonts w:cs="Calibri"/>
        </w:rPr>
        <w:t xml:space="preserve">Speciile </w:t>
      </w:r>
      <w:r w:rsidR="00C94AF5" w:rsidRPr="00FF607E">
        <w:rPr>
          <w:rFonts w:cs="Calibri"/>
        </w:rPr>
        <w:t>ț</w:t>
      </w:r>
      <w:r w:rsidRPr="00FF607E">
        <w:rPr>
          <w:rFonts w:cs="Calibri"/>
        </w:rPr>
        <w:t>intă pentru care am implementat această metodă sunt caprimulgul (</w:t>
      </w:r>
      <w:r w:rsidRPr="00FF607E">
        <w:rPr>
          <w:rFonts w:cs="Calibri"/>
          <w:i/>
        </w:rPr>
        <w:t>Caprimulgus europaeus</w:t>
      </w:r>
      <w:r w:rsidRPr="00FF607E">
        <w:rPr>
          <w:rFonts w:cs="Calibri"/>
        </w:rPr>
        <w:t>), cristelul de câmp (</w:t>
      </w:r>
      <w:r w:rsidRPr="00FF607E">
        <w:rPr>
          <w:rFonts w:cs="Calibri"/>
          <w:i/>
        </w:rPr>
        <w:t>Crex crex</w:t>
      </w:r>
      <w:r w:rsidRPr="00FF607E">
        <w:rPr>
          <w:rFonts w:cs="Calibri"/>
        </w:rPr>
        <w:t xml:space="preserve">) </w:t>
      </w:r>
      <w:r w:rsidR="00C94AF5" w:rsidRPr="00FF607E">
        <w:rPr>
          <w:rFonts w:cs="Calibri"/>
        </w:rPr>
        <w:t>ș</w:t>
      </w:r>
      <w:r w:rsidRPr="00FF607E">
        <w:rPr>
          <w:rFonts w:cs="Calibri"/>
        </w:rPr>
        <w:t xml:space="preserve">i ciocârlia de pădure </w:t>
      </w:r>
      <w:r w:rsidRPr="00FF607E">
        <w:rPr>
          <w:rFonts w:cs="Calibri"/>
          <w:i/>
        </w:rPr>
        <w:t>(Lullula arborea</w:t>
      </w:r>
      <w:r w:rsidRPr="00FF607E">
        <w:rPr>
          <w:rFonts w:cs="Calibri"/>
        </w:rPr>
        <w:t>), specii listate în formularul standard al sitului ROSPA0096. În urma observa</w:t>
      </w:r>
      <w:r w:rsidR="00C94AF5" w:rsidRPr="00FF607E">
        <w:rPr>
          <w:rFonts w:cs="Calibri"/>
        </w:rPr>
        <w:t>ț</w:t>
      </w:r>
      <w:r w:rsidRPr="00FF607E">
        <w:rPr>
          <w:rFonts w:cs="Calibri"/>
        </w:rPr>
        <w:t>iilor din teren aceste  specii au fost identificate.</w:t>
      </w:r>
    </w:p>
    <w:p w14:paraId="4B697BD3" w14:textId="77777777" w:rsidR="00A87CC1" w:rsidRPr="00FF607E" w:rsidRDefault="00A87CC1" w:rsidP="00A87CC1"/>
    <w:p w14:paraId="28C03A60" w14:textId="77777777" w:rsidR="00A87CC1" w:rsidRPr="00FF607E" w:rsidRDefault="00A87CC1" w:rsidP="00A87CC1">
      <w:pPr>
        <w:rPr>
          <w:b/>
          <w:bCs/>
          <w:i/>
          <w:iCs/>
          <w:u w:val="single"/>
        </w:rPr>
      </w:pPr>
      <w:r w:rsidRPr="00FF607E">
        <w:rPr>
          <w:b/>
          <w:bCs/>
          <w:i/>
          <w:iCs/>
          <w:u w:val="single"/>
        </w:rPr>
        <w:t>4 Specii de ciocănitori</w:t>
      </w:r>
    </w:p>
    <w:p w14:paraId="718C3DDA" w14:textId="1D1D97CD" w:rsidR="00A87CC1" w:rsidRPr="00FF607E" w:rsidRDefault="00A87CC1" w:rsidP="00A87CC1">
      <w:pPr>
        <w:contextualSpacing/>
        <w:rPr>
          <w:rFonts w:cs="Calibri"/>
          <w:szCs w:val="22"/>
        </w:rPr>
      </w:pPr>
      <w:r w:rsidRPr="00FF607E">
        <w:rPr>
          <w:rFonts w:cs="Calibri"/>
          <w:szCs w:val="22"/>
        </w:rPr>
        <w:t xml:space="preserve">În urma implementării metodologiei specifice pentru speciile de ciocănitori au fost identificate toate speciile listate în formularul standard al </w:t>
      </w:r>
      <w:r w:rsidR="00C567BE" w:rsidRPr="00FF607E">
        <w:rPr>
          <w:rFonts w:cs="Calibri"/>
          <w:szCs w:val="22"/>
        </w:rPr>
        <w:t>ROSAC0135</w:t>
      </w:r>
      <w:r w:rsidRPr="00FF607E">
        <w:rPr>
          <w:rFonts w:cs="Calibri"/>
          <w:szCs w:val="22"/>
        </w:rPr>
        <w:t xml:space="preserve"> </w:t>
      </w:r>
      <w:r w:rsidR="00C94AF5" w:rsidRPr="00FF607E">
        <w:rPr>
          <w:rFonts w:cs="Calibri"/>
          <w:szCs w:val="22"/>
        </w:rPr>
        <w:t>ș</w:t>
      </w:r>
      <w:r w:rsidRPr="00FF607E">
        <w:rPr>
          <w:rFonts w:cs="Calibri"/>
          <w:szCs w:val="22"/>
        </w:rPr>
        <w:t xml:space="preserve">i anume </w:t>
      </w:r>
      <w:r w:rsidRPr="00FF607E">
        <w:rPr>
          <w:rFonts w:cs="Calibri"/>
          <w:i/>
          <w:szCs w:val="22"/>
        </w:rPr>
        <w:t>Dendrocopos medius</w:t>
      </w:r>
      <w:r w:rsidRPr="00FF607E">
        <w:rPr>
          <w:rFonts w:cs="Calibri"/>
          <w:szCs w:val="22"/>
        </w:rPr>
        <w:t xml:space="preserve">, </w:t>
      </w:r>
      <w:r w:rsidRPr="00FF607E">
        <w:rPr>
          <w:rFonts w:cs="Calibri"/>
          <w:i/>
          <w:szCs w:val="22"/>
        </w:rPr>
        <w:t>Dendrocopos syriacus</w:t>
      </w:r>
      <w:r w:rsidRPr="00FF607E">
        <w:rPr>
          <w:rFonts w:cs="Calibri"/>
          <w:szCs w:val="22"/>
        </w:rPr>
        <w:t xml:space="preserve">, </w:t>
      </w:r>
      <w:r w:rsidR="00C94AF5" w:rsidRPr="00FF607E">
        <w:rPr>
          <w:rFonts w:cs="Calibri"/>
          <w:szCs w:val="22"/>
        </w:rPr>
        <w:t>ș</w:t>
      </w:r>
      <w:r w:rsidRPr="00FF607E">
        <w:rPr>
          <w:rFonts w:cs="Calibri"/>
          <w:szCs w:val="22"/>
        </w:rPr>
        <w:t xml:space="preserve">i </w:t>
      </w:r>
      <w:r w:rsidRPr="00FF607E">
        <w:rPr>
          <w:rFonts w:cs="Calibri"/>
          <w:i/>
          <w:szCs w:val="22"/>
        </w:rPr>
        <w:t>Picus canus</w:t>
      </w:r>
      <w:r w:rsidRPr="00FF607E">
        <w:rPr>
          <w:rFonts w:cs="Calibri"/>
          <w:szCs w:val="22"/>
        </w:rPr>
        <w:t xml:space="preserve">. </w:t>
      </w:r>
    </w:p>
    <w:p w14:paraId="2C2DD141" w14:textId="77777777" w:rsidR="00A87CC1" w:rsidRPr="00FF607E" w:rsidRDefault="00A87CC1" w:rsidP="00A87CC1">
      <w:pPr>
        <w:contextualSpacing/>
        <w:rPr>
          <w:rFonts w:cs="Calibri"/>
          <w:szCs w:val="22"/>
        </w:rPr>
      </w:pPr>
    </w:p>
    <w:p w14:paraId="74C1643B" w14:textId="1B9EA6DC" w:rsidR="00A87CC1" w:rsidRPr="00FF607E" w:rsidRDefault="00A87CC1" w:rsidP="00A87CC1">
      <w:pPr>
        <w:pStyle w:val="Normal-Optional1"/>
        <w:rPr>
          <w:rFonts w:ascii="Calibri" w:hAnsi="Calibri" w:cs="Calibri"/>
          <w:sz w:val="22"/>
          <w:lang w:val="ro-RO"/>
        </w:rPr>
      </w:pPr>
      <w:r w:rsidRPr="00FF607E">
        <w:rPr>
          <w:rFonts w:ascii="Calibri" w:hAnsi="Calibri" w:cs="Calibri"/>
          <w:sz w:val="22"/>
          <w:lang w:val="ro-RO"/>
        </w:rPr>
        <w:t>Ornitofaună în perioada de migra</w:t>
      </w:r>
      <w:r w:rsidR="00C94AF5" w:rsidRPr="00FF607E">
        <w:rPr>
          <w:rFonts w:ascii="Calibri" w:hAnsi="Calibri" w:cs="Calibri"/>
          <w:sz w:val="22"/>
          <w:lang w:val="ro-RO"/>
        </w:rPr>
        <w:t>ț</w:t>
      </w:r>
      <w:r w:rsidRPr="00FF607E">
        <w:rPr>
          <w:rFonts w:ascii="Calibri" w:hAnsi="Calibri" w:cs="Calibri"/>
          <w:sz w:val="22"/>
          <w:lang w:val="ro-RO"/>
        </w:rPr>
        <w:t>ie</w:t>
      </w:r>
    </w:p>
    <w:p w14:paraId="3A2F1F6C" w14:textId="6F97A8AB" w:rsidR="00A87CC1" w:rsidRPr="00FF607E" w:rsidRDefault="00A87CC1" w:rsidP="00A87CC1">
      <w:pPr>
        <w:rPr>
          <w:b/>
          <w:bCs/>
          <w:i/>
          <w:iCs/>
          <w:u w:val="single"/>
        </w:rPr>
      </w:pPr>
      <w:r w:rsidRPr="00FF607E">
        <w:rPr>
          <w:b/>
          <w:bCs/>
          <w:i/>
          <w:iCs/>
          <w:u w:val="single"/>
        </w:rPr>
        <w:t>Metoda aplicată pentru evaluarea efectivelor de păsări în perioada de migra</w:t>
      </w:r>
      <w:r w:rsidR="00C94AF5" w:rsidRPr="00FF607E">
        <w:rPr>
          <w:b/>
          <w:bCs/>
          <w:i/>
          <w:iCs/>
          <w:u w:val="single"/>
        </w:rPr>
        <w:t>ț</w:t>
      </w:r>
      <w:r w:rsidRPr="00FF607E">
        <w:rPr>
          <w:b/>
          <w:bCs/>
          <w:i/>
          <w:iCs/>
          <w:u w:val="single"/>
        </w:rPr>
        <w:t>ie</w:t>
      </w:r>
    </w:p>
    <w:p w14:paraId="3CD552F8" w14:textId="4E32D489" w:rsidR="00A87CC1" w:rsidRPr="00FF607E" w:rsidRDefault="00A87CC1" w:rsidP="00A87CC1">
      <w:r w:rsidRPr="00FF607E">
        <w:t>Pentru evaluarea efectivelor de migratoare a fost folosită metoda observa</w:t>
      </w:r>
      <w:r w:rsidR="00C94AF5" w:rsidRPr="00FF607E">
        <w:t>ț</w:t>
      </w:r>
      <w:r w:rsidRPr="00FF607E">
        <w:t>iilor directe din puncte fixe. Au fost alese  puncte de observa</w:t>
      </w:r>
      <w:r w:rsidR="00C94AF5" w:rsidRPr="00FF607E">
        <w:t>ț</w:t>
      </w:r>
      <w:r w:rsidRPr="00FF607E">
        <w:t>ie,  astfel încât să acopere suprafa</w:t>
      </w:r>
      <w:r w:rsidR="00C94AF5" w:rsidRPr="00FF607E">
        <w:t>ț</w:t>
      </w:r>
      <w:r w:rsidRPr="00FF607E">
        <w:t xml:space="preserve">a integrală a ariei protejate </w:t>
      </w:r>
      <w:r w:rsidR="00C94AF5" w:rsidRPr="00FF607E">
        <w:t>ș</w:t>
      </w:r>
      <w:r w:rsidRPr="00FF607E">
        <w:t>i să confere o vizibilitate maximă asupra orizontului. De asemenea au fost înregistrate toate speciile observate în timpul parcurgerii distan</w:t>
      </w:r>
      <w:r w:rsidR="00C94AF5" w:rsidRPr="00FF607E">
        <w:t>ț</w:t>
      </w:r>
      <w:r w:rsidRPr="00FF607E">
        <w:t>elor de la un punct de monitorizare la altul. Observa</w:t>
      </w:r>
      <w:r w:rsidR="00C94AF5" w:rsidRPr="00FF607E">
        <w:t>ț</w:t>
      </w:r>
      <w:r w:rsidRPr="00FF607E">
        <w:t>iile au fost efectuate cu binocluri 10x42, lunete 20-60x65, zilnic între orele 09:00 – 18:00, în condi</w:t>
      </w:r>
      <w:r w:rsidR="00C94AF5" w:rsidRPr="00FF607E">
        <w:t>ț</w:t>
      </w:r>
      <w:r w:rsidRPr="00FF607E">
        <w:t xml:space="preserve">ii meteorologice favorabile. </w:t>
      </w:r>
    </w:p>
    <w:p w14:paraId="3B2A42E7" w14:textId="3472499A" w:rsidR="00693ED4" w:rsidRPr="00FF607E" w:rsidRDefault="00A87CC1" w:rsidP="00A87CC1">
      <w:r w:rsidRPr="00FF607E">
        <w:t>Pentru identificare speciilor de păsări au fost folosite determinatoare de teren (Forsman, 1999; Svensson and Grant, 1999). Datele colectate în teren au fost înregistrate în formulare de teren special concepute pentru acest studiu, formulare în care au fost notate aspecte privind specia, vârsta, sexul, altitudinea, direc</w:t>
      </w:r>
      <w:r w:rsidR="00C94AF5" w:rsidRPr="00FF607E">
        <w:t>ț</w:t>
      </w:r>
      <w:r w:rsidRPr="00FF607E">
        <w:t>ia de zbor, distan</w:t>
      </w:r>
      <w:r w:rsidR="00C94AF5" w:rsidRPr="00FF607E">
        <w:t>ț</w:t>
      </w:r>
      <w:r w:rsidRPr="00FF607E">
        <w:t>a pentru care au fost văzute păsările, observa</w:t>
      </w:r>
      <w:r w:rsidR="00C94AF5" w:rsidRPr="00FF607E">
        <w:t>ț</w:t>
      </w:r>
      <w:r w:rsidRPr="00FF607E">
        <w:t>ii privind comportamentul acestora, etc.</w:t>
      </w:r>
    </w:p>
    <w:p w14:paraId="54F25CBB" w14:textId="5798CBC0" w:rsidR="00A87CC1" w:rsidRPr="00FF607E" w:rsidRDefault="00A87CC1" w:rsidP="00A87CC1">
      <w:pPr>
        <w:pStyle w:val="Caption"/>
        <w:rPr>
          <w:lang w:val="ro-RO"/>
        </w:rPr>
      </w:pPr>
      <w:r w:rsidRPr="00FF607E">
        <w:rPr>
          <w:lang w:val="ro-RO"/>
        </w:rPr>
        <w:t>Perioada de monitorizare pentru migra</w:t>
      </w:r>
      <w:r w:rsidR="00C94AF5" w:rsidRPr="00FF607E">
        <w:rPr>
          <w:lang w:val="ro-RO"/>
        </w:rPr>
        <w:t>ț</w:t>
      </w:r>
      <w:r w:rsidRPr="00FF607E">
        <w:rPr>
          <w:lang w:val="ro-RO"/>
        </w:rPr>
        <w:t>ia de toamnă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894"/>
      </w:tblGrid>
      <w:tr w:rsidR="00A87CC1" w:rsidRPr="00FF607E" w14:paraId="5F5B620F" w14:textId="77777777" w:rsidTr="0094200A">
        <w:trPr>
          <w:jc w:val="center"/>
        </w:trPr>
        <w:tc>
          <w:tcPr>
            <w:tcW w:w="2122" w:type="dxa"/>
            <w:shd w:val="clear" w:color="auto" w:fill="FDE9D9"/>
          </w:tcPr>
          <w:p w14:paraId="70DC62A0"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Data</w:t>
            </w:r>
          </w:p>
        </w:tc>
        <w:tc>
          <w:tcPr>
            <w:tcW w:w="6894" w:type="dxa"/>
            <w:shd w:val="clear" w:color="auto" w:fill="FABF8F"/>
          </w:tcPr>
          <w:p w14:paraId="51C07528"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Detalii</w:t>
            </w:r>
          </w:p>
        </w:tc>
      </w:tr>
      <w:tr w:rsidR="00A87CC1" w:rsidRPr="00FF607E" w14:paraId="2CA989FA" w14:textId="77777777" w:rsidTr="0094200A">
        <w:trPr>
          <w:jc w:val="center"/>
        </w:trPr>
        <w:tc>
          <w:tcPr>
            <w:tcW w:w="2122" w:type="dxa"/>
            <w:shd w:val="clear" w:color="auto" w:fill="FDE9D9"/>
          </w:tcPr>
          <w:p w14:paraId="4FCDD42E"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28.08.2023</w:t>
            </w:r>
          </w:p>
        </w:tc>
        <w:tc>
          <w:tcPr>
            <w:tcW w:w="6894" w:type="dxa"/>
            <w:shd w:val="clear" w:color="auto" w:fill="FDE9D9"/>
          </w:tcPr>
          <w:p w14:paraId="2651D6C8" w14:textId="3508269C"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A87CC1" w:rsidRPr="00FF607E" w14:paraId="1C1E0498" w14:textId="77777777" w:rsidTr="0094200A">
        <w:trPr>
          <w:jc w:val="center"/>
        </w:trPr>
        <w:tc>
          <w:tcPr>
            <w:tcW w:w="2122" w:type="dxa"/>
            <w:shd w:val="clear" w:color="auto" w:fill="FDE9D9"/>
          </w:tcPr>
          <w:p w14:paraId="7F1F150E"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30.08.2023</w:t>
            </w:r>
          </w:p>
        </w:tc>
        <w:tc>
          <w:tcPr>
            <w:tcW w:w="6894" w:type="dxa"/>
            <w:shd w:val="clear" w:color="auto" w:fill="FBD4B4"/>
          </w:tcPr>
          <w:p w14:paraId="6677C719" w14:textId="569BFAD1" w:rsidR="00A87CC1" w:rsidRPr="00FF607E" w:rsidRDefault="00A87CC1" w:rsidP="00653C4C">
            <w:pPr>
              <w:rPr>
                <w:rFonts w:ascii="Helvetica" w:hAnsi="Helvetica"/>
                <w:b/>
                <w:sz w:val="18"/>
                <w:szCs w:val="18"/>
              </w:rPr>
            </w:pPr>
            <w:r w:rsidRPr="00FF607E">
              <w:rPr>
                <w:rFonts w:ascii="Helvetica" w:hAnsi="Helvetica"/>
                <w:b/>
                <w:sz w:val="18"/>
                <w:szCs w:val="18"/>
              </w:rPr>
              <w:t>Evaluarea efectivelor păsărilor în perioada de migra</w:t>
            </w:r>
            <w:r w:rsidR="00C94AF5" w:rsidRPr="00FF607E">
              <w:rPr>
                <w:rFonts w:ascii="Helvetica" w:hAnsi="Helvetica"/>
                <w:b/>
                <w:sz w:val="18"/>
                <w:szCs w:val="18"/>
              </w:rPr>
              <w:t>ț</w:t>
            </w:r>
            <w:r w:rsidRPr="00FF607E">
              <w:rPr>
                <w:rFonts w:ascii="Helvetica" w:hAnsi="Helvetica"/>
                <w:b/>
                <w:sz w:val="18"/>
                <w:szCs w:val="18"/>
              </w:rPr>
              <w:t>ie</w:t>
            </w:r>
          </w:p>
        </w:tc>
      </w:tr>
      <w:tr w:rsidR="00A87CC1" w:rsidRPr="00FF607E" w14:paraId="464FA79E" w14:textId="77777777" w:rsidTr="0094200A">
        <w:trPr>
          <w:jc w:val="center"/>
        </w:trPr>
        <w:tc>
          <w:tcPr>
            <w:tcW w:w="2122" w:type="dxa"/>
            <w:shd w:val="clear" w:color="auto" w:fill="FDE9D9"/>
          </w:tcPr>
          <w:p w14:paraId="46A2EE05"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04.09.2023</w:t>
            </w:r>
          </w:p>
        </w:tc>
        <w:tc>
          <w:tcPr>
            <w:tcW w:w="6894" w:type="dxa"/>
            <w:shd w:val="clear" w:color="auto" w:fill="FDE9D9"/>
          </w:tcPr>
          <w:p w14:paraId="7392157F" w14:textId="37C64CAF"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r w:rsidR="00A87CC1" w:rsidRPr="00FF607E" w14:paraId="4CE14DC9" w14:textId="77777777" w:rsidTr="0094200A">
        <w:trPr>
          <w:jc w:val="center"/>
        </w:trPr>
        <w:tc>
          <w:tcPr>
            <w:tcW w:w="2122" w:type="dxa"/>
            <w:shd w:val="clear" w:color="auto" w:fill="FDE9D9"/>
          </w:tcPr>
          <w:p w14:paraId="78DE2340"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05.09.2023</w:t>
            </w:r>
          </w:p>
        </w:tc>
        <w:tc>
          <w:tcPr>
            <w:tcW w:w="6894" w:type="dxa"/>
            <w:shd w:val="clear" w:color="auto" w:fill="FBD4B4"/>
          </w:tcPr>
          <w:p w14:paraId="7CFB39B2" w14:textId="2A1C451D" w:rsidR="00A87CC1" w:rsidRPr="00FF607E" w:rsidRDefault="00A87CC1" w:rsidP="00653C4C">
            <w:pPr>
              <w:rPr>
                <w:rFonts w:ascii="Helvetica" w:hAnsi="Helvetica"/>
                <w:b/>
                <w:sz w:val="18"/>
                <w:szCs w:val="18"/>
              </w:rPr>
            </w:pPr>
            <w:r w:rsidRPr="00FF607E">
              <w:rPr>
                <w:rFonts w:ascii="Helvetica" w:hAnsi="Helvetica"/>
                <w:b/>
                <w:sz w:val="18"/>
                <w:szCs w:val="18"/>
              </w:rPr>
              <w:t>Evaluarea efectivelor păsărilor în perioada de migra</w:t>
            </w:r>
            <w:r w:rsidR="00C94AF5" w:rsidRPr="00FF607E">
              <w:rPr>
                <w:rFonts w:ascii="Helvetica" w:hAnsi="Helvetica"/>
                <w:b/>
                <w:sz w:val="18"/>
                <w:szCs w:val="18"/>
              </w:rPr>
              <w:t>ț</w:t>
            </w:r>
            <w:r w:rsidRPr="00FF607E">
              <w:rPr>
                <w:rFonts w:ascii="Helvetica" w:hAnsi="Helvetica"/>
                <w:b/>
                <w:sz w:val="18"/>
                <w:szCs w:val="18"/>
              </w:rPr>
              <w:t>ie</w:t>
            </w:r>
          </w:p>
        </w:tc>
      </w:tr>
      <w:tr w:rsidR="00A87CC1" w:rsidRPr="00FF607E" w14:paraId="776608A2" w14:textId="77777777" w:rsidTr="0094200A">
        <w:trPr>
          <w:jc w:val="center"/>
        </w:trPr>
        <w:tc>
          <w:tcPr>
            <w:tcW w:w="2122" w:type="dxa"/>
            <w:shd w:val="clear" w:color="auto" w:fill="FDE9D9"/>
          </w:tcPr>
          <w:p w14:paraId="7A71F60D" w14:textId="77777777" w:rsidR="00A87CC1" w:rsidRPr="00FF607E" w:rsidRDefault="00A87CC1" w:rsidP="00653C4C">
            <w:pPr>
              <w:rPr>
                <w:rFonts w:ascii="Helvetica" w:hAnsi="Helvetica"/>
                <w:b/>
                <w:bCs/>
                <w:color w:val="000000"/>
                <w:sz w:val="18"/>
                <w:szCs w:val="18"/>
              </w:rPr>
            </w:pPr>
            <w:r w:rsidRPr="00FF607E">
              <w:rPr>
                <w:rFonts w:ascii="Helvetica" w:hAnsi="Helvetica"/>
                <w:b/>
                <w:bCs/>
                <w:color w:val="000000"/>
                <w:sz w:val="18"/>
                <w:szCs w:val="18"/>
              </w:rPr>
              <w:t>06.09.2023</w:t>
            </w:r>
          </w:p>
        </w:tc>
        <w:tc>
          <w:tcPr>
            <w:tcW w:w="6894" w:type="dxa"/>
            <w:shd w:val="clear" w:color="auto" w:fill="FDE9D9"/>
          </w:tcPr>
          <w:p w14:paraId="00F94F5B" w14:textId="63B67BEA" w:rsidR="00A87CC1" w:rsidRPr="00FF607E" w:rsidRDefault="00A87CC1" w:rsidP="00653C4C">
            <w:pPr>
              <w:rPr>
                <w:rFonts w:ascii="Helvetica" w:hAnsi="Helvetica"/>
                <w:b/>
                <w:color w:val="000000"/>
                <w:sz w:val="18"/>
                <w:szCs w:val="18"/>
              </w:rPr>
            </w:pPr>
            <w:r w:rsidRPr="00FF607E">
              <w:rPr>
                <w:rFonts w:ascii="Helvetica" w:hAnsi="Helvetica"/>
                <w:b/>
                <w:color w:val="000000"/>
                <w:sz w:val="18"/>
                <w:szCs w:val="18"/>
              </w:rPr>
              <w:t>Evaluarea efectivelor păsărilor în perioada de migra</w:t>
            </w:r>
            <w:r w:rsidR="00C94AF5" w:rsidRPr="00FF607E">
              <w:rPr>
                <w:rFonts w:ascii="Helvetica" w:hAnsi="Helvetica"/>
                <w:b/>
                <w:color w:val="000000"/>
                <w:sz w:val="18"/>
                <w:szCs w:val="18"/>
              </w:rPr>
              <w:t>ț</w:t>
            </w:r>
            <w:r w:rsidRPr="00FF607E">
              <w:rPr>
                <w:rFonts w:ascii="Helvetica" w:hAnsi="Helvetica"/>
                <w:b/>
                <w:color w:val="000000"/>
                <w:sz w:val="18"/>
                <w:szCs w:val="18"/>
              </w:rPr>
              <w:t>ie</w:t>
            </w:r>
          </w:p>
        </w:tc>
      </w:tr>
    </w:tbl>
    <w:p w14:paraId="53FB9103" w14:textId="77777777" w:rsidR="00246D52" w:rsidRPr="00FF607E" w:rsidRDefault="00246D52" w:rsidP="00A87CC1">
      <w:pPr>
        <w:rPr>
          <w:rFonts w:cs="Calibri"/>
          <w:szCs w:val="22"/>
        </w:rPr>
      </w:pPr>
    </w:p>
    <w:p w14:paraId="20661FFF" w14:textId="7DA592BE" w:rsidR="00A87CC1" w:rsidRPr="00FF607E" w:rsidRDefault="00A87CC1" w:rsidP="00A87CC1">
      <w:pPr>
        <w:rPr>
          <w:rFonts w:cs="Calibri"/>
          <w:i/>
          <w:szCs w:val="22"/>
        </w:rPr>
      </w:pPr>
      <w:r w:rsidRPr="00FF607E">
        <w:rPr>
          <w:rFonts w:cs="Calibri"/>
          <w:szCs w:val="22"/>
        </w:rPr>
        <w:t xml:space="preserve">De asemenea în urma deplasărilor în teren am observat specii de păsări care utilizează pădurea ca loc de </w:t>
      </w:r>
      <w:r w:rsidRPr="00FF607E">
        <w:rPr>
          <w:rFonts w:cs="Calibri"/>
          <w:szCs w:val="22"/>
        </w:rPr>
        <w:lastRenderedPageBreak/>
        <w:t xml:space="preserve">cuibărire, hrănire sau popas. Dintre acestea amintim: </w:t>
      </w:r>
      <w:r w:rsidRPr="00FF607E">
        <w:rPr>
          <w:rFonts w:cs="Calibri"/>
          <w:i/>
          <w:szCs w:val="22"/>
        </w:rPr>
        <w:t>Accipiter gentilis, Buteo buteo, Aquila pennata, Falco subbuteo, Merops apiaster.</w:t>
      </w:r>
    </w:p>
    <w:p w14:paraId="08E6434B" w14:textId="77777777" w:rsidR="00A87CC1" w:rsidRPr="00FF607E" w:rsidRDefault="00A87CC1" w:rsidP="00A87CC1">
      <w:pPr>
        <w:rPr>
          <w:rFonts w:cs="Calibri"/>
          <w:i/>
          <w:szCs w:val="22"/>
        </w:rPr>
      </w:pPr>
    </w:p>
    <w:p w14:paraId="04B05CEE" w14:textId="615860A4" w:rsidR="00A87CC1" w:rsidRPr="00FF607E" w:rsidRDefault="00A87CC1" w:rsidP="00A87CC1">
      <w:pPr>
        <w:pStyle w:val="Normal-Optional1"/>
        <w:rPr>
          <w:rFonts w:ascii="Calibri" w:hAnsi="Calibri" w:cs="Calibri"/>
          <w:lang w:val="ro-RO"/>
        </w:rPr>
      </w:pPr>
      <w:r w:rsidRPr="00FF607E">
        <w:rPr>
          <w:rFonts w:ascii="Calibri" w:hAnsi="Calibri" w:cs="Calibri"/>
          <w:sz w:val="22"/>
          <w:lang w:val="ro-RO"/>
        </w:rPr>
        <w:t>Cuiburi ale unor specii care necesită protec</w:t>
      </w:r>
      <w:r w:rsidR="00C94AF5" w:rsidRPr="00FF607E">
        <w:rPr>
          <w:rFonts w:ascii="Calibri" w:hAnsi="Calibri" w:cs="Calibri"/>
          <w:sz w:val="22"/>
          <w:lang w:val="ro-RO"/>
        </w:rPr>
        <w:t>ț</w:t>
      </w:r>
      <w:r w:rsidRPr="00FF607E">
        <w:rPr>
          <w:rFonts w:ascii="Calibri" w:hAnsi="Calibri" w:cs="Calibri"/>
          <w:sz w:val="22"/>
          <w:lang w:val="ro-RO"/>
        </w:rPr>
        <w:t>ie</w:t>
      </w:r>
    </w:p>
    <w:p w14:paraId="7CE9D147" w14:textId="1AFDB30B" w:rsidR="00A87CC1" w:rsidRPr="00FF607E" w:rsidRDefault="00A87CC1" w:rsidP="00A87CC1">
      <w:pPr>
        <w:rPr>
          <w:lang w:eastAsia="en-US"/>
        </w:rPr>
      </w:pPr>
      <w:r w:rsidRPr="00FF607E">
        <w:rPr>
          <w:lang w:eastAsia="en-US"/>
        </w:rPr>
        <w:t>În timpul observa</w:t>
      </w:r>
      <w:r w:rsidR="00C94AF5" w:rsidRPr="00FF607E">
        <w:rPr>
          <w:lang w:eastAsia="en-US"/>
        </w:rPr>
        <w:t>ț</w:t>
      </w:r>
      <w:r w:rsidRPr="00FF607E">
        <w:rPr>
          <w:lang w:eastAsia="en-US"/>
        </w:rPr>
        <w:t>iilor în teren s-au identificat cuiburi ale unor specii răpitoare. Cuiburile erau goale la momentul observa</w:t>
      </w:r>
      <w:r w:rsidR="00C94AF5" w:rsidRPr="00FF607E">
        <w:rPr>
          <w:lang w:eastAsia="en-US"/>
        </w:rPr>
        <w:t>ț</w:t>
      </w:r>
      <w:r w:rsidRPr="00FF607E">
        <w:rPr>
          <w:lang w:eastAsia="en-US"/>
        </w:rPr>
        <w:t xml:space="preserve">iilor. </w:t>
      </w:r>
    </w:p>
    <w:p w14:paraId="310E8130" w14:textId="06ABDA18" w:rsidR="00A87CC1" w:rsidRPr="00FF607E" w:rsidRDefault="00A87CC1" w:rsidP="00A87CC1">
      <w:pPr>
        <w:contextualSpacing/>
        <w:rPr>
          <w:rFonts w:cs="Calibri"/>
          <w:szCs w:val="22"/>
        </w:rPr>
      </w:pPr>
      <w:r w:rsidRPr="00FF607E">
        <w:rPr>
          <w:rFonts w:cs="Calibri"/>
          <w:szCs w:val="22"/>
        </w:rPr>
        <w:t xml:space="preserve">Pentru cuiburile de răpitoare identificate în prezentul studiu precum </w:t>
      </w:r>
      <w:r w:rsidR="00C94AF5" w:rsidRPr="00FF607E">
        <w:rPr>
          <w:rFonts w:cs="Calibri"/>
          <w:szCs w:val="22"/>
        </w:rPr>
        <w:t>ș</w:t>
      </w:r>
      <w:r w:rsidRPr="00FF607E">
        <w:rPr>
          <w:rFonts w:cs="Calibri"/>
          <w:szCs w:val="22"/>
        </w:rPr>
        <w:t>i pentru cele care vor fi identificate în teren în timpul lucrărilor, se impun următoarele măsuri:</w:t>
      </w:r>
    </w:p>
    <w:p w14:paraId="147ED399" w14:textId="77777777" w:rsidR="00A87CC1" w:rsidRPr="00FF607E" w:rsidRDefault="00A87CC1" w:rsidP="004C5949">
      <w:pPr>
        <w:pStyle w:val="ListParagraph"/>
        <w:numPr>
          <w:ilvl w:val="0"/>
          <w:numId w:val="64"/>
        </w:numPr>
        <w:spacing w:after="0" w:line="240" w:lineRule="auto"/>
        <w:ind w:left="360"/>
        <w:jc w:val="both"/>
      </w:pPr>
      <w:r w:rsidRPr="00FF607E">
        <w:t>Măsuri de gospodărire pentru răpitoarele de zi (inclusiv pentru acvila de câmp, în eventualitatea că specia va fi identificată în viitor):</w:t>
      </w:r>
    </w:p>
    <w:p w14:paraId="60886128" w14:textId="1C8D0855" w:rsidR="00A87CC1" w:rsidRPr="00FF607E" w:rsidRDefault="00A87CC1" w:rsidP="004C5949">
      <w:pPr>
        <w:pStyle w:val="ListParagraph"/>
        <w:numPr>
          <w:ilvl w:val="1"/>
          <w:numId w:val="83"/>
        </w:numPr>
        <w:spacing w:after="0" w:line="240" w:lineRule="auto"/>
        <w:jc w:val="both"/>
      </w:pPr>
      <w:r w:rsidRPr="00FF607E">
        <w:t>arborii cu cuiburi nu vor fi tăia</w:t>
      </w:r>
      <w:r w:rsidR="00C94AF5" w:rsidRPr="00FF607E">
        <w:t>ț</w:t>
      </w:r>
      <w:r w:rsidRPr="00FF607E">
        <w:t xml:space="preserve">i </w:t>
      </w:r>
      <w:r w:rsidR="00C94AF5" w:rsidRPr="00FF607E">
        <w:t>ș</w:t>
      </w:r>
      <w:r w:rsidRPr="00FF607E">
        <w:t>i cuiburile existente nu trebuie distruse indiferent dacă sunt active sau nu;</w:t>
      </w:r>
    </w:p>
    <w:p w14:paraId="6B042DCB" w14:textId="782C21AB" w:rsidR="00A87CC1" w:rsidRPr="00FF607E" w:rsidRDefault="00A87CC1" w:rsidP="004C5949">
      <w:pPr>
        <w:pStyle w:val="ListParagraph"/>
        <w:numPr>
          <w:ilvl w:val="1"/>
          <w:numId w:val="83"/>
        </w:numPr>
        <w:spacing w:after="0" w:line="240" w:lineRule="auto"/>
        <w:jc w:val="both"/>
      </w:pPr>
      <w:r w:rsidRPr="00FF607E">
        <w:t>activită</w:t>
      </w:r>
      <w:r w:rsidR="00C94AF5" w:rsidRPr="00FF607E">
        <w:t>ț</w:t>
      </w:r>
      <w:r w:rsidRPr="00FF607E">
        <w:t>ile umane trebuie desfă</w:t>
      </w:r>
      <w:r w:rsidR="00C94AF5" w:rsidRPr="00FF607E">
        <w:t>ș</w:t>
      </w:r>
      <w:r w:rsidRPr="00FF607E">
        <w:t xml:space="preserve">urate în apropierea cuiburilor doar în afara sezonului de cuibărit - turism sau extragerea arborilor bolnavi </w:t>
      </w:r>
      <w:r w:rsidR="00C94AF5" w:rsidRPr="00FF607E">
        <w:t>ș</w:t>
      </w:r>
      <w:r w:rsidRPr="00FF607E">
        <w:t>i altele asemenea;</w:t>
      </w:r>
    </w:p>
    <w:p w14:paraId="1A5DC507" w14:textId="430F3D73" w:rsidR="00A87CC1" w:rsidRPr="00FF607E" w:rsidRDefault="00A87CC1" w:rsidP="004C5949">
      <w:pPr>
        <w:pStyle w:val="ListParagraph"/>
        <w:numPr>
          <w:ilvl w:val="1"/>
          <w:numId w:val="83"/>
        </w:numPr>
        <w:spacing w:after="0" w:line="240" w:lineRule="auto"/>
        <w:jc w:val="both"/>
      </w:pPr>
      <w:r w:rsidRPr="00FF607E">
        <w:t xml:space="preserve">în perioada de cuibărit este necesară stabilirea </w:t>
      </w:r>
      <w:r w:rsidR="00C94AF5" w:rsidRPr="00FF607E">
        <w:t>ș</w:t>
      </w:r>
      <w:r w:rsidRPr="00FF607E">
        <w:t>i respectarea unei zone tampon de formă circulară în jurul cuibului în care orice fel de activitate umană să fie interzisă, diametrul cercului între 150 - 300 m;</w:t>
      </w:r>
    </w:p>
    <w:p w14:paraId="1A5C4FD3" w14:textId="562D2533" w:rsidR="00A87CC1" w:rsidRPr="00FF607E" w:rsidRDefault="00A87CC1" w:rsidP="004C5949">
      <w:pPr>
        <w:pStyle w:val="ListParagraph"/>
        <w:numPr>
          <w:ilvl w:val="1"/>
          <w:numId w:val="83"/>
        </w:numPr>
        <w:spacing w:after="0" w:line="240" w:lineRule="auto"/>
        <w:jc w:val="both"/>
      </w:pPr>
      <w:r w:rsidRPr="00FF607E">
        <w:t>păstrarea arborilor usca</w:t>
      </w:r>
      <w:r w:rsidR="00C94AF5" w:rsidRPr="00FF607E">
        <w:t>ț</w:t>
      </w:r>
      <w:r w:rsidRPr="00FF607E">
        <w:t>i pe picior asigură atât spa</w:t>
      </w:r>
      <w:r w:rsidR="00C94AF5" w:rsidRPr="00FF607E">
        <w:t>ț</w:t>
      </w:r>
      <w:r w:rsidRPr="00FF607E">
        <w:t xml:space="preserve">ii necesare cuibăritului dar </w:t>
      </w:r>
      <w:r w:rsidR="00C94AF5" w:rsidRPr="00FF607E">
        <w:t>ș</w:t>
      </w:r>
      <w:r w:rsidRPr="00FF607E">
        <w:t>i resurse de hrană - se recomandă păstrarea la ha a minim 5% din arborii usca</w:t>
      </w:r>
      <w:r w:rsidR="00C94AF5" w:rsidRPr="00FF607E">
        <w:t>ț</w:t>
      </w:r>
      <w:r w:rsidRPr="00FF607E">
        <w:t>i în picioare, 15 mc/ha, în pădurile care au o suprafa</w:t>
      </w:r>
      <w:r w:rsidR="00C94AF5" w:rsidRPr="00FF607E">
        <w:t>ț</w:t>
      </w:r>
      <w:r w:rsidRPr="00FF607E">
        <w:t>ă de minimum 100 ha;</w:t>
      </w:r>
    </w:p>
    <w:p w14:paraId="626F008E" w14:textId="77777777" w:rsidR="00A87CC1" w:rsidRPr="00FF607E" w:rsidRDefault="00A87CC1" w:rsidP="004C5949">
      <w:pPr>
        <w:pStyle w:val="ListParagraph"/>
        <w:numPr>
          <w:ilvl w:val="1"/>
          <w:numId w:val="83"/>
        </w:numPr>
        <w:spacing w:after="0" w:line="240" w:lineRule="auto"/>
        <w:jc w:val="both"/>
      </w:pPr>
      <w:r w:rsidRPr="00FF607E">
        <w:t>evitarea tratamentelor chimice contra insectelor.</w:t>
      </w:r>
    </w:p>
    <w:p w14:paraId="4FC9DA51" w14:textId="16E61BF9" w:rsidR="004F535B" w:rsidRPr="00FF607E" w:rsidRDefault="004F535B" w:rsidP="004F535B">
      <w:pPr>
        <w:pStyle w:val="Heading3"/>
      </w:pPr>
      <w:bookmarkStart w:id="83" w:name="_Toc156159467"/>
      <w:r w:rsidRPr="00FF607E">
        <w:t>Concluzii privind observațiile în teren</w:t>
      </w:r>
      <w:bookmarkEnd w:id="83"/>
    </w:p>
    <w:p w14:paraId="625E7811" w14:textId="7FC5F0DD" w:rsidR="004F535B" w:rsidRPr="00FF607E" w:rsidRDefault="004F535B" w:rsidP="004F535B">
      <w:r w:rsidRPr="00FF607E">
        <w:t xml:space="preserve">Studiul cuprinde o descriere a programului de </w:t>
      </w:r>
      <w:r w:rsidR="007B6A88" w:rsidRPr="00FF607E">
        <w:t>activități</w:t>
      </w:r>
      <w:r w:rsidRPr="00FF607E">
        <w:t xml:space="preserve"> în teren, precum </w:t>
      </w:r>
      <w:r w:rsidR="00FD29DF" w:rsidRPr="00FF607E">
        <w:t>și</w:t>
      </w:r>
      <w:r w:rsidRPr="00FF607E">
        <w:t xml:space="preserve"> a rezultatelor </w:t>
      </w:r>
      <w:r w:rsidR="007B6A88" w:rsidRPr="00FF607E">
        <w:t>obținute</w:t>
      </w:r>
      <w:r w:rsidRPr="00FF607E">
        <w:t xml:space="preserve"> în urma parcurgerii acestora, cu indicarea perioadelor de studiu a zonelor investigate, a duratei </w:t>
      </w:r>
      <w:r w:rsidR="00FD29DF" w:rsidRPr="00FF607E">
        <w:t>observațiilor</w:t>
      </w:r>
      <w:r w:rsidRPr="00FF607E">
        <w:t xml:space="preserve"> </w:t>
      </w:r>
      <w:r w:rsidR="00FD29DF" w:rsidRPr="00FF607E">
        <w:t>și</w:t>
      </w:r>
      <w:r w:rsidRPr="00FF607E">
        <w:t xml:space="preserve"> a altor </w:t>
      </w:r>
      <w:r w:rsidRPr="00FF607E">
        <w:t>particularități</w:t>
      </w:r>
      <w:r w:rsidRPr="00FF607E">
        <w:t xml:space="preserve"> ale programului de colectare a datelor din teren. Rezultatele </w:t>
      </w:r>
      <w:r w:rsidRPr="00FF607E">
        <w:t>activităților</w:t>
      </w:r>
      <w:r w:rsidRPr="00FF607E">
        <w:t xml:space="preserve"> de teren se prezintă cât mai detaliat </w:t>
      </w:r>
      <w:r w:rsidR="00FD29DF" w:rsidRPr="00FF607E">
        <w:t>și</w:t>
      </w:r>
      <w:r w:rsidRPr="00FF607E">
        <w:t xml:space="preserve"> se concluzionează conform tabelului de mai jos (Tabelul nr. 16).</w:t>
      </w:r>
    </w:p>
    <w:p w14:paraId="7A76FAD0" w14:textId="77777777" w:rsidR="004F535B" w:rsidRPr="00FF607E" w:rsidRDefault="004F535B" w:rsidP="004F535B"/>
    <w:p w14:paraId="5D30FD6A" w14:textId="77777777" w:rsidR="004F535B" w:rsidRPr="00FF607E" w:rsidRDefault="004F535B" w:rsidP="004F535B">
      <w:pPr>
        <w:pStyle w:val="Caption"/>
      </w:pPr>
      <w:r w:rsidRPr="00FF607E">
        <w:t>Tabelul nr. 16 Rezultatele activităţilor de teren</w:t>
      </w:r>
    </w:p>
    <w:tbl>
      <w:tblPr>
        <w:tblStyle w:val="TableGrid"/>
        <w:tblW w:w="9461" w:type="dxa"/>
        <w:tblLook w:val="04A0" w:firstRow="1" w:lastRow="0" w:firstColumn="1" w:lastColumn="0" w:noHBand="0" w:noVBand="1"/>
      </w:tblPr>
      <w:tblGrid>
        <w:gridCol w:w="2263"/>
        <w:gridCol w:w="1869"/>
        <w:gridCol w:w="1869"/>
        <w:gridCol w:w="1869"/>
        <w:gridCol w:w="1591"/>
      </w:tblGrid>
      <w:tr w:rsidR="004F535B" w:rsidRPr="00FF607E" w14:paraId="0687DF68" w14:textId="77777777" w:rsidTr="00B33647">
        <w:tc>
          <w:tcPr>
            <w:tcW w:w="2263" w:type="dxa"/>
            <w:shd w:val="clear" w:color="auto" w:fill="D9D9D9" w:themeFill="background1" w:themeFillShade="D9"/>
          </w:tcPr>
          <w:p w14:paraId="587FDCB1" w14:textId="549B4CD1" w:rsidR="004F535B" w:rsidRPr="00FF607E" w:rsidRDefault="004F535B" w:rsidP="007B6A88">
            <w:pPr>
              <w:jc w:val="left"/>
              <w:rPr>
                <w:rFonts w:asciiTheme="minorHAnsi" w:hAnsiTheme="minorHAnsi" w:cstheme="minorHAnsi"/>
                <w:b/>
                <w:bCs/>
                <w:sz w:val="18"/>
                <w:szCs w:val="18"/>
              </w:rPr>
            </w:pPr>
            <w:r w:rsidRPr="00FF607E">
              <w:rPr>
                <w:rFonts w:asciiTheme="minorHAnsi" w:hAnsiTheme="minorHAnsi" w:cstheme="minorHAnsi"/>
                <w:b/>
                <w:bCs/>
                <w:sz w:val="18"/>
                <w:szCs w:val="18"/>
              </w:rPr>
              <w:t>Incertitudine identificată</w:t>
            </w:r>
          </w:p>
        </w:tc>
        <w:tc>
          <w:tcPr>
            <w:tcW w:w="1869" w:type="dxa"/>
            <w:shd w:val="clear" w:color="auto" w:fill="D9D9D9" w:themeFill="background1" w:themeFillShade="D9"/>
          </w:tcPr>
          <w:p w14:paraId="3C424519" w14:textId="64DEE3A3" w:rsidR="004F535B" w:rsidRPr="00FF607E" w:rsidRDefault="004F535B" w:rsidP="007B6A88">
            <w:pPr>
              <w:jc w:val="left"/>
              <w:rPr>
                <w:rFonts w:asciiTheme="minorHAnsi" w:hAnsiTheme="minorHAnsi" w:cstheme="minorHAnsi"/>
                <w:b/>
                <w:bCs/>
                <w:sz w:val="18"/>
                <w:szCs w:val="18"/>
              </w:rPr>
            </w:pPr>
            <w:r w:rsidRPr="00FF607E">
              <w:rPr>
                <w:rFonts w:asciiTheme="minorHAnsi" w:hAnsiTheme="minorHAnsi" w:cstheme="minorHAnsi"/>
                <w:b/>
                <w:bCs/>
                <w:sz w:val="18"/>
                <w:szCs w:val="18"/>
              </w:rPr>
              <w:t>Abordare propusă</w:t>
            </w:r>
          </w:p>
        </w:tc>
        <w:tc>
          <w:tcPr>
            <w:tcW w:w="1869" w:type="dxa"/>
            <w:shd w:val="clear" w:color="auto" w:fill="D9D9D9" w:themeFill="background1" w:themeFillShade="D9"/>
          </w:tcPr>
          <w:p w14:paraId="55619EE8" w14:textId="55CFCBC4" w:rsidR="004F535B" w:rsidRPr="00FF607E" w:rsidRDefault="004F535B" w:rsidP="007B6A88">
            <w:pPr>
              <w:jc w:val="left"/>
              <w:rPr>
                <w:rFonts w:asciiTheme="minorHAnsi" w:hAnsiTheme="minorHAnsi" w:cstheme="minorHAnsi"/>
                <w:b/>
                <w:bCs/>
                <w:sz w:val="18"/>
                <w:szCs w:val="18"/>
              </w:rPr>
            </w:pPr>
            <w:r w:rsidRPr="00FF607E">
              <w:rPr>
                <w:rFonts w:asciiTheme="minorHAnsi" w:hAnsiTheme="minorHAnsi" w:cstheme="minorHAnsi"/>
                <w:b/>
                <w:bCs/>
                <w:sz w:val="18"/>
                <w:szCs w:val="18"/>
              </w:rPr>
              <w:t>Aspecte analizate</w:t>
            </w:r>
          </w:p>
        </w:tc>
        <w:tc>
          <w:tcPr>
            <w:tcW w:w="1869" w:type="dxa"/>
            <w:shd w:val="clear" w:color="auto" w:fill="D9D9D9" w:themeFill="background1" w:themeFillShade="D9"/>
          </w:tcPr>
          <w:p w14:paraId="1D1A076B" w14:textId="1FC8F918" w:rsidR="004F535B" w:rsidRPr="00FF607E" w:rsidRDefault="004F535B" w:rsidP="007B6A88">
            <w:pPr>
              <w:jc w:val="left"/>
              <w:rPr>
                <w:rFonts w:asciiTheme="minorHAnsi" w:hAnsiTheme="minorHAnsi" w:cstheme="minorHAnsi"/>
                <w:b/>
                <w:bCs/>
                <w:sz w:val="18"/>
                <w:szCs w:val="18"/>
              </w:rPr>
            </w:pPr>
            <w:r w:rsidRPr="00FF607E">
              <w:rPr>
                <w:rFonts w:asciiTheme="minorHAnsi" w:hAnsiTheme="minorHAnsi" w:cstheme="minorHAnsi"/>
                <w:b/>
                <w:bCs/>
                <w:sz w:val="18"/>
                <w:szCs w:val="18"/>
              </w:rPr>
              <w:t>Clarificare incertitudini</w:t>
            </w:r>
          </w:p>
        </w:tc>
        <w:tc>
          <w:tcPr>
            <w:tcW w:w="1591" w:type="dxa"/>
            <w:shd w:val="clear" w:color="auto" w:fill="D9D9D9" w:themeFill="background1" w:themeFillShade="D9"/>
          </w:tcPr>
          <w:p w14:paraId="0A9B653F" w14:textId="6E98CAD8" w:rsidR="004F535B" w:rsidRPr="00FF607E" w:rsidRDefault="004F535B" w:rsidP="007B6A88">
            <w:pPr>
              <w:jc w:val="left"/>
              <w:rPr>
                <w:rFonts w:asciiTheme="minorHAnsi" w:hAnsiTheme="minorHAnsi" w:cstheme="minorHAnsi"/>
                <w:b/>
                <w:bCs/>
                <w:sz w:val="18"/>
                <w:szCs w:val="18"/>
              </w:rPr>
            </w:pPr>
            <w:r w:rsidRPr="00FF607E">
              <w:rPr>
                <w:rFonts w:asciiTheme="minorHAnsi" w:hAnsiTheme="minorHAnsi" w:cstheme="minorHAnsi"/>
                <w:b/>
                <w:bCs/>
                <w:sz w:val="18"/>
                <w:szCs w:val="18"/>
              </w:rPr>
              <w:t>A fost clarificată incertitudinea (Da/</w:t>
            </w:r>
            <w:r w:rsidR="00B33647" w:rsidRPr="00FF607E">
              <w:rPr>
                <w:rFonts w:asciiTheme="minorHAnsi" w:hAnsiTheme="minorHAnsi" w:cstheme="minorHAnsi"/>
                <w:b/>
                <w:bCs/>
                <w:sz w:val="18"/>
                <w:szCs w:val="18"/>
              </w:rPr>
              <w:t xml:space="preserve"> </w:t>
            </w:r>
            <w:r w:rsidRPr="00FF607E">
              <w:rPr>
                <w:rFonts w:asciiTheme="minorHAnsi" w:hAnsiTheme="minorHAnsi" w:cstheme="minorHAnsi"/>
                <w:b/>
                <w:bCs/>
                <w:sz w:val="18"/>
                <w:szCs w:val="18"/>
              </w:rPr>
              <w:t>Nu/</w:t>
            </w:r>
            <w:r w:rsidR="007B6A88" w:rsidRPr="00FF607E">
              <w:rPr>
                <w:rFonts w:asciiTheme="minorHAnsi" w:hAnsiTheme="minorHAnsi" w:cstheme="minorHAnsi"/>
                <w:b/>
                <w:bCs/>
                <w:sz w:val="18"/>
                <w:szCs w:val="18"/>
              </w:rPr>
              <w:t xml:space="preserve"> Parțial</w:t>
            </w:r>
            <w:r w:rsidRPr="00FF607E">
              <w:rPr>
                <w:rFonts w:asciiTheme="minorHAnsi" w:hAnsiTheme="minorHAnsi" w:cstheme="minorHAnsi"/>
                <w:b/>
                <w:bCs/>
                <w:sz w:val="18"/>
                <w:szCs w:val="18"/>
              </w:rPr>
              <w:t>)</w:t>
            </w:r>
          </w:p>
        </w:tc>
      </w:tr>
      <w:tr w:rsidR="004F535B" w:rsidRPr="00FF607E" w14:paraId="6B2CD6CE" w14:textId="77777777" w:rsidTr="00B33647">
        <w:tc>
          <w:tcPr>
            <w:tcW w:w="2263" w:type="dxa"/>
          </w:tcPr>
          <w:p w14:paraId="25925121" w14:textId="1F6C5F84" w:rsidR="004F535B" w:rsidRPr="00FF607E" w:rsidRDefault="00E16D05" w:rsidP="007B6A88">
            <w:pPr>
              <w:jc w:val="left"/>
              <w:rPr>
                <w:rFonts w:asciiTheme="minorHAnsi" w:hAnsiTheme="minorHAnsi" w:cstheme="minorHAnsi"/>
                <w:sz w:val="18"/>
                <w:szCs w:val="18"/>
              </w:rPr>
            </w:pPr>
            <w:r w:rsidRPr="00FF607E">
              <w:rPr>
                <w:rFonts w:asciiTheme="minorHAnsi" w:hAnsiTheme="minorHAnsi" w:cstheme="minorHAnsi"/>
                <w:sz w:val="18"/>
                <w:szCs w:val="18"/>
              </w:rPr>
              <w:t>în zonele de suprapunere a planului cu siturile, nu se cunosc cu exactitate distribuțiile speciilor de interes comunitar</w:t>
            </w:r>
          </w:p>
        </w:tc>
        <w:tc>
          <w:tcPr>
            <w:tcW w:w="1869" w:type="dxa"/>
          </w:tcPr>
          <w:p w14:paraId="793F293D" w14:textId="3B625B1D" w:rsidR="004F535B" w:rsidRPr="00FF607E" w:rsidRDefault="004F535B" w:rsidP="007B6A88">
            <w:pPr>
              <w:jc w:val="left"/>
              <w:rPr>
                <w:rFonts w:asciiTheme="minorHAnsi" w:hAnsiTheme="minorHAnsi" w:cstheme="minorHAnsi"/>
                <w:sz w:val="18"/>
                <w:szCs w:val="18"/>
              </w:rPr>
            </w:pPr>
            <w:r w:rsidRPr="00FF607E">
              <w:rPr>
                <w:rFonts w:asciiTheme="minorHAnsi" w:hAnsiTheme="minorHAnsi" w:cstheme="minorHAnsi"/>
                <w:sz w:val="18"/>
                <w:szCs w:val="18"/>
              </w:rPr>
              <w:t>Deplasări în teren în perioada optimă de studiu cu</w:t>
            </w:r>
            <w:r w:rsidRPr="00FF607E">
              <w:rPr>
                <w:rFonts w:asciiTheme="minorHAnsi" w:hAnsiTheme="minorHAnsi" w:cstheme="minorHAnsi"/>
                <w:sz w:val="18"/>
                <w:szCs w:val="18"/>
              </w:rPr>
              <w:br/>
              <w:t>aplicarea a trei metode de monitorizare.</w:t>
            </w:r>
          </w:p>
        </w:tc>
        <w:tc>
          <w:tcPr>
            <w:tcW w:w="1869" w:type="dxa"/>
          </w:tcPr>
          <w:p w14:paraId="071E0997" w14:textId="6DD9FE79" w:rsidR="004F535B" w:rsidRPr="00FF607E" w:rsidRDefault="00E16D05" w:rsidP="007B6A88">
            <w:pPr>
              <w:jc w:val="left"/>
              <w:rPr>
                <w:rFonts w:asciiTheme="minorHAnsi" w:hAnsiTheme="minorHAnsi" w:cstheme="minorHAnsi"/>
                <w:sz w:val="18"/>
                <w:szCs w:val="18"/>
              </w:rPr>
            </w:pPr>
            <w:r w:rsidRPr="00FF607E">
              <w:rPr>
                <w:rFonts w:asciiTheme="minorHAnsi" w:hAnsiTheme="minorHAnsi" w:cstheme="minorHAnsi"/>
                <w:sz w:val="18"/>
                <w:szCs w:val="18"/>
              </w:rPr>
              <w:t>Prezența</w:t>
            </w:r>
            <w:r w:rsidR="004F535B" w:rsidRPr="00FF607E">
              <w:rPr>
                <w:rFonts w:asciiTheme="minorHAnsi" w:hAnsiTheme="minorHAnsi" w:cstheme="minorHAnsi"/>
                <w:sz w:val="18"/>
                <w:szCs w:val="18"/>
              </w:rPr>
              <w:t xml:space="preserve"> speciei</w:t>
            </w:r>
          </w:p>
        </w:tc>
        <w:tc>
          <w:tcPr>
            <w:tcW w:w="1869" w:type="dxa"/>
          </w:tcPr>
          <w:p w14:paraId="2662A639" w14:textId="23577E66" w:rsidR="004F535B" w:rsidRPr="00FF607E" w:rsidRDefault="004F535B" w:rsidP="007B6A88">
            <w:pPr>
              <w:jc w:val="left"/>
              <w:rPr>
                <w:rFonts w:asciiTheme="minorHAnsi" w:hAnsiTheme="minorHAnsi" w:cstheme="minorHAnsi"/>
                <w:sz w:val="18"/>
                <w:szCs w:val="18"/>
              </w:rPr>
            </w:pPr>
            <w:r w:rsidRPr="00FF607E">
              <w:rPr>
                <w:rFonts w:asciiTheme="minorHAnsi" w:hAnsiTheme="minorHAnsi" w:cstheme="minorHAnsi"/>
                <w:sz w:val="18"/>
                <w:szCs w:val="18"/>
              </w:rPr>
              <w:t xml:space="preserve">Specia este prezentă în zona </w:t>
            </w:r>
            <w:r w:rsidR="00E16D05" w:rsidRPr="00FF607E">
              <w:rPr>
                <w:rFonts w:asciiTheme="minorHAnsi" w:hAnsiTheme="minorHAnsi" w:cstheme="minorHAnsi"/>
                <w:sz w:val="18"/>
                <w:szCs w:val="18"/>
              </w:rPr>
              <w:t xml:space="preserve">planului conform </w:t>
            </w:r>
            <w:r w:rsidR="00B33647" w:rsidRPr="00FF607E">
              <w:rPr>
                <w:rFonts w:asciiTheme="minorHAnsi" w:hAnsiTheme="minorHAnsi" w:cstheme="minorHAnsi"/>
                <w:sz w:val="18"/>
                <w:szCs w:val="18"/>
              </w:rPr>
              <w:t>observațiilor detaliate în capitolele anterioare</w:t>
            </w:r>
          </w:p>
        </w:tc>
        <w:tc>
          <w:tcPr>
            <w:tcW w:w="1591" w:type="dxa"/>
          </w:tcPr>
          <w:p w14:paraId="318F8D4F" w14:textId="465A3500" w:rsidR="004F535B" w:rsidRPr="00FF607E" w:rsidRDefault="004F535B" w:rsidP="007B6A88">
            <w:pPr>
              <w:jc w:val="left"/>
              <w:rPr>
                <w:rFonts w:asciiTheme="minorHAnsi" w:hAnsiTheme="minorHAnsi" w:cstheme="minorHAnsi"/>
                <w:sz w:val="18"/>
                <w:szCs w:val="18"/>
              </w:rPr>
            </w:pPr>
            <w:r w:rsidRPr="00FF607E">
              <w:rPr>
                <w:rFonts w:asciiTheme="minorHAnsi" w:hAnsiTheme="minorHAnsi" w:cstheme="minorHAnsi"/>
                <w:sz w:val="18"/>
                <w:szCs w:val="18"/>
              </w:rPr>
              <w:t>Da</w:t>
            </w:r>
          </w:p>
        </w:tc>
      </w:tr>
      <w:tr w:rsidR="00B33647" w:rsidRPr="00FF607E" w14:paraId="3B64501C" w14:textId="77777777" w:rsidTr="00B33647">
        <w:tc>
          <w:tcPr>
            <w:tcW w:w="2263" w:type="dxa"/>
          </w:tcPr>
          <w:p w14:paraId="32398523" w14:textId="42F7C2BB" w:rsidR="00B33647" w:rsidRPr="00FF607E" w:rsidRDefault="00B33647" w:rsidP="00B33647">
            <w:pPr>
              <w:jc w:val="left"/>
              <w:rPr>
                <w:rFonts w:asciiTheme="minorHAnsi" w:hAnsiTheme="minorHAnsi" w:cstheme="minorHAnsi"/>
                <w:sz w:val="18"/>
                <w:szCs w:val="18"/>
              </w:rPr>
            </w:pPr>
            <w:r w:rsidRPr="00FF607E">
              <w:rPr>
                <w:rFonts w:asciiTheme="minorHAnsi" w:hAnsiTheme="minorHAnsi" w:cstheme="minorHAnsi"/>
                <w:sz w:val="18"/>
                <w:szCs w:val="18"/>
              </w:rPr>
              <w:t xml:space="preserve">în zonele de suprapunere a planului cu siturile, nu se cunosc cu exactitate distribuțiile </w:t>
            </w:r>
            <w:r w:rsidRPr="00FF607E">
              <w:rPr>
                <w:rFonts w:asciiTheme="minorHAnsi" w:hAnsiTheme="minorHAnsi" w:cstheme="minorHAnsi"/>
                <w:sz w:val="18"/>
                <w:szCs w:val="18"/>
              </w:rPr>
              <w:t>habitatelor de interes comunitar</w:t>
            </w:r>
          </w:p>
        </w:tc>
        <w:tc>
          <w:tcPr>
            <w:tcW w:w="1869" w:type="dxa"/>
          </w:tcPr>
          <w:p w14:paraId="63B5638F" w14:textId="6B784EBC" w:rsidR="00B33647" w:rsidRPr="00FF607E" w:rsidRDefault="00B33647" w:rsidP="00B33647">
            <w:pPr>
              <w:jc w:val="left"/>
              <w:rPr>
                <w:rFonts w:asciiTheme="minorHAnsi" w:hAnsiTheme="minorHAnsi" w:cstheme="minorHAnsi"/>
                <w:sz w:val="18"/>
                <w:szCs w:val="18"/>
              </w:rPr>
            </w:pPr>
            <w:r w:rsidRPr="00FF607E">
              <w:rPr>
                <w:rFonts w:asciiTheme="minorHAnsi" w:hAnsiTheme="minorHAnsi" w:cstheme="minorHAnsi"/>
                <w:sz w:val="18"/>
                <w:szCs w:val="18"/>
              </w:rPr>
              <w:t>Deplasări în teren în perioada optimă de studiu cu</w:t>
            </w:r>
            <w:r w:rsidRPr="00FF607E">
              <w:rPr>
                <w:rFonts w:asciiTheme="minorHAnsi" w:hAnsiTheme="minorHAnsi" w:cstheme="minorHAnsi"/>
                <w:sz w:val="18"/>
                <w:szCs w:val="18"/>
              </w:rPr>
              <w:br/>
              <w:t>aplicarea a trei metode de monitorizare.</w:t>
            </w:r>
          </w:p>
        </w:tc>
        <w:tc>
          <w:tcPr>
            <w:tcW w:w="1869" w:type="dxa"/>
          </w:tcPr>
          <w:p w14:paraId="40B9489B" w14:textId="44DC9FD3" w:rsidR="00B33647" w:rsidRPr="00FF607E" w:rsidRDefault="00B33647" w:rsidP="00B33647">
            <w:pPr>
              <w:jc w:val="left"/>
              <w:rPr>
                <w:rFonts w:asciiTheme="minorHAnsi" w:hAnsiTheme="minorHAnsi" w:cstheme="minorHAnsi"/>
                <w:sz w:val="18"/>
                <w:szCs w:val="18"/>
              </w:rPr>
            </w:pPr>
            <w:r w:rsidRPr="00FF607E">
              <w:rPr>
                <w:rFonts w:asciiTheme="minorHAnsi" w:hAnsiTheme="minorHAnsi" w:cstheme="minorHAnsi"/>
                <w:sz w:val="18"/>
                <w:szCs w:val="18"/>
              </w:rPr>
              <w:t>Identificarea habitatelor</w:t>
            </w:r>
          </w:p>
        </w:tc>
        <w:tc>
          <w:tcPr>
            <w:tcW w:w="1869" w:type="dxa"/>
          </w:tcPr>
          <w:p w14:paraId="1F232C1E" w14:textId="5220DC86" w:rsidR="00B33647" w:rsidRPr="00FF607E" w:rsidRDefault="00B33647" w:rsidP="00B33647">
            <w:pPr>
              <w:jc w:val="left"/>
              <w:rPr>
                <w:rFonts w:asciiTheme="minorHAnsi" w:hAnsiTheme="minorHAnsi" w:cstheme="minorHAnsi"/>
                <w:sz w:val="18"/>
                <w:szCs w:val="18"/>
              </w:rPr>
            </w:pPr>
            <w:r w:rsidRPr="00FF607E">
              <w:rPr>
                <w:rFonts w:asciiTheme="minorHAnsi" w:hAnsiTheme="minorHAnsi" w:cstheme="minorHAnsi"/>
                <w:sz w:val="18"/>
                <w:szCs w:val="18"/>
              </w:rPr>
              <w:t>S-a identificat habitatul 91Y0. De asemenea a fost identificat carpenul care poate adăposti unele specii</w:t>
            </w:r>
          </w:p>
        </w:tc>
        <w:tc>
          <w:tcPr>
            <w:tcW w:w="1591" w:type="dxa"/>
          </w:tcPr>
          <w:p w14:paraId="23602B28" w14:textId="6F6B2261" w:rsidR="00B33647" w:rsidRPr="00FF607E" w:rsidRDefault="00B33647" w:rsidP="00B33647">
            <w:pPr>
              <w:jc w:val="left"/>
              <w:rPr>
                <w:rFonts w:asciiTheme="minorHAnsi" w:hAnsiTheme="minorHAnsi" w:cstheme="minorHAnsi"/>
                <w:sz w:val="18"/>
                <w:szCs w:val="18"/>
              </w:rPr>
            </w:pPr>
            <w:r w:rsidRPr="00FF607E">
              <w:rPr>
                <w:rFonts w:asciiTheme="minorHAnsi" w:hAnsiTheme="minorHAnsi" w:cstheme="minorHAnsi"/>
                <w:sz w:val="18"/>
                <w:szCs w:val="18"/>
              </w:rPr>
              <w:t>Da</w:t>
            </w:r>
          </w:p>
        </w:tc>
      </w:tr>
    </w:tbl>
    <w:p w14:paraId="47A0B574" w14:textId="1590947C" w:rsidR="00A87CC1" w:rsidRPr="00FF607E" w:rsidRDefault="00A87CC1" w:rsidP="00A87CC1">
      <w:pPr>
        <w:pStyle w:val="Heading2"/>
        <w:rPr>
          <w:lang w:val="ro-RO" w:eastAsia="en-GB"/>
        </w:rPr>
      </w:pPr>
      <w:bookmarkStart w:id="84" w:name="_Toc144223557"/>
      <w:bookmarkStart w:id="85" w:name="_Toc156159468"/>
      <w:r w:rsidRPr="00FF607E">
        <w:rPr>
          <w:lang w:val="ro-RO" w:eastAsia="en-GB"/>
        </w:rPr>
        <w:t xml:space="preserve">Analiza presiunilor </w:t>
      </w:r>
      <w:r w:rsidR="00C94AF5" w:rsidRPr="00FF607E">
        <w:rPr>
          <w:lang w:val="ro-RO" w:eastAsia="en-GB"/>
        </w:rPr>
        <w:t>ș</w:t>
      </w:r>
      <w:r w:rsidRPr="00FF607E">
        <w:rPr>
          <w:lang w:val="ro-RO" w:eastAsia="en-GB"/>
        </w:rPr>
        <w:t>i amenin</w:t>
      </w:r>
      <w:r w:rsidR="00C94AF5" w:rsidRPr="00FF607E">
        <w:rPr>
          <w:lang w:val="ro-RO" w:eastAsia="en-GB"/>
        </w:rPr>
        <w:t>ț</w:t>
      </w:r>
      <w:r w:rsidRPr="00FF607E">
        <w:rPr>
          <w:lang w:val="ro-RO" w:eastAsia="en-GB"/>
        </w:rPr>
        <w:t>ărilor</w:t>
      </w:r>
      <w:bookmarkEnd w:id="84"/>
      <w:bookmarkEnd w:id="85"/>
    </w:p>
    <w:p w14:paraId="60547421" w14:textId="63305C2C" w:rsidR="00A87CC1" w:rsidRPr="00FF607E" w:rsidRDefault="00A87CC1" w:rsidP="00A87CC1">
      <w:r w:rsidRPr="00FF607E">
        <w:t xml:space="preserve">Conform planului de management, presiunile </w:t>
      </w:r>
      <w:r w:rsidR="00C94AF5" w:rsidRPr="00FF607E">
        <w:t>ș</w:t>
      </w:r>
      <w:r w:rsidRPr="00FF607E">
        <w:t xml:space="preserve">i impacturile trecute </w:t>
      </w:r>
      <w:r w:rsidR="00C94AF5" w:rsidRPr="00FF607E">
        <w:t>ș</w:t>
      </w:r>
      <w:r w:rsidRPr="00FF607E">
        <w:t xml:space="preserve">i prezente cu referire la </w:t>
      </w:r>
      <w:r w:rsidR="00971420" w:rsidRPr="00FF607E">
        <w:t>activită</w:t>
      </w:r>
      <w:r w:rsidR="00C94AF5" w:rsidRPr="00FF607E">
        <w:t>ț</w:t>
      </w:r>
      <w:r w:rsidR="00971420" w:rsidRPr="00FF607E">
        <w:t>ile de silvicultură</w:t>
      </w:r>
      <w:r w:rsidRPr="00FF607E">
        <w:t>, sunt:</w:t>
      </w:r>
    </w:p>
    <w:p w14:paraId="22F7FF6A" w14:textId="77777777" w:rsidR="00A87CC1" w:rsidRPr="00FF607E" w:rsidRDefault="00A87CC1" w:rsidP="00A87CC1">
      <w:pPr>
        <w:rPr>
          <w:lang w:eastAsia="en-GB"/>
        </w:rPr>
      </w:pPr>
    </w:p>
    <w:p w14:paraId="1F0E4ECA" w14:textId="03D5F5DE" w:rsidR="00A87CC1" w:rsidRPr="00FF607E" w:rsidRDefault="00A87CC1" w:rsidP="00A87CC1">
      <w:pPr>
        <w:pStyle w:val="Caption"/>
        <w:rPr>
          <w:lang w:val="ro-RO"/>
        </w:rPr>
      </w:pPr>
      <w:r w:rsidRPr="00FF607E">
        <w:rPr>
          <w:lang w:val="ro-RO"/>
        </w:rPr>
        <w:t>Tabel</w:t>
      </w:r>
      <w:r w:rsidR="004F07D4" w:rsidRPr="00FF607E">
        <w:rPr>
          <w:lang w:val="ro-RO"/>
        </w:rPr>
        <w:t xml:space="preserve"> nr. 17</w:t>
      </w:r>
      <w:r w:rsidRPr="00FF607E">
        <w:rPr>
          <w:lang w:val="ro-RO"/>
        </w:rPr>
        <w:t xml:space="preserve"> Analiza presiunilor/amenin</w:t>
      </w:r>
      <w:r w:rsidR="00C94AF5" w:rsidRPr="00FF607E">
        <w:rPr>
          <w:lang w:val="ro-RO"/>
        </w:rPr>
        <w:t>ț</w:t>
      </w:r>
      <w:r w:rsidRPr="00FF607E">
        <w:rPr>
          <w:lang w:val="ro-RO"/>
        </w:rPr>
        <w:t xml:space="preserve">ărilor din planurile de managament </w:t>
      </w:r>
      <w:r w:rsidR="00C94AF5" w:rsidRPr="00FF607E">
        <w:rPr>
          <w:lang w:val="ro-RO"/>
        </w:rPr>
        <w:t>ș</w:t>
      </w:r>
      <w:r w:rsidRPr="00FF607E">
        <w:rPr>
          <w:lang w:val="ro-RO"/>
        </w:rPr>
        <w:t>i a altor PP-uri</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785"/>
        <w:gridCol w:w="1130"/>
        <w:gridCol w:w="1432"/>
        <w:gridCol w:w="1512"/>
        <w:gridCol w:w="1266"/>
        <w:gridCol w:w="2541"/>
      </w:tblGrid>
      <w:tr w:rsidR="009E0EF3" w:rsidRPr="00FF607E" w14:paraId="78A83F53" w14:textId="77777777" w:rsidTr="004F07D4">
        <w:trPr>
          <w:trHeight w:val="870"/>
        </w:trPr>
        <w:tc>
          <w:tcPr>
            <w:tcW w:w="1078" w:type="dxa"/>
            <w:shd w:val="clear" w:color="auto" w:fill="D9D9D9"/>
          </w:tcPr>
          <w:p w14:paraId="02F16797" w14:textId="77777777" w:rsidR="00A87CC1" w:rsidRPr="00FF607E" w:rsidRDefault="00A87CC1" w:rsidP="004F07D4">
            <w:pPr>
              <w:jc w:val="left"/>
              <w:rPr>
                <w:rFonts w:cs="Calibri"/>
                <w:b/>
                <w:bCs/>
                <w:sz w:val="18"/>
                <w:szCs w:val="18"/>
                <w:lang w:eastAsia="en-US"/>
              </w:rPr>
            </w:pPr>
            <w:r w:rsidRPr="00FF607E">
              <w:rPr>
                <w:rFonts w:cs="Calibri"/>
                <w:b/>
                <w:bCs/>
                <w:sz w:val="18"/>
                <w:szCs w:val="18"/>
              </w:rPr>
              <w:t>ANPIC</w:t>
            </w:r>
          </w:p>
        </w:tc>
        <w:tc>
          <w:tcPr>
            <w:tcW w:w="785" w:type="dxa"/>
            <w:shd w:val="clear" w:color="auto" w:fill="D9D9D9"/>
          </w:tcPr>
          <w:p w14:paraId="021FB4EC" w14:textId="77777777" w:rsidR="00A87CC1" w:rsidRPr="00FF607E" w:rsidRDefault="00A87CC1" w:rsidP="004F07D4">
            <w:pPr>
              <w:jc w:val="left"/>
              <w:rPr>
                <w:rFonts w:cs="Calibri"/>
                <w:b/>
                <w:bCs/>
                <w:sz w:val="18"/>
                <w:szCs w:val="18"/>
                <w:lang w:eastAsia="en-US"/>
              </w:rPr>
            </w:pPr>
            <w:r w:rsidRPr="00FF607E">
              <w:rPr>
                <w:rFonts w:cs="Calibri"/>
                <w:b/>
                <w:bCs/>
                <w:sz w:val="18"/>
                <w:szCs w:val="18"/>
              </w:rPr>
              <w:t>Specie/ habitat</w:t>
            </w:r>
          </w:p>
        </w:tc>
        <w:tc>
          <w:tcPr>
            <w:tcW w:w="1130" w:type="dxa"/>
            <w:shd w:val="clear" w:color="auto" w:fill="D9D9D9"/>
          </w:tcPr>
          <w:p w14:paraId="156C6388" w14:textId="1A439950" w:rsidR="00A87CC1" w:rsidRPr="00FF607E" w:rsidRDefault="00A87CC1" w:rsidP="004F07D4">
            <w:pPr>
              <w:jc w:val="left"/>
              <w:rPr>
                <w:rFonts w:cs="Calibri"/>
                <w:b/>
                <w:bCs/>
                <w:sz w:val="18"/>
                <w:szCs w:val="18"/>
                <w:lang w:eastAsia="en-US"/>
              </w:rPr>
            </w:pPr>
            <w:r w:rsidRPr="00FF607E">
              <w:rPr>
                <w:rFonts w:cs="Calibri"/>
                <w:b/>
                <w:bCs/>
                <w:sz w:val="18"/>
                <w:szCs w:val="18"/>
              </w:rPr>
              <w:t xml:space="preserve">Parametru/ </w:t>
            </w:r>
            <w:r w:rsidR="00C94AF5" w:rsidRPr="00FF607E">
              <w:rPr>
                <w:rFonts w:cs="Calibri"/>
                <w:b/>
                <w:bCs/>
                <w:sz w:val="18"/>
                <w:szCs w:val="18"/>
              </w:rPr>
              <w:t>ț</w:t>
            </w:r>
            <w:r w:rsidRPr="00FF607E">
              <w:rPr>
                <w:rFonts w:cs="Calibri"/>
                <w:b/>
                <w:bCs/>
                <w:sz w:val="18"/>
                <w:szCs w:val="18"/>
              </w:rPr>
              <w:t>inta afectat(ă)</w:t>
            </w:r>
          </w:p>
        </w:tc>
        <w:tc>
          <w:tcPr>
            <w:tcW w:w="1432" w:type="dxa"/>
            <w:shd w:val="clear" w:color="auto" w:fill="D9D9D9"/>
          </w:tcPr>
          <w:p w14:paraId="7A331FCE" w14:textId="4D949609" w:rsidR="00A87CC1" w:rsidRPr="00FF607E" w:rsidRDefault="00A87CC1" w:rsidP="004F07D4">
            <w:pPr>
              <w:jc w:val="left"/>
              <w:rPr>
                <w:rFonts w:cs="Calibri"/>
                <w:b/>
                <w:bCs/>
                <w:sz w:val="18"/>
                <w:szCs w:val="18"/>
                <w:lang w:eastAsia="en-US"/>
              </w:rPr>
            </w:pPr>
            <w:r w:rsidRPr="00FF607E">
              <w:rPr>
                <w:rFonts w:cs="Calibri"/>
                <w:b/>
                <w:bCs/>
                <w:sz w:val="18"/>
                <w:szCs w:val="18"/>
              </w:rPr>
              <w:t>Presiune/ amenin</w:t>
            </w:r>
            <w:r w:rsidR="00C94AF5" w:rsidRPr="00FF607E">
              <w:rPr>
                <w:rFonts w:cs="Calibri"/>
                <w:b/>
                <w:bCs/>
                <w:sz w:val="18"/>
                <w:szCs w:val="18"/>
              </w:rPr>
              <w:t>ț</w:t>
            </w:r>
            <w:r w:rsidRPr="00FF607E">
              <w:rPr>
                <w:rFonts w:cs="Calibri"/>
                <w:b/>
                <w:bCs/>
                <w:sz w:val="18"/>
                <w:szCs w:val="18"/>
              </w:rPr>
              <w:t>are conform PM/FS al ANPIC</w:t>
            </w:r>
          </w:p>
        </w:tc>
        <w:tc>
          <w:tcPr>
            <w:tcW w:w="1513" w:type="dxa"/>
            <w:shd w:val="clear" w:color="auto" w:fill="D9D9D9"/>
          </w:tcPr>
          <w:p w14:paraId="16581E63" w14:textId="0FC64145" w:rsidR="00A87CC1" w:rsidRPr="00FF607E" w:rsidRDefault="00A87CC1" w:rsidP="004F07D4">
            <w:pPr>
              <w:jc w:val="left"/>
              <w:rPr>
                <w:rFonts w:cs="Calibri"/>
                <w:b/>
                <w:bCs/>
                <w:sz w:val="18"/>
                <w:szCs w:val="18"/>
                <w:lang w:eastAsia="en-US"/>
              </w:rPr>
            </w:pPr>
            <w:r w:rsidRPr="00FF607E">
              <w:rPr>
                <w:rFonts w:cs="Calibri"/>
                <w:b/>
                <w:bCs/>
                <w:sz w:val="18"/>
                <w:szCs w:val="18"/>
              </w:rPr>
              <w:t>Nivelul presiunii/ amenin</w:t>
            </w:r>
            <w:r w:rsidR="00C94AF5" w:rsidRPr="00FF607E">
              <w:rPr>
                <w:rFonts w:cs="Calibri"/>
                <w:b/>
                <w:bCs/>
                <w:sz w:val="18"/>
                <w:szCs w:val="18"/>
              </w:rPr>
              <w:t>ț</w:t>
            </w:r>
            <w:r w:rsidRPr="00FF607E">
              <w:rPr>
                <w:rFonts w:cs="Calibri"/>
                <w:b/>
                <w:bCs/>
                <w:sz w:val="18"/>
                <w:szCs w:val="18"/>
              </w:rPr>
              <w:t>ării conform PM/FS al ANPIC</w:t>
            </w:r>
          </w:p>
        </w:tc>
        <w:tc>
          <w:tcPr>
            <w:tcW w:w="1266" w:type="dxa"/>
            <w:shd w:val="clear" w:color="auto" w:fill="D9D9D9"/>
          </w:tcPr>
          <w:p w14:paraId="4D9289AA" w14:textId="2142C766" w:rsidR="00A87CC1" w:rsidRPr="00FF607E" w:rsidRDefault="00A87CC1" w:rsidP="004F07D4">
            <w:pPr>
              <w:jc w:val="left"/>
              <w:rPr>
                <w:rFonts w:cs="Calibri"/>
                <w:b/>
                <w:bCs/>
                <w:sz w:val="18"/>
                <w:szCs w:val="18"/>
                <w:lang w:eastAsia="en-US"/>
              </w:rPr>
            </w:pPr>
            <w:r w:rsidRPr="00FF607E">
              <w:rPr>
                <w:rFonts w:cs="Calibri"/>
                <w:b/>
                <w:bCs/>
                <w:sz w:val="18"/>
                <w:szCs w:val="18"/>
              </w:rPr>
              <w:t>PP care</w:t>
            </w:r>
            <w:r w:rsidRPr="00FF607E">
              <w:rPr>
                <w:rFonts w:cs="Calibri"/>
                <w:b/>
                <w:bCs/>
                <w:sz w:val="18"/>
                <w:szCs w:val="18"/>
              </w:rPr>
              <w:br/>
              <w:t>contribuie la presiune/ amenin</w:t>
            </w:r>
            <w:r w:rsidR="00C94AF5" w:rsidRPr="00FF607E">
              <w:rPr>
                <w:rFonts w:cs="Calibri"/>
                <w:b/>
                <w:bCs/>
                <w:sz w:val="18"/>
                <w:szCs w:val="18"/>
              </w:rPr>
              <w:t>ț</w:t>
            </w:r>
            <w:r w:rsidRPr="00FF607E">
              <w:rPr>
                <w:rFonts w:cs="Calibri"/>
                <w:b/>
                <w:bCs/>
                <w:sz w:val="18"/>
                <w:szCs w:val="18"/>
              </w:rPr>
              <w:t>are</w:t>
            </w:r>
          </w:p>
        </w:tc>
        <w:tc>
          <w:tcPr>
            <w:tcW w:w="2543" w:type="dxa"/>
            <w:shd w:val="clear" w:color="auto" w:fill="D9D9D9"/>
          </w:tcPr>
          <w:p w14:paraId="09B82676" w14:textId="00B94AD0" w:rsidR="00A87CC1" w:rsidRPr="00FF607E" w:rsidRDefault="00A87CC1" w:rsidP="004F07D4">
            <w:pPr>
              <w:jc w:val="left"/>
              <w:rPr>
                <w:rFonts w:cs="Calibri"/>
                <w:b/>
                <w:bCs/>
                <w:sz w:val="18"/>
                <w:szCs w:val="18"/>
                <w:lang w:eastAsia="en-US"/>
              </w:rPr>
            </w:pPr>
            <w:r w:rsidRPr="00FF607E">
              <w:rPr>
                <w:rFonts w:cs="Calibri"/>
                <w:b/>
                <w:bCs/>
                <w:sz w:val="18"/>
                <w:szCs w:val="18"/>
              </w:rPr>
              <w:t>Observa</w:t>
            </w:r>
            <w:r w:rsidR="00C94AF5" w:rsidRPr="00FF607E">
              <w:rPr>
                <w:rFonts w:cs="Calibri"/>
                <w:b/>
                <w:bCs/>
                <w:sz w:val="18"/>
                <w:szCs w:val="18"/>
              </w:rPr>
              <w:t>ț</w:t>
            </w:r>
            <w:r w:rsidRPr="00FF607E">
              <w:rPr>
                <w:rFonts w:cs="Calibri"/>
                <w:b/>
                <w:bCs/>
                <w:sz w:val="18"/>
                <w:szCs w:val="18"/>
              </w:rPr>
              <w:t>ii</w:t>
            </w:r>
          </w:p>
        </w:tc>
      </w:tr>
      <w:tr w:rsidR="009E0EF3" w:rsidRPr="00FF607E" w14:paraId="13640E17" w14:textId="77777777" w:rsidTr="004F07D4">
        <w:tc>
          <w:tcPr>
            <w:tcW w:w="1078" w:type="dxa"/>
            <w:shd w:val="clear" w:color="auto" w:fill="auto"/>
          </w:tcPr>
          <w:p w14:paraId="699257C6" w14:textId="5964E34A" w:rsidR="00A87CC1" w:rsidRPr="00FF607E" w:rsidRDefault="00C567BE" w:rsidP="004F07D4">
            <w:pPr>
              <w:jc w:val="left"/>
              <w:rPr>
                <w:rFonts w:cs="Calibri"/>
                <w:sz w:val="18"/>
                <w:szCs w:val="18"/>
                <w:lang w:eastAsia="en-US"/>
              </w:rPr>
            </w:pPr>
            <w:r w:rsidRPr="00FF607E">
              <w:rPr>
                <w:rFonts w:cs="Calibri"/>
                <w:sz w:val="18"/>
                <w:szCs w:val="18"/>
              </w:rPr>
              <w:t>ROSAC0135</w:t>
            </w:r>
          </w:p>
        </w:tc>
        <w:tc>
          <w:tcPr>
            <w:tcW w:w="785" w:type="dxa"/>
            <w:shd w:val="clear" w:color="auto" w:fill="auto"/>
          </w:tcPr>
          <w:p w14:paraId="2E3E3440" w14:textId="77777777" w:rsidR="00A87CC1" w:rsidRPr="00FF607E" w:rsidRDefault="00971420"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2367559E" w14:textId="72CDCC63" w:rsidR="00A87CC1" w:rsidRPr="00FF607E" w:rsidRDefault="00A87CC1" w:rsidP="004F07D4">
            <w:pPr>
              <w:jc w:val="left"/>
              <w:rPr>
                <w:rFonts w:cs="Calibri"/>
                <w:sz w:val="18"/>
                <w:szCs w:val="18"/>
                <w:lang w:eastAsia="en-US"/>
              </w:rPr>
            </w:pPr>
            <w:r w:rsidRPr="00FF607E">
              <w:rPr>
                <w:rFonts w:cs="Calibri"/>
                <w:sz w:val="18"/>
                <w:szCs w:val="18"/>
              </w:rPr>
              <w:t>Mărimea</w:t>
            </w:r>
            <w:r w:rsidR="00971420" w:rsidRPr="00FF607E">
              <w:rPr>
                <w:rFonts w:cs="Calibri"/>
                <w:sz w:val="18"/>
                <w:szCs w:val="18"/>
              </w:rPr>
              <w:t xml:space="preserve"> </w:t>
            </w:r>
            <w:r w:rsidR="00C94AF5" w:rsidRPr="00FF607E">
              <w:rPr>
                <w:rFonts w:cs="Calibri"/>
                <w:sz w:val="18"/>
                <w:szCs w:val="18"/>
              </w:rPr>
              <w:t>ș</w:t>
            </w:r>
            <w:r w:rsidR="00971420" w:rsidRPr="00FF607E">
              <w:rPr>
                <w:rFonts w:cs="Calibri"/>
                <w:sz w:val="18"/>
                <w:szCs w:val="18"/>
              </w:rPr>
              <w:t xml:space="preserve">i structura </w:t>
            </w:r>
            <w:r w:rsidR="00971420" w:rsidRPr="00FF607E">
              <w:rPr>
                <w:rFonts w:cs="Calibri"/>
                <w:sz w:val="18"/>
                <w:szCs w:val="18"/>
              </w:rPr>
              <w:lastRenderedPageBreak/>
              <w:t>habitatului</w:t>
            </w:r>
          </w:p>
        </w:tc>
        <w:tc>
          <w:tcPr>
            <w:tcW w:w="1432" w:type="dxa"/>
            <w:shd w:val="clear" w:color="auto" w:fill="auto"/>
          </w:tcPr>
          <w:p w14:paraId="4E4C441F" w14:textId="77777777" w:rsidR="00A87CC1" w:rsidRPr="00FF607E" w:rsidRDefault="00971420" w:rsidP="004F07D4">
            <w:pPr>
              <w:jc w:val="left"/>
              <w:rPr>
                <w:rFonts w:cs="Calibri"/>
                <w:sz w:val="18"/>
                <w:szCs w:val="18"/>
                <w:lang w:eastAsia="en-US"/>
              </w:rPr>
            </w:pPr>
            <w:r w:rsidRPr="00FF607E">
              <w:rPr>
                <w:rFonts w:eastAsia="Calibri" w:cs="Calibri"/>
                <w:sz w:val="18"/>
                <w:szCs w:val="18"/>
                <w:lang w:eastAsia="en-US"/>
              </w:rPr>
              <w:lastRenderedPageBreak/>
              <w:t>B. Silvicultură</w:t>
            </w:r>
          </w:p>
        </w:tc>
        <w:tc>
          <w:tcPr>
            <w:tcW w:w="1513" w:type="dxa"/>
            <w:shd w:val="clear" w:color="auto" w:fill="auto"/>
          </w:tcPr>
          <w:p w14:paraId="5EDE3C2A" w14:textId="77777777" w:rsidR="00A87CC1" w:rsidRPr="00FF607E" w:rsidRDefault="00971420" w:rsidP="004F07D4">
            <w:pPr>
              <w:jc w:val="left"/>
              <w:rPr>
                <w:rFonts w:cs="Calibri"/>
                <w:sz w:val="18"/>
                <w:szCs w:val="18"/>
                <w:lang w:eastAsia="en-US"/>
              </w:rPr>
            </w:pPr>
            <w:r w:rsidRPr="00FF607E">
              <w:rPr>
                <w:rFonts w:eastAsia="Calibri" w:cs="Calibri"/>
                <w:sz w:val="18"/>
                <w:szCs w:val="18"/>
                <w:lang w:eastAsia="en-US"/>
              </w:rPr>
              <w:t>Scăzută</w:t>
            </w:r>
          </w:p>
        </w:tc>
        <w:tc>
          <w:tcPr>
            <w:tcW w:w="1266" w:type="dxa"/>
            <w:shd w:val="clear" w:color="auto" w:fill="auto"/>
          </w:tcPr>
          <w:p w14:paraId="0EB70E79" w14:textId="101B8F79" w:rsidR="00A87CC1" w:rsidRPr="00FF607E" w:rsidRDefault="00971420" w:rsidP="004F07D4">
            <w:pPr>
              <w:jc w:val="left"/>
              <w:rPr>
                <w:rFonts w:cs="Calibri"/>
                <w:sz w:val="18"/>
                <w:szCs w:val="18"/>
                <w:lang w:eastAsia="en-US"/>
              </w:rPr>
            </w:pPr>
            <w:r w:rsidRPr="00FF607E">
              <w:rPr>
                <w:rFonts w:cs="Calibri"/>
                <w:sz w:val="18"/>
                <w:szCs w:val="18"/>
              </w:rPr>
              <w:t>Exploatare nera</w:t>
            </w:r>
            <w:r w:rsidR="00C94AF5" w:rsidRPr="00FF607E">
              <w:rPr>
                <w:rFonts w:cs="Calibri"/>
                <w:sz w:val="18"/>
                <w:szCs w:val="18"/>
              </w:rPr>
              <w:t>ț</w:t>
            </w:r>
            <w:r w:rsidRPr="00FF607E">
              <w:rPr>
                <w:rFonts w:cs="Calibri"/>
                <w:sz w:val="18"/>
                <w:szCs w:val="18"/>
              </w:rPr>
              <w:t>ională</w:t>
            </w:r>
          </w:p>
        </w:tc>
        <w:tc>
          <w:tcPr>
            <w:tcW w:w="2543" w:type="dxa"/>
            <w:shd w:val="clear" w:color="auto" w:fill="auto"/>
          </w:tcPr>
          <w:p w14:paraId="1FB2EB0F" w14:textId="0D21E986"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 xml:space="preserve">Situl Natura 2000 </w:t>
            </w:r>
            <w:r w:rsidR="00C567BE" w:rsidRPr="00FF607E">
              <w:rPr>
                <w:rFonts w:eastAsia="Calibri" w:cs="Calibri"/>
                <w:sz w:val="18"/>
                <w:szCs w:val="18"/>
                <w:lang w:eastAsia="en-US"/>
              </w:rPr>
              <w:t>ROSAC0135</w:t>
            </w:r>
            <w:r w:rsidRPr="00FF607E">
              <w:rPr>
                <w:rFonts w:eastAsia="Calibri" w:cs="Calibri"/>
                <w:sz w:val="18"/>
                <w:szCs w:val="18"/>
                <w:lang w:eastAsia="en-US"/>
              </w:rPr>
              <w:t xml:space="preserve"> Pădurea Bârnova - Repedea</w:t>
            </w:r>
          </w:p>
          <w:p w14:paraId="2DF073A5"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lastRenderedPageBreak/>
              <w:t>este ocupat în mare parte de habitate de pădure. Structura</w:t>
            </w:r>
          </w:p>
          <w:p w14:paraId="7C914892"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actuală a acestor păduri este rezultatul ultimelor decenii de</w:t>
            </w:r>
          </w:p>
          <w:p w14:paraId="6C99FBC0" w14:textId="5B959F45"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lucrări silvice, realizate de către Direc</w:t>
            </w:r>
            <w:r w:rsidR="00C94AF5" w:rsidRPr="00FF607E">
              <w:rPr>
                <w:rFonts w:eastAsia="Calibri" w:cs="Calibri"/>
                <w:sz w:val="18"/>
                <w:szCs w:val="18"/>
                <w:lang w:eastAsia="en-US"/>
              </w:rPr>
              <w:t>ț</w:t>
            </w:r>
            <w:r w:rsidRPr="00FF607E">
              <w:rPr>
                <w:rFonts w:eastAsia="Calibri" w:cs="Calibri"/>
                <w:sz w:val="18"/>
                <w:szCs w:val="18"/>
                <w:lang w:eastAsia="en-US"/>
              </w:rPr>
              <w:t>ia Silvică Ia</w:t>
            </w:r>
            <w:r w:rsidR="00C94AF5" w:rsidRPr="00FF607E">
              <w:rPr>
                <w:rFonts w:eastAsia="Calibri" w:cs="Calibri"/>
                <w:sz w:val="18"/>
                <w:szCs w:val="18"/>
                <w:lang w:eastAsia="en-US"/>
              </w:rPr>
              <w:t>ș</w:t>
            </w:r>
            <w:r w:rsidRPr="00FF607E">
              <w:rPr>
                <w:rFonts w:eastAsia="Calibri" w:cs="Calibri"/>
                <w:sz w:val="18"/>
                <w:szCs w:val="18"/>
                <w:lang w:eastAsia="en-US"/>
              </w:rPr>
              <w:t>i, actualul</w:t>
            </w:r>
          </w:p>
          <w:p w14:paraId="6A5BF88C"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custode al ariei protejate, prin intermediul Ocoalelor Silvice</w:t>
            </w:r>
          </w:p>
          <w:p w14:paraId="655B002E" w14:textId="63230241"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 xml:space="preserve">Ciurea </w:t>
            </w:r>
            <w:r w:rsidR="00C94AF5" w:rsidRPr="00FF607E">
              <w:rPr>
                <w:rFonts w:eastAsia="Calibri" w:cs="Calibri"/>
                <w:sz w:val="18"/>
                <w:szCs w:val="18"/>
                <w:lang w:eastAsia="en-US"/>
              </w:rPr>
              <w:t>ș</w:t>
            </w:r>
            <w:r w:rsidRPr="00FF607E">
              <w:rPr>
                <w:rFonts w:eastAsia="Calibri" w:cs="Calibri"/>
                <w:sz w:val="18"/>
                <w:szCs w:val="18"/>
                <w:lang w:eastAsia="en-US"/>
              </w:rPr>
              <w:t>i Dobrovă</w:t>
            </w:r>
            <w:r w:rsidR="00C94AF5" w:rsidRPr="00FF607E">
              <w:rPr>
                <w:rFonts w:eastAsia="Calibri" w:cs="Calibri"/>
                <w:sz w:val="18"/>
                <w:szCs w:val="18"/>
                <w:lang w:eastAsia="en-US"/>
              </w:rPr>
              <w:t>ț</w:t>
            </w:r>
            <w:r w:rsidRPr="00FF607E">
              <w:rPr>
                <w:rFonts w:eastAsia="Calibri" w:cs="Calibri"/>
                <w:sz w:val="18"/>
                <w:szCs w:val="18"/>
                <w:lang w:eastAsia="en-US"/>
              </w:rPr>
              <w:t>. Lucrările efectuate au avut drept scop</w:t>
            </w:r>
          </w:p>
          <w:p w14:paraId="6F22BF12" w14:textId="0B38ABF4"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principal exploatarea ra</w:t>
            </w:r>
            <w:r w:rsidR="00C94AF5" w:rsidRPr="00FF607E">
              <w:rPr>
                <w:rFonts w:eastAsia="Calibri" w:cs="Calibri"/>
                <w:sz w:val="18"/>
                <w:szCs w:val="18"/>
                <w:lang w:eastAsia="en-US"/>
              </w:rPr>
              <w:t>ț</w:t>
            </w:r>
            <w:r w:rsidRPr="00FF607E">
              <w:rPr>
                <w:rFonts w:eastAsia="Calibri" w:cs="Calibri"/>
                <w:sz w:val="18"/>
                <w:szCs w:val="18"/>
                <w:lang w:eastAsia="en-US"/>
              </w:rPr>
              <w:t>ională a pădurilor. Direc</w:t>
            </w:r>
            <w:r w:rsidR="00C94AF5" w:rsidRPr="00FF607E">
              <w:rPr>
                <w:rFonts w:eastAsia="Calibri" w:cs="Calibri"/>
                <w:sz w:val="18"/>
                <w:szCs w:val="18"/>
                <w:lang w:eastAsia="en-US"/>
              </w:rPr>
              <w:t>ț</w:t>
            </w:r>
            <w:r w:rsidRPr="00FF607E">
              <w:rPr>
                <w:rFonts w:eastAsia="Calibri" w:cs="Calibri"/>
                <w:sz w:val="18"/>
                <w:szCs w:val="18"/>
                <w:lang w:eastAsia="en-US"/>
              </w:rPr>
              <w:t>ia silvică este</w:t>
            </w:r>
          </w:p>
          <w:p w14:paraId="230917FE"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responsabilă de starea bună de conservare a habitatelor de</w:t>
            </w:r>
          </w:p>
          <w:p w14:paraId="2EEA27E4"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pădure constatată în prezent. Putem spune că lucrările silvice</w:t>
            </w:r>
          </w:p>
          <w:p w14:paraId="68092DA4"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reprezintă principalul factor responsabil de felul în care aceste</w:t>
            </w:r>
          </w:p>
          <w:p w14:paraId="4328E849" w14:textId="77777777" w:rsidR="00A87CC1" w:rsidRPr="00FF607E" w:rsidRDefault="00971420" w:rsidP="004F07D4">
            <w:pPr>
              <w:jc w:val="left"/>
              <w:rPr>
                <w:rFonts w:cs="Calibri"/>
                <w:sz w:val="18"/>
                <w:szCs w:val="18"/>
                <w:lang w:eastAsia="en-US"/>
              </w:rPr>
            </w:pPr>
            <w:r w:rsidRPr="00FF607E">
              <w:rPr>
                <w:rFonts w:eastAsia="Calibri" w:cs="Calibri"/>
                <w:sz w:val="18"/>
                <w:szCs w:val="18"/>
                <w:lang w:eastAsia="en-US"/>
              </w:rPr>
              <w:t>păduri arată în prezent.</w:t>
            </w:r>
          </w:p>
        </w:tc>
      </w:tr>
      <w:tr w:rsidR="009E0EF3" w:rsidRPr="00FF607E" w14:paraId="4DB70CB9" w14:textId="77777777" w:rsidTr="004F07D4">
        <w:tc>
          <w:tcPr>
            <w:tcW w:w="1078" w:type="dxa"/>
            <w:shd w:val="clear" w:color="auto" w:fill="auto"/>
          </w:tcPr>
          <w:p w14:paraId="007D4C78" w14:textId="77777777" w:rsidR="00971420" w:rsidRPr="00FF607E" w:rsidRDefault="00971420" w:rsidP="004F07D4">
            <w:pPr>
              <w:jc w:val="left"/>
              <w:rPr>
                <w:rFonts w:cs="Calibri"/>
                <w:sz w:val="18"/>
                <w:szCs w:val="18"/>
              </w:rPr>
            </w:pPr>
          </w:p>
        </w:tc>
        <w:tc>
          <w:tcPr>
            <w:tcW w:w="785" w:type="dxa"/>
            <w:shd w:val="clear" w:color="auto" w:fill="auto"/>
          </w:tcPr>
          <w:p w14:paraId="61EB4F57" w14:textId="77777777" w:rsidR="00971420" w:rsidRPr="00FF607E" w:rsidRDefault="00971420"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1B4F9BD8" w14:textId="7BF566D1" w:rsidR="00971420" w:rsidRPr="00FF607E" w:rsidRDefault="00971420" w:rsidP="004F07D4">
            <w:pPr>
              <w:jc w:val="left"/>
              <w:rPr>
                <w:rFonts w:cs="Calibri"/>
                <w:sz w:val="18"/>
                <w:szCs w:val="18"/>
                <w:lang w:eastAsia="en-US"/>
              </w:rPr>
            </w:pPr>
            <w:r w:rsidRPr="00FF607E">
              <w:rPr>
                <w:rFonts w:cs="Calibri"/>
                <w:sz w:val="18"/>
                <w:szCs w:val="18"/>
              </w:rPr>
              <w:t xml:space="preserve">Mărimea </w:t>
            </w:r>
            <w:r w:rsidR="00C94AF5" w:rsidRPr="00FF607E">
              <w:rPr>
                <w:rFonts w:cs="Calibri"/>
                <w:sz w:val="18"/>
                <w:szCs w:val="18"/>
              </w:rPr>
              <w:t>ș</w:t>
            </w:r>
            <w:r w:rsidRPr="00FF607E">
              <w:rPr>
                <w:rFonts w:cs="Calibri"/>
                <w:sz w:val="18"/>
                <w:szCs w:val="18"/>
              </w:rPr>
              <w:t>i structura habitatului</w:t>
            </w:r>
          </w:p>
        </w:tc>
        <w:tc>
          <w:tcPr>
            <w:tcW w:w="1432" w:type="dxa"/>
            <w:shd w:val="clear" w:color="auto" w:fill="auto"/>
          </w:tcPr>
          <w:p w14:paraId="581A673D"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I01. specii invazive</w:t>
            </w:r>
          </w:p>
          <w:p w14:paraId="07F76ABA" w14:textId="77777777"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non-native</w:t>
            </w:r>
          </w:p>
          <w:p w14:paraId="39C613B3" w14:textId="77777777" w:rsidR="00971420" w:rsidRPr="00FF607E" w:rsidRDefault="00971420" w:rsidP="004F07D4">
            <w:pPr>
              <w:jc w:val="left"/>
              <w:rPr>
                <w:rFonts w:eastAsia="Calibri" w:cs="Calibri"/>
                <w:sz w:val="18"/>
                <w:szCs w:val="18"/>
                <w:lang w:eastAsia="en-US"/>
              </w:rPr>
            </w:pPr>
            <w:r w:rsidRPr="00FF607E">
              <w:rPr>
                <w:rFonts w:eastAsia="Calibri" w:cs="Calibri"/>
                <w:sz w:val="18"/>
                <w:szCs w:val="18"/>
                <w:lang w:eastAsia="en-US"/>
              </w:rPr>
              <w:t>alogene</w:t>
            </w:r>
          </w:p>
        </w:tc>
        <w:tc>
          <w:tcPr>
            <w:tcW w:w="1513" w:type="dxa"/>
            <w:shd w:val="clear" w:color="auto" w:fill="auto"/>
          </w:tcPr>
          <w:p w14:paraId="7EEE815B" w14:textId="77777777" w:rsidR="00971420" w:rsidRPr="00FF607E" w:rsidRDefault="00971420" w:rsidP="004F07D4">
            <w:pPr>
              <w:jc w:val="left"/>
              <w:rPr>
                <w:rFonts w:eastAsia="Calibri" w:cs="Calibri"/>
                <w:sz w:val="18"/>
                <w:szCs w:val="18"/>
                <w:lang w:eastAsia="en-US"/>
              </w:rPr>
            </w:pPr>
            <w:r w:rsidRPr="00FF607E">
              <w:rPr>
                <w:rFonts w:eastAsia="Calibri" w:cs="Calibri"/>
                <w:sz w:val="18"/>
                <w:szCs w:val="18"/>
                <w:lang w:eastAsia="en-US"/>
              </w:rPr>
              <w:t>Scăzută</w:t>
            </w:r>
          </w:p>
        </w:tc>
        <w:tc>
          <w:tcPr>
            <w:tcW w:w="1266" w:type="dxa"/>
            <w:shd w:val="clear" w:color="auto" w:fill="auto"/>
          </w:tcPr>
          <w:p w14:paraId="1EE57D44" w14:textId="77777777" w:rsidR="00971420" w:rsidRPr="00FF607E" w:rsidRDefault="00971420" w:rsidP="004F07D4">
            <w:pPr>
              <w:jc w:val="left"/>
              <w:rPr>
                <w:rFonts w:cs="Calibri"/>
                <w:sz w:val="18"/>
                <w:szCs w:val="18"/>
              </w:rPr>
            </w:pPr>
            <w:r w:rsidRPr="00FF607E">
              <w:rPr>
                <w:rFonts w:cs="Calibri"/>
                <w:sz w:val="18"/>
                <w:szCs w:val="18"/>
              </w:rPr>
              <w:t>Răspândire neplanificată</w:t>
            </w:r>
          </w:p>
        </w:tc>
        <w:tc>
          <w:tcPr>
            <w:tcW w:w="2543" w:type="dxa"/>
            <w:shd w:val="clear" w:color="auto" w:fill="auto"/>
          </w:tcPr>
          <w:p w14:paraId="65036142" w14:textId="6ACC1C33" w:rsidR="00971420" w:rsidRPr="00FF607E" w:rsidRDefault="00971420" w:rsidP="004F07D4">
            <w:pPr>
              <w:widowControl/>
              <w:jc w:val="left"/>
              <w:rPr>
                <w:rFonts w:eastAsia="Calibri" w:cs="Calibri"/>
                <w:sz w:val="18"/>
                <w:szCs w:val="18"/>
                <w:lang w:eastAsia="en-US"/>
              </w:rPr>
            </w:pPr>
            <w:r w:rsidRPr="00FF607E">
              <w:rPr>
                <w:rFonts w:eastAsia="Calibri" w:cs="Calibri"/>
                <w:sz w:val="18"/>
                <w:szCs w:val="18"/>
                <w:lang w:eastAsia="en-US"/>
              </w:rPr>
              <w:t>Este posibilă extinderea în viitor a suprafe</w:t>
            </w:r>
            <w:r w:rsidR="00C94AF5" w:rsidRPr="00FF607E">
              <w:rPr>
                <w:rFonts w:eastAsia="Calibri" w:cs="Calibri"/>
                <w:sz w:val="18"/>
                <w:szCs w:val="18"/>
                <w:lang w:eastAsia="en-US"/>
              </w:rPr>
              <w:t>ț</w:t>
            </w:r>
            <w:r w:rsidRPr="00FF607E">
              <w:rPr>
                <w:rFonts w:eastAsia="Calibri" w:cs="Calibri"/>
                <w:sz w:val="18"/>
                <w:szCs w:val="18"/>
                <w:lang w:eastAsia="en-US"/>
              </w:rPr>
              <w:t>elor ocupate de specia Robinia pseudacacia salcâm, plantat în prezent pe suprafe</w:t>
            </w:r>
            <w:r w:rsidR="00C94AF5" w:rsidRPr="00FF607E">
              <w:rPr>
                <w:rFonts w:eastAsia="Calibri" w:cs="Calibri"/>
                <w:sz w:val="18"/>
                <w:szCs w:val="18"/>
                <w:lang w:eastAsia="en-US"/>
              </w:rPr>
              <w:t>ț</w:t>
            </w:r>
            <w:r w:rsidRPr="00FF607E">
              <w:rPr>
                <w:rFonts w:eastAsia="Calibri" w:cs="Calibri"/>
                <w:sz w:val="18"/>
                <w:szCs w:val="18"/>
                <w:lang w:eastAsia="en-US"/>
              </w:rPr>
              <w:t>ele descrise în hartă. Specia se răspânde</w:t>
            </w:r>
            <w:r w:rsidR="00C94AF5" w:rsidRPr="00FF607E">
              <w:rPr>
                <w:rFonts w:eastAsia="Calibri" w:cs="Calibri"/>
                <w:sz w:val="18"/>
                <w:szCs w:val="18"/>
                <w:lang w:eastAsia="en-US"/>
              </w:rPr>
              <w:t>ș</w:t>
            </w:r>
            <w:r w:rsidRPr="00FF607E">
              <w:rPr>
                <w:rFonts w:eastAsia="Calibri" w:cs="Calibri"/>
                <w:sz w:val="18"/>
                <w:szCs w:val="18"/>
                <w:lang w:eastAsia="en-US"/>
              </w:rPr>
              <w:t>te u</w:t>
            </w:r>
            <w:r w:rsidR="00C94AF5" w:rsidRPr="00FF607E">
              <w:rPr>
                <w:rFonts w:eastAsia="Calibri" w:cs="Calibri"/>
                <w:sz w:val="18"/>
                <w:szCs w:val="18"/>
                <w:lang w:eastAsia="en-US"/>
              </w:rPr>
              <w:t>ș</w:t>
            </w:r>
            <w:r w:rsidRPr="00FF607E">
              <w:rPr>
                <w:rFonts w:eastAsia="Calibri" w:cs="Calibri"/>
                <w:sz w:val="18"/>
                <w:szCs w:val="18"/>
                <w:lang w:eastAsia="en-US"/>
              </w:rPr>
              <w:t xml:space="preserve">or </w:t>
            </w:r>
            <w:r w:rsidR="00C94AF5" w:rsidRPr="00FF607E">
              <w:rPr>
                <w:rFonts w:eastAsia="Calibri" w:cs="Calibri"/>
                <w:sz w:val="18"/>
                <w:szCs w:val="18"/>
                <w:lang w:eastAsia="en-US"/>
              </w:rPr>
              <w:t>ș</w:t>
            </w:r>
            <w:r w:rsidRPr="00FF607E">
              <w:rPr>
                <w:rFonts w:eastAsia="Calibri" w:cs="Calibri"/>
                <w:sz w:val="18"/>
                <w:szCs w:val="18"/>
                <w:lang w:eastAsia="en-US"/>
              </w:rPr>
              <w:t>i este dificil de eradicat, putând afecta structura habitatelor de interes comunitar.</w:t>
            </w:r>
          </w:p>
        </w:tc>
      </w:tr>
      <w:tr w:rsidR="009E0EF3" w:rsidRPr="00FF607E" w14:paraId="6504A9FA" w14:textId="77777777" w:rsidTr="004F07D4">
        <w:tc>
          <w:tcPr>
            <w:tcW w:w="1078" w:type="dxa"/>
            <w:vMerge w:val="restart"/>
            <w:shd w:val="clear" w:color="auto" w:fill="auto"/>
          </w:tcPr>
          <w:p w14:paraId="026FF6B1" w14:textId="77777777" w:rsidR="009E0EF3" w:rsidRPr="00FF607E" w:rsidRDefault="009E0EF3" w:rsidP="004F07D4">
            <w:pPr>
              <w:jc w:val="left"/>
              <w:rPr>
                <w:rFonts w:cs="Calibri"/>
                <w:sz w:val="18"/>
                <w:szCs w:val="18"/>
              </w:rPr>
            </w:pPr>
            <w:r w:rsidRPr="00FF607E">
              <w:rPr>
                <w:rFonts w:cs="Calibri"/>
                <w:sz w:val="18"/>
                <w:szCs w:val="18"/>
              </w:rPr>
              <w:t>ROSPA0096</w:t>
            </w:r>
          </w:p>
        </w:tc>
        <w:tc>
          <w:tcPr>
            <w:tcW w:w="785" w:type="dxa"/>
            <w:shd w:val="clear" w:color="auto" w:fill="auto"/>
          </w:tcPr>
          <w:p w14:paraId="1C57A3D8" w14:textId="77777777" w:rsidR="009E0EF3" w:rsidRPr="00FF607E" w:rsidRDefault="009E0EF3"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69354A25" w14:textId="710E0654" w:rsidR="009E0EF3" w:rsidRPr="00FF607E" w:rsidRDefault="009E0EF3" w:rsidP="004F07D4">
            <w:pPr>
              <w:jc w:val="left"/>
              <w:rPr>
                <w:rFonts w:cs="Calibri"/>
                <w:sz w:val="18"/>
                <w:szCs w:val="18"/>
                <w:lang w:eastAsia="en-US"/>
              </w:rPr>
            </w:pPr>
            <w:r w:rsidRPr="00FF607E">
              <w:rPr>
                <w:rFonts w:cs="Calibri"/>
                <w:sz w:val="18"/>
                <w:szCs w:val="18"/>
              </w:rPr>
              <w:t xml:space="preserve">Mărimea </w:t>
            </w:r>
            <w:r w:rsidR="00C94AF5" w:rsidRPr="00FF607E">
              <w:rPr>
                <w:rFonts w:cs="Calibri"/>
                <w:sz w:val="18"/>
                <w:szCs w:val="18"/>
              </w:rPr>
              <w:t>ș</w:t>
            </w:r>
            <w:r w:rsidRPr="00FF607E">
              <w:rPr>
                <w:rFonts w:cs="Calibri"/>
                <w:sz w:val="18"/>
                <w:szCs w:val="18"/>
              </w:rPr>
              <w:t>i structura habitatului</w:t>
            </w:r>
          </w:p>
        </w:tc>
        <w:tc>
          <w:tcPr>
            <w:tcW w:w="1432" w:type="dxa"/>
            <w:shd w:val="clear" w:color="auto" w:fill="auto"/>
          </w:tcPr>
          <w:p w14:paraId="3C6A5285" w14:textId="77777777" w:rsidR="009E0EF3" w:rsidRPr="00FF607E" w:rsidRDefault="009E0EF3" w:rsidP="004F07D4">
            <w:pPr>
              <w:widowControl/>
              <w:jc w:val="left"/>
              <w:rPr>
                <w:rFonts w:eastAsia="Calibri" w:cs="Calibri"/>
                <w:sz w:val="18"/>
                <w:szCs w:val="18"/>
                <w:lang w:eastAsia="en-US"/>
              </w:rPr>
            </w:pPr>
            <w:r w:rsidRPr="00FF607E">
              <w:rPr>
                <w:rFonts w:eastAsia="Calibri" w:cs="Calibri"/>
                <w:sz w:val="18"/>
                <w:szCs w:val="18"/>
                <w:lang w:eastAsia="en-US"/>
              </w:rPr>
              <w:t>B01. plantarea de pădure pe teren deschis</w:t>
            </w:r>
          </w:p>
        </w:tc>
        <w:tc>
          <w:tcPr>
            <w:tcW w:w="1513" w:type="dxa"/>
            <w:shd w:val="clear" w:color="auto" w:fill="auto"/>
          </w:tcPr>
          <w:p w14:paraId="55EC936E" w14:textId="77777777" w:rsidR="009E0EF3" w:rsidRPr="00FF607E" w:rsidRDefault="009E0EF3" w:rsidP="004F07D4">
            <w:pPr>
              <w:jc w:val="left"/>
              <w:rPr>
                <w:rFonts w:eastAsia="Calibri" w:cs="Calibri"/>
                <w:sz w:val="18"/>
                <w:szCs w:val="18"/>
                <w:lang w:eastAsia="en-US"/>
              </w:rPr>
            </w:pPr>
            <w:r w:rsidRPr="00FF607E">
              <w:rPr>
                <w:rFonts w:eastAsia="Calibri" w:cs="Calibri"/>
                <w:sz w:val="18"/>
                <w:szCs w:val="18"/>
                <w:lang w:eastAsia="en-US"/>
              </w:rPr>
              <w:t>Scăzută</w:t>
            </w:r>
          </w:p>
        </w:tc>
        <w:tc>
          <w:tcPr>
            <w:tcW w:w="1266" w:type="dxa"/>
            <w:vMerge w:val="restart"/>
            <w:shd w:val="clear" w:color="auto" w:fill="auto"/>
          </w:tcPr>
          <w:p w14:paraId="6FE0B800" w14:textId="77777777" w:rsidR="009E0EF3" w:rsidRPr="00FF607E" w:rsidRDefault="009E0EF3" w:rsidP="004F07D4">
            <w:pPr>
              <w:jc w:val="left"/>
              <w:rPr>
                <w:rFonts w:cs="Calibri"/>
                <w:sz w:val="18"/>
                <w:szCs w:val="18"/>
              </w:rPr>
            </w:pPr>
            <w:r w:rsidRPr="00FF607E">
              <w:rPr>
                <w:rFonts w:cs="Calibri"/>
                <w:sz w:val="18"/>
                <w:szCs w:val="18"/>
              </w:rPr>
              <w:t>Practici necorespun zătoare</w:t>
            </w:r>
          </w:p>
        </w:tc>
        <w:tc>
          <w:tcPr>
            <w:tcW w:w="2543" w:type="dxa"/>
            <w:shd w:val="clear" w:color="auto" w:fill="auto"/>
          </w:tcPr>
          <w:p w14:paraId="1AFFDE6D" w14:textId="77777777" w:rsidR="009E0EF3" w:rsidRPr="00FF607E" w:rsidRDefault="009E0EF3" w:rsidP="004F07D4">
            <w:pPr>
              <w:widowControl/>
              <w:jc w:val="left"/>
              <w:rPr>
                <w:rFonts w:eastAsia="Calibri" w:cs="Calibri"/>
                <w:sz w:val="18"/>
                <w:szCs w:val="18"/>
                <w:lang w:eastAsia="en-US"/>
              </w:rPr>
            </w:pPr>
          </w:p>
        </w:tc>
      </w:tr>
      <w:tr w:rsidR="009E0EF3" w:rsidRPr="00FF607E" w14:paraId="524F89EB" w14:textId="77777777" w:rsidTr="004F07D4">
        <w:tc>
          <w:tcPr>
            <w:tcW w:w="1078" w:type="dxa"/>
            <w:vMerge/>
            <w:shd w:val="clear" w:color="auto" w:fill="auto"/>
          </w:tcPr>
          <w:p w14:paraId="7EF9C65D" w14:textId="77777777" w:rsidR="009E0EF3" w:rsidRPr="00FF607E" w:rsidRDefault="009E0EF3" w:rsidP="004F07D4">
            <w:pPr>
              <w:jc w:val="left"/>
              <w:rPr>
                <w:rFonts w:cs="Calibri"/>
                <w:sz w:val="18"/>
                <w:szCs w:val="18"/>
              </w:rPr>
            </w:pPr>
          </w:p>
        </w:tc>
        <w:tc>
          <w:tcPr>
            <w:tcW w:w="785" w:type="dxa"/>
            <w:shd w:val="clear" w:color="auto" w:fill="auto"/>
          </w:tcPr>
          <w:p w14:paraId="4F3BE93A" w14:textId="77777777" w:rsidR="009E0EF3" w:rsidRPr="00FF607E" w:rsidRDefault="009E0EF3"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486F3142" w14:textId="5922AD6A" w:rsidR="009E0EF3" w:rsidRPr="00FF607E" w:rsidRDefault="009E0EF3" w:rsidP="004F07D4">
            <w:pPr>
              <w:jc w:val="left"/>
              <w:rPr>
                <w:rFonts w:cs="Calibri"/>
                <w:sz w:val="18"/>
                <w:szCs w:val="18"/>
                <w:lang w:eastAsia="en-US"/>
              </w:rPr>
            </w:pPr>
            <w:r w:rsidRPr="00FF607E">
              <w:rPr>
                <w:rFonts w:cs="Calibri"/>
                <w:sz w:val="18"/>
                <w:szCs w:val="18"/>
              </w:rPr>
              <w:t xml:space="preserve">Mărimea </w:t>
            </w:r>
            <w:r w:rsidR="00C94AF5" w:rsidRPr="00FF607E">
              <w:rPr>
                <w:rFonts w:cs="Calibri"/>
                <w:sz w:val="18"/>
                <w:szCs w:val="18"/>
              </w:rPr>
              <w:t>ș</w:t>
            </w:r>
            <w:r w:rsidRPr="00FF607E">
              <w:rPr>
                <w:rFonts w:cs="Calibri"/>
                <w:sz w:val="18"/>
                <w:szCs w:val="18"/>
              </w:rPr>
              <w:t>i structura habitatului</w:t>
            </w:r>
          </w:p>
        </w:tc>
        <w:tc>
          <w:tcPr>
            <w:tcW w:w="1432" w:type="dxa"/>
            <w:shd w:val="clear" w:color="auto" w:fill="auto"/>
          </w:tcPr>
          <w:p w14:paraId="6CC18CFC" w14:textId="1D0C9EF3" w:rsidR="009E0EF3" w:rsidRPr="00FF607E" w:rsidRDefault="009E0EF3" w:rsidP="004F07D4">
            <w:pPr>
              <w:widowControl/>
              <w:jc w:val="left"/>
              <w:rPr>
                <w:rFonts w:eastAsia="Calibri" w:cs="Calibri"/>
                <w:sz w:val="18"/>
                <w:szCs w:val="18"/>
                <w:lang w:eastAsia="en-US"/>
              </w:rPr>
            </w:pPr>
            <w:r w:rsidRPr="00FF607E">
              <w:rPr>
                <w:rFonts w:eastAsia="Calibri" w:cs="Calibri"/>
                <w:sz w:val="18"/>
                <w:szCs w:val="18"/>
                <w:lang w:eastAsia="en-US"/>
              </w:rPr>
              <w:t xml:space="preserve">B02.Gestionarea </w:t>
            </w:r>
            <w:r w:rsidR="00C94AF5" w:rsidRPr="00FF607E">
              <w:rPr>
                <w:rFonts w:eastAsia="Calibri" w:cs="Calibri"/>
                <w:sz w:val="18"/>
                <w:szCs w:val="18"/>
                <w:lang w:eastAsia="en-US"/>
              </w:rPr>
              <w:t>ș</w:t>
            </w:r>
            <w:r w:rsidRPr="00FF607E">
              <w:rPr>
                <w:rFonts w:eastAsia="Calibri" w:cs="Calibri"/>
                <w:sz w:val="18"/>
                <w:szCs w:val="18"/>
                <w:lang w:eastAsia="en-US"/>
              </w:rPr>
              <w:t xml:space="preserve">i utilizarea pădurii </w:t>
            </w:r>
            <w:r w:rsidR="00C94AF5" w:rsidRPr="00FF607E">
              <w:rPr>
                <w:rFonts w:eastAsia="Calibri" w:cs="Calibri"/>
                <w:sz w:val="18"/>
                <w:szCs w:val="18"/>
                <w:lang w:eastAsia="en-US"/>
              </w:rPr>
              <w:t>ș</w:t>
            </w:r>
            <w:r w:rsidRPr="00FF607E">
              <w:rPr>
                <w:rFonts w:eastAsia="Calibri" w:cs="Calibri"/>
                <w:sz w:val="18"/>
                <w:szCs w:val="18"/>
                <w:lang w:eastAsia="en-US"/>
              </w:rPr>
              <w:t>i planta</w:t>
            </w:r>
            <w:r w:rsidR="00C94AF5" w:rsidRPr="00FF607E">
              <w:rPr>
                <w:rFonts w:eastAsia="Calibri" w:cs="Calibri"/>
                <w:sz w:val="18"/>
                <w:szCs w:val="18"/>
                <w:lang w:eastAsia="en-US"/>
              </w:rPr>
              <w:t>ț</w:t>
            </w:r>
            <w:r w:rsidRPr="00FF607E">
              <w:rPr>
                <w:rFonts w:eastAsia="Calibri" w:cs="Calibri"/>
                <w:sz w:val="18"/>
                <w:szCs w:val="18"/>
                <w:lang w:eastAsia="en-US"/>
              </w:rPr>
              <w:t>iei</w:t>
            </w:r>
          </w:p>
        </w:tc>
        <w:tc>
          <w:tcPr>
            <w:tcW w:w="1513" w:type="dxa"/>
            <w:shd w:val="clear" w:color="auto" w:fill="auto"/>
          </w:tcPr>
          <w:p w14:paraId="584AA1D9" w14:textId="77777777" w:rsidR="009E0EF3" w:rsidRPr="00FF607E" w:rsidRDefault="009E0EF3" w:rsidP="004F07D4">
            <w:pPr>
              <w:jc w:val="left"/>
              <w:rPr>
                <w:rFonts w:eastAsia="Calibri" w:cs="Calibri"/>
                <w:sz w:val="18"/>
                <w:szCs w:val="18"/>
                <w:lang w:eastAsia="en-US"/>
              </w:rPr>
            </w:pPr>
            <w:r w:rsidRPr="00FF607E">
              <w:rPr>
                <w:rFonts w:eastAsia="Calibri" w:cs="Calibri"/>
                <w:sz w:val="18"/>
                <w:szCs w:val="18"/>
                <w:lang w:eastAsia="en-US"/>
              </w:rPr>
              <w:t>Scăzută</w:t>
            </w:r>
          </w:p>
        </w:tc>
        <w:tc>
          <w:tcPr>
            <w:tcW w:w="1266" w:type="dxa"/>
            <w:vMerge/>
            <w:shd w:val="clear" w:color="auto" w:fill="auto"/>
          </w:tcPr>
          <w:p w14:paraId="422FD6E0" w14:textId="77777777" w:rsidR="009E0EF3" w:rsidRPr="00FF607E" w:rsidRDefault="009E0EF3" w:rsidP="004F07D4">
            <w:pPr>
              <w:jc w:val="left"/>
              <w:rPr>
                <w:rFonts w:cs="Calibri"/>
                <w:sz w:val="18"/>
                <w:szCs w:val="18"/>
              </w:rPr>
            </w:pPr>
          </w:p>
        </w:tc>
        <w:tc>
          <w:tcPr>
            <w:tcW w:w="2543" w:type="dxa"/>
            <w:shd w:val="clear" w:color="auto" w:fill="auto"/>
          </w:tcPr>
          <w:p w14:paraId="40532F6F" w14:textId="77777777" w:rsidR="009E0EF3" w:rsidRPr="00FF607E" w:rsidRDefault="009E0EF3" w:rsidP="004F07D4">
            <w:pPr>
              <w:widowControl/>
              <w:jc w:val="left"/>
              <w:rPr>
                <w:rFonts w:eastAsia="Calibri" w:cs="Calibri"/>
                <w:sz w:val="18"/>
                <w:szCs w:val="18"/>
                <w:lang w:eastAsia="en-US"/>
              </w:rPr>
            </w:pPr>
          </w:p>
        </w:tc>
      </w:tr>
      <w:tr w:rsidR="009E0EF3" w:rsidRPr="00FF607E" w14:paraId="051267FF" w14:textId="77777777" w:rsidTr="004F07D4">
        <w:tc>
          <w:tcPr>
            <w:tcW w:w="1078" w:type="dxa"/>
            <w:vMerge/>
            <w:shd w:val="clear" w:color="auto" w:fill="auto"/>
          </w:tcPr>
          <w:p w14:paraId="506AD8FB" w14:textId="77777777" w:rsidR="009E0EF3" w:rsidRPr="00FF607E" w:rsidRDefault="009E0EF3" w:rsidP="004F07D4">
            <w:pPr>
              <w:jc w:val="left"/>
              <w:rPr>
                <w:rFonts w:cs="Calibri"/>
                <w:sz w:val="18"/>
                <w:szCs w:val="18"/>
              </w:rPr>
            </w:pPr>
          </w:p>
        </w:tc>
        <w:tc>
          <w:tcPr>
            <w:tcW w:w="785" w:type="dxa"/>
            <w:shd w:val="clear" w:color="auto" w:fill="auto"/>
          </w:tcPr>
          <w:p w14:paraId="2E130281" w14:textId="77777777" w:rsidR="009E0EF3" w:rsidRPr="00FF607E" w:rsidRDefault="009E0EF3"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2A53E93A" w14:textId="49EB5D1E" w:rsidR="009E0EF3" w:rsidRPr="00FF607E" w:rsidRDefault="009E0EF3" w:rsidP="004F07D4">
            <w:pPr>
              <w:jc w:val="left"/>
              <w:rPr>
                <w:rFonts w:cs="Calibri"/>
                <w:sz w:val="18"/>
                <w:szCs w:val="18"/>
                <w:lang w:eastAsia="en-US"/>
              </w:rPr>
            </w:pPr>
            <w:r w:rsidRPr="00FF607E">
              <w:rPr>
                <w:rFonts w:cs="Calibri"/>
                <w:sz w:val="18"/>
                <w:szCs w:val="18"/>
              </w:rPr>
              <w:t xml:space="preserve">Mărimea </w:t>
            </w:r>
            <w:r w:rsidR="00C94AF5" w:rsidRPr="00FF607E">
              <w:rPr>
                <w:rFonts w:cs="Calibri"/>
                <w:sz w:val="18"/>
                <w:szCs w:val="18"/>
              </w:rPr>
              <w:t>ș</w:t>
            </w:r>
            <w:r w:rsidRPr="00FF607E">
              <w:rPr>
                <w:rFonts w:cs="Calibri"/>
                <w:sz w:val="18"/>
                <w:szCs w:val="18"/>
              </w:rPr>
              <w:t>i structura habitatului</w:t>
            </w:r>
          </w:p>
        </w:tc>
        <w:tc>
          <w:tcPr>
            <w:tcW w:w="1432" w:type="dxa"/>
            <w:shd w:val="clear" w:color="auto" w:fill="auto"/>
          </w:tcPr>
          <w:p w14:paraId="70273228" w14:textId="77777777" w:rsidR="009E0EF3" w:rsidRPr="00FF607E" w:rsidRDefault="009E0EF3" w:rsidP="004F07D4">
            <w:pPr>
              <w:widowControl/>
              <w:jc w:val="left"/>
              <w:rPr>
                <w:rFonts w:eastAsia="Calibri" w:cs="Calibri"/>
                <w:sz w:val="18"/>
                <w:szCs w:val="18"/>
                <w:lang w:eastAsia="en-US"/>
              </w:rPr>
            </w:pPr>
            <w:r w:rsidRPr="00FF607E">
              <w:rPr>
                <w:rFonts w:eastAsia="Calibri" w:cs="Calibri"/>
                <w:sz w:val="18"/>
                <w:szCs w:val="18"/>
                <w:lang w:eastAsia="en-US"/>
              </w:rPr>
              <w:t>B03. exploatare forestieră fără replantare sau refacere naturală</w:t>
            </w:r>
          </w:p>
        </w:tc>
        <w:tc>
          <w:tcPr>
            <w:tcW w:w="1513" w:type="dxa"/>
            <w:shd w:val="clear" w:color="auto" w:fill="auto"/>
          </w:tcPr>
          <w:p w14:paraId="2ABC0B70" w14:textId="77777777" w:rsidR="009E0EF3" w:rsidRPr="00FF607E" w:rsidRDefault="009E0EF3" w:rsidP="004F07D4">
            <w:pPr>
              <w:jc w:val="left"/>
              <w:rPr>
                <w:rFonts w:eastAsia="Calibri" w:cs="Calibri"/>
                <w:sz w:val="18"/>
                <w:szCs w:val="18"/>
                <w:lang w:eastAsia="en-US"/>
              </w:rPr>
            </w:pPr>
            <w:r w:rsidRPr="00FF607E">
              <w:rPr>
                <w:rFonts w:eastAsia="Calibri" w:cs="Calibri"/>
                <w:sz w:val="18"/>
                <w:szCs w:val="18"/>
                <w:lang w:eastAsia="en-US"/>
              </w:rPr>
              <w:t>Scăzută</w:t>
            </w:r>
          </w:p>
        </w:tc>
        <w:tc>
          <w:tcPr>
            <w:tcW w:w="1266" w:type="dxa"/>
            <w:vMerge/>
            <w:shd w:val="clear" w:color="auto" w:fill="auto"/>
          </w:tcPr>
          <w:p w14:paraId="0B0F988A" w14:textId="77777777" w:rsidR="009E0EF3" w:rsidRPr="00FF607E" w:rsidRDefault="009E0EF3" w:rsidP="004F07D4">
            <w:pPr>
              <w:jc w:val="left"/>
              <w:rPr>
                <w:rFonts w:cs="Calibri"/>
                <w:sz w:val="18"/>
                <w:szCs w:val="18"/>
              </w:rPr>
            </w:pPr>
          </w:p>
        </w:tc>
        <w:tc>
          <w:tcPr>
            <w:tcW w:w="2543" w:type="dxa"/>
            <w:shd w:val="clear" w:color="auto" w:fill="auto"/>
          </w:tcPr>
          <w:p w14:paraId="705B993B" w14:textId="77777777" w:rsidR="009E0EF3" w:rsidRPr="00FF607E" w:rsidRDefault="009E0EF3" w:rsidP="004F07D4">
            <w:pPr>
              <w:widowControl/>
              <w:jc w:val="left"/>
              <w:rPr>
                <w:rFonts w:eastAsia="Calibri" w:cs="Calibri"/>
                <w:sz w:val="18"/>
                <w:szCs w:val="18"/>
                <w:lang w:eastAsia="en-US"/>
              </w:rPr>
            </w:pPr>
          </w:p>
        </w:tc>
      </w:tr>
      <w:tr w:rsidR="009E0EF3" w:rsidRPr="00FF607E" w14:paraId="17267BC4" w14:textId="77777777" w:rsidTr="004F07D4">
        <w:tc>
          <w:tcPr>
            <w:tcW w:w="1078" w:type="dxa"/>
            <w:vMerge/>
            <w:shd w:val="clear" w:color="auto" w:fill="auto"/>
          </w:tcPr>
          <w:p w14:paraId="2E2C42FB" w14:textId="77777777" w:rsidR="009E0EF3" w:rsidRPr="00FF607E" w:rsidRDefault="009E0EF3" w:rsidP="004F07D4">
            <w:pPr>
              <w:jc w:val="left"/>
              <w:rPr>
                <w:rFonts w:cs="Calibri"/>
                <w:sz w:val="18"/>
                <w:szCs w:val="18"/>
              </w:rPr>
            </w:pPr>
          </w:p>
        </w:tc>
        <w:tc>
          <w:tcPr>
            <w:tcW w:w="785" w:type="dxa"/>
            <w:shd w:val="clear" w:color="auto" w:fill="auto"/>
          </w:tcPr>
          <w:p w14:paraId="73126A80" w14:textId="77777777" w:rsidR="009E0EF3" w:rsidRPr="00FF607E" w:rsidRDefault="009E0EF3" w:rsidP="004F07D4">
            <w:pPr>
              <w:jc w:val="left"/>
              <w:rPr>
                <w:rFonts w:cs="Calibri"/>
                <w:sz w:val="18"/>
                <w:szCs w:val="18"/>
                <w:lang w:eastAsia="en-US"/>
              </w:rPr>
            </w:pPr>
            <w:r w:rsidRPr="00FF607E">
              <w:rPr>
                <w:rFonts w:cs="Calibri"/>
                <w:sz w:val="18"/>
                <w:szCs w:val="18"/>
              </w:rPr>
              <w:t xml:space="preserve">Habitat pădure </w:t>
            </w:r>
          </w:p>
        </w:tc>
        <w:tc>
          <w:tcPr>
            <w:tcW w:w="1130" w:type="dxa"/>
            <w:shd w:val="clear" w:color="auto" w:fill="auto"/>
          </w:tcPr>
          <w:p w14:paraId="248CB01B" w14:textId="35E0EB7A" w:rsidR="009E0EF3" w:rsidRPr="00FF607E" w:rsidRDefault="009E0EF3" w:rsidP="004F07D4">
            <w:pPr>
              <w:jc w:val="left"/>
              <w:rPr>
                <w:rFonts w:cs="Calibri"/>
                <w:sz w:val="18"/>
                <w:szCs w:val="18"/>
                <w:lang w:eastAsia="en-US"/>
              </w:rPr>
            </w:pPr>
            <w:r w:rsidRPr="00FF607E">
              <w:rPr>
                <w:rFonts w:cs="Calibri"/>
                <w:sz w:val="18"/>
                <w:szCs w:val="18"/>
              </w:rPr>
              <w:t xml:space="preserve">Mărimea </w:t>
            </w:r>
            <w:r w:rsidR="00C94AF5" w:rsidRPr="00FF607E">
              <w:rPr>
                <w:rFonts w:cs="Calibri"/>
                <w:sz w:val="18"/>
                <w:szCs w:val="18"/>
              </w:rPr>
              <w:t>ș</w:t>
            </w:r>
            <w:r w:rsidRPr="00FF607E">
              <w:rPr>
                <w:rFonts w:cs="Calibri"/>
                <w:sz w:val="18"/>
                <w:szCs w:val="18"/>
              </w:rPr>
              <w:t>i structura habitatului</w:t>
            </w:r>
          </w:p>
        </w:tc>
        <w:tc>
          <w:tcPr>
            <w:tcW w:w="1432" w:type="dxa"/>
            <w:shd w:val="clear" w:color="auto" w:fill="auto"/>
          </w:tcPr>
          <w:p w14:paraId="444CBC2C" w14:textId="43917E8F" w:rsidR="009E0EF3" w:rsidRPr="00FF607E" w:rsidRDefault="009E0EF3" w:rsidP="004F07D4">
            <w:pPr>
              <w:widowControl/>
              <w:jc w:val="left"/>
              <w:rPr>
                <w:rFonts w:eastAsia="Calibri" w:cs="Calibri"/>
                <w:sz w:val="18"/>
                <w:szCs w:val="18"/>
                <w:lang w:eastAsia="en-US"/>
              </w:rPr>
            </w:pPr>
            <w:r w:rsidRPr="00FF607E">
              <w:rPr>
                <w:rFonts w:eastAsia="Calibri" w:cs="Calibri"/>
                <w:sz w:val="18"/>
                <w:szCs w:val="18"/>
                <w:lang w:eastAsia="en-US"/>
              </w:rPr>
              <w:t>B06. pă</w:t>
            </w:r>
            <w:r w:rsidR="00C94AF5" w:rsidRPr="00FF607E">
              <w:rPr>
                <w:rFonts w:eastAsia="Calibri" w:cs="Calibri"/>
                <w:sz w:val="18"/>
                <w:szCs w:val="18"/>
                <w:lang w:eastAsia="en-US"/>
              </w:rPr>
              <w:t>ș</w:t>
            </w:r>
            <w:r w:rsidRPr="00FF607E">
              <w:rPr>
                <w:rFonts w:eastAsia="Calibri" w:cs="Calibri"/>
                <w:sz w:val="18"/>
                <w:szCs w:val="18"/>
                <w:lang w:eastAsia="en-US"/>
              </w:rPr>
              <w:t>unatul în pădure/în zona împădurită</w:t>
            </w:r>
          </w:p>
        </w:tc>
        <w:tc>
          <w:tcPr>
            <w:tcW w:w="1513" w:type="dxa"/>
            <w:shd w:val="clear" w:color="auto" w:fill="auto"/>
          </w:tcPr>
          <w:p w14:paraId="4EDBBEF2" w14:textId="77777777" w:rsidR="009E0EF3" w:rsidRPr="00FF607E" w:rsidRDefault="009E0EF3" w:rsidP="004F07D4">
            <w:pPr>
              <w:jc w:val="left"/>
              <w:rPr>
                <w:rFonts w:eastAsia="Calibri" w:cs="Calibri"/>
                <w:sz w:val="18"/>
                <w:szCs w:val="18"/>
                <w:lang w:eastAsia="en-US"/>
              </w:rPr>
            </w:pPr>
            <w:r w:rsidRPr="00FF607E">
              <w:rPr>
                <w:rFonts w:eastAsia="Calibri" w:cs="Calibri"/>
                <w:sz w:val="18"/>
                <w:szCs w:val="18"/>
                <w:lang w:eastAsia="en-US"/>
              </w:rPr>
              <w:t>Mediu</w:t>
            </w:r>
          </w:p>
        </w:tc>
        <w:tc>
          <w:tcPr>
            <w:tcW w:w="1266" w:type="dxa"/>
            <w:vMerge/>
            <w:shd w:val="clear" w:color="auto" w:fill="auto"/>
          </w:tcPr>
          <w:p w14:paraId="5F393762" w14:textId="77777777" w:rsidR="009E0EF3" w:rsidRPr="00FF607E" w:rsidRDefault="009E0EF3" w:rsidP="004F07D4">
            <w:pPr>
              <w:jc w:val="left"/>
              <w:rPr>
                <w:rFonts w:cs="Calibri"/>
                <w:sz w:val="18"/>
                <w:szCs w:val="18"/>
              </w:rPr>
            </w:pPr>
          </w:p>
        </w:tc>
        <w:tc>
          <w:tcPr>
            <w:tcW w:w="2543" w:type="dxa"/>
            <w:shd w:val="clear" w:color="auto" w:fill="auto"/>
          </w:tcPr>
          <w:p w14:paraId="310E92E7" w14:textId="77777777" w:rsidR="009E0EF3" w:rsidRPr="00FF607E" w:rsidRDefault="009E0EF3" w:rsidP="004F07D4">
            <w:pPr>
              <w:widowControl/>
              <w:jc w:val="left"/>
              <w:rPr>
                <w:rFonts w:eastAsia="Calibri" w:cs="Calibri"/>
                <w:sz w:val="18"/>
                <w:szCs w:val="18"/>
                <w:lang w:eastAsia="en-US"/>
              </w:rPr>
            </w:pPr>
          </w:p>
        </w:tc>
      </w:tr>
    </w:tbl>
    <w:p w14:paraId="3A66CB7F" w14:textId="77777777" w:rsidR="00A87CC1" w:rsidRPr="00FF607E" w:rsidRDefault="00A87CC1" w:rsidP="00A87CC1">
      <w:pPr>
        <w:pStyle w:val="Heading2"/>
        <w:rPr>
          <w:lang w:val="ro-RO" w:eastAsia="en-GB"/>
        </w:rPr>
      </w:pPr>
      <w:bookmarkStart w:id="86" w:name="_Toc144223558"/>
      <w:bookmarkStart w:id="87" w:name="_Toc156159469"/>
      <w:r w:rsidRPr="00FF607E">
        <w:rPr>
          <w:lang w:val="ro-RO" w:eastAsia="en-GB"/>
        </w:rPr>
        <w:t>Evaluarea impactului</w:t>
      </w:r>
      <w:bookmarkEnd w:id="86"/>
      <w:bookmarkEnd w:id="87"/>
    </w:p>
    <w:p w14:paraId="469494DA" w14:textId="77777777" w:rsidR="00D034AC" w:rsidRPr="00FF607E" w:rsidRDefault="00D034AC" w:rsidP="00D034AC">
      <w:r w:rsidRPr="00FF607E">
        <w:t>Evaluarea impacturilor s-a realizat pentru toate habitatele şi speciile pentru care ANPIC a fost desemnată, afectate de PP, la nivelul fiecărui parametru al obiectivelor de conservare.</w:t>
      </w:r>
    </w:p>
    <w:p w14:paraId="4D1F5193" w14:textId="77777777" w:rsidR="00D034AC" w:rsidRPr="00FF607E" w:rsidRDefault="00D034AC" w:rsidP="00D034AC"/>
    <w:p w14:paraId="45896133" w14:textId="77777777" w:rsidR="00D034AC" w:rsidRPr="00FF607E" w:rsidRDefault="00D034AC" w:rsidP="00D034AC">
      <w:r w:rsidRPr="00FF607E">
        <w:t>Evaluarea impactului ia în considerare atât impactul PP-ului, cât şi impactul cumulativ, precum şi presiunile/ amenințările la nivelul ANPIC şi se realizează în baza obiectivelor de conservare al fiecărei ANPIC, ţinându-se cont de integritatea ANPIC. Aceasta poate fi afectată chiar şi în cazul în care o singură specie sau un singur habitat de interes comunitar este afectat(ă) de PP.</w:t>
      </w:r>
    </w:p>
    <w:p w14:paraId="4262B17A" w14:textId="77777777" w:rsidR="00D034AC" w:rsidRPr="00FF607E" w:rsidRDefault="00D034AC" w:rsidP="00D034AC"/>
    <w:p w14:paraId="5F3F67E4" w14:textId="77777777" w:rsidR="00D034AC" w:rsidRPr="00FF607E" w:rsidRDefault="00D034AC" w:rsidP="00D034AC">
      <w:r w:rsidRPr="00FF607E">
        <w:t>Evaluarea impacturilor asupra ANPIC se realizează pe baza obiectivelor de conservare ale fiecărei ANPIC stabilite de autoritatea responsabilă pentru managementul/administrarea ariilor naturale protejate de interes comunitar.</w:t>
      </w:r>
    </w:p>
    <w:p w14:paraId="4D83710B" w14:textId="77777777" w:rsidR="00D034AC" w:rsidRPr="00FF607E" w:rsidRDefault="00D034AC" w:rsidP="00D034AC">
      <w:pPr>
        <w:rPr>
          <w:lang w:eastAsia="en-GB"/>
        </w:rPr>
      </w:pPr>
    </w:p>
    <w:p w14:paraId="149990F2" w14:textId="071A282B" w:rsidR="00A87CC1" w:rsidRPr="00FF607E" w:rsidRDefault="00A87CC1" w:rsidP="00A87CC1">
      <w:pPr>
        <w:pStyle w:val="Heading3"/>
        <w:rPr>
          <w:lang w:eastAsia="en-GB"/>
        </w:rPr>
      </w:pPr>
      <w:bookmarkStart w:id="88" w:name="_Toc144223559"/>
      <w:bookmarkStart w:id="89" w:name="_Toc156159470"/>
      <w:r w:rsidRPr="00FF607E">
        <w:rPr>
          <w:lang w:eastAsia="en-GB"/>
        </w:rPr>
        <w:lastRenderedPageBreak/>
        <w:t xml:space="preserve">Identificarea </w:t>
      </w:r>
      <w:r w:rsidR="00C94AF5" w:rsidRPr="00FF607E">
        <w:rPr>
          <w:lang w:eastAsia="en-GB"/>
        </w:rPr>
        <w:t>ș</w:t>
      </w:r>
      <w:r w:rsidRPr="00FF607E">
        <w:rPr>
          <w:lang w:eastAsia="en-GB"/>
        </w:rPr>
        <w:t>i cuantificarea impactului</w:t>
      </w:r>
      <w:bookmarkEnd w:id="88"/>
      <w:bookmarkEnd w:id="89"/>
    </w:p>
    <w:p w14:paraId="46EB895A" w14:textId="77777777" w:rsidR="0032188A" w:rsidRPr="00FF607E" w:rsidRDefault="0032188A" w:rsidP="0032188A">
      <w:r w:rsidRPr="00FF607E">
        <w:t>Analiza şi evaluarea tipurilor de impact conține:</w:t>
      </w:r>
    </w:p>
    <w:p w14:paraId="55012B32" w14:textId="77777777" w:rsidR="0032188A" w:rsidRPr="00FF607E" w:rsidRDefault="0032188A" w:rsidP="004C5949">
      <w:pPr>
        <w:pStyle w:val="ListParagraph"/>
        <w:numPr>
          <w:ilvl w:val="0"/>
          <w:numId w:val="84"/>
        </w:numPr>
        <w:spacing w:after="0" w:line="240" w:lineRule="auto"/>
        <w:jc w:val="both"/>
      </w:pPr>
      <w:r w:rsidRPr="00FF607E">
        <w:t>Analiza relaţiilor cauză-efecte-impacturi:</w:t>
      </w:r>
    </w:p>
    <w:p w14:paraId="28E2ED6A" w14:textId="555264F7" w:rsidR="0032188A" w:rsidRPr="00FF607E" w:rsidRDefault="0032188A" w:rsidP="004C5949">
      <w:pPr>
        <w:pStyle w:val="ListParagraph"/>
        <w:numPr>
          <w:ilvl w:val="1"/>
          <w:numId w:val="84"/>
        </w:numPr>
        <w:spacing w:after="0" w:line="240" w:lineRule="auto"/>
        <w:jc w:val="both"/>
      </w:pPr>
      <w:r w:rsidRPr="00FF607E">
        <w:t>Cauză (</w:t>
      </w:r>
      <w:r w:rsidR="0022122A" w:rsidRPr="00FF607E">
        <w:t>lucrări silvice</w:t>
      </w:r>
      <w:r w:rsidRPr="00FF607E">
        <w:t xml:space="preserve"> in sit) </w:t>
      </w:r>
      <w:r w:rsidRPr="00FF607E">
        <w:sym w:font="Wingdings" w:char="F0E0"/>
      </w:r>
      <w:r w:rsidRPr="00FF607E">
        <w:t xml:space="preserve"> efecte (reducerea suprafeței habitatelor</w:t>
      </w:r>
      <w:r w:rsidR="0022122A" w:rsidRPr="00FF607E">
        <w:t>, perturbarea habitatelor, perturbarea speciilor</w:t>
      </w:r>
      <w:r w:rsidRPr="00FF607E">
        <w:t xml:space="preserve">) </w:t>
      </w:r>
      <w:r w:rsidRPr="00FF607E">
        <w:sym w:font="Wingdings" w:char="F0E0"/>
      </w:r>
      <w:r w:rsidRPr="00FF607E">
        <w:t xml:space="preserve"> impact (reducerea populațiilor speciilor de păsări la nivelul sitului</w:t>
      </w:r>
      <w:r w:rsidR="0022122A" w:rsidRPr="00FF607E">
        <w:t>, reducerea habitatelor forestiere</w:t>
      </w:r>
      <w:r w:rsidRPr="00FF607E">
        <w:t>).</w:t>
      </w:r>
    </w:p>
    <w:p w14:paraId="24BAC397" w14:textId="77777777" w:rsidR="0032188A" w:rsidRPr="00FF607E" w:rsidRDefault="0032188A" w:rsidP="004C5949">
      <w:pPr>
        <w:pStyle w:val="ListParagraph"/>
        <w:numPr>
          <w:ilvl w:val="0"/>
          <w:numId w:val="84"/>
        </w:numPr>
        <w:spacing w:after="0" w:line="240" w:lineRule="auto"/>
        <w:jc w:val="both"/>
      </w:pPr>
      <w:r w:rsidRPr="00FF607E">
        <w:t>Identificarea şi cuantificarea tuturor formelor de impact (direct, indirect, secundar, cumulativ, pe termen scurt şi lung, în faza de construcţie, operare şi dezafectare);</w:t>
      </w:r>
    </w:p>
    <w:p w14:paraId="2BEE47A8" w14:textId="77777777" w:rsidR="0032188A" w:rsidRPr="00FF607E" w:rsidRDefault="0032188A" w:rsidP="004C5949">
      <w:pPr>
        <w:pStyle w:val="ListParagraph"/>
        <w:numPr>
          <w:ilvl w:val="1"/>
          <w:numId w:val="84"/>
        </w:numPr>
        <w:spacing w:after="0" w:line="240" w:lineRule="auto"/>
        <w:jc w:val="both"/>
      </w:pPr>
      <w:r w:rsidRPr="00FF607E">
        <w:t>Direct – reducerea habitatului</w:t>
      </w:r>
    </w:p>
    <w:p w14:paraId="6F3FBCAA" w14:textId="77777777" w:rsidR="0032188A" w:rsidRPr="00FF607E" w:rsidRDefault="0032188A" w:rsidP="004C5949">
      <w:pPr>
        <w:pStyle w:val="ListParagraph"/>
        <w:numPr>
          <w:ilvl w:val="1"/>
          <w:numId w:val="84"/>
        </w:numPr>
        <w:spacing w:after="0" w:line="240" w:lineRule="auto"/>
        <w:jc w:val="both"/>
      </w:pPr>
      <w:r w:rsidRPr="00FF607E">
        <w:t xml:space="preserve">Indirect – reducerea populațiilor </w:t>
      </w:r>
    </w:p>
    <w:p w14:paraId="7B35AE48" w14:textId="77777777" w:rsidR="0032188A" w:rsidRPr="00FF607E" w:rsidRDefault="0032188A" w:rsidP="004C5949">
      <w:pPr>
        <w:pStyle w:val="ListParagraph"/>
        <w:numPr>
          <w:ilvl w:val="1"/>
          <w:numId w:val="84"/>
        </w:numPr>
        <w:spacing w:after="0" w:line="240" w:lineRule="auto"/>
        <w:jc w:val="both"/>
      </w:pPr>
      <w:r w:rsidRPr="00FF607E">
        <w:t>Secundar – nu e cazul</w:t>
      </w:r>
    </w:p>
    <w:p w14:paraId="556BE8FB" w14:textId="50589AB0" w:rsidR="0032188A" w:rsidRPr="00FF607E" w:rsidRDefault="0032188A" w:rsidP="004C5949">
      <w:pPr>
        <w:pStyle w:val="ListParagraph"/>
        <w:numPr>
          <w:ilvl w:val="1"/>
          <w:numId w:val="84"/>
        </w:numPr>
        <w:spacing w:after="0" w:line="240" w:lineRule="auto"/>
        <w:jc w:val="both"/>
      </w:pPr>
      <w:r w:rsidRPr="00FF607E">
        <w:t xml:space="preserve">Cumulativ – se cumulează cu aceleași tipuri de impacte la nivelul celorlalte </w:t>
      </w:r>
      <w:r w:rsidR="0022122A" w:rsidRPr="00FF607E">
        <w:t>amenajamente</w:t>
      </w:r>
      <w:r w:rsidRPr="00FF607E">
        <w:t xml:space="preserve"> care se suprapun cu situl</w:t>
      </w:r>
    </w:p>
    <w:p w14:paraId="27D5C385" w14:textId="09FA5152" w:rsidR="0032188A" w:rsidRPr="00FF607E" w:rsidRDefault="0032188A" w:rsidP="004C5949">
      <w:pPr>
        <w:pStyle w:val="ListParagraph"/>
        <w:numPr>
          <w:ilvl w:val="1"/>
          <w:numId w:val="84"/>
        </w:numPr>
        <w:spacing w:after="0" w:line="240" w:lineRule="auto"/>
        <w:jc w:val="both"/>
      </w:pPr>
      <w:r w:rsidRPr="00FF607E">
        <w:t xml:space="preserve">pe termen scurt şi lung, în faza de </w:t>
      </w:r>
      <w:r w:rsidR="0022122A" w:rsidRPr="00FF607E">
        <w:t>efectuare a lucrărilor silvice</w:t>
      </w:r>
      <w:r w:rsidRPr="00FF607E">
        <w:t xml:space="preserve"> – impactul se manifestă </w:t>
      </w:r>
      <w:r w:rsidR="0022122A" w:rsidRPr="00FF607E">
        <w:t>doar în etapa de execuție; având în vedere scopurile amenajamentului care nu presupune reducerea suprafețelor forestiere, impactul nu se manifestă permanent</w:t>
      </w:r>
      <w:r w:rsidRPr="00FF607E">
        <w:t>.</w:t>
      </w:r>
    </w:p>
    <w:p w14:paraId="4EBA9317" w14:textId="77777777" w:rsidR="0032188A" w:rsidRPr="00FF607E" w:rsidRDefault="0032188A" w:rsidP="004C5949">
      <w:pPr>
        <w:pStyle w:val="ListParagraph"/>
        <w:numPr>
          <w:ilvl w:val="0"/>
          <w:numId w:val="84"/>
        </w:numPr>
        <w:spacing w:after="0" w:line="240" w:lineRule="auto"/>
        <w:jc w:val="both"/>
      </w:pPr>
      <w:r w:rsidRPr="00FF607E">
        <w:t>Reprezentarea pe hărţi a zonelor de manifestare a formelor de impact</w:t>
      </w:r>
    </w:p>
    <w:p w14:paraId="66A9C806" w14:textId="3BD2D478" w:rsidR="0032188A" w:rsidRPr="00FF607E" w:rsidRDefault="0032188A" w:rsidP="004C5949">
      <w:pPr>
        <w:pStyle w:val="ListParagraph"/>
        <w:numPr>
          <w:ilvl w:val="1"/>
          <w:numId w:val="84"/>
        </w:numPr>
        <w:spacing w:after="0" w:line="240" w:lineRule="auto"/>
        <w:jc w:val="both"/>
      </w:pPr>
      <w:r w:rsidRPr="00FF607E">
        <w:t xml:space="preserve">Formele de impact se manifestă pe zonele propuse pentru </w:t>
      </w:r>
      <w:r w:rsidR="0022122A" w:rsidRPr="00FF607E">
        <w:t>lucrări silvice</w:t>
      </w:r>
      <w:r w:rsidRPr="00FF607E">
        <w:t xml:space="preserve"> în sit</w:t>
      </w:r>
    </w:p>
    <w:p w14:paraId="1A6B72E3" w14:textId="77777777" w:rsidR="0032188A" w:rsidRPr="00FF607E" w:rsidRDefault="0032188A" w:rsidP="004C5949">
      <w:pPr>
        <w:pStyle w:val="ListParagraph"/>
        <w:numPr>
          <w:ilvl w:val="0"/>
          <w:numId w:val="84"/>
        </w:numPr>
        <w:spacing w:after="0" w:line="240" w:lineRule="auto"/>
        <w:jc w:val="both"/>
      </w:pPr>
      <w:r w:rsidRPr="00FF607E">
        <w:t>Impactul trebuie cuantificat pentru fiecare din parametrii care pot fi afectaţi, ţinând cont de unitatea de măsură din OC.</w:t>
      </w:r>
    </w:p>
    <w:p w14:paraId="1CDD138A" w14:textId="77777777" w:rsidR="0022122A" w:rsidRPr="00FF607E" w:rsidRDefault="0032188A" w:rsidP="004C5949">
      <w:pPr>
        <w:pStyle w:val="ListParagraph"/>
        <w:numPr>
          <w:ilvl w:val="1"/>
          <w:numId w:val="84"/>
        </w:numPr>
        <w:spacing w:after="0" w:line="240" w:lineRule="auto"/>
        <w:jc w:val="both"/>
        <w:rPr>
          <w:b/>
          <w:bCs/>
        </w:rPr>
      </w:pPr>
      <w:r w:rsidRPr="00FF607E">
        <w:t xml:space="preserve">Formele de impact au fost cuantificate pentru fiecare din parametrii care pot fi afectați: </w:t>
      </w:r>
      <w:r w:rsidR="0022122A" w:rsidRPr="00FF607E">
        <w:rPr>
          <w:rFonts w:cs="Calibri"/>
          <w:color w:val="000000"/>
        </w:rPr>
        <w:t>Suprafața fondului forestier din UP Handoca se suprapune parțial cu aria protejată ROSPA 0096 Pădurea Miclești (parcelele 8, 31) (are Plan de Management aprobat), ROSPA 0092 Pădurea Bârnova (parcelele 80, 81, 82, 117,118, 128) (nu are Plan de Management aprobat), ROSAC0135 Pădurea Bârnova-Repedea (are Plan de Management aprobat),  și ROSPA 0092 Pădurea Bârnova (parcelele 117, 118, 128) (nu are Plan de Management aprobat), pe o suprafață de 124 ha.</w:t>
      </w:r>
    </w:p>
    <w:p w14:paraId="04EBB396" w14:textId="59AA60D7" w:rsidR="0068543A" w:rsidRPr="00FF607E" w:rsidRDefault="0068543A" w:rsidP="004C5949">
      <w:pPr>
        <w:pStyle w:val="ListParagraph"/>
        <w:numPr>
          <w:ilvl w:val="2"/>
          <w:numId w:val="84"/>
        </w:numPr>
        <w:spacing w:after="0" w:line="240" w:lineRule="auto"/>
        <w:jc w:val="both"/>
      </w:pPr>
      <w:r w:rsidRPr="00FF607E">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w:t>
      </w:r>
    </w:p>
    <w:p w14:paraId="71879329" w14:textId="332FA6C1" w:rsidR="0068543A" w:rsidRPr="00FF607E" w:rsidRDefault="0038689D" w:rsidP="004C5949">
      <w:pPr>
        <w:pStyle w:val="ListParagraph"/>
        <w:numPr>
          <w:ilvl w:val="2"/>
          <w:numId w:val="84"/>
        </w:numPr>
        <w:spacing w:after="0" w:line="240" w:lineRule="auto"/>
        <w:jc w:val="both"/>
      </w:pPr>
      <w:r w:rsidRPr="00FF607E">
        <w:t>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w:t>
      </w:r>
    </w:p>
    <w:p w14:paraId="01AE95AB" w14:textId="41F648DA" w:rsidR="0038689D" w:rsidRPr="00FF607E" w:rsidRDefault="0038689D" w:rsidP="004C5949">
      <w:pPr>
        <w:pStyle w:val="ListParagraph"/>
        <w:numPr>
          <w:ilvl w:val="2"/>
          <w:numId w:val="84"/>
        </w:numPr>
        <w:spacing w:after="0" w:line="240" w:lineRule="auto"/>
        <w:jc w:val="both"/>
      </w:pPr>
      <w:r w:rsidRPr="00FF607E">
        <w:t>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w:t>
      </w:r>
    </w:p>
    <w:p w14:paraId="2BA92DA3" w14:textId="77777777" w:rsidR="00C72A39" w:rsidRPr="00FF607E" w:rsidRDefault="00C72A39" w:rsidP="00C72A39">
      <w:pPr>
        <w:ind w:left="720"/>
      </w:pPr>
      <w:r w:rsidRPr="00FF607E">
        <w:t>Fondul forestier din UP Handoca se suprapune parțial cu ariile protejate pe o suprafață totală de 124 ha:</w:t>
      </w:r>
    </w:p>
    <w:p w14:paraId="14488442" w14:textId="77777777" w:rsidR="00C72A39" w:rsidRPr="00FF607E" w:rsidRDefault="00C72A39" w:rsidP="004C5949">
      <w:pPr>
        <w:pStyle w:val="ListParagraph"/>
        <w:numPr>
          <w:ilvl w:val="1"/>
          <w:numId w:val="84"/>
        </w:numPr>
        <w:spacing w:after="0" w:line="240" w:lineRule="auto"/>
        <w:jc w:val="both"/>
      </w:pPr>
      <w:r w:rsidRPr="00FF607E">
        <w:t>Total suprapunere cu situl ROSAC0135 Pădurea Bârnova -Repedea = 13.62 ha, astfel:</w:t>
      </w:r>
    </w:p>
    <w:p w14:paraId="3D069ABD" w14:textId="77777777" w:rsidR="00C72A39" w:rsidRPr="00FF607E" w:rsidRDefault="00C72A39" w:rsidP="004C5949">
      <w:pPr>
        <w:pStyle w:val="ListParagraph"/>
        <w:numPr>
          <w:ilvl w:val="2"/>
          <w:numId w:val="84"/>
        </w:numPr>
        <w:spacing w:after="0" w:line="240" w:lineRule="auto"/>
        <w:jc w:val="both"/>
      </w:pPr>
      <w:r w:rsidRPr="00FF607E">
        <w:t>Parcela 117, 0.83 ha, rărituri</w:t>
      </w:r>
    </w:p>
    <w:p w14:paraId="416B186E" w14:textId="77777777" w:rsidR="00C72A39" w:rsidRPr="00FF607E" w:rsidRDefault="00C72A39" w:rsidP="004C5949">
      <w:pPr>
        <w:pStyle w:val="ListParagraph"/>
        <w:numPr>
          <w:ilvl w:val="2"/>
          <w:numId w:val="84"/>
        </w:numPr>
        <w:spacing w:after="0" w:line="240" w:lineRule="auto"/>
        <w:jc w:val="both"/>
      </w:pPr>
      <w:r w:rsidRPr="00FF607E">
        <w:t>Parcela 118, 2.71 ha, tăieri rase (benzi alternante, împăduriri, îngrijirea pădurilor)</w:t>
      </w:r>
    </w:p>
    <w:p w14:paraId="449510A6" w14:textId="77777777" w:rsidR="00C72A39" w:rsidRPr="00FF607E" w:rsidRDefault="00C72A39" w:rsidP="004C5949">
      <w:pPr>
        <w:pStyle w:val="ListParagraph"/>
        <w:numPr>
          <w:ilvl w:val="2"/>
          <w:numId w:val="84"/>
        </w:numPr>
        <w:spacing w:after="0" w:line="240" w:lineRule="auto"/>
        <w:jc w:val="both"/>
      </w:pPr>
      <w:r w:rsidRPr="00FF607E">
        <w:t>Parcela 128A, 10.08 ha, rărituri</w:t>
      </w:r>
    </w:p>
    <w:p w14:paraId="25AC7E3B" w14:textId="77777777" w:rsidR="00C72A39" w:rsidRPr="00FF607E" w:rsidRDefault="00C72A39" w:rsidP="004C5949">
      <w:pPr>
        <w:pStyle w:val="ListParagraph"/>
        <w:numPr>
          <w:ilvl w:val="1"/>
          <w:numId w:val="84"/>
        </w:numPr>
        <w:spacing w:after="0" w:line="240" w:lineRule="auto"/>
        <w:jc w:val="both"/>
      </w:pPr>
      <w:r w:rsidRPr="00FF607E">
        <w:t>Total suprapunere cu situl ROSPA0096 Pădurea Miclești = 34 ha, astfel:</w:t>
      </w:r>
    </w:p>
    <w:p w14:paraId="657373AD" w14:textId="77777777" w:rsidR="00C72A39" w:rsidRPr="00FF607E" w:rsidRDefault="00C72A39" w:rsidP="004C5949">
      <w:pPr>
        <w:pStyle w:val="ListParagraph"/>
        <w:numPr>
          <w:ilvl w:val="2"/>
          <w:numId w:val="84"/>
        </w:numPr>
        <w:spacing w:after="0" w:line="240" w:lineRule="auto"/>
        <w:jc w:val="both"/>
      </w:pPr>
      <w:r w:rsidRPr="00FF607E">
        <w:t>Parcela 8A, 3.20 ha, rărituri</w:t>
      </w:r>
    </w:p>
    <w:p w14:paraId="19299050" w14:textId="77777777" w:rsidR="00C72A39" w:rsidRPr="00FF607E" w:rsidRDefault="00C72A39" w:rsidP="004C5949">
      <w:pPr>
        <w:pStyle w:val="ListParagraph"/>
        <w:numPr>
          <w:ilvl w:val="2"/>
          <w:numId w:val="84"/>
        </w:numPr>
        <w:spacing w:after="0" w:line="240" w:lineRule="auto"/>
        <w:jc w:val="both"/>
      </w:pPr>
      <w:r w:rsidRPr="00FF607E">
        <w:lastRenderedPageBreak/>
        <w:t>Parcela 8B, 7.50 ha, rărituri</w:t>
      </w:r>
    </w:p>
    <w:p w14:paraId="6A920615" w14:textId="77777777" w:rsidR="00C72A39" w:rsidRPr="00FF607E" w:rsidRDefault="00C72A39" w:rsidP="004C5949">
      <w:pPr>
        <w:pStyle w:val="ListParagraph"/>
        <w:numPr>
          <w:ilvl w:val="2"/>
          <w:numId w:val="84"/>
        </w:numPr>
        <w:spacing w:after="0" w:line="240" w:lineRule="auto"/>
        <w:jc w:val="both"/>
      </w:pPr>
      <w:r w:rsidRPr="00FF607E">
        <w:t>Parcela 31A, 13.60 ha, tăieri de igienă</w:t>
      </w:r>
    </w:p>
    <w:p w14:paraId="7F00363B" w14:textId="77777777" w:rsidR="00C72A39" w:rsidRPr="00FF607E" w:rsidRDefault="00C72A39" w:rsidP="004C5949">
      <w:pPr>
        <w:pStyle w:val="ListParagraph"/>
        <w:numPr>
          <w:ilvl w:val="2"/>
          <w:numId w:val="84"/>
        </w:numPr>
        <w:spacing w:after="0" w:line="240" w:lineRule="auto"/>
        <w:jc w:val="both"/>
      </w:pPr>
      <w:r w:rsidRPr="00FF607E">
        <w:t>Parcela 31B, 5.90 ha, rărituri</w:t>
      </w:r>
    </w:p>
    <w:p w14:paraId="462D7722" w14:textId="77777777" w:rsidR="00C72A39" w:rsidRPr="00FF607E" w:rsidRDefault="00C72A39" w:rsidP="004C5949">
      <w:pPr>
        <w:pStyle w:val="ListParagraph"/>
        <w:numPr>
          <w:ilvl w:val="2"/>
          <w:numId w:val="84"/>
        </w:numPr>
        <w:spacing w:after="0" w:line="240" w:lineRule="auto"/>
        <w:jc w:val="both"/>
      </w:pPr>
      <w:r w:rsidRPr="00FF607E">
        <w:t>Parcela 31C, 3.60 ha, rărituri</w:t>
      </w:r>
    </w:p>
    <w:p w14:paraId="59403D60" w14:textId="77777777" w:rsidR="00C72A39" w:rsidRPr="00FF607E" w:rsidRDefault="00C72A39" w:rsidP="004C5949">
      <w:pPr>
        <w:pStyle w:val="ListParagraph"/>
        <w:numPr>
          <w:ilvl w:val="2"/>
          <w:numId w:val="84"/>
        </w:numPr>
        <w:spacing w:after="0" w:line="240" w:lineRule="auto"/>
        <w:jc w:val="both"/>
      </w:pPr>
      <w:r w:rsidRPr="00FF607E">
        <w:t>Parcela 31D, 0.20 ha, curățiri, rărituri</w:t>
      </w:r>
    </w:p>
    <w:p w14:paraId="107F668B" w14:textId="77777777" w:rsidR="00C72A39" w:rsidRPr="00FF607E" w:rsidRDefault="00C72A39" w:rsidP="004C5949">
      <w:pPr>
        <w:pStyle w:val="ListParagraph"/>
        <w:numPr>
          <w:ilvl w:val="1"/>
          <w:numId w:val="84"/>
        </w:numPr>
        <w:spacing w:after="0" w:line="240" w:lineRule="auto"/>
        <w:jc w:val="both"/>
      </w:pPr>
      <w:r w:rsidRPr="00FF607E">
        <w:t>Total suprapunere cu situl ROSPA0092 Pădurea Bârnova = 90 ha, astfel:</w:t>
      </w:r>
    </w:p>
    <w:p w14:paraId="028D8DBC" w14:textId="77777777" w:rsidR="00C72A39" w:rsidRPr="00FF607E" w:rsidRDefault="00C72A39" w:rsidP="004C5949">
      <w:pPr>
        <w:pStyle w:val="ListParagraph"/>
        <w:numPr>
          <w:ilvl w:val="2"/>
          <w:numId w:val="84"/>
        </w:numPr>
        <w:spacing w:after="0" w:line="240" w:lineRule="auto"/>
        <w:jc w:val="both"/>
      </w:pPr>
      <w:r w:rsidRPr="00FF607E">
        <w:t>Parcela 80A, 25.10 ha, tăieri progresive (însămânțare), ajutorarea regenerării naturale</w:t>
      </w:r>
    </w:p>
    <w:p w14:paraId="0B83115C" w14:textId="77777777" w:rsidR="00C72A39" w:rsidRPr="00FF607E" w:rsidRDefault="00C72A39" w:rsidP="004C5949">
      <w:pPr>
        <w:pStyle w:val="ListParagraph"/>
        <w:numPr>
          <w:ilvl w:val="2"/>
          <w:numId w:val="84"/>
        </w:numPr>
        <w:spacing w:after="0" w:line="240" w:lineRule="auto"/>
        <w:jc w:val="both"/>
      </w:pPr>
      <w:r w:rsidRPr="00FF607E">
        <w:t>Parcela 80B, 1.21 ha, rărituri</w:t>
      </w:r>
    </w:p>
    <w:p w14:paraId="3E3DA268" w14:textId="77777777" w:rsidR="00C72A39" w:rsidRPr="00FF607E" w:rsidRDefault="00C72A39" w:rsidP="004C5949">
      <w:pPr>
        <w:pStyle w:val="ListParagraph"/>
        <w:numPr>
          <w:ilvl w:val="2"/>
          <w:numId w:val="84"/>
        </w:numPr>
        <w:spacing w:after="0" w:line="240" w:lineRule="auto"/>
        <w:jc w:val="both"/>
      </w:pPr>
      <w:r w:rsidRPr="00FF607E">
        <w:t>Parcela 80C, 0.33 ha, curățiri, rărituri</w:t>
      </w:r>
    </w:p>
    <w:p w14:paraId="5D8C5227" w14:textId="77777777" w:rsidR="00C72A39" w:rsidRPr="00FF607E" w:rsidRDefault="00C72A39" w:rsidP="004C5949">
      <w:pPr>
        <w:pStyle w:val="ListParagraph"/>
        <w:numPr>
          <w:ilvl w:val="2"/>
          <w:numId w:val="84"/>
        </w:numPr>
        <w:spacing w:after="0" w:line="240" w:lineRule="auto"/>
        <w:jc w:val="both"/>
      </w:pPr>
      <w:r w:rsidRPr="00FF607E">
        <w:t>Parcela 80D, 0.51 ha, rărituri</w:t>
      </w:r>
    </w:p>
    <w:p w14:paraId="6B387FAD" w14:textId="77777777" w:rsidR="00C72A39" w:rsidRPr="00FF607E" w:rsidRDefault="00C72A39" w:rsidP="004C5949">
      <w:pPr>
        <w:pStyle w:val="ListParagraph"/>
        <w:numPr>
          <w:ilvl w:val="2"/>
          <w:numId w:val="84"/>
        </w:numPr>
        <w:spacing w:after="0" w:line="240" w:lineRule="auto"/>
        <w:jc w:val="both"/>
      </w:pPr>
      <w:r w:rsidRPr="00FF607E">
        <w:t>Parcela 81A, 14.12 ha, rărituri</w:t>
      </w:r>
    </w:p>
    <w:p w14:paraId="7187040F" w14:textId="77777777" w:rsidR="00C72A39" w:rsidRPr="00FF607E" w:rsidRDefault="00C72A39" w:rsidP="004C5949">
      <w:pPr>
        <w:pStyle w:val="ListParagraph"/>
        <w:numPr>
          <w:ilvl w:val="2"/>
          <w:numId w:val="84"/>
        </w:numPr>
        <w:spacing w:after="0" w:line="240" w:lineRule="auto"/>
        <w:jc w:val="both"/>
      </w:pPr>
      <w:r w:rsidRPr="00FF607E">
        <w:t>Parcela 81B, 15.17 ha, tăieri igienă</w:t>
      </w:r>
    </w:p>
    <w:p w14:paraId="63B3A929" w14:textId="77777777" w:rsidR="00C72A39" w:rsidRPr="00FF607E" w:rsidRDefault="00C72A39" w:rsidP="004C5949">
      <w:pPr>
        <w:pStyle w:val="ListParagraph"/>
        <w:numPr>
          <w:ilvl w:val="2"/>
          <w:numId w:val="84"/>
        </w:numPr>
        <w:spacing w:after="0" w:line="240" w:lineRule="auto"/>
        <w:jc w:val="both"/>
      </w:pPr>
      <w:r w:rsidRPr="00FF607E">
        <w:t>Parcela 81C, 0.25 ha, îngrijirea culturilor, completare</w:t>
      </w:r>
    </w:p>
    <w:p w14:paraId="7E6D7184" w14:textId="77777777" w:rsidR="00C72A39" w:rsidRPr="00FF607E" w:rsidRDefault="00C72A39" w:rsidP="004C5949">
      <w:pPr>
        <w:pStyle w:val="ListParagraph"/>
        <w:numPr>
          <w:ilvl w:val="2"/>
          <w:numId w:val="84"/>
        </w:numPr>
        <w:spacing w:after="0" w:line="240" w:lineRule="auto"/>
        <w:jc w:val="both"/>
      </w:pPr>
      <w:r w:rsidRPr="00FF607E">
        <w:t>Parcela 82A, 11.70 ha, rărituri</w:t>
      </w:r>
    </w:p>
    <w:p w14:paraId="47A8DD2C" w14:textId="77777777" w:rsidR="00C72A39" w:rsidRPr="00FF607E" w:rsidRDefault="00C72A39" w:rsidP="004C5949">
      <w:pPr>
        <w:pStyle w:val="ListParagraph"/>
        <w:numPr>
          <w:ilvl w:val="2"/>
          <w:numId w:val="84"/>
        </w:numPr>
        <w:spacing w:after="0" w:line="240" w:lineRule="auto"/>
        <w:jc w:val="both"/>
      </w:pPr>
      <w:r w:rsidRPr="00FF607E">
        <w:t>Parcela 82B, 7.99 ha, rărituri</w:t>
      </w:r>
    </w:p>
    <w:p w14:paraId="3439C384" w14:textId="77777777" w:rsidR="00C72A39" w:rsidRPr="00FF607E" w:rsidRDefault="00C72A39" w:rsidP="004C5949">
      <w:pPr>
        <w:pStyle w:val="ListParagraph"/>
        <w:numPr>
          <w:ilvl w:val="2"/>
          <w:numId w:val="84"/>
        </w:numPr>
        <w:spacing w:after="0" w:line="240" w:lineRule="auto"/>
        <w:jc w:val="both"/>
      </w:pPr>
      <w:r w:rsidRPr="00FF607E">
        <w:t>Parcela 117, 0.83 ha, rărituri</w:t>
      </w:r>
    </w:p>
    <w:p w14:paraId="270E7353" w14:textId="77777777" w:rsidR="00C72A39" w:rsidRPr="00FF607E" w:rsidRDefault="00C72A39" w:rsidP="004C5949">
      <w:pPr>
        <w:pStyle w:val="ListParagraph"/>
        <w:numPr>
          <w:ilvl w:val="2"/>
          <w:numId w:val="84"/>
        </w:numPr>
        <w:spacing w:after="0" w:line="240" w:lineRule="auto"/>
        <w:jc w:val="both"/>
      </w:pPr>
      <w:r w:rsidRPr="00FF607E">
        <w:t>Parcela 118, 2.71 ha, tăieri rase (benzi alternante, împăduriri, îngrijirea pădurilor)</w:t>
      </w:r>
    </w:p>
    <w:p w14:paraId="706AFEDB" w14:textId="77777777" w:rsidR="00C72A39" w:rsidRPr="00FF607E" w:rsidRDefault="00C72A39" w:rsidP="004C5949">
      <w:pPr>
        <w:pStyle w:val="ListParagraph"/>
        <w:numPr>
          <w:ilvl w:val="2"/>
          <w:numId w:val="84"/>
        </w:numPr>
        <w:spacing w:after="0" w:line="240" w:lineRule="auto"/>
        <w:jc w:val="both"/>
      </w:pPr>
      <w:r w:rsidRPr="00FF607E">
        <w:t>Parcela 128A, 10.08 ha, rărituri</w:t>
      </w:r>
    </w:p>
    <w:p w14:paraId="2B7288F0" w14:textId="77777777" w:rsidR="00C72A39" w:rsidRPr="00FF607E" w:rsidRDefault="00C72A39" w:rsidP="00C72A39"/>
    <w:p w14:paraId="55E4DAC3" w14:textId="09D51B79" w:rsidR="0022122A" w:rsidRPr="00FF607E" w:rsidRDefault="0022122A" w:rsidP="0032188A">
      <w:pPr>
        <w:rPr>
          <w:lang w:eastAsia="en-GB"/>
        </w:rPr>
      </w:pPr>
      <w:r w:rsidRPr="00FF607E">
        <w:t>Informaţiile esenţiale ale analizei se sintetizează în Tabelul nr. 18 din secţiunea e.1) a conţinutului-cadru al Studiului de evaluare adecvată din Anexa </w:t>
      </w:r>
      <w:hyperlink r:id="rId43" w:anchor="p-532245119" w:tgtFrame="_blank" w:history="1">
        <w:r w:rsidRPr="00FF607E">
          <w:rPr>
            <w:rStyle w:val="Hyperlink"/>
          </w:rPr>
          <w:t>nr. 5A</w:t>
        </w:r>
      </w:hyperlink>
      <w:r w:rsidRPr="00FF607E">
        <w:rPr>
          <w:rStyle w:val="Hyperlink"/>
        </w:rPr>
        <w:t>.</w:t>
      </w:r>
    </w:p>
    <w:p w14:paraId="256216E0" w14:textId="77777777" w:rsidR="0032188A" w:rsidRPr="00FF607E" w:rsidRDefault="0032188A" w:rsidP="0032188A">
      <w:pPr>
        <w:rPr>
          <w:lang w:eastAsia="en-GB"/>
        </w:rPr>
      </w:pPr>
    </w:p>
    <w:p w14:paraId="03D88E5E" w14:textId="77777777" w:rsidR="00C72A39" w:rsidRPr="00FF607E" w:rsidRDefault="00C72A39" w:rsidP="0032188A">
      <w:pPr>
        <w:rPr>
          <w:lang w:eastAsia="en-GB"/>
        </w:rPr>
      </w:pPr>
    </w:p>
    <w:p w14:paraId="455F9120" w14:textId="77777777" w:rsidR="00C72A39" w:rsidRPr="00FF607E" w:rsidRDefault="00C72A39" w:rsidP="0032188A">
      <w:pPr>
        <w:rPr>
          <w:lang w:eastAsia="en-GB"/>
        </w:rPr>
      </w:pPr>
    </w:p>
    <w:p w14:paraId="43A87613" w14:textId="77777777" w:rsidR="00C72A39" w:rsidRPr="00FF607E" w:rsidRDefault="00C72A39" w:rsidP="0032188A">
      <w:pPr>
        <w:rPr>
          <w:lang w:eastAsia="en-GB"/>
        </w:rPr>
      </w:pPr>
    </w:p>
    <w:p w14:paraId="4E55078E" w14:textId="77777777" w:rsidR="00C72A39" w:rsidRPr="00FF607E" w:rsidRDefault="00C72A39" w:rsidP="0032188A">
      <w:pPr>
        <w:rPr>
          <w:lang w:eastAsia="en-GB"/>
        </w:rPr>
      </w:pPr>
    </w:p>
    <w:p w14:paraId="07DADD53" w14:textId="77777777" w:rsidR="00C72A39" w:rsidRPr="00FF607E" w:rsidRDefault="00C72A39" w:rsidP="0032188A">
      <w:pPr>
        <w:rPr>
          <w:lang w:eastAsia="en-GB"/>
        </w:rPr>
      </w:pPr>
    </w:p>
    <w:p w14:paraId="51BE2B0E" w14:textId="77777777" w:rsidR="00C72A39" w:rsidRPr="00FF607E" w:rsidRDefault="00C72A39" w:rsidP="0032188A">
      <w:pPr>
        <w:rPr>
          <w:lang w:eastAsia="en-GB"/>
        </w:rPr>
      </w:pPr>
    </w:p>
    <w:p w14:paraId="52FA675A" w14:textId="77777777" w:rsidR="00C72A39" w:rsidRPr="00FF607E" w:rsidRDefault="00C72A39" w:rsidP="0032188A">
      <w:pPr>
        <w:rPr>
          <w:lang w:eastAsia="en-GB"/>
        </w:rPr>
      </w:pPr>
    </w:p>
    <w:p w14:paraId="3B58A837" w14:textId="77777777" w:rsidR="00C72A39" w:rsidRPr="00FF607E" w:rsidRDefault="00C72A39" w:rsidP="0032188A">
      <w:pPr>
        <w:rPr>
          <w:lang w:eastAsia="en-GB"/>
        </w:rPr>
      </w:pPr>
    </w:p>
    <w:p w14:paraId="78E08194" w14:textId="77777777" w:rsidR="00C72A39" w:rsidRPr="00FF607E" w:rsidRDefault="00C72A39" w:rsidP="0032188A">
      <w:pPr>
        <w:rPr>
          <w:lang w:eastAsia="en-GB"/>
        </w:rPr>
      </w:pPr>
    </w:p>
    <w:p w14:paraId="137D7CA0" w14:textId="77777777" w:rsidR="00C72A39" w:rsidRPr="00FF607E" w:rsidRDefault="00C72A39" w:rsidP="0032188A">
      <w:pPr>
        <w:rPr>
          <w:lang w:eastAsia="en-GB"/>
        </w:rPr>
      </w:pPr>
    </w:p>
    <w:p w14:paraId="5DB30C13" w14:textId="77777777" w:rsidR="00C72A39" w:rsidRPr="00FF607E" w:rsidRDefault="00C72A39" w:rsidP="0032188A">
      <w:pPr>
        <w:rPr>
          <w:lang w:eastAsia="en-GB"/>
        </w:rPr>
      </w:pPr>
    </w:p>
    <w:p w14:paraId="7C8AE03B" w14:textId="77777777" w:rsidR="00C72A39" w:rsidRPr="00FF607E" w:rsidRDefault="00C72A39" w:rsidP="0032188A">
      <w:pPr>
        <w:rPr>
          <w:lang w:eastAsia="en-GB"/>
        </w:rPr>
      </w:pPr>
    </w:p>
    <w:p w14:paraId="208D9835" w14:textId="77777777" w:rsidR="00C72A39" w:rsidRPr="00FF607E" w:rsidRDefault="00C72A39" w:rsidP="0032188A">
      <w:pPr>
        <w:rPr>
          <w:lang w:eastAsia="en-GB"/>
        </w:rPr>
      </w:pPr>
    </w:p>
    <w:p w14:paraId="05CE9C4B" w14:textId="77777777" w:rsidR="00C72A39" w:rsidRPr="00FF607E" w:rsidRDefault="00C72A39" w:rsidP="0032188A">
      <w:pPr>
        <w:rPr>
          <w:lang w:eastAsia="en-GB"/>
        </w:rPr>
      </w:pPr>
    </w:p>
    <w:p w14:paraId="7ECDA0A2" w14:textId="77777777" w:rsidR="00C72A39" w:rsidRPr="00FF607E" w:rsidRDefault="00C72A39" w:rsidP="0032188A">
      <w:pPr>
        <w:rPr>
          <w:lang w:eastAsia="en-GB"/>
        </w:rPr>
      </w:pPr>
    </w:p>
    <w:p w14:paraId="7145573E" w14:textId="77777777" w:rsidR="00803DEB" w:rsidRPr="00FF607E" w:rsidRDefault="00803DEB" w:rsidP="0032188A">
      <w:pPr>
        <w:rPr>
          <w:lang w:eastAsia="en-GB"/>
        </w:rPr>
      </w:pPr>
    </w:p>
    <w:p w14:paraId="48F5B8D2" w14:textId="77777777" w:rsidR="00803DEB" w:rsidRPr="00FF607E" w:rsidRDefault="00803DEB" w:rsidP="0032188A">
      <w:pPr>
        <w:rPr>
          <w:lang w:eastAsia="en-GB"/>
        </w:rPr>
      </w:pPr>
    </w:p>
    <w:p w14:paraId="0750EED9" w14:textId="77777777" w:rsidR="00803DEB" w:rsidRPr="00FF607E" w:rsidRDefault="00803DEB" w:rsidP="0032188A">
      <w:pPr>
        <w:rPr>
          <w:lang w:eastAsia="en-GB"/>
        </w:rPr>
      </w:pPr>
    </w:p>
    <w:p w14:paraId="3EE097D9" w14:textId="77777777" w:rsidR="00803DEB" w:rsidRPr="00FF607E" w:rsidRDefault="00803DEB" w:rsidP="0032188A">
      <w:pPr>
        <w:rPr>
          <w:lang w:eastAsia="en-GB"/>
        </w:rPr>
      </w:pPr>
    </w:p>
    <w:p w14:paraId="0E44A334" w14:textId="77777777" w:rsidR="00803DEB" w:rsidRPr="00FF607E" w:rsidRDefault="00803DEB" w:rsidP="0032188A">
      <w:pPr>
        <w:rPr>
          <w:lang w:eastAsia="en-GB"/>
        </w:rPr>
      </w:pPr>
    </w:p>
    <w:p w14:paraId="77DADB92" w14:textId="77777777" w:rsidR="00803DEB" w:rsidRPr="00FF607E" w:rsidRDefault="00803DEB" w:rsidP="0032188A">
      <w:pPr>
        <w:rPr>
          <w:lang w:eastAsia="en-GB"/>
        </w:rPr>
      </w:pPr>
    </w:p>
    <w:p w14:paraId="352EA8FB" w14:textId="77777777" w:rsidR="00803DEB" w:rsidRPr="00FF607E" w:rsidRDefault="00803DEB" w:rsidP="0032188A">
      <w:pPr>
        <w:rPr>
          <w:lang w:eastAsia="en-GB"/>
        </w:rPr>
      </w:pPr>
    </w:p>
    <w:p w14:paraId="05D0B9B1" w14:textId="77777777" w:rsidR="00803DEB" w:rsidRPr="00FF607E" w:rsidRDefault="00803DEB" w:rsidP="0032188A">
      <w:pPr>
        <w:rPr>
          <w:lang w:eastAsia="en-GB"/>
        </w:rPr>
      </w:pPr>
    </w:p>
    <w:p w14:paraId="7B76388A" w14:textId="77777777" w:rsidR="00803DEB" w:rsidRPr="00FF607E" w:rsidRDefault="00803DEB" w:rsidP="0032188A">
      <w:pPr>
        <w:rPr>
          <w:lang w:eastAsia="en-GB"/>
        </w:rPr>
      </w:pPr>
    </w:p>
    <w:p w14:paraId="74374FB7" w14:textId="77777777" w:rsidR="00803DEB" w:rsidRPr="00FF607E" w:rsidRDefault="00803DEB" w:rsidP="0032188A">
      <w:pPr>
        <w:rPr>
          <w:lang w:eastAsia="en-GB"/>
        </w:rPr>
      </w:pPr>
    </w:p>
    <w:p w14:paraId="7C7392BE" w14:textId="77777777" w:rsidR="00803DEB" w:rsidRPr="00FF607E" w:rsidRDefault="00803DEB" w:rsidP="0032188A">
      <w:pPr>
        <w:rPr>
          <w:lang w:eastAsia="en-GB"/>
        </w:rPr>
      </w:pPr>
    </w:p>
    <w:p w14:paraId="16E0CE33" w14:textId="77777777" w:rsidR="00803DEB" w:rsidRPr="00FF607E" w:rsidRDefault="00803DEB" w:rsidP="0032188A">
      <w:pPr>
        <w:rPr>
          <w:lang w:eastAsia="en-GB"/>
        </w:rPr>
      </w:pPr>
    </w:p>
    <w:p w14:paraId="185A9F8E" w14:textId="77777777" w:rsidR="00803DEB" w:rsidRPr="00FF607E" w:rsidRDefault="00803DEB" w:rsidP="0032188A">
      <w:pPr>
        <w:rPr>
          <w:lang w:eastAsia="en-GB"/>
        </w:rPr>
      </w:pPr>
    </w:p>
    <w:p w14:paraId="28F40055" w14:textId="77777777" w:rsidR="00803DEB" w:rsidRPr="00FF607E" w:rsidRDefault="00803DEB" w:rsidP="0032188A">
      <w:pPr>
        <w:rPr>
          <w:lang w:eastAsia="en-GB"/>
        </w:rPr>
      </w:pPr>
    </w:p>
    <w:p w14:paraId="07918D75" w14:textId="77777777" w:rsidR="00803DEB" w:rsidRPr="00FF607E" w:rsidRDefault="00803DEB" w:rsidP="0032188A">
      <w:pPr>
        <w:rPr>
          <w:lang w:eastAsia="en-GB"/>
        </w:rPr>
      </w:pPr>
    </w:p>
    <w:p w14:paraId="3E05A161" w14:textId="77777777" w:rsidR="00803DEB" w:rsidRPr="00FF607E" w:rsidRDefault="00803DEB" w:rsidP="0032188A">
      <w:pPr>
        <w:rPr>
          <w:lang w:eastAsia="en-GB"/>
        </w:rPr>
        <w:sectPr w:rsidR="00803DEB" w:rsidRPr="00FF607E" w:rsidSect="00F75B3C">
          <w:pgSz w:w="11907" w:h="16840" w:code="9"/>
          <w:pgMar w:top="1134" w:right="1134" w:bottom="1134" w:left="1418" w:header="567" w:footer="567" w:gutter="0"/>
          <w:cols w:space="720"/>
          <w:docGrid w:linePitch="360"/>
        </w:sectPr>
      </w:pPr>
    </w:p>
    <w:p w14:paraId="790CCEFE" w14:textId="77777777" w:rsidR="00803DEB" w:rsidRPr="00FF607E" w:rsidRDefault="00803DEB" w:rsidP="00803DEB">
      <w:pPr>
        <w:pStyle w:val="Caption"/>
      </w:pPr>
      <w:r w:rsidRPr="00FF607E">
        <w:lastRenderedPageBreak/>
        <w:t>Tabelul nr. 18 Identificarea şi cuantificarea impacturilor</w:t>
      </w:r>
    </w:p>
    <w:tbl>
      <w:tblPr>
        <w:tblW w:w="14601" w:type="dxa"/>
        <w:tblCellMar>
          <w:top w:w="15" w:type="dxa"/>
          <w:left w:w="15" w:type="dxa"/>
          <w:bottom w:w="15" w:type="dxa"/>
          <w:right w:w="15" w:type="dxa"/>
        </w:tblCellMar>
        <w:tblLook w:val="04A0" w:firstRow="1" w:lastRow="0" w:firstColumn="1" w:lastColumn="0" w:noHBand="0" w:noVBand="1"/>
      </w:tblPr>
      <w:tblGrid>
        <w:gridCol w:w="15"/>
        <w:gridCol w:w="1306"/>
        <w:gridCol w:w="1333"/>
        <w:gridCol w:w="1343"/>
        <w:gridCol w:w="1229"/>
        <w:gridCol w:w="1126"/>
        <w:gridCol w:w="1139"/>
        <w:gridCol w:w="911"/>
        <w:gridCol w:w="909"/>
        <w:gridCol w:w="1243"/>
        <w:gridCol w:w="1281"/>
        <w:gridCol w:w="2766"/>
      </w:tblGrid>
      <w:tr w:rsidR="003D497B" w:rsidRPr="00FF607E" w14:paraId="2ACDF286" w14:textId="77777777" w:rsidTr="00990B03">
        <w:trPr>
          <w:trHeight w:val="1185"/>
        </w:trPr>
        <w:tc>
          <w:tcPr>
            <w:tcW w:w="0" w:type="auto"/>
            <w:shd w:val="clear" w:color="auto" w:fill="D9D9D9" w:themeFill="background1" w:themeFillShade="D9"/>
            <w:tcMar>
              <w:top w:w="0" w:type="dxa"/>
              <w:left w:w="0" w:type="dxa"/>
              <w:bottom w:w="0" w:type="dxa"/>
              <w:right w:w="0" w:type="dxa"/>
            </w:tcMar>
            <w:hideMark/>
          </w:tcPr>
          <w:p w14:paraId="7B6DE56C" w14:textId="77777777" w:rsidR="00803DEB" w:rsidRPr="00FF607E" w:rsidRDefault="00803DEB" w:rsidP="00990B03">
            <w:pPr>
              <w:jc w:val="left"/>
              <w:rPr>
                <w:rFonts w:asciiTheme="minorHAnsi" w:hAnsiTheme="minorHAnsi" w:cstheme="minorHAnsi"/>
                <w:b/>
                <w:bCs/>
                <w:sz w:val="18"/>
                <w:szCs w:val="18"/>
              </w:rPr>
            </w:pPr>
          </w:p>
        </w:tc>
        <w:tc>
          <w:tcPr>
            <w:tcW w:w="113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420769E1"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Intervenţie</w:t>
            </w:r>
          </w:p>
        </w:tc>
        <w:tc>
          <w:tcPr>
            <w:tcW w:w="134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3175AA24"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Efecte</w:t>
            </w:r>
          </w:p>
        </w:tc>
        <w:tc>
          <w:tcPr>
            <w:tcW w:w="136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0A0CF2E9"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Impacturi directe</w:t>
            </w:r>
          </w:p>
        </w:tc>
        <w:tc>
          <w:tcPr>
            <w:tcW w:w="1244"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DCF813A"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Impacturi indirecte</w:t>
            </w:r>
          </w:p>
        </w:tc>
        <w:tc>
          <w:tcPr>
            <w:tcW w:w="113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0C9D6AD6"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Impacturi secundare</w:t>
            </w:r>
          </w:p>
        </w:tc>
        <w:tc>
          <w:tcPr>
            <w:tcW w:w="1140"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0E184247"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Impacturi cumulative</w:t>
            </w:r>
          </w:p>
        </w:tc>
        <w:tc>
          <w:tcPr>
            <w:tcW w:w="91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53B3498D"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Impacturi pe termen scurt şi lung</w:t>
            </w:r>
          </w:p>
        </w:tc>
        <w:tc>
          <w:tcPr>
            <w:tcW w:w="914"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0198310"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Specia</w:t>
            </w:r>
          </w:p>
        </w:tc>
        <w:tc>
          <w:tcPr>
            <w:tcW w:w="125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0DC5B251"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Parametru / ţintă afectată</w:t>
            </w:r>
          </w:p>
        </w:tc>
        <w:tc>
          <w:tcPr>
            <w:tcW w:w="1288"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7456750F"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Cuantificare impact</w:t>
            </w:r>
          </w:p>
        </w:tc>
        <w:tc>
          <w:tcPr>
            <w:tcW w:w="283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33D5C406" w14:textId="77777777" w:rsidR="00803DEB" w:rsidRPr="00FF607E" w:rsidRDefault="00803DE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Mod de cuantificare</w:t>
            </w:r>
          </w:p>
        </w:tc>
      </w:tr>
      <w:tr w:rsidR="003D497B" w:rsidRPr="00FF607E" w14:paraId="1A31477B" w14:textId="77777777" w:rsidTr="00990B03">
        <w:trPr>
          <w:trHeight w:val="975"/>
        </w:trPr>
        <w:tc>
          <w:tcPr>
            <w:tcW w:w="0" w:type="auto"/>
            <w:tcMar>
              <w:top w:w="0" w:type="dxa"/>
              <w:left w:w="0" w:type="dxa"/>
              <w:bottom w:w="0" w:type="dxa"/>
              <w:right w:w="0" w:type="dxa"/>
            </w:tcMar>
            <w:hideMark/>
          </w:tcPr>
          <w:p w14:paraId="39DDB813" w14:textId="77777777" w:rsidR="00803DEB" w:rsidRPr="00FF607E" w:rsidRDefault="00803DEB" w:rsidP="00990B03">
            <w:pPr>
              <w:jc w:val="left"/>
              <w:rPr>
                <w:rFonts w:asciiTheme="minorHAnsi" w:hAnsiTheme="minorHAnsi" w:cstheme="minorHAnsi"/>
                <w:sz w:val="18"/>
                <w:szCs w:val="18"/>
              </w:rPr>
            </w:pPr>
          </w:p>
        </w:tc>
        <w:tc>
          <w:tcPr>
            <w:tcW w:w="1139" w:type="dxa"/>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hideMark/>
          </w:tcPr>
          <w:p w14:paraId="09EB8FFD" w14:textId="5945A98F" w:rsidR="00803DEB" w:rsidRPr="00FF607E" w:rsidRDefault="003D497B" w:rsidP="00990B03">
            <w:pPr>
              <w:jc w:val="left"/>
              <w:rPr>
                <w:rFonts w:asciiTheme="minorHAnsi" w:hAnsiTheme="minorHAnsi" w:cstheme="minorHAnsi"/>
                <w:sz w:val="18"/>
                <w:szCs w:val="18"/>
              </w:rPr>
            </w:pPr>
            <w:r w:rsidRPr="00FF607E">
              <w:rPr>
                <w:rFonts w:asciiTheme="minorHAnsi" w:hAnsiTheme="minorHAnsi" w:cstheme="minorHAnsi"/>
                <w:sz w:val="18"/>
                <w:szCs w:val="18"/>
              </w:rPr>
              <w:t>Intervenții</w:t>
            </w:r>
            <w:r w:rsidR="00803DEB" w:rsidRPr="00FF607E">
              <w:rPr>
                <w:rFonts w:asciiTheme="minorHAnsi" w:hAnsiTheme="minorHAnsi" w:cstheme="minorHAnsi"/>
                <w:sz w:val="18"/>
                <w:szCs w:val="18"/>
              </w:rPr>
              <w:t xml:space="preserve"> pentru fiecare </w:t>
            </w:r>
            <w:r w:rsidRPr="00FF607E">
              <w:rPr>
                <w:rFonts w:asciiTheme="minorHAnsi" w:hAnsiTheme="minorHAnsi" w:cstheme="minorHAnsi"/>
                <w:sz w:val="18"/>
                <w:szCs w:val="18"/>
              </w:rPr>
              <w:t>parcelă, conform amenajamentului</w:t>
            </w:r>
          </w:p>
        </w:tc>
        <w:tc>
          <w:tcPr>
            <w:tcW w:w="1349" w:type="dxa"/>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hideMark/>
          </w:tcPr>
          <w:p w14:paraId="2CFFA3A5" w14:textId="02107563" w:rsidR="00803DEB" w:rsidRPr="00FF607E" w:rsidRDefault="003D497B" w:rsidP="00990B03">
            <w:pPr>
              <w:jc w:val="left"/>
              <w:rPr>
                <w:rFonts w:asciiTheme="minorHAnsi" w:hAnsiTheme="minorHAnsi" w:cstheme="minorHAnsi"/>
                <w:sz w:val="18"/>
                <w:szCs w:val="18"/>
              </w:rPr>
            </w:pPr>
            <w:r w:rsidRPr="00FF607E">
              <w:rPr>
                <w:rFonts w:asciiTheme="minorHAnsi" w:hAnsiTheme="minorHAnsi" w:cstheme="minorHAnsi"/>
                <w:sz w:val="18"/>
                <w:szCs w:val="18"/>
              </w:rPr>
              <w:t>Perturbarea habitatelor forestiere în timpul lucrărilor silvice propuse</w:t>
            </w:r>
          </w:p>
        </w:tc>
        <w:tc>
          <w:tcPr>
            <w:tcW w:w="1365"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6635B666" w14:textId="4785A6F8"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Pierdere de habitat</w:t>
            </w:r>
            <w:r w:rsidR="003D497B" w:rsidRPr="00FF607E">
              <w:rPr>
                <w:rFonts w:asciiTheme="minorHAnsi" w:hAnsiTheme="minorHAnsi" w:cstheme="minorHAnsi"/>
                <w:sz w:val="18"/>
                <w:szCs w:val="18"/>
              </w:rPr>
              <w:t xml:space="preserve"> / alterare habitat</w:t>
            </w:r>
          </w:p>
        </w:tc>
        <w:tc>
          <w:tcPr>
            <w:tcW w:w="124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35A34F81" w14:textId="77777777"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Scăderi de populație prin reducerea habitatelor</w:t>
            </w:r>
          </w:p>
        </w:tc>
        <w:tc>
          <w:tcPr>
            <w:tcW w:w="1139"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552DE9A5" w14:textId="77777777"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w:t>
            </w:r>
          </w:p>
        </w:tc>
        <w:tc>
          <w:tcPr>
            <w:tcW w:w="114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5D693A5A" w14:textId="2983BBE6"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Impactul se poate cumula cu ocupările de teren în sit din </w:t>
            </w:r>
            <w:r w:rsidR="00DE0204" w:rsidRPr="00FF607E">
              <w:rPr>
                <w:rFonts w:asciiTheme="minorHAnsi" w:hAnsiTheme="minorHAnsi" w:cstheme="minorHAnsi"/>
                <w:sz w:val="18"/>
                <w:szCs w:val="18"/>
              </w:rPr>
              <w:t>alte amenajamente</w:t>
            </w:r>
          </w:p>
        </w:tc>
        <w:tc>
          <w:tcPr>
            <w:tcW w:w="915"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28F07F9D" w14:textId="77777777"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reducerea suprafeței habitatului</w:t>
            </w:r>
          </w:p>
        </w:tc>
        <w:tc>
          <w:tcPr>
            <w:tcW w:w="91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2D5C799C" w14:textId="73AEE702"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Toate speciile de păsări – în special cele care utilizează </w:t>
            </w:r>
            <w:r w:rsidR="00DE0204" w:rsidRPr="00FF607E">
              <w:rPr>
                <w:rFonts w:asciiTheme="minorHAnsi" w:hAnsiTheme="minorHAnsi" w:cstheme="minorHAnsi"/>
                <w:sz w:val="18"/>
                <w:szCs w:val="18"/>
              </w:rPr>
              <w:t>zone forestiere; toate speciile de lilieci</w:t>
            </w:r>
          </w:p>
        </w:tc>
        <w:tc>
          <w:tcPr>
            <w:tcW w:w="1259"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4FB22BC4" w14:textId="77777777"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Suprafața habitatului</w:t>
            </w:r>
          </w:p>
        </w:tc>
        <w:tc>
          <w:tcPr>
            <w:tcW w:w="1288"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0145CCBB" w14:textId="77777777"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Nesemnificativ</w:t>
            </w:r>
          </w:p>
          <w:p w14:paraId="6DCBE332" w14:textId="77777777" w:rsidR="00803DEB" w:rsidRPr="00FF607E" w:rsidRDefault="00803DEB" w:rsidP="00990B03">
            <w:pPr>
              <w:jc w:val="left"/>
              <w:rPr>
                <w:rFonts w:asciiTheme="minorHAnsi" w:hAnsiTheme="minorHAnsi" w:cstheme="minorHAnsi"/>
                <w:sz w:val="18"/>
                <w:szCs w:val="18"/>
              </w:rPr>
            </w:pPr>
          </w:p>
        </w:tc>
        <w:tc>
          <w:tcPr>
            <w:tcW w:w="2835"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41D7D706" w14:textId="1FEDE99C" w:rsidR="00803DEB" w:rsidRPr="00FF607E" w:rsidRDefault="00803DEB"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Calcul al suprafeței </w:t>
            </w:r>
            <w:r w:rsidR="00D552E1" w:rsidRPr="00FF607E">
              <w:rPr>
                <w:rFonts w:asciiTheme="minorHAnsi" w:hAnsiTheme="minorHAnsi" w:cstheme="minorHAnsi"/>
                <w:sz w:val="18"/>
                <w:szCs w:val="18"/>
              </w:rPr>
              <w:t>de habitat alterat / ocupat</w:t>
            </w:r>
          </w:p>
          <w:p w14:paraId="1060C8BD" w14:textId="77777777" w:rsidR="00803DEB" w:rsidRPr="00FF607E" w:rsidRDefault="00803DEB" w:rsidP="00990B03">
            <w:pPr>
              <w:jc w:val="left"/>
              <w:rPr>
                <w:rFonts w:asciiTheme="minorHAnsi" w:hAnsiTheme="minorHAnsi" w:cstheme="minorHAnsi"/>
                <w:sz w:val="18"/>
                <w:szCs w:val="18"/>
              </w:rPr>
            </w:pPr>
          </w:p>
          <w:p w14:paraId="6C01C00B" w14:textId="0527B781" w:rsidR="00803DEB" w:rsidRPr="00FF607E" w:rsidRDefault="00803DEB" w:rsidP="00990B03">
            <w:pPr>
              <w:jc w:val="left"/>
              <w:rPr>
                <w:rFonts w:asciiTheme="minorHAnsi" w:hAnsiTheme="minorHAnsi" w:cstheme="minorHAnsi"/>
                <w:sz w:val="14"/>
                <w:szCs w:val="14"/>
              </w:rPr>
            </w:pPr>
          </w:p>
        </w:tc>
      </w:tr>
    </w:tbl>
    <w:p w14:paraId="6F8FF94C" w14:textId="77777777" w:rsidR="00803DEB" w:rsidRPr="00FF607E" w:rsidRDefault="00803DEB" w:rsidP="00803DEB">
      <w:pPr>
        <w:pStyle w:val="Heading3"/>
        <w:rPr>
          <w:lang w:eastAsia="en-GB"/>
        </w:rPr>
      </w:pPr>
      <w:bookmarkStart w:id="90" w:name="_Toc152605417"/>
      <w:bookmarkStart w:id="91" w:name="_Toc156159471"/>
      <w:r w:rsidRPr="00FF607E">
        <w:rPr>
          <w:lang w:eastAsia="en-GB"/>
        </w:rPr>
        <w:t>Evaluarea semnificației impacturilor</w:t>
      </w:r>
      <w:bookmarkEnd w:id="90"/>
      <w:bookmarkEnd w:id="91"/>
    </w:p>
    <w:p w14:paraId="015BBA9F" w14:textId="77777777" w:rsidR="00803DEB" w:rsidRPr="00FF607E" w:rsidRDefault="00803DEB" w:rsidP="00803DEB">
      <w:r w:rsidRPr="00FF607E">
        <w:t>Evaluarea semnificaţiei impacturilor trebuie să se realizeze caz cu caz, ţinând cont de situaţia particulară a fiecărui habitat sau specie din fiecare ANPIC analizată.</w:t>
      </w:r>
    </w:p>
    <w:p w14:paraId="3713095B" w14:textId="77777777" w:rsidR="00803DEB" w:rsidRPr="00FF607E" w:rsidRDefault="00803DEB" w:rsidP="00803DEB">
      <w:r w:rsidRPr="00FF607E">
        <w:t>Semnificaţia impactului se evaluează la nivelul fiecărei ANPIC, pentru toate speciile şi habitatele pentru protecţia cărora acestea au fost desemnate, la nivelul fiecărui parametru al obiectivelor de conservare şi se realizează prin completarea integrală a tabelului din Anexa </w:t>
      </w:r>
      <w:hyperlink r:id="rId44" w:anchor="p-532245102" w:tgtFrame="_blank" w:history="1">
        <w:r w:rsidRPr="00FF607E">
          <w:rPr>
            <w:rStyle w:val="Hyperlink"/>
          </w:rPr>
          <w:t>nr. 3C</w:t>
        </w:r>
      </w:hyperlink>
      <w:r w:rsidRPr="00FF607E">
        <w:t> (Tabelul de evaluare a impactului), cu respectarea indicaţiilor metodologice din Anexa nr. 3C. Pentru evaluarea semnificaţiei impacturilor este necesară realizarea următorilor paşi:</w:t>
      </w:r>
    </w:p>
    <w:p w14:paraId="705AA63F" w14:textId="77777777" w:rsidR="00803DEB" w:rsidRPr="00FF607E" w:rsidRDefault="00803DEB" w:rsidP="00803DEB">
      <w:r w:rsidRPr="00FF607E">
        <w:t>1) Analiza parametrilor cantitativi, evaluaţi pe baza cuantificării realizate anterior. Parametrii cantitativi sunt reprezentaţi de:</w:t>
      </w:r>
    </w:p>
    <w:p w14:paraId="60A8C169" w14:textId="77777777" w:rsidR="00803DEB" w:rsidRPr="00FF607E" w:rsidRDefault="00803DEB" w:rsidP="00803DEB">
      <w:r w:rsidRPr="00FF607E">
        <w:t>• procentul habitatului pierdut din totalul habitatului în ANPIC şi la nivelul regiunii biogeografice;</w:t>
      </w:r>
    </w:p>
    <w:p w14:paraId="4510C32B" w14:textId="77777777" w:rsidR="00803DEB" w:rsidRPr="00FF607E" w:rsidRDefault="00803DEB" w:rsidP="00803DEB">
      <w:r w:rsidRPr="00FF607E">
        <w:t>• număr de indivizi afectaţi, raportat la totalul populaţiei în ANPIC şi la nivelul regiunii biogeografice;</w:t>
      </w:r>
    </w:p>
    <w:p w14:paraId="2F1C2349" w14:textId="77777777" w:rsidR="00803DEB" w:rsidRPr="00FF607E" w:rsidRDefault="00803DEB" w:rsidP="00803DEB">
      <w:r w:rsidRPr="00FF607E">
        <w:t>• procentul suprafeţei de vegetaţie ripariană pierdută din totalul suprafeţei de vegetaţie ripariană din ANPIC;</w:t>
      </w:r>
    </w:p>
    <w:p w14:paraId="6582791D" w14:textId="77777777" w:rsidR="00803DEB" w:rsidRPr="00FF607E" w:rsidRDefault="00803DEB" w:rsidP="00803DEB">
      <w:r w:rsidRPr="00FF607E">
        <w:t>• lungime de corp de apă afectat, raportat la totalul lungimii corpurilor de apă din ANPIC;</w:t>
      </w:r>
    </w:p>
    <w:p w14:paraId="596D4651" w14:textId="77777777" w:rsidR="00803DEB" w:rsidRPr="00FF607E" w:rsidRDefault="00803DEB" w:rsidP="00803DEB">
      <w:r w:rsidRPr="00FF607E">
        <w:t>• alţi parametri cantitativi.</w:t>
      </w:r>
    </w:p>
    <w:p w14:paraId="502F8A22" w14:textId="77777777" w:rsidR="00803DEB" w:rsidRPr="00FF607E" w:rsidRDefault="00803DEB" w:rsidP="00803DEB">
      <w:r w:rsidRPr="00FF607E">
        <w:t>2) Analiza parametrilor calitativi:</w:t>
      </w:r>
    </w:p>
    <w:p w14:paraId="4AD32C18" w14:textId="77777777" w:rsidR="00803DEB" w:rsidRPr="00FF607E" w:rsidRDefault="00803DEB" w:rsidP="00803DEB">
      <w:r w:rsidRPr="00FF607E">
        <w:t>• starea de conservare a speciei în ANPIC şi la nivel de regiune bioregeografică;</w:t>
      </w:r>
    </w:p>
    <w:p w14:paraId="224F6438" w14:textId="77777777" w:rsidR="00803DEB" w:rsidRPr="00FF607E" w:rsidRDefault="00803DEB" w:rsidP="00803DEB">
      <w:r w:rsidRPr="00FF607E">
        <w:t>• tendinţa suprafeţei de habitat sau populaţiei speciei la nivel de regiune bioregeografică;</w:t>
      </w:r>
    </w:p>
    <w:p w14:paraId="5AC48777" w14:textId="77777777" w:rsidR="00803DEB" w:rsidRPr="00FF607E" w:rsidRDefault="00803DEB" w:rsidP="00803DEB">
      <w:r w:rsidRPr="00FF607E">
        <w:t>• localizarea zonei afectate în raport cu ANPIC (marginal sau central);</w:t>
      </w:r>
    </w:p>
    <w:p w14:paraId="408DD93D" w14:textId="77777777" w:rsidR="00803DEB" w:rsidRPr="00FF607E" w:rsidRDefault="00803DEB" w:rsidP="00803DEB">
      <w:r w:rsidRPr="00FF607E">
        <w:t>• alţi parametri calitativi.</w:t>
      </w:r>
    </w:p>
    <w:p w14:paraId="1CD3E06A" w14:textId="77777777" w:rsidR="00803DEB" w:rsidRPr="00FF607E" w:rsidRDefault="00803DEB" w:rsidP="00803DEB">
      <w:r w:rsidRPr="00FF607E">
        <w:t>3) Analiza celorlalte PP, presiuni şi ameninţări ce au fost identificate ca având potenţialul de a genera un impact cumulat asupra habitatului sau speciei.</w:t>
      </w:r>
    </w:p>
    <w:p w14:paraId="07550187" w14:textId="77777777" w:rsidR="00803DEB" w:rsidRPr="00FF607E" w:rsidRDefault="00803DEB" w:rsidP="00803DEB">
      <w:r w:rsidRPr="00FF607E">
        <w:t>4) Stabilirea semnificaţiei impactului pentru parametrul analizat luând în considerare aspectele cantitative, aspectele calitative şi potenţialul de cumulare al impactului cu alte PP, presiuni şi ameninţări.</w:t>
      </w:r>
    </w:p>
    <w:p w14:paraId="6328424D" w14:textId="77777777" w:rsidR="00803DEB" w:rsidRPr="00FF607E" w:rsidRDefault="00803DEB" w:rsidP="00803DEB">
      <w:r w:rsidRPr="00FF607E">
        <w:lastRenderedPageBreak/>
        <w:t>Pentru evaluarea semnificaţiei impactului PP în cadrul studiului de evaluare adecvată se utilizează exclusiv categoriile: impact negativ semnificativ sau impact nesemnificativ.</w:t>
      </w:r>
    </w:p>
    <w:p w14:paraId="1A846EE6" w14:textId="77777777" w:rsidR="00803DEB" w:rsidRPr="00FF607E" w:rsidRDefault="00803DEB" w:rsidP="00803DEB">
      <w:r w:rsidRPr="00FF607E">
        <w:t>Următoarele situaţii vor fi avute în vedere pentru încadrarea unui impact ca impact negativ semnificativ:</w:t>
      </w:r>
    </w:p>
    <w:p w14:paraId="659F28BF" w14:textId="77777777" w:rsidR="00803DEB" w:rsidRPr="00FF607E" w:rsidRDefault="00803DEB" w:rsidP="00803DEB">
      <w:r w:rsidRPr="00FF607E">
        <w:t>1) Persistenţa oricăror incertitudini cu privire la evaluarea cantitativă şi/sau calitativă a impactului;</w:t>
      </w:r>
    </w:p>
    <w:p w14:paraId="0950E9E1" w14:textId="25EB1442" w:rsidR="00803DEB" w:rsidRPr="00FF607E" w:rsidRDefault="00803DEB" w:rsidP="00803DEB">
      <w:pPr>
        <w:rPr>
          <w:lang w:eastAsia="en-GB"/>
        </w:rPr>
      </w:pPr>
      <w:r w:rsidRPr="00FF607E">
        <w:t>2) Identificarea de către autorii studiului, experţii consultaţi sau reprezentanţii autorităţii de mediu a nevoii de formulare a unor măsuri de evitare/reducere</w:t>
      </w:r>
    </w:p>
    <w:p w14:paraId="4300D869" w14:textId="77777777" w:rsidR="00803DEB" w:rsidRPr="00FF607E" w:rsidRDefault="00803DEB" w:rsidP="0032188A">
      <w:pPr>
        <w:rPr>
          <w:lang w:eastAsia="en-GB"/>
        </w:rPr>
      </w:pPr>
    </w:p>
    <w:p w14:paraId="1216E042" w14:textId="6C518228" w:rsidR="009D1F0E" w:rsidRPr="00FF607E" w:rsidRDefault="009D1F0E" w:rsidP="009D1F0E">
      <w:pPr>
        <w:pStyle w:val="Caption"/>
      </w:pPr>
      <w:r w:rsidRPr="00FF607E">
        <w:t>Tabel 3C – Evaluarea semnificației impactului (extras)</w:t>
      </w:r>
      <w:r w:rsidRPr="00FF607E">
        <w:t xml:space="preserve"> – situl ROSAC0135 Pădurea Bârnova </w:t>
      </w:r>
      <w:r w:rsidR="00BB1E3B" w:rsidRPr="00FF607E">
        <w:t>–</w:t>
      </w:r>
      <w:r w:rsidRPr="00FF607E">
        <w:t xml:space="preserve"> Repedea</w:t>
      </w:r>
    </w:p>
    <w:tbl>
      <w:tblPr>
        <w:tblW w:w="14871" w:type="dxa"/>
        <w:tblLayout w:type="fixed"/>
        <w:tblLook w:val="04A0" w:firstRow="1" w:lastRow="0" w:firstColumn="1" w:lastColumn="0" w:noHBand="0" w:noVBand="1"/>
      </w:tblPr>
      <w:tblGrid>
        <w:gridCol w:w="1306"/>
        <w:gridCol w:w="2658"/>
        <w:gridCol w:w="1418"/>
        <w:gridCol w:w="1172"/>
        <w:gridCol w:w="870"/>
        <w:gridCol w:w="684"/>
        <w:gridCol w:w="1125"/>
        <w:gridCol w:w="1099"/>
        <w:gridCol w:w="1183"/>
        <w:gridCol w:w="1125"/>
        <w:gridCol w:w="1429"/>
        <w:gridCol w:w="802"/>
      </w:tblGrid>
      <w:tr w:rsidR="00024558" w:rsidRPr="00FF607E" w14:paraId="469A3D43" w14:textId="77777777" w:rsidTr="00024558">
        <w:trPr>
          <w:trHeight w:val="1380"/>
        </w:trPr>
        <w:tc>
          <w:tcPr>
            <w:tcW w:w="1306" w:type="dxa"/>
            <w:tcBorders>
              <w:top w:val="single" w:sz="4" w:space="0" w:color="auto"/>
              <w:left w:val="single" w:sz="4" w:space="0" w:color="auto"/>
              <w:bottom w:val="single" w:sz="4" w:space="0" w:color="auto"/>
              <w:right w:val="single" w:sz="4" w:space="0" w:color="auto"/>
            </w:tcBorders>
            <w:shd w:val="clear" w:color="000000" w:fill="D9D9D9"/>
            <w:hideMark/>
          </w:tcPr>
          <w:p w14:paraId="5260CC5C"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Denumire ştiinţifică habitat/ specie</w:t>
            </w:r>
          </w:p>
        </w:tc>
        <w:tc>
          <w:tcPr>
            <w:tcW w:w="2658" w:type="dxa"/>
            <w:tcBorders>
              <w:top w:val="single" w:sz="4" w:space="0" w:color="auto"/>
              <w:left w:val="nil"/>
              <w:bottom w:val="single" w:sz="4" w:space="0" w:color="auto"/>
              <w:right w:val="single" w:sz="4" w:space="0" w:color="auto"/>
            </w:tcBorders>
            <w:shd w:val="clear" w:color="000000" w:fill="D9D9D9"/>
            <w:hideMark/>
          </w:tcPr>
          <w:p w14:paraId="668CC64D"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Localizare faţă de proiect (în metri)</w:t>
            </w:r>
          </w:p>
        </w:tc>
        <w:tc>
          <w:tcPr>
            <w:tcW w:w="1418" w:type="dxa"/>
            <w:tcBorders>
              <w:top w:val="single" w:sz="4" w:space="0" w:color="auto"/>
              <w:left w:val="nil"/>
              <w:bottom w:val="single" w:sz="4" w:space="0" w:color="auto"/>
              <w:right w:val="single" w:sz="4" w:space="0" w:color="auto"/>
            </w:tcBorders>
            <w:shd w:val="clear" w:color="000000" w:fill="D9D9D9"/>
            <w:hideMark/>
          </w:tcPr>
          <w:p w14:paraId="41A072DB" w14:textId="77777777" w:rsidR="00024558" w:rsidRPr="00024558" w:rsidRDefault="00024558" w:rsidP="00024558">
            <w:pPr>
              <w:widowControl/>
              <w:autoSpaceDE/>
              <w:autoSpaceDN/>
              <w:adjustRightInd/>
              <w:jc w:val="left"/>
              <w:rPr>
                <w:rFonts w:asciiTheme="minorHAnsi" w:hAnsiTheme="minorHAnsi" w:cstheme="minorHAnsi"/>
                <w:b/>
                <w:bCs/>
                <w:color w:val="333333"/>
                <w:sz w:val="14"/>
                <w:szCs w:val="14"/>
                <w:lang w:val="hu-HU" w:eastAsia="en-US"/>
              </w:rPr>
            </w:pPr>
            <w:r w:rsidRPr="00024558">
              <w:rPr>
                <w:rFonts w:asciiTheme="minorHAnsi" w:hAnsiTheme="minorHAnsi" w:cstheme="minorHAnsi"/>
                <w:b/>
                <w:bCs/>
                <w:color w:val="333333"/>
                <w:sz w:val="14"/>
                <w:szCs w:val="14"/>
                <w:lang w:val="hu-HU" w:eastAsia="en-US"/>
              </w:rPr>
              <w:t>Parametru</w:t>
            </w:r>
          </w:p>
        </w:tc>
        <w:tc>
          <w:tcPr>
            <w:tcW w:w="1172" w:type="dxa"/>
            <w:tcBorders>
              <w:top w:val="single" w:sz="4" w:space="0" w:color="auto"/>
              <w:left w:val="nil"/>
              <w:bottom w:val="single" w:sz="4" w:space="0" w:color="auto"/>
              <w:right w:val="single" w:sz="4" w:space="0" w:color="auto"/>
            </w:tcBorders>
            <w:shd w:val="clear" w:color="000000" w:fill="D9D9D9"/>
            <w:hideMark/>
          </w:tcPr>
          <w:p w14:paraId="43631134"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Unitatea de măsură parametru</w:t>
            </w:r>
          </w:p>
        </w:tc>
        <w:tc>
          <w:tcPr>
            <w:tcW w:w="870" w:type="dxa"/>
            <w:tcBorders>
              <w:top w:val="single" w:sz="4" w:space="0" w:color="auto"/>
              <w:left w:val="nil"/>
              <w:bottom w:val="single" w:sz="4" w:space="0" w:color="auto"/>
              <w:right w:val="single" w:sz="4" w:space="0" w:color="auto"/>
            </w:tcBorders>
            <w:shd w:val="clear" w:color="000000" w:fill="D9D9D9"/>
            <w:hideMark/>
          </w:tcPr>
          <w:p w14:paraId="4A97C2F8"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Valoare ţintă</w:t>
            </w:r>
          </w:p>
        </w:tc>
        <w:tc>
          <w:tcPr>
            <w:tcW w:w="684" w:type="dxa"/>
            <w:tcBorders>
              <w:top w:val="single" w:sz="4" w:space="0" w:color="auto"/>
              <w:left w:val="nil"/>
              <w:bottom w:val="single" w:sz="4" w:space="0" w:color="auto"/>
              <w:right w:val="single" w:sz="4" w:space="0" w:color="auto"/>
            </w:tcBorders>
            <w:shd w:val="clear" w:color="000000" w:fill="D9D9D9"/>
            <w:hideMark/>
          </w:tcPr>
          <w:p w14:paraId="3B1F7E15"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Posibil să fie afectat de PP</w:t>
            </w:r>
          </w:p>
        </w:tc>
        <w:tc>
          <w:tcPr>
            <w:tcW w:w="1125" w:type="dxa"/>
            <w:tcBorders>
              <w:top w:val="single" w:sz="4" w:space="0" w:color="auto"/>
              <w:left w:val="nil"/>
              <w:bottom w:val="single" w:sz="4" w:space="0" w:color="auto"/>
              <w:right w:val="single" w:sz="4" w:space="0" w:color="auto"/>
            </w:tcBorders>
            <w:shd w:val="clear" w:color="000000" w:fill="D9D9D9"/>
            <w:hideMark/>
          </w:tcPr>
          <w:p w14:paraId="4234CB3D"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Explicaţie cu privire la posibilitatea de afectare</w:t>
            </w:r>
          </w:p>
        </w:tc>
        <w:tc>
          <w:tcPr>
            <w:tcW w:w="1099" w:type="dxa"/>
            <w:tcBorders>
              <w:top w:val="single" w:sz="4" w:space="0" w:color="auto"/>
              <w:left w:val="nil"/>
              <w:bottom w:val="single" w:sz="4" w:space="0" w:color="auto"/>
              <w:right w:val="single" w:sz="4" w:space="0" w:color="auto"/>
            </w:tcBorders>
            <w:shd w:val="clear" w:color="000000" w:fill="D9D9D9"/>
            <w:hideMark/>
          </w:tcPr>
          <w:p w14:paraId="7E65B44E"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Cuantificarea impacturilor (u.m.)</w:t>
            </w:r>
          </w:p>
        </w:tc>
        <w:tc>
          <w:tcPr>
            <w:tcW w:w="1183" w:type="dxa"/>
            <w:tcBorders>
              <w:top w:val="single" w:sz="4" w:space="0" w:color="auto"/>
              <w:left w:val="nil"/>
              <w:bottom w:val="single" w:sz="4" w:space="0" w:color="auto"/>
              <w:right w:val="single" w:sz="4" w:space="0" w:color="auto"/>
            </w:tcBorders>
            <w:shd w:val="clear" w:color="000000" w:fill="D9D9D9"/>
            <w:hideMark/>
          </w:tcPr>
          <w:p w14:paraId="1EC309AD"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Impactul potenţial (fără măsuri)</w:t>
            </w:r>
          </w:p>
        </w:tc>
        <w:tc>
          <w:tcPr>
            <w:tcW w:w="1125" w:type="dxa"/>
            <w:tcBorders>
              <w:top w:val="single" w:sz="4" w:space="0" w:color="auto"/>
              <w:left w:val="nil"/>
              <w:bottom w:val="single" w:sz="4" w:space="0" w:color="auto"/>
              <w:right w:val="single" w:sz="4" w:space="0" w:color="auto"/>
            </w:tcBorders>
            <w:shd w:val="clear" w:color="000000" w:fill="D9D9D9"/>
            <w:hideMark/>
          </w:tcPr>
          <w:p w14:paraId="3B56F6B5"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Motivarea impactului estimat</w:t>
            </w:r>
          </w:p>
        </w:tc>
        <w:tc>
          <w:tcPr>
            <w:tcW w:w="1429" w:type="dxa"/>
            <w:tcBorders>
              <w:top w:val="single" w:sz="4" w:space="0" w:color="auto"/>
              <w:left w:val="nil"/>
              <w:bottom w:val="single" w:sz="4" w:space="0" w:color="auto"/>
              <w:right w:val="single" w:sz="4" w:space="0" w:color="auto"/>
            </w:tcBorders>
            <w:shd w:val="clear" w:color="000000" w:fill="D9D9D9"/>
            <w:hideMark/>
          </w:tcPr>
          <w:p w14:paraId="124354D3" w14:textId="77777777" w:rsidR="00024558" w:rsidRPr="00024558" w:rsidRDefault="00024558" w:rsidP="00024558">
            <w:pPr>
              <w:widowControl/>
              <w:autoSpaceDE/>
              <w:autoSpaceDN/>
              <w:adjustRightInd/>
              <w:jc w:val="left"/>
              <w:rPr>
                <w:rFonts w:asciiTheme="minorHAnsi" w:hAnsiTheme="minorHAnsi" w:cstheme="minorHAnsi"/>
                <w:b/>
                <w:bCs/>
                <w:color w:val="333333"/>
                <w:sz w:val="16"/>
                <w:szCs w:val="16"/>
                <w:lang w:val="hu-HU" w:eastAsia="en-US"/>
              </w:rPr>
            </w:pPr>
            <w:r w:rsidRPr="00024558">
              <w:rPr>
                <w:rFonts w:asciiTheme="minorHAnsi" w:hAnsiTheme="minorHAnsi" w:cstheme="minorHAnsi"/>
                <w:b/>
                <w:bCs/>
                <w:color w:val="333333"/>
                <w:sz w:val="16"/>
                <w:szCs w:val="16"/>
                <w:lang w:val="hu-HU" w:eastAsia="en-US"/>
              </w:rPr>
              <w:t>Măsuri adoptate pentru a asigura impacturi reziduale nesemnificative**</w:t>
            </w:r>
          </w:p>
        </w:tc>
        <w:tc>
          <w:tcPr>
            <w:tcW w:w="802" w:type="dxa"/>
            <w:tcBorders>
              <w:top w:val="single" w:sz="4" w:space="0" w:color="auto"/>
              <w:left w:val="nil"/>
              <w:bottom w:val="single" w:sz="4" w:space="0" w:color="auto"/>
              <w:right w:val="single" w:sz="4" w:space="0" w:color="auto"/>
            </w:tcBorders>
            <w:shd w:val="clear" w:color="000000" w:fill="D9D9D9"/>
            <w:hideMark/>
          </w:tcPr>
          <w:p w14:paraId="3C19D8AD" w14:textId="77777777" w:rsidR="00024558" w:rsidRPr="00024558" w:rsidRDefault="00024558" w:rsidP="00024558">
            <w:pPr>
              <w:widowControl/>
              <w:autoSpaceDE/>
              <w:autoSpaceDN/>
              <w:adjustRightInd/>
              <w:jc w:val="left"/>
              <w:rPr>
                <w:rFonts w:asciiTheme="minorHAnsi" w:hAnsiTheme="minorHAnsi" w:cstheme="minorHAnsi"/>
                <w:b/>
                <w:bCs/>
                <w:color w:val="333333"/>
                <w:sz w:val="14"/>
                <w:szCs w:val="14"/>
                <w:lang w:val="hu-HU" w:eastAsia="en-US"/>
              </w:rPr>
            </w:pPr>
            <w:r w:rsidRPr="00024558">
              <w:rPr>
                <w:rFonts w:asciiTheme="minorHAnsi" w:hAnsiTheme="minorHAnsi" w:cstheme="minorHAnsi"/>
                <w:b/>
                <w:bCs/>
                <w:color w:val="333333"/>
                <w:sz w:val="14"/>
                <w:szCs w:val="14"/>
                <w:lang w:val="hu-HU" w:eastAsia="en-US"/>
              </w:rPr>
              <w:t>Impact rezidual</w:t>
            </w:r>
          </w:p>
        </w:tc>
      </w:tr>
      <w:tr w:rsidR="00024558" w:rsidRPr="00FF607E" w14:paraId="5D301BFF" w14:textId="77777777" w:rsidTr="00024558">
        <w:trPr>
          <w:trHeight w:val="300"/>
        </w:trPr>
        <w:tc>
          <w:tcPr>
            <w:tcW w:w="1306" w:type="dxa"/>
            <w:tcBorders>
              <w:top w:val="nil"/>
              <w:left w:val="single" w:sz="4" w:space="0" w:color="auto"/>
              <w:bottom w:val="single" w:sz="4" w:space="0" w:color="auto"/>
              <w:right w:val="single" w:sz="4" w:space="0" w:color="auto"/>
            </w:tcBorders>
            <w:shd w:val="clear" w:color="000000" w:fill="D9D9D9"/>
            <w:hideMark/>
          </w:tcPr>
          <w:p w14:paraId="262D1A1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4</w:t>
            </w:r>
          </w:p>
        </w:tc>
        <w:tc>
          <w:tcPr>
            <w:tcW w:w="2658" w:type="dxa"/>
            <w:tcBorders>
              <w:top w:val="nil"/>
              <w:left w:val="nil"/>
              <w:bottom w:val="single" w:sz="4" w:space="0" w:color="auto"/>
              <w:right w:val="single" w:sz="4" w:space="0" w:color="auto"/>
            </w:tcBorders>
            <w:shd w:val="clear" w:color="000000" w:fill="D9D9D9"/>
            <w:hideMark/>
          </w:tcPr>
          <w:p w14:paraId="2B4DD92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6</w:t>
            </w:r>
          </w:p>
        </w:tc>
        <w:tc>
          <w:tcPr>
            <w:tcW w:w="1418" w:type="dxa"/>
            <w:tcBorders>
              <w:top w:val="nil"/>
              <w:left w:val="nil"/>
              <w:bottom w:val="single" w:sz="4" w:space="0" w:color="auto"/>
              <w:right w:val="single" w:sz="4" w:space="0" w:color="auto"/>
            </w:tcBorders>
            <w:shd w:val="clear" w:color="000000" w:fill="D9D9D9"/>
            <w:hideMark/>
          </w:tcPr>
          <w:p w14:paraId="6490012F" w14:textId="77777777" w:rsidR="00024558" w:rsidRPr="00024558" w:rsidRDefault="00024558" w:rsidP="00024558">
            <w:pPr>
              <w:widowControl/>
              <w:autoSpaceDE/>
              <w:autoSpaceDN/>
              <w:adjustRightInd/>
              <w:jc w:val="left"/>
              <w:rPr>
                <w:rFonts w:asciiTheme="minorHAnsi" w:hAnsiTheme="minorHAnsi" w:cstheme="minorHAnsi"/>
                <w:b/>
                <w:bCs/>
                <w:color w:val="000000"/>
                <w:sz w:val="14"/>
                <w:szCs w:val="14"/>
                <w:lang w:val="hu-HU" w:eastAsia="en-US"/>
              </w:rPr>
            </w:pPr>
            <w:r w:rsidRPr="00024558">
              <w:rPr>
                <w:rFonts w:asciiTheme="minorHAnsi" w:hAnsiTheme="minorHAnsi" w:cstheme="minorHAnsi"/>
                <w:b/>
                <w:bCs/>
                <w:color w:val="000000"/>
                <w:sz w:val="14"/>
                <w:szCs w:val="14"/>
                <w:lang w:val="hu-HU" w:eastAsia="en-US"/>
              </w:rPr>
              <w:t>12</w:t>
            </w:r>
          </w:p>
        </w:tc>
        <w:tc>
          <w:tcPr>
            <w:tcW w:w="1172" w:type="dxa"/>
            <w:tcBorders>
              <w:top w:val="nil"/>
              <w:left w:val="nil"/>
              <w:bottom w:val="single" w:sz="4" w:space="0" w:color="auto"/>
              <w:right w:val="single" w:sz="4" w:space="0" w:color="auto"/>
            </w:tcBorders>
            <w:shd w:val="clear" w:color="000000" w:fill="D9D9D9"/>
            <w:hideMark/>
          </w:tcPr>
          <w:p w14:paraId="038A506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13</w:t>
            </w:r>
          </w:p>
        </w:tc>
        <w:tc>
          <w:tcPr>
            <w:tcW w:w="870" w:type="dxa"/>
            <w:tcBorders>
              <w:top w:val="nil"/>
              <w:left w:val="nil"/>
              <w:bottom w:val="single" w:sz="4" w:space="0" w:color="auto"/>
              <w:right w:val="single" w:sz="4" w:space="0" w:color="auto"/>
            </w:tcBorders>
            <w:shd w:val="clear" w:color="000000" w:fill="D9D9D9"/>
            <w:hideMark/>
          </w:tcPr>
          <w:p w14:paraId="6C3A46B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16</w:t>
            </w:r>
          </w:p>
        </w:tc>
        <w:tc>
          <w:tcPr>
            <w:tcW w:w="684" w:type="dxa"/>
            <w:tcBorders>
              <w:top w:val="nil"/>
              <w:left w:val="nil"/>
              <w:bottom w:val="single" w:sz="4" w:space="0" w:color="auto"/>
              <w:right w:val="single" w:sz="4" w:space="0" w:color="auto"/>
            </w:tcBorders>
            <w:shd w:val="clear" w:color="000000" w:fill="D9D9D9"/>
            <w:hideMark/>
          </w:tcPr>
          <w:p w14:paraId="12B7E48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17</w:t>
            </w:r>
          </w:p>
        </w:tc>
        <w:tc>
          <w:tcPr>
            <w:tcW w:w="1125" w:type="dxa"/>
            <w:tcBorders>
              <w:top w:val="nil"/>
              <w:left w:val="nil"/>
              <w:bottom w:val="single" w:sz="4" w:space="0" w:color="auto"/>
              <w:right w:val="single" w:sz="4" w:space="0" w:color="auto"/>
            </w:tcBorders>
            <w:shd w:val="clear" w:color="000000" w:fill="D9D9D9"/>
            <w:hideMark/>
          </w:tcPr>
          <w:p w14:paraId="33C5CC7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18</w:t>
            </w:r>
          </w:p>
        </w:tc>
        <w:tc>
          <w:tcPr>
            <w:tcW w:w="1099" w:type="dxa"/>
            <w:tcBorders>
              <w:top w:val="nil"/>
              <w:left w:val="nil"/>
              <w:bottom w:val="single" w:sz="4" w:space="0" w:color="auto"/>
              <w:right w:val="single" w:sz="4" w:space="0" w:color="auto"/>
            </w:tcBorders>
            <w:shd w:val="clear" w:color="000000" w:fill="D9D9D9"/>
            <w:hideMark/>
          </w:tcPr>
          <w:p w14:paraId="464162B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19</w:t>
            </w:r>
          </w:p>
        </w:tc>
        <w:tc>
          <w:tcPr>
            <w:tcW w:w="1183" w:type="dxa"/>
            <w:tcBorders>
              <w:top w:val="nil"/>
              <w:left w:val="nil"/>
              <w:bottom w:val="single" w:sz="4" w:space="0" w:color="auto"/>
              <w:right w:val="single" w:sz="4" w:space="0" w:color="auto"/>
            </w:tcBorders>
            <w:shd w:val="clear" w:color="000000" w:fill="D9D9D9"/>
            <w:hideMark/>
          </w:tcPr>
          <w:p w14:paraId="5574175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20</w:t>
            </w:r>
          </w:p>
        </w:tc>
        <w:tc>
          <w:tcPr>
            <w:tcW w:w="1125" w:type="dxa"/>
            <w:tcBorders>
              <w:top w:val="nil"/>
              <w:left w:val="nil"/>
              <w:bottom w:val="single" w:sz="4" w:space="0" w:color="auto"/>
              <w:right w:val="single" w:sz="4" w:space="0" w:color="auto"/>
            </w:tcBorders>
            <w:shd w:val="clear" w:color="000000" w:fill="D9D9D9"/>
            <w:hideMark/>
          </w:tcPr>
          <w:p w14:paraId="61B1165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21</w:t>
            </w:r>
          </w:p>
        </w:tc>
        <w:tc>
          <w:tcPr>
            <w:tcW w:w="1429" w:type="dxa"/>
            <w:tcBorders>
              <w:top w:val="nil"/>
              <w:left w:val="nil"/>
              <w:bottom w:val="single" w:sz="4" w:space="0" w:color="auto"/>
              <w:right w:val="single" w:sz="4" w:space="0" w:color="auto"/>
            </w:tcBorders>
            <w:shd w:val="clear" w:color="000000" w:fill="D9D9D9"/>
            <w:hideMark/>
          </w:tcPr>
          <w:p w14:paraId="61B1D87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22</w:t>
            </w:r>
          </w:p>
        </w:tc>
        <w:tc>
          <w:tcPr>
            <w:tcW w:w="802" w:type="dxa"/>
            <w:tcBorders>
              <w:top w:val="nil"/>
              <w:left w:val="nil"/>
              <w:bottom w:val="single" w:sz="4" w:space="0" w:color="auto"/>
              <w:right w:val="single" w:sz="4" w:space="0" w:color="auto"/>
            </w:tcBorders>
            <w:shd w:val="clear" w:color="000000" w:fill="D9D9D9"/>
            <w:hideMark/>
          </w:tcPr>
          <w:p w14:paraId="7ECB6D61" w14:textId="77777777" w:rsidR="00024558" w:rsidRPr="00024558" w:rsidRDefault="00024558" w:rsidP="00024558">
            <w:pPr>
              <w:widowControl/>
              <w:autoSpaceDE/>
              <w:autoSpaceDN/>
              <w:adjustRightInd/>
              <w:jc w:val="left"/>
              <w:rPr>
                <w:rFonts w:asciiTheme="minorHAnsi" w:hAnsiTheme="minorHAnsi" w:cstheme="minorHAnsi"/>
                <w:b/>
                <w:bCs/>
                <w:color w:val="000000"/>
                <w:sz w:val="14"/>
                <w:szCs w:val="14"/>
                <w:lang w:val="hu-HU" w:eastAsia="en-US"/>
              </w:rPr>
            </w:pPr>
            <w:r w:rsidRPr="00024558">
              <w:rPr>
                <w:rFonts w:asciiTheme="minorHAnsi" w:hAnsiTheme="minorHAnsi" w:cstheme="minorHAnsi"/>
                <w:b/>
                <w:bCs/>
                <w:color w:val="000000"/>
                <w:sz w:val="14"/>
                <w:szCs w:val="14"/>
                <w:lang w:val="hu-HU" w:eastAsia="en-US"/>
              </w:rPr>
              <w:t>23</w:t>
            </w:r>
          </w:p>
        </w:tc>
      </w:tr>
      <w:tr w:rsidR="00024558" w:rsidRPr="00FF607E" w14:paraId="08E10EA2" w14:textId="77777777" w:rsidTr="00024558">
        <w:trPr>
          <w:trHeight w:val="2235"/>
        </w:trPr>
        <w:tc>
          <w:tcPr>
            <w:tcW w:w="1306" w:type="dxa"/>
            <w:tcBorders>
              <w:top w:val="nil"/>
              <w:left w:val="single" w:sz="4" w:space="0" w:color="auto"/>
              <w:bottom w:val="single" w:sz="4" w:space="0" w:color="auto"/>
              <w:right w:val="single" w:sz="4" w:space="0" w:color="auto"/>
            </w:tcBorders>
            <w:shd w:val="clear" w:color="000000" w:fill="FFFFFF"/>
            <w:hideMark/>
          </w:tcPr>
          <w:p w14:paraId="19AEE5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40CO* Tufărișuri de foioase ponto-sarmatice</w:t>
            </w:r>
          </w:p>
        </w:tc>
        <w:tc>
          <w:tcPr>
            <w:tcW w:w="2658" w:type="dxa"/>
            <w:tcBorders>
              <w:top w:val="nil"/>
              <w:left w:val="nil"/>
              <w:bottom w:val="single" w:sz="4" w:space="0" w:color="auto"/>
              <w:right w:val="single" w:sz="4" w:space="0" w:color="auto"/>
            </w:tcBorders>
            <w:shd w:val="clear" w:color="000000" w:fill="FFFFFF"/>
            <w:hideMark/>
          </w:tcPr>
          <w:p w14:paraId="65B751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40CO* nu este interceptat de proiect. </w:t>
            </w:r>
          </w:p>
        </w:tc>
        <w:tc>
          <w:tcPr>
            <w:tcW w:w="1418" w:type="dxa"/>
            <w:tcBorders>
              <w:top w:val="nil"/>
              <w:left w:val="nil"/>
              <w:bottom w:val="single" w:sz="4" w:space="0" w:color="auto"/>
              <w:right w:val="single" w:sz="4" w:space="0" w:color="auto"/>
            </w:tcBorders>
            <w:shd w:val="clear" w:color="000000" w:fill="FFFFFF"/>
            <w:hideMark/>
          </w:tcPr>
          <w:p w14:paraId="44CCA84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FF"/>
            <w:hideMark/>
          </w:tcPr>
          <w:p w14:paraId="7A5FDA6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A4B310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41A4EAF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ED768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Panul nu intercepteaza acest habitat</w:t>
            </w:r>
          </w:p>
        </w:tc>
        <w:tc>
          <w:tcPr>
            <w:tcW w:w="1099" w:type="dxa"/>
            <w:tcBorders>
              <w:top w:val="nil"/>
              <w:left w:val="nil"/>
              <w:bottom w:val="single" w:sz="4" w:space="0" w:color="auto"/>
              <w:right w:val="single" w:sz="4" w:space="0" w:color="auto"/>
            </w:tcBorders>
            <w:shd w:val="clear" w:color="000000" w:fill="FFFFFF"/>
            <w:hideMark/>
          </w:tcPr>
          <w:p w14:paraId="58C9A9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B7FC3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F6A4B5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nu intercepteaza habitatul</w:t>
            </w:r>
          </w:p>
        </w:tc>
        <w:tc>
          <w:tcPr>
            <w:tcW w:w="1429" w:type="dxa"/>
            <w:tcBorders>
              <w:top w:val="nil"/>
              <w:left w:val="nil"/>
              <w:bottom w:val="single" w:sz="4" w:space="0" w:color="auto"/>
              <w:right w:val="single" w:sz="4" w:space="0" w:color="auto"/>
            </w:tcBorders>
            <w:shd w:val="clear" w:color="000000" w:fill="FFFFFF"/>
            <w:hideMark/>
          </w:tcPr>
          <w:p w14:paraId="2BDA55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72036FB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E083DBB"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3CFAFFD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435D4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02B62E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 / dominanța speciilor edificatoare / caracteristice</w:t>
            </w:r>
          </w:p>
        </w:tc>
        <w:tc>
          <w:tcPr>
            <w:tcW w:w="1172" w:type="dxa"/>
            <w:tcBorders>
              <w:top w:val="nil"/>
              <w:left w:val="nil"/>
              <w:bottom w:val="single" w:sz="4" w:space="0" w:color="auto"/>
              <w:right w:val="single" w:sz="4" w:space="0" w:color="auto"/>
            </w:tcBorders>
            <w:shd w:val="clear" w:color="000000" w:fill="FFFFFF"/>
            <w:hideMark/>
          </w:tcPr>
          <w:p w14:paraId="3B7D40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4F255A1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35 %</w:t>
            </w:r>
          </w:p>
        </w:tc>
        <w:tc>
          <w:tcPr>
            <w:tcW w:w="684" w:type="dxa"/>
            <w:tcBorders>
              <w:top w:val="nil"/>
              <w:left w:val="nil"/>
              <w:bottom w:val="single" w:sz="4" w:space="0" w:color="auto"/>
              <w:right w:val="single" w:sz="4" w:space="0" w:color="auto"/>
            </w:tcBorders>
            <w:shd w:val="clear" w:color="000000" w:fill="FFFFFF"/>
            <w:hideMark/>
          </w:tcPr>
          <w:p w14:paraId="66FE435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36ABE7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119D53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7156DB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C1F752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DDF1B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33AB39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D8A8FA5"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4D3530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C97A0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0038C0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Bogăția specifică</w:t>
            </w:r>
          </w:p>
        </w:tc>
        <w:tc>
          <w:tcPr>
            <w:tcW w:w="1172" w:type="dxa"/>
            <w:tcBorders>
              <w:top w:val="nil"/>
              <w:left w:val="nil"/>
              <w:bottom w:val="single" w:sz="4" w:space="0" w:color="auto"/>
              <w:right w:val="single" w:sz="4" w:space="0" w:color="auto"/>
            </w:tcBorders>
            <w:shd w:val="clear" w:color="000000" w:fill="FFFFFF"/>
            <w:hideMark/>
          </w:tcPr>
          <w:p w14:paraId="13202D3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 25 mp</w:t>
            </w:r>
          </w:p>
        </w:tc>
        <w:tc>
          <w:tcPr>
            <w:tcW w:w="870" w:type="dxa"/>
            <w:tcBorders>
              <w:top w:val="nil"/>
              <w:left w:val="nil"/>
              <w:bottom w:val="single" w:sz="4" w:space="0" w:color="auto"/>
              <w:right w:val="single" w:sz="4" w:space="0" w:color="auto"/>
            </w:tcBorders>
            <w:shd w:val="clear" w:color="000000" w:fill="FFFFFF"/>
            <w:hideMark/>
          </w:tcPr>
          <w:p w14:paraId="547402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019E5DE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38558A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DA71AE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EBF9DD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8163C3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811180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2D2D6E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E2D3323"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17B563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4C4F49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2E846D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 speciilor invazive/ ruderale / nitrofile</w:t>
            </w:r>
          </w:p>
        </w:tc>
        <w:tc>
          <w:tcPr>
            <w:tcW w:w="1172" w:type="dxa"/>
            <w:tcBorders>
              <w:top w:val="nil"/>
              <w:left w:val="nil"/>
              <w:bottom w:val="single" w:sz="4" w:space="0" w:color="auto"/>
              <w:right w:val="single" w:sz="4" w:space="0" w:color="auto"/>
            </w:tcBorders>
            <w:shd w:val="clear" w:color="000000" w:fill="FFFFFF"/>
            <w:hideMark/>
          </w:tcPr>
          <w:p w14:paraId="13F31F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70F9C6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5 %</w:t>
            </w:r>
          </w:p>
        </w:tc>
        <w:tc>
          <w:tcPr>
            <w:tcW w:w="684" w:type="dxa"/>
            <w:tcBorders>
              <w:top w:val="nil"/>
              <w:left w:val="nil"/>
              <w:bottom w:val="single" w:sz="4" w:space="0" w:color="auto"/>
              <w:right w:val="single" w:sz="4" w:space="0" w:color="auto"/>
            </w:tcBorders>
            <w:shd w:val="clear" w:color="000000" w:fill="FFFFFF"/>
            <w:hideMark/>
          </w:tcPr>
          <w:p w14:paraId="392ED1C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431E9C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9E32DA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B5AFA6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C45AEC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84F660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909206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83BFC28" w14:textId="77777777" w:rsidTr="00024558">
        <w:trPr>
          <w:trHeight w:val="675"/>
        </w:trPr>
        <w:tc>
          <w:tcPr>
            <w:tcW w:w="1306" w:type="dxa"/>
            <w:tcBorders>
              <w:top w:val="nil"/>
              <w:left w:val="single" w:sz="4" w:space="0" w:color="auto"/>
              <w:bottom w:val="single" w:sz="4" w:space="0" w:color="auto"/>
              <w:right w:val="single" w:sz="4" w:space="0" w:color="auto"/>
            </w:tcBorders>
            <w:shd w:val="clear" w:color="000000" w:fill="FFFFFF"/>
            <w:hideMark/>
          </w:tcPr>
          <w:p w14:paraId="470F9B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CBF43E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09C41D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terenului nud</w:t>
            </w:r>
          </w:p>
        </w:tc>
        <w:tc>
          <w:tcPr>
            <w:tcW w:w="1172" w:type="dxa"/>
            <w:tcBorders>
              <w:top w:val="nil"/>
              <w:left w:val="nil"/>
              <w:bottom w:val="single" w:sz="4" w:space="0" w:color="auto"/>
              <w:right w:val="single" w:sz="4" w:space="0" w:color="auto"/>
            </w:tcBorders>
            <w:shd w:val="clear" w:color="000000" w:fill="FFFFFF"/>
            <w:hideMark/>
          </w:tcPr>
          <w:p w14:paraId="5595CD6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6EF610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5 %</w:t>
            </w:r>
          </w:p>
        </w:tc>
        <w:tc>
          <w:tcPr>
            <w:tcW w:w="684" w:type="dxa"/>
            <w:tcBorders>
              <w:top w:val="nil"/>
              <w:left w:val="nil"/>
              <w:bottom w:val="single" w:sz="4" w:space="0" w:color="auto"/>
              <w:right w:val="single" w:sz="4" w:space="0" w:color="auto"/>
            </w:tcBorders>
            <w:shd w:val="clear" w:color="000000" w:fill="FFFFFF"/>
            <w:hideMark/>
          </w:tcPr>
          <w:p w14:paraId="70F187F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CFAB41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8DB1B8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8BC40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90306E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42D94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39A79B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2669897" w14:textId="77777777" w:rsidTr="00024558">
        <w:trPr>
          <w:trHeight w:val="3600"/>
        </w:trPr>
        <w:tc>
          <w:tcPr>
            <w:tcW w:w="1306" w:type="dxa"/>
            <w:tcBorders>
              <w:top w:val="nil"/>
              <w:left w:val="single" w:sz="4" w:space="0" w:color="auto"/>
              <w:bottom w:val="single" w:sz="4" w:space="0" w:color="auto"/>
              <w:right w:val="single" w:sz="4" w:space="0" w:color="auto"/>
            </w:tcBorders>
            <w:shd w:val="clear" w:color="auto" w:fill="auto"/>
            <w:hideMark/>
          </w:tcPr>
          <w:p w14:paraId="7045577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62C0* Stepe ponto-sarmatice</w:t>
            </w:r>
          </w:p>
        </w:tc>
        <w:tc>
          <w:tcPr>
            <w:tcW w:w="2658" w:type="dxa"/>
            <w:tcBorders>
              <w:top w:val="nil"/>
              <w:left w:val="nil"/>
              <w:bottom w:val="single" w:sz="4" w:space="0" w:color="auto"/>
              <w:right w:val="single" w:sz="4" w:space="0" w:color="auto"/>
            </w:tcBorders>
            <w:shd w:val="clear" w:color="000000" w:fill="FFFFFF"/>
            <w:hideMark/>
          </w:tcPr>
          <w:p w14:paraId="2F39F86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62CO* nu este interceptat de proiect. Habitatul este distribuit pe pante sau pe terenuri mai mult sau mai puțin plane, precum și pe terenuri erodate. Conform informațiilor din planul de management al ROSCIOI35 Pădurea Bârnova - Repedea, suprafața acestui habitat este între 43 - 45 ha.</w:t>
            </w:r>
          </w:p>
        </w:tc>
        <w:tc>
          <w:tcPr>
            <w:tcW w:w="1418" w:type="dxa"/>
            <w:tcBorders>
              <w:top w:val="nil"/>
              <w:left w:val="nil"/>
              <w:bottom w:val="single" w:sz="4" w:space="0" w:color="auto"/>
              <w:right w:val="single" w:sz="4" w:space="0" w:color="auto"/>
            </w:tcBorders>
            <w:shd w:val="clear" w:color="000000" w:fill="FFFFFF"/>
            <w:hideMark/>
          </w:tcPr>
          <w:p w14:paraId="5DFC596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FF"/>
            <w:hideMark/>
          </w:tcPr>
          <w:p w14:paraId="34FF46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03999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CC5517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8D299B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Panul nu intercepteaza acest habitat</w:t>
            </w:r>
          </w:p>
        </w:tc>
        <w:tc>
          <w:tcPr>
            <w:tcW w:w="1099" w:type="dxa"/>
            <w:tcBorders>
              <w:top w:val="nil"/>
              <w:left w:val="nil"/>
              <w:bottom w:val="single" w:sz="4" w:space="0" w:color="auto"/>
              <w:right w:val="single" w:sz="4" w:space="0" w:color="auto"/>
            </w:tcBorders>
            <w:shd w:val="clear" w:color="000000" w:fill="FFFFFF"/>
            <w:hideMark/>
          </w:tcPr>
          <w:p w14:paraId="025F115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428072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EA6210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nu intercepteaza habitatul</w:t>
            </w:r>
          </w:p>
        </w:tc>
        <w:tc>
          <w:tcPr>
            <w:tcW w:w="1429" w:type="dxa"/>
            <w:tcBorders>
              <w:top w:val="nil"/>
              <w:left w:val="nil"/>
              <w:bottom w:val="single" w:sz="4" w:space="0" w:color="auto"/>
              <w:right w:val="single" w:sz="4" w:space="0" w:color="auto"/>
            </w:tcBorders>
            <w:shd w:val="clear" w:color="000000" w:fill="FFFFFF"/>
            <w:hideMark/>
          </w:tcPr>
          <w:p w14:paraId="264E08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AAAB82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BFE5FA2"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54F8A1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148A6B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B31105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 / dominanța speciilor edificatoare / caracteristice</w:t>
            </w:r>
          </w:p>
        </w:tc>
        <w:tc>
          <w:tcPr>
            <w:tcW w:w="1172" w:type="dxa"/>
            <w:tcBorders>
              <w:top w:val="nil"/>
              <w:left w:val="nil"/>
              <w:bottom w:val="single" w:sz="4" w:space="0" w:color="auto"/>
              <w:right w:val="single" w:sz="4" w:space="0" w:color="auto"/>
            </w:tcBorders>
            <w:shd w:val="clear" w:color="000000" w:fill="FFFFFF"/>
            <w:hideMark/>
          </w:tcPr>
          <w:p w14:paraId="644C296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58DE1C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35 %</w:t>
            </w:r>
          </w:p>
        </w:tc>
        <w:tc>
          <w:tcPr>
            <w:tcW w:w="684" w:type="dxa"/>
            <w:tcBorders>
              <w:top w:val="nil"/>
              <w:left w:val="nil"/>
              <w:bottom w:val="single" w:sz="4" w:space="0" w:color="auto"/>
              <w:right w:val="single" w:sz="4" w:space="0" w:color="auto"/>
            </w:tcBorders>
            <w:shd w:val="clear" w:color="000000" w:fill="FFFFFF"/>
            <w:hideMark/>
          </w:tcPr>
          <w:p w14:paraId="5BF0B0C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3BBAB75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518071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5D463E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00891D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3D0D7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DE4578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E0EAA3C"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48A7AD4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3AF7E6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E91B1D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 speciilor invazive/ ruderale / nitrofile</w:t>
            </w:r>
          </w:p>
        </w:tc>
        <w:tc>
          <w:tcPr>
            <w:tcW w:w="1172" w:type="dxa"/>
            <w:tcBorders>
              <w:top w:val="nil"/>
              <w:left w:val="nil"/>
              <w:bottom w:val="single" w:sz="4" w:space="0" w:color="auto"/>
              <w:right w:val="single" w:sz="4" w:space="0" w:color="auto"/>
            </w:tcBorders>
            <w:shd w:val="clear" w:color="000000" w:fill="FFFFFF"/>
            <w:hideMark/>
          </w:tcPr>
          <w:p w14:paraId="1660D00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1B18D87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20 %</w:t>
            </w:r>
          </w:p>
        </w:tc>
        <w:tc>
          <w:tcPr>
            <w:tcW w:w="684" w:type="dxa"/>
            <w:tcBorders>
              <w:top w:val="nil"/>
              <w:left w:val="nil"/>
              <w:bottom w:val="single" w:sz="4" w:space="0" w:color="auto"/>
              <w:right w:val="single" w:sz="4" w:space="0" w:color="auto"/>
            </w:tcBorders>
            <w:shd w:val="clear" w:color="000000" w:fill="FFFFFF"/>
            <w:hideMark/>
          </w:tcPr>
          <w:p w14:paraId="2333EFE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1A86E84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48AB01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791F4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56B96F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B8AF23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C7B378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2525DEE"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73A5985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2D2F6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2377CC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terenului nud</w:t>
            </w:r>
          </w:p>
        </w:tc>
        <w:tc>
          <w:tcPr>
            <w:tcW w:w="1172" w:type="dxa"/>
            <w:tcBorders>
              <w:top w:val="nil"/>
              <w:left w:val="nil"/>
              <w:bottom w:val="single" w:sz="4" w:space="0" w:color="auto"/>
              <w:right w:val="single" w:sz="4" w:space="0" w:color="auto"/>
            </w:tcBorders>
            <w:shd w:val="clear" w:color="000000" w:fill="FFFFFF"/>
            <w:hideMark/>
          </w:tcPr>
          <w:p w14:paraId="05BB203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76CF6E6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5-10 %</w:t>
            </w:r>
          </w:p>
        </w:tc>
        <w:tc>
          <w:tcPr>
            <w:tcW w:w="684" w:type="dxa"/>
            <w:tcBorders>
              <w:top w:val="nil"/>
              <w:left w:val="nil"/>
              <w:bottom w:val="single" w:sz="4" w:space="0" w:color="auto"/>
              <w:right w:val="single" w:sz="4" w:space="0" w:color="auto"/>
            </w:tcBorders>
            <w:shd w:val="clear" w:color="000000" w:fill="FFFFFF"/>
            <w:hideMark/>
          </w:tcPr>
          <w:p w14:paraId="0ECAC3B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13C28E0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9D09BB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2F33D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883DA8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562B32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67E9CC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BADE72D" w14:textId="77777777" w:rsidTr="00024558">
        <w:trPr>
          <w:trHeight w:val="2955"/>
        </w:trPr>
        <w:tc>
          <w:tcPr>
            <w:tcW w:w="1306" w:type="dxa"/>
            <w:tcBorders>
              <w:top w:val="nil"/>
              <w:left w:val="single" w:sz="4" w:space="0" w:color="auto"/>
              <w:bottom w:val="single" w:sz="4" w:space="0" w:color="auto"/>
              <w:right w:val="single" w:sz="4" w:space="0" w:color="auto"/>
            </w:tcBorders>
            <w:shd w:val="clear" w:color="auto" w:fill="auto"/>
            <w:hideMark/>
          </w:tcPr>
          <w:p w14:paraId="5CEA5E3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6520 Fânețe montane</w:t>
            </w:r>
          </w:p>
        </w:tc>
        <w:tc>
          <w:tcPr>
            <w:tcW w:w="2658" w:type="dxa"/>
            <w:tcBorders>
              <w:top w:val="nil"/>
              <w:left w:val="nil"/>
              <w:bottom w:val="single" w:sz="4" w:space="0" w:color="auto"/>
              <w:right w:val="single" w:sz="4" w:space="0" w:color="auto"/>
            </w:tcBorders>
            <w:shd w:val="clear" w:color="000000" w:fill="FFFFFF"/>
            <w:hideMark/>
          </w:tcPr>
          <w:p w14:paraId="262DF7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3.54 ha se suprapune cu situl ROSCI0135 (UP 117 si 118). UP 117 reprezinta habitat 91Y0 iar UP 118 este o parcela supusa carpenizarii excesive si se propune refacerea completa a padurii. Habitatul 6520 nu este interceptat de proiect. Conform informațiilor din planul de management al ROSCIOI35 Pădurea Bârnova - Repedea, suprafața acestui habitat este între 58 ha.</w:t>
            </w:r>
          </w:p>
        </w:tc>
        <w:tc>
          <w:tcPr>
            <w:tcW w:w="1418" w:type="dxa"/>
            <w:tcBorders>
              <w:top w:val="nil"/>
              <w:left w:val="nil"/>
              <w:bottom w:val="single" w:sz="4" w:space="0" w:color="auto"/>
              <w:right w:val="single" w:sz="4" w:space="0" w:color="auto"/>
            </w:tcBorders>
            <w:shd w:val="clear" w:color="000000" w:fill="FFFFFF"/>
            <w:hideMark/>
          </w:tcPr>
          <w:p w14:paraId="4C7C727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FF"/>
            <w:hideMark/>
          </w:tcPr>
          <w:p w14:paraId="5D411DD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2621D7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B47F98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33C0A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Panul nu intercepteaza acest habitat</w:t>
            </w:r>
          </w:p>
        </w:tc>
        <w:tc>
          <w:tcPr>
            <w:tcW w:w="1099" w:type="dxa"/>
            <w:tcBorders>
              <w:top w:val="nil"/>
              <w:left w:val="nil"/>
              <w:bottom w:val="single" w:sz="4" w:space="0" w:color="auto"/>
              <w:right w:val="single" w:sz="4" w:space="0" w:color="auto"/>
            </w:tcBorders>
            <w:shd w:val="clear" w:color="000000" w:fill="FFFFFF"/>
            <w:hideMark/>
          </w:tcPr>
          <w:p w14:paraId="016EB08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E75E5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BE234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nu intercepteaza habitatul</w:t>
            </w:r>
          </w:p>
        </w:tc>
        <w:tc>
          <w:tcPr>
            <w:tcW w:w="1429" w:type="dxa"/>
            <w:tcBorders>
              <w:top w:val="nil"/>
              <w:left w:val="nil"/>
              <w:bottom w:val="single" w:sz="4" w:space="0" w:color="auto"/>
              <w:right w:val="single" w:sz="4" w:space="0" w:color="auto"/>
            </w:tcBorders>
            <w:shd w:val="clear" w:color="000000" w:fill="FFFFFF"/>
            <w:hideMark/>
          </w:tcPr>
          <w:p w14:paraId="100581C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3E50C54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EB011E5"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198A78C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70480C1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7047EC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 / dominanța speciilor invazive / colonialiste</w:t>
            </w:r>
          </w:p>
        </w:tc>
        <w:tc>
          <w:tcPr>
            <w:tcW w:w="1172" w:type="dxa"/>
            <w:tcBorders>
              <w:top w:val="nil"/>
              <w:left w:val="nil"/>
              <w:bottom w:val="single" w:sz="4" w:space="0" w:color="auto"/>
              <w:right w:val="single" w:sz="4" w:space="0" w:color="auto"/>
            </w:tcBorders>
            <w:shd w:val="clear" w:color="000000" w:fill="FFFFFF"/>
            <w:hideMark/>
          </w:tcPr>
          <w:p w14:paraId="227FBF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19E2885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mult 5 %</w:t>
            </w:r>
          </w:p>
        </w:tc>
        <w:tc>
          <w:tcPr>
            <w:tcW w:w="684" w:type="dxa"/>
            <w:tcBorders>
              <w:top w:val="nil"/>
              <w:left w:val="nil"/>
              <w:bottom w:val="single" w:sz="4" w:space="0" w:color="auto"/>
              <w:right w:val="single" w:sz="4" w:space="0" w:color="auto"/>
            </w:tcBorders>
            <w:shd w:val="clear" w:color="000000" w:fill="FFFFFF"/>
            <w:hideMark/>
          </w:tcPr>
          <w:p w14:paraId="2295283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4F3522D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4878AC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EE3858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9865D5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2B7AF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BD53DC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3294DB6"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73AB824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5B233B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076BD6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Abundența/dominanța speciilor caracteristice</w:t>
            </w:r>
          </w:p>
        </w:tc>
        <w:tc>
          <w:tcPr>
            <w:tcW w:w="1172" w:type="dxa"/>
            <w:tcBorders>
              <w:top w:val="nil"/>
              <w:left w:val="nil"/>
              <w:bottom w:val="single" w:sz="4" w:space="0" w:color="auto"/>
              <w:right w:val="single" w:sz="4" w:space="0" w:color="auto"/>
            </w:tcBorders>
            <w:shd w:val="clear" w:color="000000" w:fill="FFFFFF"/>
            <w:hideMark/>
          </w:tcPr>
          <w:p w14:paraId="164E2FE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508F9B9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35 %</w:t>
            </w:r>
          </w:p>
        </w:tc>
        <w:tc>
          <w:tcPr>
            <w:tcW w:w="684" w:type="dxa"/>
            <w:tcBorders>
              <w:top w:val="nil"/>
              <w:left w:val="nil"/>
              <w:bottom w:val="single" w:sz="4" w:space="0" w:color="auto"/>
              <w:right w:val="single" w:sz="4" w:space="0" w:color="auto"/>
            </w:tcBorders>
            <w:shd w:val="clear" w:color="000000" w:fill="FFFFFF"/>
            <w:hideMark/>
          </w:tcPr>
          <w:p w14:paraId="3050A2F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2088663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BC57A2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1EC433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FDCA53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EBC48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8294AD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2B19274"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629701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62748E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C24793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terenului nud</w:t>
            </w:r>
          </w:p>
        </w:tc>
        <w:tc>
          <w:tcPr>
            <w:tcW w:w="1172" w:type="dxa"/>
            <w:tcBorders>
              <w:top w:val="nil"/>
              <w:left w:val="nil"/>
              <w:bottom w:val="single" w:sz="4" w:space="0" w:color="auto"/>
              <w:right w:val="single" w:sz="4" w:space="0" w:color="auto"/>
            </w:tcBorders>
            <w:shd w:val="clear" w:color="000000" w:fill="FFFFFF"/>
            <w:hideMark/>
          </w:tcPr>
          <w:p w14:paraId="5E4C299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 25 mp</w:t>
            </w:r>
          </w:p>
        </w:tc>
        <w:tc>
          <w:tcPr>
            <w:tcW w:w="870" w:type="dxa"/>
            <w:tcBorders>
              <w:top w:val="nil"/>
              <w:left w:val="nil"/>
              <w:bottom w:val="single" w:sz="4" w:space="0" w:color="auto"/>
              <w:right w:val="single" w:sz="4" w:space="0" w:color="auto"/>
            </w:tcBorders>
            <w:shd w:val="clear" w:color="000000" w:fill="FFFFFF"/>
            <w:hideMark/>
          </w:tcPr>
          <w:p w14:paraId="2AE59A6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5 %</w:t>
            </w:r>
          </w:p>
        </w:tc>
        <w:tc>
          <w:tcPr>
            <w:tcW w:w="684" w:type="dxa"/>
            <w:tcBorders>
              <w:top w:val="nil"/>
              <w:left w:val="nil"/>
              <w:bottom w:val="single" w:sz="4" w:space="0" w:color="auto"/>
              <w:right w:val="single" w:sz="4" w:space="0" w:color="auto"/>
            </w:tcBorders>
            <w:shd w:val="clear" w:color="000000" w:fill="FFFFFF"/>
            <w:hideMark/>
          </w:tcPr>
          <w:p w14:paraId="4560E22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30D15E6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B1FFD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55472C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3C4F3E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5CE693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AA763E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E9B675C" w14:textId="77777777" w:rsidTr="00024558">
        <w:trPr>
          <w:trHeight w:val="2940"/>
        </w:trPr>
        <w:tc>
          <w:tcPr>
            <w:tcW w:w="1306" w:type="dxa"/>
            <w:tcBorders>
              <w:top w:val="nil"/>
              <w:left w:val="single" w:sz="4" w:space="0" w:color="auto"/>
              <w:bottom w:val="single" w:sz="4" w:space="0" w:color="auto"/>
              <w:right w:val="single" w:sz="4" w:space="0" w:color="auto"/>
            </w:tcBorders>
            <w:shd w:val="clear" w:color="auto" w:fill="auto"/>
            <w:hideMark/>
          </w:tcPr>
          <w:p w14:paraId="114C42B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8310 Peșteri în care accesul publicului este interzis</w:t>
            </w:r>
          </w:p>
        </w:tc>
        <w:tc>
          <w:tcPr>
            <w:tcW w:w="2658" w:type="dxa"/>
            <w:tcBorders>
              <w:top w:val="nil"/>
              <w:left w:val="nil"/>
              <w:bottom w:val="single" w:sz="4" w:space="0" w:color="auto"/>
              <w:right w:val="single" w:sz="4" w:space="0" w:color="auto"/>
            </w:tcBorders>
            <w:shd w:val="clear" w:color="000000" w:fill="FFFFFF"/>
            <w:hideMark/>
          </w:tcPr>
          <w:p w14:paraId="35A705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8310 nu este interceptat de proiect. Conform informațiilor din planul de management al ROSCIOI35 Pădurea Bârnova - Repedea, acest habitat are alungimea de 159 m</w:t>
            </w:r>
          </w:p>
        </w:tc>
        <w:tc>
          <w:tcPr>
            <w:tcW w:w="1418" w:type="dxa"/>
            <w:tcBorders>
              <w:top w:val="nil"/>
              <w:left w:val="nil"/>
              <w:bottom w:val="single" w:sz="4" w:space="0" w:color="auto"/>
              <w:right w:val="single" w:sz="4" w:space="0" w:color="auto"/>
            </w:tcBorders>
            <w:shd w:val="clear" w:color="000000" w:fill="FFFFFF"/>
            <w:hideMark/>
          </w:tcPr>
          <w:p w14:paraId="638C9AC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xml:space="preserve">Lungime </w:t>
            </w:r>
          </w:p>
        </w:tc>
        <w:tc>
          <w:tcPr>
            <w:tcW w:w="1172" w:type="dxa"/>
            <w:tcBorders>
              <w:top w:val="nil"/>
              <w:left w:val="nil"/>
              <w:bottom w:val="single" w:sz="4" w:space="0" w:color="auto"/>
              <w:right w:val="single" w:sz="4" w:space="0" w:color="auto"/>
            </w:tcBorders>
            <w:shd w:val="clear" w:color="000000" w:fill="FFFFFF"/>
            <w:hideMark/>
          </w:tcPr>
          <w:p w14:paraId="2419E8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w:t>
            </w:r>
          </w:p>
        </w:tc>
        <w:tc>
          <w:tcPr>
            <w:tcW w:w="870" w:type="dxa"/>
            <w:tcBorders>
              <w:top w:val="nil"/>
              <w:left w:val="nil"/>
              <w:bottom w:val="single" w:sz="4" w:space="0" w:color="auto"/>
              <w:right w:val="single" w:sz="4" w:space="0" w:color="auto"/>
            </w:tcBorders>
            <w:shd w:val="clear" w:color="000000" w:fill="FFFFFF"/>
            <w:hideMark/>
          </w:tcPr>
          <w:p w14:paraId="10FC696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159</w:t>
            </w:r>
          </w:p>
        </w:tc>
        <w:tc>
          <w:tcPr>
            <w:tcW w:w="684" w:type="dxa"/>
            <w:tcBorders>
              <w:top w:val="nil"/>
              <w:left w:val="nil"/>
              <w:bottom w:val="single" w:sz="4" w:space="0" w:color="auto"/>
              <w:right w:val="single" w:sz="4" w:space="0" w:color="auto"/>
            </w:tcBorders>
            <w:shd w:val="clear" w:color="000000" w:fill="FFFFFF"/>
            <w:hideMark/>
          </w:tcPr>
          <w:p w14:paraId="3E63927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CF7C6F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Panul nu intercepteaza acest habitat</w:t>
            </w:r>
          </w:p>
        </w:tc>
        <w:tc>
          <w:tcPr>
            <w:tcW w:w="1099" w:type="dxa"/>
            <w:tcBorders>
              <w:top w:val="nil"/>
              <w:left w:val="nil"/>
              <w:bottom w:val="single" w:sz="4" w:space="0" w:color="auto"/>
              <w:right w:val="single" w:sz="4" w:space="0" w:color="auto"/>
            </w:tcBorders>
            <w:shd w:val="clear" w:color="000000" w:fill="FFFFFF"/>
            <w:hideMark/>
          </w:tcPr>
          <w:p w14:paraId="1898A76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35A102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12B63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nu intercepteaza habitatul</w:t>
            </w:r>
          </w:p>
        </w:tc>
        <w:tc>
          <w:tcPr>
            <w:tcW w:w="1429" w:type="dxa"/>
            <w:tcBorders>
              <w:top w:val="nil"/>
              <w:left w:val="nil"/>
              <w:bottom w:val="single" w:sz="4" w:space="0" w:color="auto"/>
              <w:right w:val="single" w:sz="4" w:space="0" w:color="auto"/>
            </w:tcBorders>
            <w:shd w:val="clear" w:color="000000" w:fill="FFFFFF"/>
            <w:hideMark/>
          </w:tcPr>
          <w:p w14:paraId="188DF3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8C3E7A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415F76C"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1AD8FE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1B7AC8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E626AE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Faună cavernicolă</w:t>
            </w:r>
          </w:p>
        </w:tc>
        <w:tc>
          <w:tcPr>
            <w:tcW w:w="1172" w:type="dxa"/>
            <w:tcBorders>
              <w:top w:val="nil"/>
              <w:left w:val="nil"/>
              <w:bottom w:val="single" w:sz="4" w:space="0" w:color="auto"/>
              <w:right w:val="single" w:sz="4" w:space="0" w:color="auto"/>
            </w:tcBorders>
            <w:shd w:val="clear" w:color="000000" w:fill="FFFFFF"/>
            <w:hideMark/>
          </w:tcPr>
          <w:p w14:paraId="30ABA15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Prezență / Absență</w:t>
            </w:r>
          </w:p>
        </w:tc>
        <w:tc>
          <w:tcPr>
            <w:tcW w:w="870" w:type="dxa"/>
            <w:tcBorders>
              <w:top w:val="nil"/>
              <w:left w:val="nil"/>
              <w:bottom w:val="single" w:sz="4" w:space="0" w:color="auto"/>
              <w:right w:val="single" w:sz="4" w:space="0" w:color="auto"/>
            </w:tcBorders>
            <w:shd w:val="clear" w:color="000000" w:fill="FFFFFF"/>
            <w:hideMark/>
          </w:tcPr>
          <w:p w14:paraId="435971C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Prezență</w:t>
            </w:r>
          </w:p>
        </w:tc>
        <w:tc>
          <w:tcPr>
            <w:tcW w:w="684" w:type="dxa"/>
            <w:tcBorders>
              <w:top w:val="nil"/>
              <w:left w:val="nil"/>
              <w:bottom w:val="single" w:sz="4" w:space="0" w:color="auto"/>
              <w:right w:val="single" w:sz="4" w:space="0" w:color="auto"/>
            </w:tcBorders>
            <w:shd w:val="clear" w:color="000000" w:fill="FFFFFF"/>
            <w:hideMark/>
          </w:tcPr>
          <w:p w14:paraId="596DC93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3CCFD1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A178C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47C40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DB055E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0DD770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B2D4DF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71E43B2"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59C19E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3DD60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EB93A1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Floră cavernicolă (cu excepția vegetației din zona intrării</w:t>
            </w:r>
          </w:p>
        </w:tc>
        <w:tc>
          <w:tcPr>
            <w:tcW w:w="1172" w:type="dxa"/>
            <w:tcBorders>
              <w:top w:val="nil"/>
              <w:left w:val="nil"/>
              <w:bottom w:val="single" w:sz="4" w:space="0" w:color="auto"/>
              <w:right w:val="single" w:sz="4" w:space="0" w:color="auto"/>
            </w:tcBorders>
            <w:shd w:val="clear" w:color="000000" w:fill="FFFFFF"/>
            <w:hideMark/>
          </w:tcPr>
          <w:p w14:paraId="72F761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peșteri cu floră cevernicolă în sit</w:t>
            </w:r>
          </w:p>
        </w:tc>
        <w:tc>
          <w:tcPr>
            <w:tcW w:w="870" w:type="dxa"/>
            <w:tcBorders>
              <w:top w:val="nil"/>
              <w:left w:val="nil"/>
              <w:bottom w:val="single" w:sz="4" w:space="0" w:color="auto"/>
              <w:right w:val="single" w:sz="4" w:space="0" w:color="auto"/>
            </w:tcBorders>
            <w:shd w:val="clear" w:color="000000" w:fill="FFFFFF"/>
            <w:hideMark/>
          </w:tcPr>
          <w:p w14:paraId="1762365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684" w:type="dxa"/>
            <w:tcBorders>
              <w:top w:val="nil"/>
              <w:left w:val="nil"/>
              <w:bottom w:val="single" w:sz="4" w:space="0" w:color="auto"/>
              <w:right w:val="single" w:sz="4" w:space="0" w:color="auto"/>
            </w:tcBorders>
            <w:shd w:val="clear" w:color="000000" w:fill="FFFFFF"/>
            <w:hideMark/>
          </w:tcPr>
          <w:p w14:paraId="2DCC99F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D3BDFE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D09000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D52C9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C1BA04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AE1055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5966E9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67D2A6B"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7F17C22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D803EB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BF3BA2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Vegetația din zona intrării peșterilor</w:t>
            </w:r>
          </w:p>
        </w:tc>
        <w:tc>
          <w:tcPr>
            <w:tcW w:w="1172" w:type="dxa"/>
            <w:tcBorders>
              <w:top w:val="nil"/>
              <w:left w:val="nil"/>
              <w:bottom w:val="single" w:sz="4" w:space="0" w:color="auto"/>
              <w:right w:val="single" w:sz="4" w:space="0" w:color="auto"/>
            </w:tcBorders>
            <w:shd w:val="clear" w:color="000000" w:fill="FFFFFF"/>
            <w:hideMark/>
          </w:tcPr>
          <w:p w14:paraId="6038DC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Grad de alterare</w:t>
            </w:r>
          </w:p>
        </w:tc>
        <w:tc>
          <w:tcPr>
            <w:tcW w:w="870" w:type="dxa"/>
            <w:tcBorders>
              <w:top w:val="nil"/>
              <w:left w:val="nil"/>
              <w:bottom w:val="single" w:sz="4" w:space="0" w:color="auto"/>
              <w:right w:val="single" w:sz="4" w:space="0" w:color="auto"/>
            </w:tcBorders>
            <w:shd w:val="clear" w:color="000000" w:fill="FFFFFF"/>
            <w:hideMark/>
          </w:tcPr>
          <w:p w14:paraId="0082643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684" w:type="dxa"/>
            <w:tcBorders>
              <w:top w:val="nil"/>
              <w:left w:val="nil"/>
              <w:bottom w:val="single" w:sz="4" w:space="0" w:color="auto"/>
              <w:right w:val="single" w:sz="4" w:space="0" w:color="auto"/>
            </w:tcBorders>
            <w:shd w:val="clear" w:color="000000" w:fill="FFFFFF"/>
            <w:hideMark/>
          </w:tcPr>
          <w:p w14:paraId="254BACC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33058D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0CCE97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025429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079465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78C787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2F6F0B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EA96776" w14:textId="77777777" w:rsidTr="00024558">
        <w:trPr>
          <w:trHeight w:val="1680"/>
        </w:trPr>
        <w:tc>
          <w:tcPr>
            <w:tcW w:w="1306" w:type="dxa"/>
            <w:tcBorders>
              <w:top w:val="nil"/>
              <w:left w:val="single" w:sz="4" w:space="0" w:color="auto"/>
              <w:bottom w:val="single" w:sz="4" w:space="0" w:color="auto"/>
              <w:right w:val="single" w:sz="4" w:space="0" w:color="auto"/>
            </w:tcBorders>
            <w:shd w:val="clear" w:color="auto" w:fill="auto"/>
            <w:hideMark/>
          </w:tcPr>
          <w:p w14:paraId="1AD11C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33E110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F1FB61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Vegetația din zona de captare / infiltrație a apelor în subterna (efectiv, terenul deasupra peșterii și din zona de captare a apelor)</w:t>
            </w:r>
          </w:p>
        </w:tc>
        <w:tc>
          <w:tcPr>
            <w:tcW w:w="1172" w:type="dxa"/>
            <w:tcBorders>
              <w:top w:val="nil"/>
              <w:left w:val="nil"/>
              <w:bottom w:val="single" w:sz="4" w:space="0" w:color="auto"/>
              <w:right w:val="single" w:sz="4" w:space="0" w:color="auto"/>
            </w:tcBorders>
            <w:shd w:val="clear" w:color="000000" w:fill="FFFFFF"/>
            <w:hideMark/>
          </w:tcPr>
          <w:p w14:paraId="5E99A94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din acoperirea originală</w:t>
            </w:r>
          </w:p>
        </w:tc>
        <w:tc>
          <w:tcPr>
            <w:tcW w:w="870" w:type="dxa"/>
            <w:tcBorders>
              <w:top w:val="nil"/>
              <w:left w:val="nil"/>
              <w:bottom w:val="single" w:sz="4" w:space="0" w:color="auto"/>
              <w:right w:val="single" w:sz="4" w:space="0" w:color="auto"/>
            </w:tcBorders>
            <w:shd w:val="clear" w:color="000000" w:fill="FFFFFF"/>
            <w:hideMark/>
          </w:tcPr>
          <w:p w14:paraId="480024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100%</w:t>
            </w:r>
          </w:p>
        </w:tc>
        <w:tc>
          <w:tcPr>
            <w:tcW w:w="684" w:type="dxa"/>
            <w:tcBorders>
              <w:top w:val="nil"/>
              <w:left w:val="nil"/>
              <w:bottom w:val="single" w:sz="4" w:space="0" w:color="auto"/>
              <w:right w:val="single" w:sz="4" w:space="0" w:color="auto"/>
            </w:tcBorders>
            <w:shd w:val="clear" w:color="000000" w:fill="FFFFFF"/>
            <w:hideMark/>
          </w:tcPr>
          <w:p w14:paraId="4896201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259294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1927C3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BB40C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551092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0DA12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90E8FA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70222A4"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03F2EE7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19B3017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34C92A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peșteri cu prezență de lilieci</w:t>
            </w:r>
          </w:p>
        </w:tc>
        <w:tc>
          <w:tcPr>
            <w:tcW w:w="1172" w:type="dxa"/>
            <w:tcBorders>
              <w:top w:val="nil"/>
              <w:left w:val="nil"/>
              <w:bottom w:val="single" w:sz="4" w:space="0" w:color="auto"/>
              <w:right w:val="single" w:sz="4" w:space="0" w:color="auto"/>
            </w:tcBorders>
            <w:shd w:val="clear" w:color="000000" w:fill="FFFFFF"/>
            <w:hideMark/>
          </w:tcPr>
          <w:p w14:paraId="2BA277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pețteri cu prezență de lilieci / sit</w:t>
            </w:r>
          </w:p>
        </w:tc>
        <w:tc>
          <w:tcPr>
            <w:tcW w:w="870" w:type="dxa"/>
            <w:tcBorders>
              <w:top w:val="nil"/>
              <w:left w:val="nil"/>
              <w:bottom w:val="single" w:sz="4" w:space="0" w:color="auto"/>
              <w:right w:val="single" w:sz="4" w:space="0" w:color="auto"/>
            </w:tcBorders>
            <w:shd w:val="clear" w:color="000000" w:fill="FFFFFF"/>
            <w:hideMark/>
          </w:tcPr>
          <w:p w14:paraId="12E034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3E504B2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95ED26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5BABA1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78119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C2291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9ADF4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199DEB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62B0C90" w14:textId="77777777" w:rsidTr="00024558">
        <w:trPr>
          <w:trHeight w:val="1680"/>
        </w:trPr>
        <w:tc>
          <w:tcPr>
            <w:tcW w:w="1306" w:type="dxa"/>
            <w:tcBorders>
              <w:top w:val="nil"/>
              <w:left w:val="single" w:sz="4" w:space="0" w:color="auto"/>
              <w:bottom w:val="single" w:sz="4" w:space="0" w:color="auto"/>
              <w:right w:val="single" w:sz="4" w:space="0" w:color="auto"/>
            </w:tcBorders>
            <w:shd w:val="clear" w:color="auto" w:fill="auto"/>
            <w:hideMark/>
          </w:tcPr>
          <w:p w14:paraId="27F7D9B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A67860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08EEC1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Prezența speciilor de lilieci din Anexa 1 a Directivei Habitate, cu prezență în perioadele de hibernare, naștere și / sau reproducere în peșterile din sit</w:t>
            </w:r>
          </w:p>
        </w:tc>
        <w:tc>
          <w:tcPr>
            <w:tcW w:w="1172" w:type="dxa"/>
            <w:tcBorders>
              <w:top w:val="nil"/>
              <w:left w:val="nil"/>
              <w:bottom w:val="single" w:sz="4" w:space="0" w:color="auto"/>
              <w:right w:val="single" w:sz="4" w:space="0" w:color="auto"/>
            </w:tcBorders>
            <w:shd w:val="clear" w:color="000000" w:fill="FFFFFF"/>
            <w:hideMark/>
          </w:tcPr>
          <w:p w14:paraId="2603940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de lilieci</w:t>
            </w:r>
          </w:p>
        </w:tc>
        <w:tc>
          <w:tcPr>
            <w:tcW w:w="870" w:type="dxa"/>
            <w:tcBorders>
              <w:top w:val="nil"/>
              <w:left w:val="nil"/>
              <w:bottom w:val="single" w:sz="4" w:space="0" w:color="auto"/>
              <w:right w:val="single" w:sz="4" w:space="0" w:color="auto"/>
            </w:tcBorders>
            <w:shd w:val="clear" w:color="000000" w:fill="FFFFFF"/>
            <w:hideMark/>
          </w:tcPr>
          <w:p w14:paraId="7253C04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4</w:t>
            </w:r>
          </w:p>
        </w:tc>
        <w:tc>
          <w:tcPr>
            <w:tcW w:w="684" w:type="dxa"/>
            <w:tcBorders>
              <w:top w:val="nil"/>
              <w:left w:val="nil"/>
              <w:bottom w:val="single" w:sz="4" w:space="0" w:color="auto"/>
              <w:right w:val="single" w:sz="4" w:space="0" w:color="auto"/>
            </w:tcBorders>
            <w:shd w:val="clear" w:color="000000" w:fill="FFFFFF"/>
            <w:hideMark/>
          </w:tcPr>
          <w:p w14:paraId="1204C39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BD0DA5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655FF7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C35943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8356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F86FFE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59156E0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BE2D1EF" w14:textId="77777777" w:rsidTr="00024558">
        <w:trPr>
          <w:trHeight w:val="698"/>
        </w:trPr>
        <w:tc>
          <w:tcPr>
            <w:tcW w:w="1306" w:type="dxa"/>
            <w:tcBorders>
              <w:top w:val="nil"/>
              <w:left w:val="single" w:sz="4" w:space="0" w:color="auto"/>
              <w:bottom w:val="single" w:sz="4" w:space="0" w:color="auto"/>
              <w:right w:val="single" w:sz="4" w:space="0" w:color="auto"/>
            </w:tcBorders>
            <w:shd w:val="clear" w:color="auto" w:fill="auto"/>
            <w:hideMark/>
          </w:tcPr>
          <w:p w14:paraId="5C8DBA1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429E7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6A38BE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Prezența speciilor de lilieci care sunt incluse numai În Anexa IV din Directiva Habitate, cu prezență în perioadele de hibernare, naștere și / sau reproducere în peșterile din sit</w:t>
            </w:r>
          </w:p>
        </w:tc>
        <w:tc>
          <w:tcPr>
            <w:tcW w:w="1172" w:type="dxa"/>
            <w:tcBorders>
              <w:top w:val="nil"/>
              <w:left w:val="nil"/>
              <w:bottom w:val="single" w:sz="4" w:space="0" w:color="auto"/>
              <w:right w:val="single" w:sz="4" w:space="0" w:color="auto"/>
            </w:tcBorders>
            <w:shd w:val="clear" w:color="000000" w:fill="FFFFFF"/>
            <w:hideMark/>
          </w:tcPr>
          <w:p w14:paraId="1B3A9AF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de lilieci care sunt incluse doar în Anexa IV din Directiva Habitate</w:t>
            </w:r>
          </w:p>
        </w:tc>
        <w:tc>
          <w:tcPr>
            <w:tcW w:w="870" w:type="dxa"/>
            <w:tcBorders>
              <w:top w:val="nil"/>
              <w:left w:val="nil"/>
              <w:bottom w:val="single" w:sz="4" w:space="0" w:color="auto"/>
              <w:right w:val="single" w:sz="4" w:space="0" w:color="auto"/>
            </w:tcBorders>
            <w:shd w:val="clear" w:color="000000" w:fill="FFFFFF"/>
            <w:hideMark/>
          </w:tcPr>
          <w:p w14:paraId="3258009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4</w:t>
            </w:r>
          </w:p>
        </w:tc>
        <w:tc>
          <w:tcPr>
            <w:tcW w:w="684" w:type="dxa"/>
            <w:tcBorders>
              <w:top w:val="nil"/>
              <w:left w:val="nil"/>
              <w:bottom w:val="single" w:sz="4" w:space="0" w:color="auto"/>
              <w:right w:val="single" w:sz="4" w:space="0" w:color="auto"/>
            </w:tcBorders>
            <w:shd w:val="clear" w:color="000000" w:fill="FFFFFF"/>
            <w:hideMark/>
          </w:tcPr>
          <w:p w14:paraId="751AD12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0D5D50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6593E2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8B196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FD7ADD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03622B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7DEDD7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78BB997" w14:textId="77777777" w:rsidTr="00024558">
        <w:trPr>
          <w:trHeight w:val="1200"/>
        </w:trPr>
        <w:tc>
          <w:tcPr>
            <w:tcW w:w="1306" w:type="dxa"/>
            <w:tcBorders>
              <w:top w:val="nil"/>
              <w:left w:val="single" w:sz="4" w:space="0" w:color="auto"/>
              <w:bottom w:val="single" w:sz="4" w:space="0" w:color="auto"/>
              <w:right w:val="single" w:sz="4" w:space="0" w:color="auto"/>
            </w:tcBorders>
            <w:shd w:val="clear" w:color="auto" w:fill="auto"/>
            <w:hideMark/>
          </w:tcPr>
          <w:p w14:paraId="179C7E0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99C12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384ACB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Condiții microclimatice (temperatură și umiditate relativă medie, curenți de aer, curs de apă)</w:t>
            </w:r>
          </w:p>
        </w:tc>
        <w:tc>
          <w:tcPr>
            <w:tcW w:w="1172" w:type="dxa"/>
            <w:tcBorders>
              <w:top w:val="nil"/>
              <w:left w:val="nil"/>
              <w:bottom w:val="single" w:sz="4" w:space="0" w:color="auto"/>
              <w:right w:val="single" w:sz="4" w:space="0" w:color="auto"/>
            </w:tcBorders>
            <w:shd w:val="clear" w:color="000000" w:fill="FFFFFF"/>
            <w:hideMark/>
          </w:tcPr>
          <w:p w14:paraId="33E3DC9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peșteri cu condiții microclimatice alterate în sit</w:t>
            </w:r>
          </w:p>
        </w:tc>
        <w:tc>
          <w:tcPr>
            <w:tcW w:w="870" w:type="dxa"/>
            <w:tcBorders>
              <w:top w:val="nil"/>
              <w:left w:val="nil"/>
              <w:bottom w:val="single" w:sz="4" w:space="0" w:color="auto"/>
              <w:right w:val="single" w:sz="4" w:space="0" w:color="auto"/>
            </w:tcBorders>
            <w:shd w:val="clear" w:color="000000" w:fill="FFFFFF"/>
            <w:hideMark/>
          </w:tcPr>
          <w:p w14:paraId="4791CE4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684" w:type="dxa"/>
            <w:tcBorders>
              <w:top w:val="nil"/>
              <w:left w:val="nil"/>
              <w:bottom w:val="single" w:sz="4" w:space="0" w:color="auto"/>
              <w:right w:val="single" w:sz="4" w:space="0" w:color="auto"/>
            </w:tcBorders>
            <w:shd w:val="clear" w:color="000000" w:fill="FFFFFF"/>
            <w:hideMark/>
          </w:tcPr>
          <w:p w14:paraId="3FA3D36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AF1430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4A510A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B7C977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5CC281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42AF57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5F179A6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6345888" w14:textId="77777777" w:rsidTr="00024558">
        <w:trPr>
          <w:trHeight w:val="2895"/>
        </w:trPr>
        <w:tc>
          <w:tcPr>
            <w:tcW w:w="1306" w:type="dxa"/>
            <w:tcBorders>
              <w:top w:val="nil"/>
              <w:left w:val="single" w:sz="4" w:space="0" w:color="auto"/>
              <w:bottom w:val="single" w:sz="4" w:space="0" w:color="auto"/>
              <w:right w:val="single" w:sz="4" w:space="0" w:color="auto"/>
            </w:tcBorders>
            <w:shd w:val="clear" w:color="auto" w:fill="auto"/>
            <w:hideMark/>
          </w:tcPr>
          <w:p w14:paraId="365B8A9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9130 Păduri de fag de tip Asperulo - Fagetum</w:t>
            </w:r>
          </w:p>
        </w:tc>
        <w:tc>
          <w:tcPr>
            <w:tcW w:w="2658" w:type="dxa"/>
            <w:tcBorders>
              <w:top w:val="nil"/>
              <w:left w:val="nil"/>
              <w:bottom w:val="single" w:sz="4" w:space="0" w:color="auto"/>
              <w:right w:val="single" w:sz="4" w:space="0" w:color="auto"/>
            </w:tcBorders>
            <w:shd w:val="clear" w:color="000000" w:fill="FFFFFF"/>
            <w:hideMark/>
          </w:tcPr>
          <w:p w14:paraId="70E1315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9130 nu este interceptat de proiect. Conform informațiilor din planul de management al ROSCIOI35 Pădurea Bârnova - Repedea, acest habitat are suprafata de 3400 - 3500 ha.</w:t>
            </w:r>
          </w:p>
        </w:tc>
        <w:tc>
          <w:tcPr>
            <w:tcW w:w="1418" w:type="dxa"/>
            <w:tcBorders>
              <w:top w:val="nil"/>
              <w:left w:val="nil"/>
              <w:bottom w:val="single" w:sz="4" w:space="0" w:color="auto"/>
              <w:right w:val="single" w:sz="4" w:space="0" w:color="auto"/>
            </w:tcBorders>
            <w:shd w:val="clear" w:color="000000" w:fill="FFFFFF"/>
            <w:hideMark/>
          </w:tcPr>
          <w:p w14:paraId="0A2F29C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FF"/>
            <w:hideMark/>
          </w:tcPr>
          <w:p w14:paraId="4E61A5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1324AD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3500</w:t>
            </w:r>
          </w:p>
        </w:tc>
        <w:tc>
          <w:tcPr>
            <w:tcW w:w="684" w:type="dxa"/>
            <w:tcBorders>
              <w:top w:val="nil"/>
              <w:left w:val="nil"/>
              <w:bottom w:val="single" w:sz="4" w:space="0" w:color="auto"/>
              <w:right w:val="single" w:sz="4" w:space="0" w:color="auto"/>
            </w:tcBorders>
            <w:shd w:val="clear" w:color="000000" w:fill="FFFFFF"/>
            <w:hideMark/>
          </w:tcPr>
          <w:p w14:paraId="0111C9E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27AE49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Habitatul nu e interceptat de proiect</w:t>
            </w:r>
          </w:p>
        </w:tc>
        <w:tc>
          <w:tcPr>
            <w:tcW w:w="1099" w:type="dxa"/>
            <w:tcBorders>
              <w:top w:val="nil"/>
              <w:left w:val="nil"/>
              <w:bottom w:val="single" w:sz="4" w:space="0" w:color="auto"/>
              <w:right w:val="single" w:sz="4" w:space="0" w:color="auto"/>
            </w:tcBorders>
            <w:shd w:val="clear" w:color="000000" w:fill="FFFFFF"/>
            <w:hideMark/>
          </w:tcPr>
          <w:p w14:paraId="5F9FD6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200AE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F3D2B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nu intercepteaza habitatul</w:t>
            </w:r>
          </w:p>
        </w:tc>
        <w:tc>
          <w:tcPr>
            <w:tcW w:w="1429" w:type="dxa"/>
            <w:tcBorders>
              <w:top w:val="nil"/>
              <w:left w:val="nil"/>
              <w:bottom w:val="single" w:sz="4" w:space="0" w:color="auto"/>
              <w:right w:val="single" w:sz="4" w:space="0" w:color="auto"/>
            </w:tcBorders>
            <w:shd w:val="clear" w:color="000000" w:fill="FFFFFF"/>
            <w:hideMark/>
          </w:tcPr>
          <w:p w14:paraId="28C19EE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26FAFFC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A012EDA"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213512F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C24E14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DE4057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xml:space="preserve">Specii caracteristice lemnoase </w:t>
            </w:r>
          </w:p>
        </w:tc>
        <w:tc>
          <w:tcPr>
            <w:tcW w:w="1172" w:type="dxa"/>
            <w:tcBorders>
              <w:top w:val="nil"/>
              <w:left w:val="nil"/>
              <w:bottom w:val="single" w:sz="4" w:space="0" w:color="auto"/>
              <w:right w:val="single" w:sz="4" w:space="0" w:color="auto"/>
            </w:tcBorders>
            <w:shd w:val="clear" w:color="000000" w:fill="FFFFFF"/>
            <w:hideMark/>
          </w:tcPr>
          <w:p w14:paraId="2FB26C7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Acoperire / 1000 mp</w:t>
            </w:r>
          </w:p>
        </w:tc>
        <w:tc>
          <w:tcPr>
            <w:tcW w:w="870" w:type="dxa"/>
            <w:tcBorders>
              <w:top w:val="nil"/>
              <w:left w:val="nil"/>
              <w:bottom w:val="single" w:sz="4" w:space="0" w:color="auto"/>
              <w:right w:val="single" w:sz="4" w:space="0" w:color="auto"/>
            </w:tcBorders>
            <w:shd w:val="clear" w:color="000000" w:fill="FFFFFF"/>
            <w:hideMark/>
          </w:tcPr>
          <w:p w14:paraId="6AF6E62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70 %</w:t>
            </w:r>
          </w:p>
        </w:tc>
        <w:tc>
          <w:tcPr>
            <w:tcW w:w="684" w:type="dxa"/>
            <w:tcBorders>
              <w:top w:val="nil"/>
              <w:left w:val="nil"/>
              <w:bottom w:val="single" w:sz="4" w:space="0" w:color="auto"/>
              <w:right w:val="single" w:sz="4" w:space="0" w:color="auto"/>
            </w:tcBorders>
            <w:shd w:val="clear" w:color="000000" w:fill="FFFFFF"/>
            <w:hideMark/>
          </w:tcPr>
          <w:p w14:paraId="1CE8E58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DBA20B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88600E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7DE1B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D3C47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D2403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99AFDA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489F80F"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4A6F5CD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2D48FF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48318A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Specii caracteristice de plante</w:t>
            </w:r>
          </w:p>
        </w:tc>
        <w:tc>
          <w:tcPr>
            <w:tcW w:w="1172" w:type="dxa"/>
            <w:tcBorders>
              <w:top w:val="nil"/>
              <w:left w:val="nil"/>
              <w:bottom w:val="single" w:sz="4" w:space="0" w:color="auto"/>
              <w:right w:val="single" w:sz="4" w:space="0" w:color="auto"/>
            </w:tcBorders>
            <w:shd w:val="clear" w:color="000000" w:fill="FFFFFF"/>
            <w:hideMark/>
          </w:tcPr>
          <w:p w14:paraId="1454B63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 1000 mp</w:t>
            </w:r>
          </w:p>
        </w:tc>
        <w:tc>
          <w:tcPr>
            <w:tcW w:w="870" w:type="dxa"/>
            <w:tcBorders>
              <w:top w:val="nil"/>
              <w:left w:val="nil"/>
              <w:bottom w:val="single" w:sz="4" w:space="0" w:color="auto"/>
              <w:right w:val="single" w:sz="4" w:space="0" w:color="auto"/>
            </w:tcBorders>
            <w:shd w:val="clear" w:color="000000" w:fill="FFFFFF"/>
            <w:hideMark/>
          </w:tcPr>
          <w:p w14:paraId="10DF8B7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6AF6172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DE2A1C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A65707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09853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DA9A6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363240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D6B32D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BE5C011"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4BFE39C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2FA86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0179FA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afectată de specii invazive / alohtone</w:t>
            </w:r>
          </w:p>
        </w:tc>
        <w:tc>
          <w:tcPr>
            <w:tcW w:w="1172" w:type="dxa"/>
            <w:tcBorders>
              <w:top w:val="nil"/>
              <w:left w:val="nil"/>
              <w:bottom w:val="single" w:sz="4" w:space="0" w:color="auto"/>
              <w:right w:val="single" w:sz="4" w:space="0" w:color="auto"/>
            </w:tcBorders>
            <w:shd w:val="clear" w:color="000000" w:fill="FFFFFF"/>
            <w:hideMark/>
          </w:tcPr>
          <w:p w14:paraId="7553691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 1000 mp</w:t>
            </w:r>
          </w:p>
        </w:tc>
        <w:tc>
          <w:tcPr>
            <w:tcW w:w="870" w:type="dxa"/>
            <w:tcBorders>
              <w:top w:val="nil"/>
              <w:left w:val="nil"/>
              <w:bottom w:val="single" w:sz="4" w:space="0" w:color="auto"/>
              <w:right w:val="single" w:sz="4" w:space="0" w:color="auto"/>
            </w:tcBorders>
            <w:shd w:val="clear" w:color="000000" w:fill="FFFFFF"/>
            <w:hideMark/>
          </w:tcPr>
          <w:p w14:paraId="1BF422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5 %</w:t>
            </w:r>
          </w:p>
        </w:tc>
        <w:tc>
          <w:tcPr>
            <w:tcW w:w="684" w:type="dxa"/>
            <w:tcBorders>
              <w:top w:val="nil"/>
              <w:left w:val="nil"/>
              <w:bottom w:val="single" w:sz="4" w:space="0" w:color="auto"/>
              <w:right w:val="single" w:sz="4" w:space="0" w:color="auto"/>
            </w:tcBorders>
            <w:shd w:val="clear" w:color="000000" w:fill="FFFFFF"/>
            <w:hideMark/>
          </w:tcPr>
          <w:p w14:paraId="7FDE4AD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DEB2A1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1B9E57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3A489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A2B9A5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5CD89F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931F08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1AA3558" w14:textId="77777777" w:rsidTr="00024558">
        <w:trPr>
          <w:trHeight w:val="285"/>
        </w:trPr>
        <w:tc>
          <w:tcPr>
            <w:tcW w:w="1306" w:type="dxa"/>
            <w:tcBorders>
              <w:top w:val="nil"/>
              <w:left w:val="single" w:sz="4" w:space="0" w:color="auto"/>
              <w:bottom w:val="single" w:sz="4" w:space="0" w:color="auto"/>
              <w:right w:val="single" w:sz="4" w:space="0" w:color="auto"/>
            </w:tcBorders>
            <w:shd w:val="clear" w:color="auto" w:fill="auto"/>
            <w:hideMark/>
          </w:tcPr>
          <w:p w14:paraId="78060F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B8080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BD1317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Volum lemn mort</w:t>
            </w:r>
          </w:p>
        </w:tc>
        <w:tc>
          <w:tcPr>
            <w:tcW w:w="1172" w:type="dxa"/>
            <w:tcBorders>
              <w:top w:val="nil"/>
              <w:left w:val="nil"/>
              <w:bottom w:val="single" w:sz="4" w:space="0" w:color="auto"/>
              <w:right w:val="single" w:sz="4" w:space="0" w:color="auto"/>
            </w:tcBorders>
            <w:shd w:val="clear" w:color="000000" w:fill="FFFFFF"/>
            <w:hideMark/>
          </w:tcPr>
          <w:p w14:paraId="13626BB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mc/ha</w:t>
            </w:r>
          </w:p>
        </w:tc>
        <w:tc>
          <w:tcPr>
            <w:tcW w:w="870" w:type="dxa"/>
            <w:tcBorders>
              <w:top w:val="nil"/>
              <w:left w:val="nil"/>
              <w:bottom w:val="single" w:sz="4" w:space="0" w:color="auto"/>
              <w:right w:val="single" w:sz="4" w:space="0" w:color="auto"/>
            </w:tcBorders>
            <w:shd w:val="clear" w:color="000000" w:fill="FFFFFF"/>
            <w:hideMark/>
          </w:tcPr>
          <w:p w14:paraId="41CAC6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1B26B07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64BE6E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8E5C51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1C704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B0E548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FCE89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17A08A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DE68DF4" w14:textId="77777777" w:rsidTr="00024558">
        <w:trPr>
          <w:trHeight w:val="2970"/>
        </w:trPr>
        <w:tc>
          <w:tcPr>
            <w:tcW w:w="1306" w:type="dxa"/>
            <w:tcBorders>
              <w:top w:val="nil"/>
              <w:left w:val="single" w:sz="4" w:space="0" w:color="auto"/>
              <w:bottom w:val="single" w:sz="4" w:space="0" w:color="auto"/>
              <w:right w:val="single" w:sz="4" w:space="0" w:color="auto"/>
            </w:tcBorders>
            <w:shd w:val="clear" w:color="auto" w:fill="auto"/>
            <w:hideMark/>
          </w:tcPr>
          <w:p w14:paraId="29CD72F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91Y0 Păduri dacice de stejar cu carpen</w:t>
            </w:r>
          </w:p>
        </w:tc>
        <w:tc>
          <w:tcPr>
            <w:tcW w:w="2658" w:type="dxa"/>
            <w:tcBorders>
              <w:top w:val="nil"/>
              <w:left w:val="nil"/>
              <w:bottom w:val="single" w:sz="4" w:space="0" w:color="auto"/>
              <w:right w:val="single" w:sz="4" w:space="0" w:color="auto"/>
            </w:tcBorders>
            <w:shd w:val="clear" w:color="000000" w:fill="FFFFFF"/>
            <w:hideMark/>
          </w:tcPr>
          <w:p w14:paraId="49C073A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13.62 ha se suprapune cu situl ROSCI0135 (UP 117 si 118, UP128A). UP 117 si 128A (total 10.91 ha) reprezinta habitat 91Y0 iar UP 118 este o parcela supusa carpenizarii excesive si se propune refacerea completa a padurii. Habitatul 91Y0  este interceptat de proiect (UP117, 0.83 ha si UP128A, 10.08 ha). Conform informațiilor din planul de management al ROSCIOI35 Pădurea Bârnova - Repedea, acest habitat are suprafata de 8100 - 8200 ha. Deci planul poate influenta maxim 0.133% din suprafata habitatului</w:t>
            </w:r>
          </w:p>
        </w:tc>
        <w:tc>
          <w:tcPr>
            <w:tcW w:w="1418" w:type="dxa"/>
            <w:tcBorders>
              <w:top w:val="nil"/>
              <w:left w:val="nil"/>
              <w:bottom w:val="single" w:sz="4" w:space="0" w:color="auto"/>
              <w:right w:val="single" w:sz="4" w:space="0" w:color="auto"/>
            </w:tcBorders>
            <w:shd w:val="clear" w:color="000000" w:fill="FFFF00"/>
            <w:hideMark/>
          </w:tcPr>
          <w:p w14:paraId="7720B1A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00"/>
            <w:hideMark/>
          </w:tcPr>
          <w:p w14:paraId="3C4CC03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00"/>
            <w:hideMark/>
          </w:tcPr>
          <w:p w14:paraId="6776E8C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8200</w:t>
            </w:r>
          </w:p>
        </w:tc>
        <w:tc>
          <w:tcPr>
            <w:tcW w:w="684" w:type="dxa"/>
            <w:tcBorders>
              <w:top w:val="nil"/>
              <w:left w:val="nil"/>
              <w:bottom w:val="single" w:sz="4" w:space="0" w:color="auto"/>
              <w:right w:val="single" w:sz="4" w:space="0" w:color="auto"/>
            </w:tcBorders>
            <w:shd w:val="clear" w:color="000000" w:fill="FFFF00"/>
            <w:hideMark/>
          </w:tcPr>
          <w:p w14:paraId="57CC07B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4951860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099" w:type="dxa"/>
            <w:tcBorders>
              <w:top w:val="nil"/>
              <w:left w:val="nil"/>
              <w:bottom w:val="single" w:sz="4" w:space="0" w:color="auto"/>
              <w:right w:val="single" w:sz="4" w:space="0" w:color="auto"/>
            </w:tcBorders>
            <w:shd w:val="clear" w:color="000000" w:fill="FFFF00"/>
            <w:hideMark/>
          </w:tcPr>
          <w:p w14:paraId="5790508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 alterat, ceea ce reprezinta 0.133% din suprafata habitatului la nivelul sitului</w:t>
            </w:r>
          </w:p>
        </w:tc>
        <w:tc>
          <w:tcPr>
            <w:tcW w:w="1183" w:type="dxa"/>
            <w:tcBorders>
              <w:top w:val="nil"/>
              <w:left w:val="nil"/>
              <w:bottom w:val="single" w:sz="4" w:space="0" w:color="auto"/>
              <w:right w:val="single" w:sz="4" w:space="0" w:color="auto"/>
            </w:tcBorders>
            <w:shd w:val="clear" w:color="000000" w:fill="FFFF00"/>
            <w:hideMark/>
          </w:tcPr>
          <w:p w14:paraId="566E208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59E30B4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429" w:type="dxa"/>
            <w:tcBorders>
              <w:top w:val="nil"/>
              <w:left w:val="nil"/>
              <w:bottom w:val="single" w:sz="4" w:space="0" w:color="auto"/>
              <w:right w:val="single" w:sz="4" w:space="0" w:color="auto"/>
            </w:tcBorders>
            <w:shd w:val="clear" w:color="000000" w:fill="FFFF00"/>
            <w:hideMark/>
          </w:tcPr>
          <w:p w14:paraId="76345E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pentru UP117, respectiv 6GO 3 FA 1 DT pentru 128A, etc.</w:t>
            </w:r>
          </w:p>
        </w:tc>
        <w:tc>
          <w:tcPr>
            <w:tcW w:w="802" w:type="dxa"/>
            <w:tcBorders>
              <w:top w:val="nil"/>
              <w:left w:val="nil"/>
              <w:bottom w:val="single" w:sz="4" w:space="0" w:color="auto"/>
              <w:right w:val="single" w:sz="4" w:space="0" w:color="auto"/>
            </w:tcBorders>
            <w:shd w:val="clear" w:color="000000" w:fill="FFFF00"/>
            <w:hideMark/>
          </w:tcPr>
          <w:p w14:paraId="5220584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B003C95" w14:textId="77777777" w:rsidTr="00024558">
        <w:trPr>
          <w:trHeight w:val="1695"/>
        </w:trPr>
        <w:tc>
          <w:tcPr>
            <w:tcW w:w="1306" w:type="dxa"/>
            <w:tcBorders>
              <w:top w:val="nil"/>
              <w:left w:val="single" w:sz="4" w:space="0" w:color="auto"/>
              <w:bottom w:val="single" w:sz="4" w:space="0" w:color="auto"/>
              <w:right w:val="single" w:sz="4" w:space="0" w:color="auto"/>
            </w:tcBorders>
            <w:shd w:val="clear" w:color="auto" w:fill="auto"/>
            <w:hideMark/>
          </w:tcPr>
          <w:p w14:paraId="50E0A96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5CF8D2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00"/>
            <w:hideMark/>
          </w:tcPr>
          <w:p w14:paraId="166664D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xml:space="preserve">Specii caracteristice lemnoase </w:t>
            </w:r>
          </w:p>
        </w:tc>
        <w:tc>
          <w:tcPr>
            <w:tcW w:w="1172" w:type="dxa"/>
            <w:tcBorders>
              <w:top w:val="nil"/>
              <w:left w:val="nil"/>
              <w:bottom w:val="single" w:sz="4" w:space="0" w:color="auto"/>
              <w:right w:val="single" w:sz="4" w:space="0" w:color="auto"/>
            </w:tcBorders>
            <w:shd w:val="clear" w:color="000000" w:fill="FFFF00"/>
            <w:hideMark/>
          </w:tcPr>
          <w:p w14:paraId="713645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Acoperire / 1000 mp</w:t>
            </w:r>
          </w:p>
        </w:tc>
        <w:tc>
          <w:tcPr>
            <w:tcW w:w="870" w:type="dxa"/>
            <w:tcBorders>
              <w:top w:val="nil"/>
              <w:left w:val="nil"/>
              <w:bottom w:val="single" w:sz="4" w:space="0" w:color="auto"/>
              <w:right w:val="single" w:sz="4" w:space="0" w:color="auto"/>
            </w:tcBorders>
            <w:shd w:val="clear" w:color="000000" w:fill="FFFF00"/>
            <w:hideMark/>
          </w:tcPr>
          <w:p w14:paraId="4A02B94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70 %</w:t>
            </w:r>
          </w:p>
        </w:tc>
        <w:tc>
          <w:tcPr>
            <w:tcW w:w="684" w:type="dxa"/>
            <w:tcBorders>
              <w:top w:val="nil"/>
              <w:left w:val="nil"/>
              <w:bottom w:val="single" w:sz="4" w:space="0" w:color="auto"/>
              <w:right w:val="single" w:sz="4" w:space="0" w:color="auto"/>
            </w:tcBorders>
            <w:shd w:val="clear" w:color="000000" w:fill="FFFF00"/>
            <w:hideMark/>
          </w:tcPr>
          <w:p w14:paraId="658A47A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04EAFB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099" w:type="dxa"/>
            <w:tcBorders>
              <w:top w:val="nil"/>
              <w:left w:val="nil"/>
              <w:bottom w:val="single" w:sz="4" w:space="0" w:color="auto"/>
              <w:right w:val="single" w:sz="4" w:space="0" w:color="auto"/>
            </w:tcBorders>
            <w:shd w:val="clear" w:color="000000" w:fill="FFFF00"/>
            <w:hideMark/>
          </w:tcPr>
          <w:p w14:paraId="45B3BC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 alterat, ceea ce reprezinta 0.133% din suprafata habitatului la nivelul sitului</w:t>
            </w:r>
          </w:p>
        </w:tc>
        <w:tc>
          <w:tcPr>
            <w:tcW w:w="1183" w:type="dxa"/>
            <w:tcBorders>
              <w:top w:val="nil"/>
              <w:left w:val="nil"/>
              <w:bottom w:val="single" w:sz="4" w:space="0" w:color="auto"/>
              <w:right w:val="single" w:sz="4" w:space="0" w:color="auto"/>
            </w:tcBorders>
            <w:shd w:val="clear" w:color="000000" w:fill="FFFF00"/>
            <w:hideMark/>
          </w:tcPr>
          <w:p w14:paraId="1B47E73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307DF80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Lucrarile in cadrul habitatului pot influenta speciile caracteristice</w:t>
            </w:r>
          </w:p>
        </w:tc>
        <w:tc>
          <w:tcPr>
            <w:tcW w:w="1429" w:type="dxa"/>
            <w:tcBorders>
              <w:top w:val="nil"/>
              <w:left w:val="nil"/>
              <w:bottom w:val="single" w:sz="4" w:space="0" w:color="auto"/>
              <w:right w:val="single" w:sz="4" w:space="0" w:color="auto"/>
            </w:tcBorders>
            <w:shd w:val="clear" w:color="000000" w:fill="FFFF00"/>
            <w:hideMark/>
          </w:tcPr>
          <w:p w14:paraId="6BA116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 vor pastra speciile caracteristice conform valorii tinta a parametrului</w:t>
            </w:r>
          </w:p>
        </w:tc>
        <w:tc>
          <w:tcPr>
            <w:tcW w:w="802" w:type="dxa"/>
            <w:tcBorders>
              <w:top w:val="nil"/>
              <w:left w:val="nil"/>
              <w:bottom w:val="single" w:sz="4" w:space="0" w:color="auto"/>
              <w:right w:val="single" w:sz="4" w:space="0" w:color="auto"/>
            </w:tcBorders>
            <w:shd w:val="clear" w:color="000000" w:fill="FFFF00"/>
            <w:hideMark/>
          </w:tcPr>
          <w:p w14:paraId="1DEC3D8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978FFA7" w14:textId="77777777" w:rsidTr="00024558">
        <w:trPr>
          <w:trHeight w:val="1740"/>
        </w:trPr>
        <w:tc>
          <w:tcPr>
            <w:tcW w:w="1306" w:type="dxa"/>
            <w:tcBorders>
              <w:top w:val="nil"/>
              <w:left w:val="single" w:sz="4" w:space="0" w:color="auto"/>
              <w:bottom w:val="single" w:sz="4" w:space="0" w:color="auto"/>
              <w:right w:val="single" w:sz="4" w:space="0" w:color="auto"/>
            </w:tcBorders>
            <w:shd w:val="clear" w:color="auto" w:fill="auto"/>
            <w:hideMark/>
          </w:tcPr>
          <w:p w14:paraId="2320D4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3D9390C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00"/>
            <w:hideMark/>
          </w:tcPr>
          <w:p w14:paraId="612628B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Specii caracteristice de plante</w:t>
            </w:r>
          </w:p>
        </w:tc>
        <w:tc>
          <w:tcPr>
            <w:tcW w:w="1172" w:type="dxa"/>
            <w:tcBorders>
              <w:top w:val="nil"/>
              <w:left w:val="nil"/>
              <w:bottom w:val="single" w:sz="4" w:space="0" w:color="auto"/>
              <w:right w:val="single" w:sz="4" w:space="0" w:color="auto"/>
            </w:tcBorders>
            <w:shd w:val="clear" w:color="000000" w:fill="FFFF00"/>
            <w:hideMark/>
          </w:tcPr>
          <w:p w14:paraId="0FF4C9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 1000 mp</w:t>
            </w:r>
          </w:p>
        </w:tc>
        <w:tc>
          <w:tcPr>
            <w:tcW w:w="870" w:type="dxa"/>
            <w:tcBorders>
              <w:top w:val="nil"/>
              <w:left w:val="nil"/>
              <w:bottom w:val="single" w:sz="4" w:space="0" w:color="auto"/>
              <w:right w:val="single" w:sz="4" w:space="0" w:color="auto"/>
            </w:tcBorders>
            <w:shd w:val="clear" w:color="000000" w:fill="FFFF00"/>
            <w:hideMark/>
          </w:tcPr>
          <w:p w14:paraId="3CD2BA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00"/>
            <w:hideMark/>
          </w:tcPr>
          <w:p w14:paraId="7B4A20E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65DD650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099" w:type="dxa"/>
            <w:tcBorders>
              <w:top w:val="nil"/>
              <w:left w:val="nil"/>
              <w:bottom w:val="single" w:sz="4" w:space="0" w:color="auto"/>
              <w:right w:val="single" w:sz="4" w:space="0" w:color="auto"/>
            </w:tcBorders>
            <w:shd w:val="clear" w:color="000000" w:fill="FFFF00"/>
            <w:hideMark/>
          </w:tcPr>
          <w:p w14:paraId="7978D9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 alterat, ceea ce reprezinta 0.133% din suprafata habitatului la nivelul sitului</w:t>
            </w:r>
          </w:p>
        </w:tc>
        <w:tc>
          <w:tcPr>
            <w:tcW w:w="1183" w:type="dxa"/>
            <w:tcBorders>
              <w:top w:val="nil"/>
              <w:left w:val="nil"/>
              <w:bottom w:val="single" w:sz="4" w:space="0" w:color="auto"/>
              <w:right w:val="single" w:sz="4" w:space="0" w:color="auto"/>
            </w:tcBorders>
            <w:shd w:val="clear" w:color="000000" w:fill="FFFF00"/>
            <w:hideMark/>
          </w:tcPr>
          <w:p w14:paraId="2C4EA33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5FD8175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Lucrarile in cadrul habitatului pot influenta speciile caracteristice</w:t>
            </w:r>
          </w:p>
        </w:tc>
        <w:tc>
          <w:tcPr>
            <w:tcW w:w="1429" w:type="dxa"/>
            <w:tcBorders>
              <w:top w:val="nil"/>
              <w:left w:val="nil"/>
              <w:bottom w:val="single" w:sz="4" w:space="0" w:color="auto"/>
              <w:right w:val="single" w:sz="4" w:space="0" w:color="auto"/>
            </w:tcBorders>
            <w:shd w:val="clear" w:color="000000" w:fill="FFFF00"/>
            <w:hideMark/>
          </w:tcPr>
          <w:p w14:paraId="00057F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 vor pastra speciile caracteristice conform valorii tinta a parametrului</w:t>
            </w:r>
          </w:p>
        </w:tc>
        <w:tc>
          <w:tcPr>
            <w:tcW w:w="802" w:type="dxa"/>
            <w:tcBorders>
              <w:top w:val="nil"/>
              <w:left w:val="nil"/>
              <w:bottom w:val="single" w:sz="4" w:space="0" w:color="auto"/>
              <w:right w:val="single" w:sz="4" w:space="0" w:color="auto"/>
            </w:tcBorders>
            <w:shd w:val="clear" w:color="000000" w:fill="FFFF00"/>
            <w:hideMark/>
          </w:tcPr>
          <w:p w14:paraId="6DFF62A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254C7CB" w14:textId="77777777" w:rsidTr="00024558">
        <w:trPr>
          <w:trHeight w:val="1710"/>
        </w:trPr>
        <w:tc>
          <w:tcPr>
            <w:tcW w:w="1306" w:type="dxa"/>
            <w:tcBorders>
              <w:top w:val="nil"/>
              <w:left w:val="single" w:sz="4" w:space="0" w:color="auto"/>
              <w:bottom w:val="single" w:sz="4" w:space="0" w:color="auto"/>
              <w:right w:val="single" w:sz="4" w:space="0" w:color="auto"/>
            </w:tcBorders>
            <w:shd w:val="clear" w:color="auto" w:fill="auto"/>
            <w:hideMark/>
          </w:tcPr>
          <w:p w14:paraId="31F4A7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1B866A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00"/>
            <w:hideMark/>
          </w:tcPr>
          <w:p w14:paraId="6A47B7F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afectată de specii invazive / alohtone</w:t>
            </w:r>
          </w:p>
        </w:tc>
        <w:tc>
          <w:tcPr>
            <w:tcW w:w="1172" w:type="dxa"/>
            <w:tcBorders>
              <w:top w:val="nil"/>
              <w:left w:val="nil"/>
              <w:bottom w:val="single" w:sz="4" w:space="0" w:color="auto"/>
              <w:right w:val="single" w:sz="4" w:space="0" w:color="auto"/>
            </w:tcBorders>
            <w:shd w:val="clear" w:color="000000" w:fill="FFFF00"/>
            <w:hideMark/>
          </w:tcPr>
          <w:p w14:paraId="5C6A472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 1000 mp</w:t>
            </w:r>
          </w:p>
        </w:tc>
        <w:tc>
          <w:tcPr>
            <w:tcW w:w="870" w:type="dxa"/>
            <w:tcBorders>
              <w:top w:val="nil"/>
              <w:left w:val="nil"/>
              <w:bottom w:val="single" w:sz="4" w:space="0" w:color="auto"/>
              <w:right w:val="single" w:sz="4" w:space="0" w:color="auto"/>
            </w:tcBorders>
            <w:shd w:val="clear" w:color="000000" w:fill="FFFF00"/>
            <w:hideMark/>
          </w:tcPr>
          <w:p w14:paraId="74380EE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5 %</w:t>
            </w:r>
          </w:p>
        </w:tc>
        <w:tc>
          <w:tcPr>
            <w:tcW w:w="684" w:type="dxa"/>
            <w:tcBorders>
              <w:top w:val="nil"/>
              <w:left w:val="nil"/>
              <w:bottom w:val="single" w:sz="4" w:space="0" w:color="auto"/>
              <w:right w:val="single" w:sz="4" w:space="0" w:color="auto"/>
            </w:tcBorders>
            <w:shd w:val="clear" w:color="000000" w:fill="FFFF00"/>
            <w:hideMark/>
          </w:tcPr>
          <w:p w14:paraId="25A1E56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4EE98C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099" w:type="dxa"/>
            <w:tcBorders>
              <w:top w:val="nil"/>
              <w:left w:val="nil"/>
              <w:bottom w:val="single" w:sz="4" w:space="0" w:color="auto"/>
              <w:right w:val="single" w:sz="4" w:space="0" w:color="auto"/>
            </w:tcBorders>
            <w:shd w:val="clear" w:color="000000" w:fill="FFFF00"/>
            <w:hideMark/>
          </w:tcPr>
          <w:p w14:paraId="70B1E2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 alterat, ceea ce reprezinta 0.133% din suprafata habitatului la nivelul sitului</w:t>
            </w:r>
          </w:p>
        </w:tc>
        <w:tc>
          <w:tcPr>
            <w:tcW w:w="1183" w:type="dxa"/>
            <w:tcBorders>
              <w:top w:val="nil"/>
              <w:left w:val="nil"/>
              <w:bottom w:val="single" w:sz="4" w:space="0" w:color="auto"/>
              <w:right w:val="single" w:sz="4" w:space="0" w:color="auto"/>
            </w:tcBorders>
            <w:shd w:val="clear" w:color="000000" w:fill="FFFF00"/>
            <w:hideMark/>
          </w:tcPr>
          <w:p w14:paraId="7350BC2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7B4F8A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Lucrarile in cadrul habitatului pot introduce specii invazive</w:t>
            </w:r>
          </w:p>
        </w:tc>
        <w:tc>
          <w:tcPr>
            <w:tcW w:w="1429" w:type="dxa"/>
            <w:tcBorders>
              <w:top w:val="nil"/>
              <w:left w:val="nil"/>
              <w:bottom w:val="single" w:sz="4" w:space="0" w:color="auto"/>
              <w:right w:val="single" w:sz="4" w:space="0" w:color="auto"/>
            </w:tcBorders>
            <w:shd w:val="clear" w:color="000000" w:fill="FFFF00"/>
            <w:hideMark/>
          </w:tcPr>
          <w:p w14:paraId="3583F1D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 va respecta compozitia tel</w:t>
            </w:r>
          </w:p>
        </w:tc>
        <w:tc>
          <w:tcPr>
            <w:tcW w:w="802" w:type="dxa"/>
            <w:tcBorders>
              <w:top w:val="nil"/>
              <w:left w:val="nil"/>
              <w:bottom w:val="single" w:sz="4" w:space="0" w:color="auto"/>
              <w:right w:val="single" w:sz="4" w:space="0" w:color="auto"/>
            </w:tcBorders>
            <w:shd w:val="clear" w:color="000000" w:fill="FFFF00"/>
            <w:hideMark/>
          </w:tcPr>
          <w:p w14:paraId="21E2514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F376965" w14:textId="77777777" w:rsidTr="00024558">
        <w:trPr>
          <w:trHeight w:val="1725"/>
        </w:trPr>
        <w:tc>
          <w:tcPr>
            <w:tcW w:w="1306" w:type="dxa"/>
            <w:tcBorders>
              <w:top w:val="nil"/>
              <w:left w:val="single" w:sz="4" w:space="0" w:color="auto"/>
              <w:bottom w:val="single" w:sz="4" w:space="0" w:color="auto"/>
              <w:right w:val="single" w:sz="4" w:space="0" w:color="auto"/>
            </w:tcBorders>
            <w:shd w:val="clear" w:color="auto" w:fill="auto"/>
            <w:hideMark/>
          </w:tcPr>
          <w:p w14:paraId="098176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6B208E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00"/>
            <w:hideMark/>
          </w:tcPr>
          <w:p w14:paraId="370CC97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Volum lemn mort</w:t>
            </w:r>
          </w:p>
        </w:tc>
        <w:tc>
          <w:tcPr>
            <w:tcW w:w="1172" w:type="dxa"/>
            <w:tcBorders>
              <w:top w:val="nil"/>
              <w:left w:val="nil"/>
              <w:bottom w:val="single" w:sz="4" w:space="0" w:color="auto"/>
              <w:right w:val="single" w:sz="4" w:space="0" w:color="auto"/>
            </w:tcBorders>
            <w:shd w:val="clear" w:color="000000" w:fill="FFFF00"/>
            <w:hideMark/>
          </w:tcPr>
          <w:p w14:paraId="0099F4A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mc/ha</w:t>
            </w:r>
          </w:p>
        </w:tc>
        <w:tc>
          <w:tcPr>
            <w:tcW w:w="870" w:type="dxa"/>
            <w:tcBorders>
              <w:top w:val="nil"/>
              <w:left w:val="nil"/>
              <w:bottom w:val="single" w:sz="4" w:space="0" w:color="auto"/>
              <w:right w:val="single" w:sz="4" w:space="0" w:color="auto"/>
            </w:tcBorders>
            <w:shd w:val="clear" w:color="000000" w:fill="FFFF00"/>
            <w:hideMark/>
          </w:tcPr>
          <w:p w14:paraId="2D4BB8B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                   Valoarea actuală ar trebui evaluată în 3-5 ani, și stabilită valoarea țintă conform evaluării</w:t>
            </w:r>
          </w:p>
        </w:tc>
        <w:tc>
          <w:tcPr>
            <w:tcW w:w="684" w:type="dxa"/>
            <w:tcBorders>
              <w:top w:val="nil"/>
              <w:left w:val="nil"/>
              <w:bottom w:val="single" w:sz="4" w:space="0" w:color="auto"/>
              <w:right w:val="single" w:sz="4" w:space="0" w:color="auto"/>
            </w:tcBorders>
            <w:shd w:val="clear" w:color="000000" w:fill="FFFF00"/>
            <w:hideMark/>
          </w:tcPr>
          <w:p w14:paraId="4CFAC6C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4BA7EA3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si 128A, concretizat in lucrari de rarituri pentru atingerea compozitiei tel. </w:t>
            </w:r>
          </w:p>
        </w:tc>
        <w:tc>
          <w:tcPr>
            <w:tcW w:w="1099" w:type="dxa"/>
            <w:tcBorders>
              <w:top w:val="nil"/>
              <w:left w:val="nil"/>
              <w:bottom w:val="single" w:sz="4" w:space="0" w:color="auto"/>
              <w:right w:val="single" w:sz="4" w:space="0" w:color="auto"/>
            </w:tcBorders>
            <w:shd w:val="clear" w:color="000000" w:fill="FFFF00"/>
            <w:hideMark/>
          </w:tcPr>
          <w:p w14:paraId="03D1FB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 alterat, ceea ce reprezinta 0.133% din suprafata habitatului la nivelul sitului</w:t>
            </w:r>
          </w:p>
        </w:tc>
        <w:tc>
          <w:tcPr>
            <w:tcW w:w="1183" w:type="dxa"/>
            <w:tcBorders>
              <w:top w:val="nil"/>
              <w:left w:val="nil"/>
              <w:bottom w:val="single" w:sz="4" w:space="0" w:color="auto"/>
              <w:right w:val="single" w:sz="4" w:space="0" w:color="auto"/>
            </w:tcBorders>
            <w:shd w:val="clear" w:color="000000" w:fill="FFFF00"/>
            <w:hideMark/>
          </w:tcPr>
          <w:p w14:paraId="29AD39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757C25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Lucrarile de rarire pot afecta lemnul mort in volum mai mare decat cel permis</w:t>
            </w:r>
          </w:p>
        </w:tc>
        <w:tc>
          <w:tcPr>
            <w:tcW w:w="1429" w:type="dxa"/>
            <w:tcBorders>
              <w:top w:val="nil"/>
              <w:left w:val="nil"/>
              <w:bottom w:val="single" w:sz="4" w:space="0" w:color="auto"/>
              <w:right w:val="single" w:sz="4" w:space="0" w:color="auto"/>
            </w:tcBorders>
            <w:shd w:val="clear" w:color="000000" w:fill="FFFF00"/>
            <w:hideMark/>
          </w:tcPr>
          <w:p w14:paraId="36B0BFA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 va pastra lemnul mort conform tintei parametrului</w:t>
            </w:r>
          </w:p>
        </w:tc>
        <w:tc>
          <w:tcPr>
            <w:tcW w:w="802" w:type="dxa"/>
            <w:tcBorders>
              <w:top w:val="nil"/>
              <w:left w:val="nil"/>
              <w:bottom w:val="single" w:sz="4" w:space="0" w:color="auto"/>
              <w:right w:val="single" w:sz="4" w:space="0" w:color="auto"/>
            </w:tcBorders>
            <w:shd w:val="clear" w:color="000000" w:fill="FFFF00"/>
            <w:hideMark/>
          </w:tcPr>
          <w:p w14:paraId="35B4AC0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956452A" w14:textId="77777777" w:rsidTr="00024558">
        <w:trPr>
          <w:trHeight w:val="6285"/>
        </w:trPr>
        <w:tc>
          <w:tcPr>
            <w:tcW w:w="1306" w:type="dxa"/>
            <w:tcBorders>
              <w:top w:val="nil"/>
              <w:left w:val="single" w:sz="4" w:space="0" w:color="auto"/>
              <w:bottom w:val="single" w:sz="4" w:space="0" w:color="auto"/>
              <w:right w:val="single" w:sz="4" w:space="0" w:color="auto"/>
            </w:tcBorders>
            <w:shd w:val="clear" w:color="000000" w:fill="FFFFFF"/>
            <w:hideMark/>
          </w:tcPr>
          <w:p w14:paraId="3BD329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1902 Cypripedium calceolus (Papucul doamnei)</w:t>
            </w:r>
          </w:p>
        </w:tc>
        <w:tc>
          <w:tcPr>
            <w:tcW w:w="2658" w:type="dxa"/>
            <w:tcBorders>
              <w:top w:val="nil"/>
              <w:left w:val="nil"/>
              <w:bottom w:val="single" w:sz="4" w:space="0" w:color="auto"/>
              <w:right w:val="single" w:sz="4" w:space="0" w:color="auto"/>
            </w:tcBorders>
            <w:shd w:val="clear" w:color="000000" w:fill="FFFFFF"/>
            <w:hideMark/>
          </w:tcPr>
          <w:p w14:paraId="2ED9A33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Studiul de fundamentare estimează o populație de aproximativ 100 - 500 de indivizi. Mărimea populației și starea de conservare trebuie studiate detaliat în termen de 2 ani.</w:t>
            </w:r>
            <w:r w:rsidRPr="00024558">
              <w:rPr>
                <w:rFonts w:asciiTheme="minorHAnsi" w:hAnsiTheme="minorHAnsi" w:cstheme="minorHAnsi"/>
                <w:color w:val="000000"/>
                <w:sz w:val="16"/>
                <w:szCs w:val="16"/>
                <w:lang w:val="hu-HU" w:eastAsia="en-US"/>
              </w:rPr>
              <w:br/>
              <w:t>Specia prezintă nuclee de răspândire. în cadrul cărora indivizii sunt doar parțial caracterizați prin prezența florilor. Acest lucru se datorează nu numai condițiilor de mediu - în special de sol. dar și caracteristicilor fiziologice ale speciei. Indivizii, în mod obișnuit, produc flori doar la anumite cicluri de timp, uneori de ordinul anilor. De aceea, aceste orhidee se pot caracteriza relevant din punct de vedere biologic doar prin monitorizarea de-a lungul unei perioade mari de timp. Mulți indivizi, de exemplu, pot avea o vârstă înaintată, uneori de peste 30 de ani. Perioada de vegetație precedentă apariției florilor durează cel puțin 6-10 ani. Specia are o abundență mică dar poate să apară pe multiple locații, fapt pentru care cartarea distribuției este relativ grea. Ea s-a întâlnit pe expoziții predominant nordice - inclusiv estice. însă numărul relativ redus de populații la nivelul sitului nu permite o extrapolare statistică adecvată. Conform vizitelor in teren. specia nu a fost identificata in zonele de suprapunere a sitului cu planul</w:t>
            </w:r>
          </w:p>
        </w:tc>
        <w:tc>
          <w:tcPr>
            <w:tcW w:w="1418" w:type="dxa"/>
            <w:tcBorders>
              <w:top w:val="nil"/>
              <w:left w:val="nil"/>
              <w:bottom w:val="single" w:sz="4" w:space="0" w:color="auto"/>
              <w:right w:val="single" w:sz="4" w:space="0" w:color="auto"/>
            </w:tcBorders>
            <w:shd w:val="clear" w:color="000000" w:fill="FFFFFF"/>
            <w:hideMark/>
          </w:tcPr>
          <w:p w14:paraId="6E57859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2EACE16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3950D7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500</w:t>
            </w:r>
          </w:p>
        </w:tc>
        <w:tc>
          <w:tcPr>
            <w:tcW w:w="684" w:type="dxa"/>
            <w:tcBorders>
              <w:top w:val="nil"/>
              <w:left w:val="nil"/>
              <w:bottom w:val="single" w:sz="4" w:space="0" w:color="auto"/>
              <w:right w:val="single" w:sz="4" w:space="0" w:color="auto"/>
            </w:tcBorders>
            <w:shd w:val="clear" w:color="000000" w:fill="FFFFFF"/>
            <w:hideMark/>
          </w:tcPr>
          <w:p w14:paraId="6D77B9C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51F8AC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099" w:type="dxa"/>
            <w:tcBorders>
              <w:top w:val="nil"/>
              <w:left w:val="nil"/>
              <w:bottom w:val="single" w:sz="4" w:space="0" w:color="auto"/>
              <w:right w:val="single" w:sz="4" w:space="0" w:color="auto"/>
            </w:tcBorders>
            <w:shd w:val="clear" w:color="000000" w:fill="FFFFFF"/>
            <w:hideMark/>
          </w:tcPr>
          <w:p w14:paraId="461B82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862C2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FDBE63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429" w:type="dxa"/>
            <w:tcBorders>
              <w:top w:val="nil"/>
              <w:left w:val="nil"/>
              <w:bottom w:val="single" w:sz="4" w:space="0" w:color="auto"/>
              <w:right w:val="single" w:sz="4" w:space="0" w:color="auto"/>
            </w:tcBorders>
            <w:shd w:val="clear" w:color="000000" w:fill="FFFFFF"/>
            <w:hideMark/>
          </w:tcPr>
          <w:p w14:paraId="621BC51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5E63E50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6C360D1"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3DA82D4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7DCFE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409AC6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 speciei</w:t>
            </w:r>
          </w:p>
        </w:tc>
        <w:tc>
          <w:tcPr>
            <w:tcW w:w="1172" w:type="dxa"/>
            <w:tcBorders>
              <w:top w:val="nil"/>
              <w:left w:val="nil"/>
              <w:bottom w:val="single" w:sz="4" w:space="0" w:color="auto"/>
              <w:right w:val="single" w:sz="4" w:space="0" w:color="auto"/>
            </w:tcBorders>
            <w:shd w:val="clear" w:color="000000" w:fill="FFFFFF"/>
            <w:hideMark/>
          </w:tcPr>
          <w:p w14:paraId="3227DA3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3DEC22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26F4D8F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A33C88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FA1C71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C60104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C5D59D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44C9C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A1A874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CF35AC6"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065FF1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3F865B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B63963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w:t>
            </w:r>
          </w:p>
        </w:tc>
        <w:tc>
          <w:tcPr>
            <w:tcW w:w="1172" w:type="dxa"/>
            <w:tcBorders>
              <w:top w:val="nil"/>
              <w:left w:val="nil"/>
              <w:bottom w:val="single" w:sz="4" w:space="0" w:color="auto"/>
              <w:right w:val="single" w:sz="4" w:space="0" w:color="auto"/>
            </w:tcBorders>
            <w:shd w:val="clear" w:color="000000" w:fill="FFFFFF"/>
            <w:hideMark/>
          </w:tcPr>
          <w:p w14:paraId="4687B2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w:t>
            </w:r>
          </w:p>
        </w:tc>
        <w:tc>
          <w:tcPr>
            <w:tcW w:w="870" w:type="dxa"/>
            <w:tcBorders>
              <w:top w:val="nil"/>
              <w:left w:val="nil"/>
              <w:bottom w:val="single" w:sz="4" w:space="0" w:color="auto"/>
              <w:right w:val="single" w:sz="4" w:space="0" w:color="auto"/>
            </w:tcBorders>
            <w:shd w:val="clear" w:color="000000" w:fill="FFFFFF"/>
            <w:hideMark/>
          </w:tcPr>
          <w:p w14:paraId="5ED97F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8FE094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4B6BB3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138FF5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2A804E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2D094B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6E5196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E0D3D3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3B51A13"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7EEE437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159EBE1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5EE4EA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Bogăția specifică a stratului ierbos al habitatelor</w:t>
            </w:r>
          </w:p>
        </w:tc>
        <w:tc>
          <w:tcPr>
            <w:tcW w:w="1172" w:type="dxa"/>
            <w:tcBorders>
              <w:top w:val="nil"/>
              <w:left w:val="nil"/>
              <w:bottom w:val="single" w:sz="4" w:space="0" w:color="auto"/>
              <w:right w:val="single" w:sz="4" w:space="0" w:color="auto"/>
            </w:tcBorders>
            <w:shd w:val="clear" w:color="000000" w:fill="FFFFFF"/>
            <w:hideMark/>
          </w:tcPr>
          <w:p w14:paraId="224BD9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specii / 25 mp</w:t>
            </w:r>
          </w:p>
        </w:tc>
        <w:tc>
          <w:tcPr>
            <w:tcW w:w="870" w:type="dxa"/>
            <w:tcBorders>
              <w:top w:val="nil"/>
              <w:left w:val="nil"/>
              <w:bottom w:val="single" w:sz="4" w:space="0" w:color="auto"/>
              <w:right w:val="single" w:sz="4" w:space="0" w:color="auto"/>
            </w:tcBorders>
            <w:shd w:val="clear" w:color="000000" w:fill="FFFFFF"/>
            <w:hideMark/>
          </w:tcPr>
          <w:p w14:paraId="52F02AE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w:t>
            </w:r>
          </w:p>
        </w:tc>
        <w:tc>
          <w:tcPr>
            <w:tcW w:w="684" w:type="dxa"/>
            <w:tcBorders>
              <w:top w:val="nil"/>
              <w:left w:val="nil"/>
              <w:bottom w:val="single" w:sz="4" w:space="0" w:color="auto"/>
              <w:right w:val="single" w:sz="4" w:space="0" w:color="auto"/>
            </w:tcBorders>
            <w:shd w:val="clear" w:color="000000" w:fill="FFFFFF"/>
            <w:hideMark/>
          </w:tcPr>
          <w:p w14:paraId="62A9A83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1A6515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48A716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E2C98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FD37BE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F44323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646584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B3A5DF2"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25B5F7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0E70CA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ADE3FF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Structura verticală și orizontală a vegetației</w:t>
            </w:r>
          </w:p>
        </w:tc>
        <w:tc>
          <w:tcPr>
            <w:tcW w:w="1172" w:type="dxa"/>
            <w:tcBorders>
              <w:top w:val="nil"/>
              <w:left w:val="nil"/>
              <w:bottom w:val="single" w:sz="4" w:space="0" w:color="auto"/>
              <w:right w:val="single" w:sz="4" w:space="0" w:color="auto"/>
            </w:tcBorders>
            <w:shd w:val="clear" w:color="000000" w:fill="FFFFFF"/>
            <w:hideMark/>
          </w:tcPr>
          <w:p w14:paraId="4B4979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Procent acoperire a vegetației arboricole / 25 mp</w:t>
            </w:r>
          </w:p>
        </w:tc>
        <w:tc>
          <w:tcPr>
            <w:tcW w:w="870" w:type="dxa"/>
            <w:tcBorders>
              <w:top w:val="nil"/>
              <w:left w:val="nil"/>
              <w:bottom w:val="single" w:sz="4" w:space="0" w:color="auto"/>
              <w:right w:val="single" w:sz="4" w:space="0" w:color="auto"/>
            </w:tcBorders>
            <w:shd w:val="clear" w:color="000000" w:fill="FFFFFF"/>
            <w:hideMark/>
          </w:tcPr>
          <w:p w14:paraId="5CB574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Între 30-70 %</w:t>
            </w:r>
          </w:p>
        </w:tc>
        <w:tc>
          <w:tcPr>
            <w:tcW w:w="684" w:type="dxa"/>
            <w:tcBorders>
              <w:top w:val="nil"/>
              <w:left w:val="nil"/>
              <w:bottom w:val="single" w:sz="4" w:space="0" w:color="auto"/>
              <w:right w:val="single" w:sz="4" w:space="0" w:color="auto"/>
            </w:tcBorders>
            <w:shd w:val="clear" w:color="000000" w:fill="FFFFFF"/>
            <w:hideMark/>
          </w:tcPr>
          <w:p w14:paraId="383BE85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D4C61A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64B825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9D4E7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7D152A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45C79F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ABF62B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AD3FDE5"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4932DC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F417D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E788C6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Specii indicatoare de perturbări - invazive / ruderale / nitrofile</w:t>
            </w:r>
          </w:p>
        </w:tc>
        <w:tc>
          <w:tcPr>
            <w:tcW w:w="1172" w:type="dxa"/>
            <w:tcBorders>
              <w:top w:val="nil"/>
              <w:left w:val="nil"/>
              <w:bottom w:val="single" w:sz="4" w:space="0" w:color="auto"/>
              <w:right w:val="single" w:sz="4" w:space="0" w:color="auto"/>
            </w:tcBorders>
            <w:shd w:val="clear" w:color="000000" w:fill="FFFFFF"/>
            <w:hideMark/>
          </w:tcPr>
          <w:p w14:paraId="01AE99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Prezență / Absență</w:t>
            </w:r>
          </w:p>
        </w:tc>
        <w:tc>
          <w:tcPr>
            <w:tcW w:w="870" w:type="dxa"/>
            <w:tcBorders>
              <w:top w:val="nil"/>
              <w:left w:val="nil"/>
              <w:bottom w:val="single" w:sz="4" w:space="0" w:color="auto"/>
              <w:right w:val="single" w:sz="4" w:space="0" w:color="auto"/>
            </w:tcBorders>
            <w:shd w:val="clear" w:color="000000" w:fill="FFFFFF"/>
            <w:hideMark/>
          </w:tcPr>
          <w:p w14:paraId="224717B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Absență</w:t>
            </w:r>
          </w:p>
        </w:tc>
        <w:tc>
          <w:tcPr>
            <w:tcW w:w="684" w:type="dxa"/>
            <w:tcBorders>
              <w:top w:val="nil"/>
              <w:left w:val="nil"/>
              <w:bottom w:val="single" w:sz="4" w:space="0" w:color="auto"/>
              <w:right w:val="single" w:sz="4" w:space="0" w:color="auto"/>
            </w:tcBorders>
            <w:shd w:val="clear" w:color="000000" w:fill="FFFFFF"/>
            <w:hideMark/>
          </w:tcPr>
          <w:p w14:paraId="1C65838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D72A2E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1E1981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693BE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CF019C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2199B3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B64887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D092896" w14:textId="77777777" w:rsidTr="00024558">
        <w:trPr>
          <w:trHeight w:val="3450"/>
        </w:trPr>
        <w:tc>
          <w:tcPr>
            <w:tcW w:w="1306" w:type="dxa"/>
            <w:tcBorders>
              <w:top w:val="nil"/>
              <w:left w:val="single" w:sz="4" w:space="0" w:color="auto"/>
              <w:bottom w:val="single" w:sz="4" w:space="0" w:color="auto"/>
              <w:right w:val="single" w:sz="4" w:space="0" w:color="auto"/>
            </w:tcBorders>
            <w:shd w:val="clear" w:color="000000" w:fill="FFFFFF"/>
            <w:hideMark/>
          </w:tcPr>
          <w:p w14:paraId="41C021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4045 Cordulegaster heros (Libelulă europeană)</w:t>
            </w:r>
          </w:p>
        </w:tc>
        <w:tc>
          <w:tcPr>
            <w:tcW w:w="2658" w:type="dxa"/>
            <w:tcBorders>
              <w:top w:val="nil"/>
              <w:left w:val="nil"/>
              <w:bottom w:val="single" w:sz="4" w:space="0" w:color="auto"/>
              <w:right w:val="single" w:sz="4" w:space="0" w:color="auto"/>
            </w:tcBorders>
            <w:shd w:val="clear" w:color="000000" w:fill="FFFFFF"/>
            <w:hideMark/>
          </w:tcPr>
          <w:p w14:paraId="02D871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apare în planul de management, nici în Formularul Standard versiunea din 2006 și 201 1. nici în versiunea din 2017. Apare în varianta de pe siteul EEA, cu o populație estimată la 10-15 exemplare (foarte rară). Larvele trăiesc în cursuri de apă mici și mijlocii, cu scurgere lentă și vegetație ripariană deasă sau în bălțile formate lângă cursul de apă. Adulții zboară în iunie-august. Valoarea țintă a acestui parametru nu a fost stabilită, trebuie definită în urma unor inventarieri pe teren. Specia necesită vegetație de mal fără vegetația arboricolă densă, ape curgătoare deschise. Specia nu a fost identificata in zona de suprapunere a planului cu situl</w:t>
            </w:r>
          </w:p>
        </w:tc>
        <w:tc>
          <w:tcPr>
            <w:tcW w:w="1418" w:type="dxa"/>
            <w:tcBorders>
              <w:top w:val="nil"/>
              <w:left w:val="nil"/>
              <w:bottom w:val="single" w:sz="4" w:space="0" w:color="auto"/>
              <w:right w:val="single" w:sz="4" w:space="0" w:color="auto"/>
            </w:tcBorders>
            <w:shd w:val="clear" w:color="000000" w:fill="FFFFFF"/>
            <w:hideMark/>
          </w:tcPr>
          <w:p w14:paraId="4475774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696CE4A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118D156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6C7A69A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F35159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099" w:type="dxa"/>
            <w:tcBorders>
              <w:top w:val="nil"/>
              <w:left w:val="nil"/>
              <w:bottom w:val="single" w:sz="4" w:space="0" w:color="auto"/>
              <w:right w:val="single" w:sz="4" w:space="0" w:color="auto"/>
            </w:tcBorders>
            <w:shd w:val="clear" w:color="000000" w:fill="FFFFFF"/>
            <w:hideMark/>
          </w:tcPr>
          <w:p w14:paraId="2289687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C7982B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C974B2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429" w:type="dxa"/>
            <w:tcBorders>
              <w:top w:val="nil"/>
              <w:left w:val="nil"/>
              <w:bottom w:val="single" w:sz="4" w:space="0" w:color="auto"/>
              <w:right w:val="single" w:sz="4" w:space="0" w:color="auto"/>
            </w:tcBorders>
            <w:shd w:val="clear" w:color="000000" w:fill="FFFFFF"/>
            <w:hideMark/>
          </w:tcPr>
          <w:p w14:paraId="432B710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749D2E6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033D3A5"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7366EB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E5E60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5B006E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Densitatea populației</w:t>
            </w:r>
          </w:p>
        </w:tc>
        <w:tc>
          <w:tcPr>
            <w:tcW w:w="1172" w:type="dxa"/>
            <w:tcBorders>
              <w:top w:val="nil"/>
              <w:left w:val="nil"/>
              <w:bottom w:val="single" w:sz="4" w:space="0" w:color="auto"/>
              <w:right w:val="single" w:sz="4" w:space="0" w:color="auto"/>
            </w:tcBorders>
            <w:shd w:val="clear" w:color="000000" w:fill="FFFFFF"/>
            <w:hideMark/>
          </w:tcPr>
          <w:p w14:paraId="1D05598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Lungime transect</w:t>
            </w:r>
          </w:p>
        </w:tc>
        <w:tc>
          <w:tcPr>
            <w:tcW w:w="870" w:type="dxa"/>
            <w:tcBorders>
              <w:top w:val="nil"/>
              <w:left w:val="nil"/>
              <w:bottom w:val="single" w:sz="4" w:space="0" w:color="auto"/>
              <w:right w:val="single" w:sz="4" w:space="0" w:color="auto"/>
            </w:tcBorders>
            <w:shd w:val="clear" w:color="000000" w:fill="FFFFFF"/>
            <w:hideMark/>
          </w:tcPr>
          <w:p w14:paraId="714978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2AA7416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D846A2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BEA19D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EED15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86E3AD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7D481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E716B7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589B2E3"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F4B5B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91443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962593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 habitat</w:t>
            </w:r>
          </w:p>
        </w:tc>
        <w:tc>
          <w:tcPr>
            <w:tcW w:w="1172" w:type="dxa"/>
            <w:tcBorders>
              <w:top w:val="nil"/>
              <w:left w:val="nil"/>
              <w:bottom w:val="single" w:sz="4" w:space="0" w:color="auto"/>
              <w:right w:val="single" w:sz="4" w:space="0" w:color="auto"/>
            </w:tcBorders>
            <w:shd w:val="clear" w:color="000000" w:fill="FFFFFF"/>
            <w:hideMark/>
          </w:tcPr>
          <w:p w14:paraId="4D053F1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5D5314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756965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FD1B9E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BD5C54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2FD55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BD3AD7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2B19DB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2FB80D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4BCECA7"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7EA07A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D8EC18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8A3E00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Vegetație ierboasă pe malurile corpurilor de apă</w:t>
            </w:r>
          </w:p>
        </w:tc>
        <w:tc>
          <w:tcPr>
            <w:tcW w:w="1172" w:type="dxa"/>
            <w:tcBorders>
              <w:top w:val="nil"/>
              <w:left w:val="nil"/>
              <w:bottom w:val="single" w:sz="4" w:space="0" w:color="auto"/>
              <w:right w:val="single" w:sz="4" w:space="0" w:color="auto"/>
            </w:tcBorders>
            <w:shd w:val="clear" w:color="000000" w:fill="FFFFFF"/>
            <w:hideMark/>
          </w:tcPr>
          <w:p w14:paraId="61D5D0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km</w:t>
            </w:r>
          </w:p>
        </w:tc>
        <w:tc>
          <w:tcPr>
            <w:tcW w:w="870" w:type="dxa"/>
            <w:tcBorders>
              <w:top w:val="nil"/>
              <w:left w:val="nil"/>
              <w:bottom w:val="single" w:sz="4" w:space="0" w:color="auto"/>
              <w:right w:val="single" w:sz="4" w:space="0" w:color="auto"/>
            </w:tcBorders>
            <w:shd w:val="clear" w:color="000000" w:fill="FFFFFF"/>
            <w:hideMark/>
          </w:tcPr>
          <w:p w14:paraId="62A4BB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64AA462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3516BF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5A7552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F7B314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41D744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9020C8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EA756E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8A6E5B0"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2ECF804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697849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6AE782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Calitatea apei pe baza indicatorilor fizico-chimici</w:t>
            </w:r>
          </w:p>
        </w:tc>
        <w:tc>
          <w:tcPr>
            <w:tcW w:w="1172" w:type="dxa"/>
            <w:tcBorders>
              <w:top w:val="nil"/>
              <w:left w:val="nil"/>
              <w:bottom w:val="single" w:sz="4" w:space="0" w:color="auto"/>
              <w:right w:val="single" w:sz="4" w:space="0" w:color="auto"/>
            </w:tcBorders>
            <w:shd w:val="clear" w:color="000000" w:fill="FFFFFF"/>
            <w:hideMark/>
          </w:tcPr>
          <w:p w14:paraId="2E44BDB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Clasa de calitate a apei</w:t>
            </w:r>
          </w:p>
        </w:tc>
        <w:tc>
          <w:tcPr>
            <w:tcW w:w="870" w:type="dxa"/>
            <w:tcBorders>
              <w:top w:val="nil"/>
              <w:left w:val="nil"/>
              <w:bottom w:val="single" w:sz="4" w:space="0" w:color="auto"/>
              <w:right w:val="single" w:sz="4" w:space="0" w:color="auto"/>
            </w:tcBorders>
            <w:shd w:val="clear" w:color="000000" w:fill="FFFFFF"/>
            <w:hideMark/>
          </w:tcPr>
          <w:p w14:paraId="1E2E38B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clasa II de calitate pentru toți indicatorii</w:t>
            </w:r>
          </w:p>
        </w:tc>
        <w:tc>
          <w:tcPr>
            <w:tcW w:w="684" w:type="dxa"/>
            <w:tcBorders>
              <w:top w:val="nil"/>
              <w:left w:val="nil"/>
              <w:bottom w:val="single" w:sz="4" w:space="0" w:color="auto"/>
              <w:right w:val="single" w:sz="4" w:space="0" w:color="auto"/>
            </w:tcBorders>
            <w:shd w:val="clear" w:color="000000" w:fill="FFFFFF"/>
            <w:hideMark/>
          </w:tcPr>
          <w:p w14:paraId="6E42C9A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33DF6B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B2E7A0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10D786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CD0D0E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1EBCED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E6AF78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3159DD0"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75C65D2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5EFFD8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2DD060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Calitatea apei pe baza indicatorilor ecologici</w:t>
            </w:r>
          </w:p>
        </w:tc>
        <w:tc>
          <w:tcPr>
            <w:tcW w:w="1172" w:type="dxa"/>
            <w:tcBorders>
              <w:top w:val="nil"/>
              <w:left w:val="nil"/>
              <w:bottom w:val="single" w:sz="4" w:space="0" w:color="auto"/>
              <w:right w:val="single" w:sz="4" w:space="0" w:color="auto"/>
            </w:tcBorders>
            <w:shd w:val="clear" w:color="000000" w:fill="FFFFFF"/>
            <w:hideMark/>
          </w:tcPr>
          <w:p w14:paraId="243CC49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Clasa de calitate a apei</w:t>
            </w:r>
          </w:p>
        </w:tc>
        <w:tc>
          <w:tcPr>
            <w:tcW w:w="870" w:type="dxa"/>
            <w:tcBorders>
              <w:top w:val="nil"/>
              <w:left w:val="nil"/>
              <w:bottom w:val="single" w:sz="4" w:space="0" w:color="auto"/>
              <w:right w:val="single" w:sz="4" w:space="0" w:color="auto"/>
            </w:tcBorders>
            <w:shd w:val="clear" w:color="000000" w:fill="FFFFFF"/>
            <w:hideMark/>
          </w:tcPr>
          <w:p w14:paraId="4A4E6F2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clasa II de calitate pentru toți indicatorii</w:t>
            </w:r>
          </w:p>
        </w:tc>
        <w:tc>
          <w:tcPr>
            <w:tcW w:w="684" w:type="dxa"/>
            <w:tcBorders>
              <w:top w:val="nil"/>
              <w:left w:val="nil"/>
              <w:bottom w:val="single" w:sz="4" w:space="0" w:color="auto"/>
              <w:right w:val="single" w:sz="4" w:space="0" w:color="auto"/>
            </w:tcBorders>
            <w:shd w:val="clear" w:color="000000" w:fill="FFFFFF"/>
            <w:hideMark/>
          </w:tcPr>
          <w:p w14:paraId="3E0B220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C245D5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A1E092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D5123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CBCC72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13034A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160A13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4D0E110" w14:textId="77777777" w:rsidTr="00024558">
        <w:trPr>
          <w:trHeight w:val="1560"/>
        </w:trPr>
        <w:tc>
          <w:tcPr>
            <w:tcW w:w="1306" w:type="dxa"/>
            <w:tcBorders>
              <w:top w:val="nil"/>
              <w:left w:val="single" w:sz="4" w:space="0" w:color="auto"/>
              <w:bottom w:val="single" w:sz="4" w:space="0" w:color="auto"/>
              <w:right w:val="single" w:sz="4" w:space="0" w:color="auto"/>
            </w:tcBorders>
            <w:shd w:val="clear" w:color="000000" w:fill="FFFFFF"/>
            <w:hideMark/>
          </w:tcPr>
          <w:p w14:paraId="0F53FE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4045 Coenagriom ornatum (Țărăncuță)</w:t>
            </w:r>
          </w:p>
        </w:tc>
        <w:tc>
          <w:tcPr>
            <w:tcW w:w="2658" w:type="dxa"/>
            <w:tcBorders>
              <w:top w:val="nil"/>
              <w:left w:val="nil"/>
              <w:bottom w:val="single" w:sz="4" w:space="0" w:color="auto"/>
              <w:right w:val="single" w:sz="4" w:space="0" w:color="auto"/>
            </w:tcBorders>
            <w:shd w:val="clear" w:color="000000" w:fill="FFFFFF"/>
            <w:hideMark/>
          </w:tcPr>
          <w:p w14:paraId="2457F2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necesită ape curgătoare cu viteză de scurgere redusă și clare. Starea actuală a corpurilor de apă în sit trebuie clarificată în termen de 1 an. Nu este interceptat habitatul speciei</w:t>
            </w:r>
          </w:p>
        </w:tc>
        <w:tc>
          <w:tcPr>
            <w:tcW w:w="1418" w:type="dxa"/>
            <w:tcBorders>
              <w:top w:val="nil"/>
              <w:left w:val="nil"/>
              <w:bottom w:val="single" w:sz="4" w:space="0" w:color="auto"/>
              <w:right w:val="single" w:sz="4" w:space="0" w:color="auto"/>
            </w:tcBorders>
            <w:shd w:val="clear" w:color="000000" w:fill="FFFFFF"/>
            <w:hideMark/>
          </w:tcPr>
          <w:p w14:paraId="5CFF35E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45C490A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20ED27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4513863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90FFF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099" w:type="dxa"/>
            <w:tcBorders>
              <w:top w:val="nil"/>
              <w:left w:val="nil"/>
              <w:bottom w:val="single" w:sz="4" w:space="0" w:color="auto"/>
              <w:right w:val="single" w:sz="4" w:space="0" w:color="auto"/>
            </w:tcBorders>
            <w:shd w:val="clear" w:color="000000" w:fill="FFFFFF"/>
            <w:hideMark/>
          </w:tcPr>
          <w:p w14:paraId="15CBF1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BEF6E1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B5E30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429" w:type="dxa"/>
            <w:tcBorders>
              <w:top w:val="nil"/>
              <w:left w:val="nil"/>
              <w:bottom w:val="single" w:sz="4" w:space="0" w:color="auto"/>
              <w:right w:val="single" w:sz="4" w:space="0" w:color="auto"/>
            </w:tcBorders>
            <w:shd w:val="clear" w:color="000000" w:fill="FFFFFF"/>
            <w:hideMark/>
          </w:tcPr>
          <w:p w14:paraId="276B42C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58EDC5F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ECCE3D6"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4C56E31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C53307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E762A4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Densitatea populației</w:t>
            </w:r>
          </w:p>
        </w:tc>
        <w:tc>
          <w:tcPr>
            <w:tcW w:w="1172" w:type="dxa"/>
            <w:tcBorders>
              <w:top w:val="nil"/>
              <w:left w:val="nil"/>
              <w:bottom w:val="single" w:sz="4" w:space="0" w:color="auto"/>
              <w:right w:val="single" w:sz="4" w:space="0" w:color="auto"/>
            </w:tcBorders>
            <w:shd w:val="clear" w:color="000000" w:fill="FFFFFF"/>
            <w:hideMark/>
          </w:tcPr>
          <w:p w14:paraId="7640CDB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Lungime transect</w:t>
            </w:r>
          </w:p>
        </w:tc>
        <w:tc>
          <w:tcPr>
            <w:tcW w:w="870" w:type="dxa"/>
            <w:tcBorders>
              <w:top w:val="nil"/>
              <w:left w:val="nil"/>
              <w:bottom w:val="single" w:sz="4" w:space="0" w:color="auto"/>
              <w:right w:val="single" w:sz="4" w:space="0" w:color="auto"/>
            </w:tcBorders>
            <w:shd w:val="clear" w:color="000000" w:fill="FFFFFF"/>
            <w:hideMark/>
          </w:tcPr>
          <w:p w14:paraId="2F20E33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1BB960A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1BE2FA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835ED1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7D618C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B822AD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BB2671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62B1B8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62FB570"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554D6CF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65B4DD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7C573A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 habitat</w:t>
            </w:r>
          </w:p>
        </w:tc>
        <w:tc>
          <w:tcPr>
            <w:tcW w:w="1172" w:type="dxa"/>
            <w:tcBorders>
              <w:top w:val="nil"/>
              <w:left w:val="nil"/>
              <w:bottom w:val="single" w:sz="4" w:space="0" w:color="auto"/>
              <w:right w:val="single" w:sz="4" w:space="0" w:color="auto"/>
            </w:tcBorders>
            <w:shd w:val="clear" w:color="000000" w:fill="FFFFFF"/>
            <w:hideMark/>
          </w:tcPr>
          <w:p w14:paraId="7CF31C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15A0ADA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031F91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82DCE0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044F6B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0B9E26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630A44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31A11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A0E005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BE2391C"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7F506D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B8552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4BB606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Vegetație ierboasă pe malurile corpurilor de apă</w:t>
            </w:r>
          </w:p>
        </w:tc>
        <w:tc>
          <w:tcPr>
            <w:tcW w:w="1172" w:type="dxa"/>
            <w:tcBorders>
              <w:top w:val="nil"/>
              <w:left w:val="nil"/>
              <w:bottom w:val="single" w:sz="4" w:space="0" w:color="auto"/>
              <w:right w:val="single" w:sz="4" w:space="0" w:color="auto"/>
            </w:tcBorders>
            <w:shd w:val="clear" w:color="000000" w:fill="FFFFFF"/>
            <w:hideMark/>
          </w:tcPr>
          <w:p w14:paraId="336E30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km</w:t>
            </w:r>
          </w:p>
        </w:tc>
        <w:tc>
          <w:tcPr>
            <w:tcW w:w="870" w:type="dxa"/>
            <w:tcBorders>
              <w:top w:val="nil"/>
              <w:left w:val="nil"/>
              <w:bottom w:val="single" w:sz="4" w:space="0" w:color="auto"/>
              <w:right w:val="single" w:sz="4" w:space="0" w:color="auto"/>
            </w:tcBorders>
            <w:shd w:val="clear" w:color="000000" w:fill="FFFFFF"/>
            <w:hideMark/>
          </w:tcPr>
          <w:p w14:paraId="25372EE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10E4FB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D161C5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44A1A2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9DA679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AC4FDB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24765D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81A169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6A05CF7"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10B5CA3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91BF1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01A2FC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Calitatea apei pe baza indicatorilor fizico-chimici</w:t>
            </w:r>
          </w:p>
        </w:tc>
        <w:tc>
          <w:tcPr>
            <w:tcW w:w="1172" w:type="dxa"/>
            <w:tcBorders>
              <w:top w:val="nil"/>
              <w:left w:val="nil"/>
              <w:bottom w:val="single" w:sz="4" w:space="0" w:color="auto"/>
              <w:right w:val="single" w:sz="4" w:space="0" w:color="auto"/>
            </w:tcBorders>
            <w:shd w:val="clear" w:color="000000" w:fill="FFFFFF"/>
            <w:hideMark/>
          </w:tcPr>
          <w:p w14:paraId="77A7E19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Clasa de calitate a apei</w:t>
            </w:r>
          </w:p>
        </w:tc>
        <w:tc>
          <w:tcPr>
            <w:tcW w:w="870" w:type="dxa"/>
            <w:tcBorders>
              <w:top w:val="nil"/>
              <w:left w:val="nil"/>
              <w:bottom w:val="single" w:sz="4" w:space="0" w:color="auto"/>
              <w:right w:val="single" w:sz="4" w:space="0" w:color="auto"/>
            </w:tcBorders>
            <w:shd w:val="clear" w:color="000000" w:fill="FFFFFF"/>
            <w:hideMark/>
          </w:tcPr>
          <w:p w14:paraId="7E86918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clasa II de calitate pentru toți indicatorii</w:t>
            </w:r>
          </w:p>
        </w:tc>
        <w:tc>
          <w:tcPr>
            <w:tcW w:w="684" w:type="dxa"/>
            <w:tcBorders>
              <w:top w:val="nil"/>
              <w:left w:val="nil"/>
              <w:bottom w:val="single" w:sz="4" w:space="0" w:color="auto"/>
              <w:right w:val="single" w:sz="4" w:space="0" w:color="auto"/>
            </w:tcBorders>
            <w:shd w:val="clear" w:color="000000" w:fill="FFFFFF"/>
            <w:hideMark/>
          </w:tcPr>
          <w:p w14:paraId="0B89FE6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7F2645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900B8D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BC022B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501988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9466F0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E1D570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1812CA2"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611B5D2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1D075F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54A0FF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Calitatea apei pe baza indicatorilor ecologici</w:t>
            </w:r>
          </w:p>
        </w:tc>
        <w:tc>
          <w:tcPr>
            <w:tcW w:w="1172" w:type="dxa"/>
            <w:tcBorders>
              <w:top w:val="nil"/>
              <w:left w:val="nil"/>
              <w:bottom w:val="single" w:sz="4" w:space="0" w:color="auto"/>
              <w:right w:val="single" w:sz="4" w:space="0" w:color="auto"/>
            </w:tcBorders>
            <w:shd w:val="clear" w:color="000000" w:fill="FFFFFF"/>
            <w:hideMark/>
          </w:tcPr>
          <w:p w14:paraId="6553808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Clasa de calitate a apei</w:t>
            </w:r>
          </w:p>
        </w:tc>
        <w:tc>
          <w:tcPr>
            <w:tcW w:w="870" w:type="dxa"/>
            <w:tcBorders>
              <w:top w:val="nil"/>
              <w:left w:val="nil"/>
              <w:bottom w:val="single" w:sz="4" w:space="0" w:color="auto"/>
              <w:right w:val="single" w:sz="4" w:space="0" w:color="auto"/>
            </w:tcBorders>
            <w:shd w:val="clear" w:color="000000" w:fill="FFFFFF"/>
            <w:hideMark/>
          </w:tcPr>
          <w:p w14:paraId="4F766F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clasa II de calitate pentru toți indicatorii</w:t>
            </w:r>
          </w:p>
        </w:tc>
        <w:tc>
          <w:tcPr>
            <w:tcW w:w="684" w:type="dxa"/>
            <w:tcBorders>
              <w:top w:val="nil"/>
              <w:left w:val="nil"/>
              <w:bottom w:val="single" w:sz="4" w:space="0" w:color="auto"/>
              <w:right w:val="single" w:sz="4" w:space="0" w:color="auto"/>
            </w:tcBorders>
            <w:shd w:val="clear" w:color="000000" w:fill="FFFFFF"/>
            <w:hideMark/>
          </w:tcPr>
          <w:p w14:paraId="0DB1538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6DE603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C1E400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F8C08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A26E98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1D8E5E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8F8F2A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B0B8DC5" w14:textId="77777777" w:rsidTr="00024558">
        <w:trPr>
          <w:trHeight w:val="4860"/>
        </w:trPr>
        <w:tc>
          <w:tcPr>
            <w:tcW w:w="1306" w:type="dxa"/>
            <w:tcBorders>
              <w:top w:val="nil"/>
              <w:left w:val="single" w:sz="4" w:space="0" w:color="auto"/>
              <w:bottom w:val="single" w:sz="4" w:space="0" w:color="auto"/>
              <w:right w:val="single" w:sz="4" w:space="0" w:color="auto"/>
            </w:tcBorders>
            <w:shd w:val="clear" w:color="auto" w:fill="auto"/>
            <w:hideMark/>
          </w:tcPr>
          <w:p w14:paraId="439A1F6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6199* Euplagia quadripunctaria (Callimorpha quadripunctaria)</w:t>
            </w:r>
          </w:p>
        </w:tc>
        <w:tc>
          <w:tcPr>
            <w:tcW w:w="2658" w:type="dxa"/>
            <w:tcBorders>
              <w:top w:val="nil"/>
              <w:left w:val="nil"/>
              <w:bottom w:val="single" w:sz="4" w:space="0" w:color="auto"/>
              <w:right w:val="single" w:sz="4" w:space="0" w:color="auto"/>
            </w:tcBorders>
            <w:shd w:val="clear" w:color="000000" w:fill="FFFFFF"/>
            <w:hideMark/>
          </w:tcPr>
          <w:p w14:paraId="0AB2FF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se vede frecvent pe florile aflate în zonele deschise de drumuri.</w:t>
            </w:r>
            <w:r w:rsidRPr="00024558">
              <w:rPr>
                <w:rFonts w:asciiTheme="minorHAnsi" w:hAnsiTheme="minorHAnsi" w:cstheme="minorHAnsi"/>
                <w:color w:val="000000"/>
                <w:sz w:val="16"/>
                <w:szCs w:val="16"/>
                <w:lang w:val="hu-HU" w:eastAsia="en-US"/>
              </w:rPr>
              <w:br/>
              <w:t>Studiul de fundamentare estimează mărimea populației la aproximativ 1000 - 5000 de indivizi.</w:t>
            </w:r>
            <w:r w:rsidRPr="00024558">
              <w:rPr>
                <w:rFonts w:asciiTheme="minorHAnsi" w:hAnsiTheme="minorHAnsi" w:cstheme="minorHAnsi"/>
                <w:color w:val="000000"/>
                <w:sz w:val="16"/>
                <w:szCs w:val="16"/>
                <w:lang w:val="hu-HU" w:eastAsia="en-US"/>
              </w:rPr>
              <w:br/>
              <w:t>Pentru o evaluare cât mai corectă și reală a stării de conservare a speciei în ROSCIOI35 Pădurea Bârnova -Repedea este nevoie de un plan de monitoring pe perioadă de cel puțin 4 ani. care să surprindă mărimea reală a populațiilor, localizarea acestora, extinderea habitatelor naturale ocupate și fluctuațiile multianuale care se pot înregistra în ceea ce privește mărimea populațiilor și/sau extinderea și calitatea habitatelor ocupate.</w:t>
            </w:r>
            <w:r w:rsidRPr="00024558">
              <w:rPr>
                <w:rFonts w:asciiTheme="minorHAnsi" w:hAnsiTheme="minorHAnsi" w:cstheme="minorHAnsi"/>
                <w:color w:val="000000"/>
                <w:sz w:val="16"/>
                <w:szCs w:val="16"/>
                <w:lang w:val="hu-HU" w:eastAsia="en-US"/>
              </w:rPr>
              <w:br/>
              <w:t>Starea de conservare din punct de vedere al mărimii populației speciei este necunoscută, trebuie definit în termen de 2 ani. Nu este interceptat habitatul speciei. Specia nu a fost identificata in zona de suprapunere a planului cu situl</w:t>
            </w:r>
          </w:p>
        </w:tc>
        <w:tc>
          <w:tcPr>
            <w:tcW w:w="1418" w:type="dxa"/>
            <w:tcBorders>
              <w:top w:val="nil"/>
              <w:left w:val="nil"/>
              <w:bottom w:val="single" w:sz="4" w:space="0" w:color="auto"/>
              <w:right w:val="single" w:sz="4" w:space="0" w:color="auto"/>
            </w:tcBorders>
            <w:shd w:val="clear" w:color="000000" w:fill="FFFFFF"/>
            <w:hideMark/>
          </w:tcPr>
          <w:p w14:paraId="0FF9A4E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77385A5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47EF3B7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3FC9E99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0128A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099" w:type="dxa"/>
            <w:tcBorders>
              <w:top w:val="nil"/>
              <w:left w:val="nil"/>
              <w:bottom w:val="single" w:sz="4" w:space="0" w:color="auto"/>
              <w:right w:val="single" w:sz="4" w:space="0" w:color="auto"/>
            </w:tcBorders>
            <w:shd w:val="clear" w:color="000000" w:fill="FFFFFF"/>
            <w:hideMark/>
          </w:tcPr>
          <w:p w14:paraId="2269E20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311C8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C4C07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429" w:type="dxa"/>
            <w:tcBorders>
              <w:top w:val="nil"/>
              <w:left w:val="nil"/>
              <w:bottom w:val="single" w:sz="4" w:space="0" w:color="auto"/>
              <w:right w:val="single" w:sz="4" w:space="0" w:color="auto"/>
            </w:tcBorders>
            <w:shd w:val="clear" w:color="000000" w:fill="FFFFFF"/>
            <w:hideMark/>
          </w:tcPr>
          <w:p w14:paraId="3BCBD9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6663BA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A3E79ED" w14:textId="77777777" w:rsidTr="00024558">
        <w:trPr>
          <w:trHeight w:val="495"/>
        </w:trPr>
        <w:tc>
          <w:tcPr>
            <w:tcW w:w="1306" w:type="dxa"/>
            <w:tcBorders>
              <w:top w:val="nil"/>
              <w:left w:val="single" w:sz="4" w:space="0" w:color="auto"/>
              <w:bottom w:val="single" w:sz="4" w:space="0" w:color="auto"/>
              <w:right w:val="single" w:sz="4" w:space="0" w:color="auto"/>
            </w:tcBorders>
            <w:shd w:val="clear" w:color="auto" w:fill="auto"/>
            <w:hideMark/>
          </w:tcPr>
          <w:p w14:paraId="354AB46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DF8AF2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864918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Densitatea populației</w:t>
            </w:r>
          </w:p>
        </w:tc>
        <w:tc>
          <w:tcPr>
            <w:tcW w:w="1172" w:type="dxa"/>
            <w:tcBorders>
              <w:top w:val="nil"/>
              <w:left w:val="nil"/>
              <w:bottom w:val="single" w:sz="4" w:space="0" w:color="auto"/>
              <w:right w:val="single" w:sz="4" w:space="0" w:color="auto"/>
            </w:tcBorders>
            <w:shd w:val="clear" w:color="000000" w:fill="FFFFFF"/>
            <w:hideMark/>
          </w:tcPr>
          <w:p w14:paraId="652F0B5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mp</w:t>
            </w:r>
          </w:p>
        </w:tc>
        <w:tc>
          <w:tcPr>
            <w:tcW w:w="870" w:type="dxa"/>
            <w:tcBorders>
              <w:top w:val="nil"/>
              <w:left w:val="nil"/>
              <w:bottom w:val="single" w:sz="4" w:space="0" w:color="auto"/>
              <w:right w:val="single" w:sz="4" w:space="0" w:color="auto"/>
            </w:tcBorders>
            <w:shd w:val="clear" w:color="000000" w:fill="FFFFFF"/>
            <w:hideMark/>
          </w:tcPr>
          <w:p w14:paraId="58D387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460E03A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2AF671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E12275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97BC32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BFA1F0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5865A4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E41B80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1E6D429"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59D863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D70B62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808AF0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w:t>
            </w:r>
          </w:p>
        </w:tc>
        <w:tc>
          <w:tcPr>
            <w:tcW w:w="1172" w:type="dxa"/>
            <w:tcBorders>
              <w:top w:val="nil"/>
              <w:left w:val="nil"/>
              <w:bottom w:val="single" w:sz="4" w:space="0" w:color="auto"/>
              <w:right w:val="single" w:sz="4" w:space="0" w:color="auto"/>
            </w:tcBorders>
            <w:shd w:val="clear" w:color="000000" w:fill="FFFFFF"/>
            <w:hideMark/>
          </w:tcPr>
          <w:p w14:paraId="102FE7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18C9588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1100</w:t>
            </w:r>
          </w:p>
        </w:tc>
        <w:tc>
          <w:tcPr>
            <w:tcW w:w="684" w:type="dxa"/>
            <w:tcBorders>
              <w:top w:val="nil"/>
              <w:left w:val="nil"/>
              <w:bottom w:val="single" w:sz="4" w:space="0" w:color="auto"/>
              <w:right w:val="single" w:sz="4" w:space="0" w:color="auto"/>
            </w:tcBorders>
            <w:shd w:val="clear" w:color="000000" w:fill="FFFFFF"/>
            <w:hideMark/>
          </w:tcPr>
          <w:p w14:paraId="7F57026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804C3F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9DF001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B13945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92F0F7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D705E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AEC2F7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91DFF09" w14:textId="77777777" w:rsidTr="00024558">
        <w:trPr>
          <w:trHeight w:val="1215"/>
        </w:trPr>
        <w:tc>
          <w:tcPr>
            <w:tcW w:w="1306" w:type="dxa"/>
            <w:tcBorders>
              <w:top w:val="nil"/>
              <w:left w:val="single" w:sz="4" w:space="0" w:color="auto"/>
              <w:bottom w:val="single" w:sz="4" w:space="0" w:color="auto"/>
              <w:right w:val="single" w:sz="4" w:space="0" w:color="auto"/>
            </w:tcBorders>
            <w:shd w:val="clear" w:color="auto" w:fill="auto"/>
            <w:hideMark/>
          </w:tcPr>
          <w:p w14:paraId="5F65E52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3144B0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C901BA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Lungimea vegetației riverane naturale de cel puțin 3 m în stațiunile cunoscute cu plantele gazdă ale speciei</w:t>
            </w:r>
          </w:p>
        </w:tc>
        <w:tc>
          <w:tcPr>
            <w:tcW w:w="1172" w:type="dxa"/>
            <w:tcBorders>
              <w:top w:val="nil"/>
              <w:left w:val="nil"/>
              <w:bottom w:val="single" w:sz="4" w:space="0" w:color="auto"/>
              <w:right w:val="single" w:sz="4" w:space="0" w:color="auto"/>
            </w:tcBorders>
            <w:shd w:val="clear" w:color="000000" w:fill="FFFFFF"/>
            <w:hideMark/>
          </w:tcPr>
          <w:p w14:paraId="5F82692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km</w:t>
            </w:r>
          </w:p>
        </w:tc>
        <w:tc>
          <w:tcPr>
            <w:tcW w:w="870" w:type="dxa"/>
            <w:tcBorders>
              <w:top w:val="nil"/>
              <w:left w:val="nil"/>
              <w:bottom w:val="single" w:sz="4" w:space="0" w:color="auto"/>
              <w:right w:val="single" w:sz="4" w:space="0" w:color="auto"/>
            </w:tcBorders>
            <w:shd w:val="clear" w:color="000000" w:fill="FFFFFF"/>
            <w:hideMark/>
          </w:tcPr>
          <w:p w14:paraId="2909DF6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ACD510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1A98F9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0F69A5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F8C4A4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4099E7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01128E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D5BE2F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C78BB88"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2ECDBAB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57FB1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EBCF0E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Prezența plantei hrană</w:t>
            </w:r>
          </w:p>
        </w:tc>
        <w:tc>
          <w:tcPr>
            <w:tcW w:w="1172" w:type="dxa"/>
            <w:tcBorders>
              <w:top w:val="nil"/>
              <w:left w:val="nil"/>
              <w:bottom w:val="single" w:sz="4" w:space="0" w:color="auto"/>
              <w:right w:val="single" w:sz="4" w:space="0" w:color="auto"/>
            </w:tcBorders>
            <w:shd w:val="clear" w:color="000000" w:fill="FFFFFF"/>
            <w:hideMark/>
          </w:tcPr>
          <w:p w14:paraId="21719F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Prezență / Absență</w:t>
            </w:r>
          </w:p>
        </w:tc>
        <w:tc>
          <w:tcPr>
            <w:tcW w:w="870" w:type="dxa"/>
            <w:tcBorders>
              <w:top w:val="nil"/>
              <w:left w:val="nil"/>
              <w:bottom w:val="single" w:sz="4" w:space="0" w:color="auto"/>
              <w:right w:val="single" w:sz="4" w:space="0" w:color="auto"/>
            </w:tcBorders>
            <w:shd w:val="clear" w:color="000000" w:fill="FFFFFF"/>
            <w:hideMark/>
          </w:tcPr>
          <w:p w14:paraId="1F1176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7BFC152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0C4F87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F7C27E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91461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DFC946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DD580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529D029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ECCDE41" w14:textId="77777777" w:rsidTr="00024558">
        <w:trPr>
          <w:trHeight w:val="4095"/>
        </w:trPr>
        <w:tc>
          <w:tcPr>
            <w:tcW w:w="1306" w:type="dxa"/>
            <w:tcBorders>
              <w:top w:val="nil"/>
              <w:left w:val="single" w:sz="4" w:space="0" w:color="auto"/>
              <w:bottom w:val="single" w:sz="4" w:space="0" w:color="auto"/>
              <w:right w:val="single" w:sz="4" w:space="0" w:color="auto"/>
            </w:tcBorders>
            <w:shd w:val="clear" w:color="000000" w:fill="FFFFFF"/>
            <w:hideMark/>
          </w:tcPr>
          <w:p w14:paraId="6EBF537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1060 Lycaena dispar (Fluture roșu de mlaștină)</w:t>
            </w:r>
          </w:p>
        </w:tc>
        <w:tc>
          <w:tcPr>
            <w:tcW w:w="2658" w:type="dxa"/>
            <w:tcBorders>
              <w:top w:val="nil"/>
              <w:left w:val="nil"/>
              <w:bottom w:val="single" w:sz="4" w:space="0" w:color="auto"/>
              <w:right w:val="single" w:sz="4" w:space="0" w:color="auto"/>
            </w:tcBorders>
            <w:shd w:val="clear" w:color="000000" w:fill="FFFFFF"/>
            <w:hideMark/>
          </w:tcPr>
          <w:p w14:paraId="3CF17D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Conform Planului de Management, suprafața habitatului este între 10 și 100 ha.</w:t>
            </w:r>
            <w:r w:rsidRPr="00024558">
              <w:rPr>
                <w:rFonts w:asciiTheme="minorHAnsi" w:hAnsiTheme="minorHAnsi" w:cstheme="minorHAnsi"/>
                <w:color w:val="000000"/>
                <w:sz w:val="16"/>
                <w:szCs w:val="16"/>
                <w:lang w:val="hu-HU" w:eastAsia="en-US"/>
              </w:rPr>
              <w:br/>
              <w:t>Specia ocupă aproximativ 1% din sit. în zonele umede. Conform ghidului sintetic pentru monitorizarea speciilor de nevertebrate de interes comunitar din România.</w:t>
            </w:r>
            <w:r w:rsidRPr="00024558">
              <w:rPr>
                <w:rFonts w:asciiTheme="minorHAnsi" w:hAnsiTheme="minorHAnsi" w:cstheme="minorHAnsi"/>
                <w:color w:val="000000"/>
                <w:sz w:val="16"/>
                <w:szCs w:val="16"/>
                <w:lang w:val="hu-HU" w:eastAsia="en-US"/>
              </w:rPr>
              <w:br/>
              <w:t>Habitatele favorabile pentru specii sunt pajiștile umede, cu zone mlăștinoase, câmpuri inundate, râurile și malurile lacurilor. Speciile cu care se hrănește Lycaena dispar este specia Rumex, în special R. hydrolapathum și R. aquaticus. înălțimea vegetației este un indicator al integrității vegetației erbacee, deoarece una dintre principalele amenințări la adresa speciilor este pășunatul intensiv. Nu este interceptat habitatul speciei. Specia nu a fost identificata in zona de suprapunere a planului cu situl</w:t>
            </w:r>
          </w:p>
        </w:tc>
        <w:tc>
          <w:tcPr>
            <w:tcW w:w="1418" w:type="dxa"/>
            <w:tcBorders>
              <w:top w:val="nil"/>
              <w:left w:val="nil"/>
              <w:bottom w:val="single" w:sz="4" w:space="0" w:color="auto"/>
              <w:right w:val="single" w:sz="4" w:space="0" w:color="auto"/>
            </w:tcBorders>
            <w:shd w:val="clear" w:color="000000" w:fill="FFFFFF"/>
            <w:hideMark/>
          </w:tcPr>
          <w:p w14:paraId="17689B2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2314E01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Numărul indivizi</w:t>
            </w:r>
          </w:p>
        </w:tc>
        <w:tc>
          <w:tcPr>
            <w:tcW w:w="870" w:type="dxa"/>
            <w:tcBorders>
              <w:top w:val="nil"/>
              <w:left w:val="nil"/>
              <w:bottom w:val="single" w:sz="4" w:space="0" w:color="auto"/>
              <w:right w:val="single" w:sz="4" w:space="0" w:color="auto"/>
            </w:tcBorders>
            <w:shd w:val="clear" w:color="000000" w:fill="FFFFFF"/>
            <w:hideMark/>
          </w:tcPr>
          <w:p w14:paraId="72E6942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12CF3B7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32847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099" w:type="dxa"/>
            <w:tcBorders>
              <w:top w:val="nil"/>
              <w:left w:val="nil"/>
              <w:bottom w:val="single" w:sz="4" w:space="0" w:color="auto"/>
              <w:right w:val="single" w:sz="4" w:space="0" w:color="auto"/>
            </w:tcBorders>
            <w:shd w:val="clear" w:color="000000" w:fill="FFFFFF"/>
            <w:hideMark/>
          </w:tcPr>
          <w:p w14:paraId="2B565C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B1773B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DBEDE0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w:t>
            </w:r>
          </w:p>
        </w:tc>
        <w:tc>
          <w:tcPr>
            <w:tcW w:w="1429" w:type="dxa"/>
            <w:tcBorders>
              <w:top w:val="nil"/>
              <w:left w:val="nil"/>
              <w:bottom w:val="single" w:sz="4" w:space="0" w:color="auto"/>
              <w:right w:val="single" w:sz="4" w:space="0" w:color="auto"/>
            </w:tcBorders>
            <w:shd w:val="clear" w:color="000000" w:fill="FFFFFF"/>
            <w:hideMark/>
          </w:tcPr>
          <w:p w14:paraId="5E59061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84A8B4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2F64239"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147752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0B097F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1C253C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 speciei</w:t>
            </w:r>
          </w:p>
        </w:tc>
        <w:tc>
          <w:tcPr>
            <w:tcW w:w="1172" w:type="dxa"/>
            <w:tcBorders>
              <w:top w:val="nil"/>
              <w:left w:val="nil"/>
              <w:bottom w:val="single" w:sz="4" w:space="0" w:color="auto"/>
              <w:right w:val="single" w:sz="4" w:space="0" w:color="auto"/>
            </w:tcBorders>
            <w:shd w:val="clear" w:color="000000" w:fill="FFFFFF"/>
            <w:hideMark/>
          </w:tcPr>
          <w:p w14:paraId="271558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78F6EA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 ha</w:t>
            </w:r>
          </w:p>
        </w:tc>
        <w:tc>
          <w:tcPr>
            <w:tcW w:w="684" w:type="dxa"/>
            <w:tcBorders>
              <w:top w:val="nil"/>
              <w:left w:val="nil"/>
              <w:bottom w:val="single" w:sz="4" w:space="0" w:color="auto"/>
              <w:right w:val="single" w:sz="4" w:space="0" w:color="auto"/>
            </w:tcBorders>
            <w:shd w:val="clear" w:color="000000" w:fill="FFFFFF"/>
            <w:hideMark/>
          </w:tcPr>
          <w:p w14:paraId="339185B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0C434A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22566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FE888C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6D4E9C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1185D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EC0BBE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D7DA51A" w14:textId="77777777" w:rsidTr="00024558">
        <w:trPr>
          <w:trHeight w:val="735"/>
        </w:trPr>
        <w:tc>
          <w:tcPr>
            <w:tcW w:w="1306" w:type="dxa"/>
            <w:tcBorders>
              <w:top w:val="nil"/>
              <w:left w:val="single" w:sz="4" w:space="0" w:color="auto"/>
              <w:bottom w:val="single" w:sz="4" w:space="0" w:color="auto"/>
              <w:right w:val="single" w:sz="4" w:space="0" w:color="auto"/>
            </w:tcBorders>
            <w:shd w:val="clear" w:color="000000" w:fill="FFFFFF"/>
            <w:hideMark/>
          </w:tcPr>
          <w:p w14:paraId="7C57575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DBEFEF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3476F7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Înălțimea vegetației cu Rumex spp. În mai - august</w:t>
            </w:r>
          </w:p>
        </w:tc>
        <w:tc>
          <w:tcPr>
            <w:tcW w:w="1172" w:type="dxa"/>
            <w:tcBorders>
              <w:top w:val="nil"/>
              <w:left w:val="nil"/>
              <w:bottom w:val="single" w:sz="4" w:space="0" w:color="auto"/>
              <w:right w:val="single" w:sz="4" w:space="0" w:color="auto"/>
            </w:tcBorders>
            <w:shd w:val="clear" w:color="000000" w:fill="FFFFFF"/>
            <w:hideMark/>
          </w:tcPr>
          <w:p w14:paraId="468B209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cm</w:t>
            </w:r>
          </w:p>
        </w:tc>
        <w:tc>
          <w:tcPr>
            <w:tcW w:w="870" w:type="dxa"/>
            <w:tcBorders>
              <w:top w:val="nil"/>
              <w:left w:val="nil"/>
              <w:bottom w:val="single" w:sz="4" w:space="0" w:color="auto"/>
              <w:right w:val="single" w:sz="4" w:space="0" w:color="auto"/>
            </w:tcBorders>
            <w:shd w:val="clear" w:color="000000" w:fill="FFFFFF"/>
            <w:hideMark/>
          </w:tcPr>
          <w:p w14:paraId="626EE35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40</w:t>
            </w:r>
          </w:p>
        </w:tc>
        <w:tc>
          <w:tcPr>
            <w:tcW w:w="684" w:type="dxa"/>
            <w:tcBorders>
              <w:top w:val="nil"/>
              <w:left w:val="nil"/>
              <w:bottom w:val="single" w:sz="4" w:space="0" w:color="auto"/>
              <w:right w:val="single" w:sz="4" w:space="0" w:color="auto"/>
            </w:tcBorders>
            <w:shd w:val="clear" w:color="000000" w:fill="FFFFFF"/>
            <w:hideMark/>
          </w:tcPr>
          <w:p w14:paraId="5314D6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162A3D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033D01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EC2AE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DA14B3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FD0614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8303C1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CFBD107"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833CE8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687FE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A28D6E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Acoperirea cu arbuști și arbori</w:t>
            </w:r>
          </w:p>
        </w:tc>
        <w:tc>
          <w:tcPr>
            <w:tcW w:w="1172" w:type="dxa"/>
            <w:tcBorders>
              <w:top w:val="nil"/>
              <w:left w:val="nil"/>
              <w:bottom w:val="single" w:sz="4" w:space="0" w:color="auto"/>
              <w:right w:val="single" w:sz="4" w:space="0" w:color="auto"/>
            </w:tcBorders>
            <w:shd w:val="clear" w:color="000000" w:fill="FFFFFF"/>
            <w:hideMark/>
          </w:tcPr>
          <w:p w14:paraId="3BC8B0D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 / ha </w:t>
            </w:r>
          </w:p>
        </w:tc>
        <w:tc>
          <w:tcPr>
            <w:tcW w:w="870" w:type="dxa"/>
            <w:tcBorders>
              <w:top w:val="nil"/>
              <w:left w:val="nil"/>
              <w:bottom w:val="single" w:sz="4" w:space="0" w:color="auto"/>
              <w:right w:val="single" w:sz="4" w:space="0" w:color="auto"/>
            </w:tcBorders>
            <w:shd w:val="clear" w:color="000000" w:fill="FFFFFF"/>
            <w:hideMark/>
          </w:tcPr>
          <w:p w14:paraId="1D34CA9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Mai puțin de 20 %</w:t>
            </w:r>
          </w:p>
        </w:tc>
        <w:tc>
          <w:tcPr>
            <w:tcW w:w="684" w:type="dxa"/>
            <w:tcBorders>
              <w:top w:val="nil"/>
              <w:left w:val="nil"/>
              <w:bottom w:val="single" w:sz="4" w:space="0" w:color="auto"/>
              <w:right w:val="single" w:sz="4" w:space="0" w:color="auto"/>
            </w:tcBorders>
            <w:shd w:val="clear" w:color="000000" w:fill="FFFFFF"/>
            <w:hideMark/>
          </w:tcPr>
          <w:p w14:paraId="0D4C322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F2D10A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EE5CF7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1558D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A25563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56826B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7A2D61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F86B7A0" w14:textId="77777777" w:rsidTr="00024558">
        <w:trPr>
          <w:trHeight w:val="4665"/>
        </w:trPr>
        <w:tc>
          <w:tcPr>
            <w:tcW w:w="1306" w:type="dxa"/>
            <w:tcBorders>
              <w:top w:val="nil"/>
              <w:left w:val="single" w:sz="4" w:space="0" w:color="auto"/>
              <w:bottom w:val="single" w:sz="4" w:space="0" w:color="auto"/>
              <w:right w:val="single" w:sz="4" w:space="0" w:color="auto"/>
            </w:tcBorders>
            <w:shd w:val="clear" w:color="000000" w:fill="FFFFFF"/>
            <w:hideMark/>
          </w:tcPr>
          <w:p w14:paraId="538EB4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6169 Euphydrias maturna</w:t>
            </w:r>
          </w:p>
        </w:tc>
        <w:tc>
          <w:tcPr>
            <w:tcW w:w="2658" w:type="dxa"/>
            <w:tcBorders>
              <w:top w:val="nil"/>
              <w:left w:val="nil"/>
              <w:bottom w:val="single" w:sz="4" w:space="0" w:color="auto"/>
              <w:right w:val="single" w:sz="4" w:space="0" w:color="auto"/>
            </w:tcBorders>
            <w:shd w:val="clear" w:color="000000" w:fill="FFFFFF"/>
            <w:hideMark/>
          </w:tcPr>
          <w:p w14:paraId="24AFDD8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sunt disponibile informații despre suprafața habitatului. Din studiul de fundamentare al planului de management reiese că nu s-a depus un efort adecvat pentru cartarea, inventarierea și evaluarea stării de conservare a acestei specii. Habitatul este compus în primul rând de arboretele de frasin care reprezintă specia gazdă a acestei fluturi, dar cuprinde și o suprafață de zonă deschisă de la liziera pădurii, unde adulții își desfășoară ciclul de viață. Suprafețele de habitat al zonelor deschise se vor stabili în perioada de evaluare a mărimii populației speciei. în lunile mai-iunie. Valoarea parametrului trebuie determinată în termen de 2 ani iar parametrul trebuie inclus în protocolul de monitorizare al speciei. Compozitia actuala este 3 FR 2 ST 1 CI 4 CA, deci 30% frasin. Nu este exclusa prezenta speciei in zona de suprapunere cu situl</w:t>
            </w:r>
          </w:p>
        </w:tc>
        <w:tc>
          <w:tcPr>
            <w:tcW w:w="1418" w:type="dxa"/>
            <w:tcBorders>
              <w:top w:val="nil"/>
              <w:left w:val="nil"/>
              <w:bottom w:val="single" w:sz="4" w:space="0" w:color="auto"/>
              <w:right w:val="single" w:sz="4" w:space="0" w:color="auto"/>
            </w:tcBorders>
            <w:shd w:val="clear" w:color="000000" w:fill="FFFFFF"/>
            <w:hideMark/>
          </w:tcPr>
          <w:p w14:paraId="09D373D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1010D8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Numărul indivizi</w:t>
            </w:r>
          </w:p>
        </w:tc>
        <w:tc>
          <w:tcPr>
            <w:tcW w:w="870" w:type="dxa"/>
            <w:tcBorders>
              <w:top w:val="nil"/>
              <w:left w:val="nil"/>
              <w:bottom w:val="single" w:sz="4" w:space="0" w:color="auto"/>
              <w:right w:val="single" w:sz="4" w:space="0" w:color="auto"/>
            </w:tcBorders>
            <w:shd w:val="clear" w:color="000000" w:fill="FFFFFF"/>
            <w:hideMark/>
          </w:tcPr>
          <w:p w14:paraId="7160B3A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00"/>
            <w:hideMark/>
          </w:tcPr>
          <w:p w14:paraId="25D9F14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350A0D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concretizat in lucrari de rarituri pentru atingerea compozitiei tel. Se intervine si asupra frasinului care poate contine specia </w:t>
            </w:r>
          </w:p>
        </w:tc>
        <w:tc>
          <w:tcPr>
            <w:tcW w:w="1099" w:type="dxa"/>
            <w:tcBorders>
              <w:top w:val="nil"/>
              <w:left w:val="nil"/>
              <w:bottom w:val="single" w:sz="4" w:space="0" w:color="auto"/>
              <w:right w:val="single" w:sz="4" w:space="0" w:color="auto"/>
            </w:tcBorders>
            <w:shd w:val="clear" w:color="000000" w:fill="FFFF00"/>
            <w:hideMark/>
          </w:tcPr>
          <w:p w14:paraId="5DAE35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0.83 ha, din care 30% frasin, respectiv 0.25 ha</w:t>
            </w:r>
          </w:p>
        </w:tc>
        <w:tc>
          <w:tcPr>
            <w:tcW w:w="1183" w:type="dxa"/>
            <w:tcBorders>
              <w:top w:val="nil"/>
              <w:left w:val="nil"/>
              <w:bottom w:val="single" w:sz="4" w:space="0" w:color="auto"/>
              <w:right w:val="single" w:sz="4" w:space="0" w:color="auto"/>
            </w:tcBorders>
            <w:shd w:val="clear" w:color="000000" w:fill="FFFF00"/>
            <w:hideMark/>
          </w:tcPr>
          <w:p w14:paraId="7F55642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09EF481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concretizat in lucrari de rarituri pentru atingerea compozitiei tel. Se intervine si asupra frasinului care poate contine specia </w:t>
            </w:r>
          </w:p>
        </w:tc>
        <w:tc>
          <w:tcPr>
            <w:tcW w:w="1429" w:type="dxa"/>
            <w:tcBorders>
              <w:top w:val="nil"/>
              <w:left w:val="nil"/>
              <w:bottom w:val="single" w:sz="4" w:space="0" w:color="auto"/>
              <w:right w:val="single" w:sz="4" w:space="0" w:color="auto"/>
            </w:tcBorders>
            <w:shd w:val="clear" w:color="000000" w:fill="FFFF00"/>
            <w:hideMark/>
          </w:tcPr>
          <w:p w14:paraId="3BAC743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61F42D9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C304940" w14:textId="77777777" w:rsidTr="00024558">
        <w:trPr>
          <w:trHeight w:val="1665"/>
        </w:trPr>
        <w:tc>
          <w:tcPr>
            <w:tcW w:w="1306" w:type="dxa"/>
            <w:tcBorders>
              <w:top w:val="nil"/>
              <w:left w:val="single" w:sz="4" w:space="0" w:color="auto"/>
              <w:bottom w:val="single" w:sz="4" w:space="0" w:color="auto"/>
              <w:right w:val="single" w:sz="4" w:space="0" w:color="auto"/>
            </w:tcBorders>
            <w:shd w:val="clear" w:color="000000" w:fill="FFFFFF"/>
            <w:hideMark/>
          </w:tcPr>
          <w:p w14:paraId="1E3F5BE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FB675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5B476E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Suprafața habitatului speciei</w:t>
            </w:r>
          </w:p>
        </w:tc>
        <w:tc>
          <w:tcPr>
            <w:tcW w:w="1172" w:type="dxa"/>
            <w:tcBorders>
              <w:top w:val="nil"/>
              <w:left w:val="nil"/>
              <w:bottom w:val="single" w:sz="4" w:space="0" w:color="auto"/>
              <w:right w:val="single" w:sz="4" w:space="0" w:color="auto"/>
            </w:tcBorders>
            <w:shd w:val="clear" w:color="000000" w:fill="FFFFFF"/>
            <w:hideMark/>
          </w:tcPr>
          <w:p w14:paraId="4741F1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7E071E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00"/>
            <w:hideMark/>
          </w:tcPr>
          <w:p w14:paraId="087F7E4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1E1BE97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concretizat in lucrari de rarituri pentru atingerea compozitiei tel. Se intervine si asupra frasinului care poate contine specia </w:t>
            </w:r>
          </w:p>
        </w:tc>
        <w:tc>
          <w:tcPr>
            <w:tcW w:w="1099" w:type="dxa"/>
            <w:tcBorders>
              <w:top w:val="nil"/>
              <w:left w:val="nil"/>
              <w:bottom w:val="single" w:sz="4" w:space="0" w:color="auto"/>
              <w:right w:val="single" w:sz="4" w:space="0" w:color="auto"/>
            </w:tcBorders>
            <w:shd w:val="clear" w:color="000000" w:fill="FFFF00"/>
            <w:hideMark/>
          </w:tcPr>
          <w:p w14:paraId="2FD96B1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0.83 ha, din care 30% frasin, respectiv 0.25 ha</w:t>
            </w:r>
          </w:p>
        </w:tc>
        <w:tc>
          <w:tcPr>
            <w:tcW w:w="1183" w:type="dxa"/>
            <w:tcBorders>
              <w:top w:val="nil"/>
              <w:left w:val="nil"/>
              <w:bottom w:val="single" w:sz="4" w:space="0" w:color="auto"/>
              <w:right w:val="single" w:sz="4" w:space="0" w:color="auto"/>
            </w:tcBorders>
            <w:shd w:val="clear" w:color="000000" w:fill="FFFF00"/>
            <w:hideMark/>
          </w:tcPr>
          <w:p w14:paraId="42EEA69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587A39D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concretizat in lucrari de rarituri pentru atingerea compozitiei tel. Se intervine si asupra frasinului care poate contine specia </w:t>
            </w:r>
          </w:p>
        </w:tc>
        <w:tc>
          <w:tcPr>
            <w:tcW w:w="1429" w:type="dxa"/>
            <w:tcBorders>
              <w:top w:val="nil"/>
              <w:left w:val="nil"/>
              <w:bottom w:val="single" w:sz="4" w:space="0" w:color="auto"/>
              <w:right w:val="single" w:sz="4" w:space="0" w:color="auto"/>
            </w:tcBorders>
            <w:shd w:val="clear" w:color="000000" w:fill="FFFF00"/>
            <w:hideMark/>
          </w:tcPr>
          <w:p w14:paraId="6409A30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60C1218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99B4187" w14:textId="77777777" w:rsidTr="00024558">
        <w:trPr>
          <w:trHeight w:val="2550"/>
        </w:trPr>
        <w:tc>
          <w:tcPr>
            <w:tcW w:w="1306" w:type="dxa"/>
            <w:tcBorders>
              <w:top w:val="nil"/>
              <w:left w:val="single" w:sz="4" w:space="0" w:color="auto"/>
              <w:bottom w:val="single" w:sz="4" w:space="0" w:color="auto"/>
              <w:right w:val="single" w:sz="4" w:space="0" w:color="auto"/>
            </w:tcBorders>
            <w:shd w:val="clear" w:color="000000" w:fill="FFFFFF"/>
            <w:hideMark/>
          </w:tcPr>
          <w:p w14:paraId="13771D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5BA81E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BAA8AB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Compoziția arboretului cu frasin  Fraxinus sp</w:t>
            </w:r>
          </w:p>
        </w:tc>
        <w:tc>
          <w:tcPr>
            <w:tcW w:w="1172" w:type="dxa"/>
            <w:tcBorders>
              <w:top w:val="nil"/>
              <w:left w:val="nil"/>
              <w:bottom w:val="single" w:sz="4" w:space="0" w:color="auto"/>
              <w:right w:val="single" w:sz="4" w:space="0" w:color="auto"/>
            </w:tcBorders>
            <w:shd w:val="clear" w:color="000000" w:fill="FFFFFF"/>
            <w:hideMark/>
          </w:tcPr>
          <w:p w14:paraId="3898F5C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Structură pe clase de vârstă</w:t>
            </w:r>
          </w:p>
        </w:tc>
        <w:tc>
          <w:tcPr>
            <w:tcW w:w="870" w:type="dxa"/>
            <w:tcBorders>
              <w:top w:val="nil"/>
              <w:left w:val="nil"/>
              <w:bottom w:val="single" w:sz="4" w:space="0" w:color="auto"/>
              <w:right w:val="single" w:sz="4" w:space="0" w:color="auto"/>
            </w:tcBorders>
            <w:shd w:val="clear" w:color="000000" w:fill="FFFFFF"/>
            <w:hideMark/>
          </w:tcPr>
          <w:p w14:paraId="5F19EF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Plurienă</w:t>
            </w:r>
          </w:p>
        </w:tc>
        <w:tc>
          <w:tcPr>
            <w:tcW w:w="684" w:type="dxa"/>
            <w:tcBorders>
              <w:top w:val="nil"/>
              <w:left w:val="nil"/>
              <w:bottom w:val="single" w:sz="4" w:space="0" w:color="auto"/>
              <w:right w:val="single" w:sz="4" w:space="0" w:color="auto"/>
            </w:tcBorders>
            <w:shd w:val="clear" w:color="000000" w:fill="FFFF00"/>
            <w:hideMark/>
          </w:tcPr>
          <w:p w14:paraId="00FDF0D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290CD40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Planul prevede exploatarea materialului lemnos din UP117, concretizat in lucrari de rarituri pentru atingerea compozitiei tel. Se intervine si asupra frasinului care poate contine specia. Compozitia tel este de 10% frasin, ceea ce inseamna o reducere de 20% a distributiei frasinului in padure</w:t>
            </w:r>
          </w:p>
        </w:tc>
        <w:tc>
          <w:tcPr>
            <w:tcW w:w="1099" w:type="dxa"/>
            <w:tcBorders>
              <w:top w:val="nil"/>
              <w:left w:val="nil"/>
              <w:bottom w:val="single" w:sz="4" w:space="0" w:color="auto"/>
              <w:right w:val="single" w:sz="4" w:space="0" w:color="auto"/>
            </w:tcBorders>
            <w:shd w:val="clear" w:color="000000" w:fill="FFFF00"/>
            <w:hideMark/>
          </w:tcPr>
          <w:p w14:paraId="6C2ED0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0.83 ha, din care 30% frasin, respectiv 0.25 ha</w:t>
            </w:r>
          </w:p>
        </w:tc>
        <w:tc>
          <w:tcPr>
            <w:tcW w:w="1183" w:type="dxa"/>
            <w:tcBorders>
              <w:top w:val="nil"/>
              <w:left w:val="nil"/>
              <w:bottom w:val="single" w:sz="4" w:space="0" w:color="auto"/>
              <w:right w:val="single" w:sz="4" w:space="0" w:color="auto"/>
            </w:tcBorders>
            <w:shd w:val="clear" w:color="000000" w:fill="FFFF00"/>
            <w:hideMark/>
          </w:tcPr>
          <w:p w14:paraId="5AFA3B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4CD4380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Planul prevede exploatarea materialului lemnos din UP117, concretizat in lucrari de rarituri pentru atingerea compozitiei tel. Se intervine si asupra frasinului care poate contine specia </w:t>
            </w:r>
          </w:p>
        </w:tc>
        <w:tc>
          <w:tcPr>
            <w:tcW w:w="1429" w:type="dxa"/>
            <w:tcBorders>
              <w:top w:val="nil"/>
              <w:left w:val="nil"/>
              <w:bottom w:val="single" w:sz="4" w:space="0" w:color="auto"/>
              <w:right w:val="single" w:sz="4" w:space="0" w:color="auto"/>
            </w:tcBorders>
            <w:shd w:val="clear" w:color="000000" w:fill="FFFF00"/>
            <w:hideMark/>
          </w:tcPr>
          <w:p w14:paraId="047747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6EEF9E5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2BEB4C4" w14:textId="77777777" w:rsidTr="00024558">
        <w:trPr>
          <w:trHeight w:val="1485"/>
        </w:trPr>
        <w:tc>
          <w:tcPr>
            <w:tcW w:w="1306" w:type="dxa"/>
            <w:tcBorders>
              <w:top w:val="nil"/>
              <w:left w:val="single" w:sz="4" w:space="0" w:color="auto"/>
              <w:bottom w:val="single" w:sz="4" w:space="0" w:color="auto"/>
              <w:right w:val="single" w:sz="4" w:space="0" w:color="auto"/>
            </w:tcBorders>
            <w:shd w:val="clear" w:color="000000" w:fill="FFFFFF"/>
            <w:hideMark/>
          </w:tcPr>
          <w:p w14:paraId="542DE00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4035 Gortyna borelii</w:t>
            </w:r>
          </w:p>
        </w:tc>
        <w:tc>
          <w:tcPr>
            <w:tcW w:w="2658" w:type="dxa"/>
            <w:tcBorders>
              <w:top w:val="nil"/>
              <w:left w:val="nil"/>
              <w:bottom w:val="single" w:sz="4" w:space="0" w:color="auto"/>
              <w:right w:val="single" w:sz="4" w:space="0" w:color="auto"/>
            </w:tcBorders>
            <w:shd w:val="clear" w:color="000000" w:fill="FFFFFF"/>
            <w:hideMark/>
          </w:tcPr>
          <w:p w14:paraId="7EF8AD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Ținând cont de această semnalare eronată și de faptul că în pădurea Bârnova nu am identificat habitatele specifice și nici planta gazdă pe care se pot dezvolta larvele, considerăm că Gortyna borelii lunata - Freyer, 1839 - este incertă pe teritoriul ariei protejate investigate.</w:t>
            </w:r>
          </w:p>
        </w:tc>
        <w:tc>
          <w:tcPr>
            <w:tcW w:w="1418" w:type="dxa"/>
            <w:tcBorders>
              <w:top w:val="nil"/>
              <w:left w:val="nil"/>
              <w:bottom w:val="single" w:sz="4" w:space="0" w:color="auto"/>
              <w:right w:val="single" w:sz="4" w:space="0" w:color="auto"/>
            </w:tcBorders>
            <w:shd w:val="clear" w:color="000000" w:fill="FFFFFF"/>
            <w:hideMark/>
          </w:tcPr>
          <w:p w14:paraId="2518BDD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c>
          <w:tcPr>
            <w:tcW w:w="1172" w:type="dxa"/>
            <w:tcBorders>
              <w:top w:val="nil"/>
              <w:left w:val="nil"/>
              <w:bottom w:val="single" w:sz="4" w:space="0" w:color="auto"/>
              <w:right w:val="single" w:sz="4" w:space="0" w:color="auto"/>
            </w:tcBorders>
            <w:shd w:val="clear" w:color="000000" w:fill="FFFFFF"/>
            <w:hideMark/>
          </w:tcPr>
          <w:p w14:paraId="4137AB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70" w:type="dxa"/>
            <w:tcBorders>
              <w:top w:val="nil"/>
              <w:left w:val="nil"/>
              <w:bottom w:val="single" w:sz="4" w:space="0" w:color="auto"/>
              <w:right w:val="single" w:sz="4" w:space="0" w:color="auto"/>
            </w:tcBorders>
            <w:shd w:val="clear" w:color="000000" w:fill="FFFFFF"/>
            <w:hideMark/>
          </w:tcPr>
          <w:p w14:paraId="0FCCC17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684" w:type="dxa"/>
            <w:tcBorders>
              <w:top w:val="nil"/>
              <w:left w:val="nil"/>
              <w:bottom w:val="single" w:sz="4" w:space="0" w:color="auto"/>
              <w:right w:val="single" w:sz="4" w:space="0" w:color="auto"/>
            </w:tcBorders>
            <w:shd w:val="clear" w:color="000000" w:fill="FFFFFF"/>
            <w:hideMark/>
          </w:tcPr>
          <w:p w14:paraId="3D2644C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002849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4A30A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83" w:type="dxa"/>
            <w:tcBorders>
              <w:top w:val="nil"/>
              <w:left w:val="nil"/>
              <w:bottom w:val="single" w:sz="4" w:space="0" w:color="auto"/>
              <w:right w:val="single" w:sz="4" w:space="0" w:color="auto"/>
            </w:tcBorders>
            <w:shd w:val="clear" w:color="000000" w:fill="FFFFFF"/>
            <w:hideMark/>
          </w:tcPr>
          <w:p w14:paraId="1DD579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21ACD96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F1BFFC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0316A0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r>
      <w:tr w:rsidR="00024558" w:rsidRPr="00FF607E" w14:paraId="6F21096C" w14:textId="77777777" w:rsidTr="00024558">
        <w:trPr>
          <w:trHeight w:val="8190"/>
        </w:trPr>
        <w:tc>
          <w:tcPr>
            <w:tcW w:w="1306" w:type="dxa"/>
            <w:tcBorders>
              <w:top w:val="nil"/>
              <w:left w:val="single" w:sz="4" w:space="0" w:color="auto"/>
              <w:bottom w:val="single" w:sz="4" w:space="0" w:color="auto"/>
              <w:right w:val="single" w:sz="4" w:space="0" w:color="auto"/>
            </w:tcBorders>
            <w:shd w:val="clear" w:color="auto" w:fill="auto"/>
            <w:hideMark/>
          </w:tcPr>
          <w:p w14:paraId="59298B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1083 Lucanus cervus (Rădașcă)</w:t>
            </w:r>
          </w:p>
        </w:tc>
        <w:tc>
          <w:tcPr>
            <w:tcW w:w="2658" w:type="dxa"/>
            <w:tcBorders>
              <w:top w:val="nil"/>
              <w:left w:val="nil"/>
              <w:bottom w:val="single" w:sz="4" w:space="0" w:color="auto"/>
              <w:right w:val="single" w:sz="4" w:space="0" w:color="auto"/>
            </w:tcBorders>
            <w:shd w:val="clear" w:color="000000" w:fill="FFFFFF"/>
            <w:hideMark/>
          </w:tcPr>
          <w:p w14:paraId="29DF9E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Studiul de bază estimează o Populația acestei specii este de aproximativ 50000 - 100000 de indivizi.</w:t>
            </w:r>
            <w:r w:rsidRPr="00024558">
              <w:rPr>
                <w:rFonts w:asciiTheme="minorHAnsi" w:hAnsiTheme="minorHAnsi" w:cstheme="minorHAnsi"/>
                <w:color w:val="000000"/>
                <w:sz w:val="16"/>
                <w:szCs w:val="16"/>
                <w:lang w:val="hu-HU" w:eastAsia="en-US"/>
              </w:rPr>
              <w:br/>
              <w:t>Starea de conservare din punct de vedere al mărimii populației speciei este necunoscută, trebuie definit în termen de 2 ani.</w:t>
            </w:r>
            <w:r w:rsidRPr="00024558">
              <w:rPr>
                <w:rFonts w:asciiTheme="minorHAnsi" w:hAnsiTheme="minorHAnsi" w:cstheme="minorHAnsi"/>
                <w:color w:val="000000"/>
                <w:sz w:val="16"/>
                <w:szCs w:val="16"/>
                <w:lang w:val="hu-HU" w:eastAsia="en-US"/>
              </w:rPr>
              <w:br/>
              <w:t>Minim 6000 ha este mărimea estimată a suprafeței habitatului specific pentru populația de Lucanus cervus în aria naturală protejată, cantonată cu precădere în liziera gorunetului și a altor specii de arbori cu frunze căzătoare -frasin, carpen, plop și altele asemenea, pe drumurile de acces în și din interiorul pădurii. Conform informațiilor din planul de management al ROSCI0135 Pădurea - Bârnova. Arborii de foioase bătrâni. în special stejarul Quercus sp. sunt habitate esențiale pentru Lucamis cervus. Numărul acestora nu este cunoscut în prezent. O cartare completă a acestor arbori ar trebui făcută în viitorul apropiat. Termenul de arbore veteran se referă la arbori mai bătrâni, atât în interiorul cât și în afara arboretelor forestiere (adică atât în păduri cât și pe pajiști). Sunt caracteristice pajiștilor cu arbori. în timp ce arborii bătrâni se referă la cea mai veche generație de arbori dintr-un trup forestier, care este mai rar în vârstă de 150 de ani. arborii veterani sunt în special indivizi bătrâni, adesea mai bătrâni de 1 50 de ani. care joacă un rol cheie în ecosistem și în special pentru speciile de insecte xilofage. 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000000" w:fill="FFFFFF"/>
            <w:hideMark/>
          </w:tcPr>
          <w:p w14:paraId="02D702E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0D9635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Numărul indivizi</w:t>
            </w:r>
          </w:p>
        </w:tc>
        <w:tc>
          <w:tcPr>
            <w:tcW w:w="870" w:type="dxa"/>
            <w:tcBorders>
              <w:top w:val="nil"/>
              <w:left w:val="nil"/>
              <w:bottom w:val="single" w:sz="4" w:space="0" w:color="auto"/>
              <w:right w:val="single" w:sz="4" w:space="0" w:color="auto"/>
            </w:tcBorders>
            <w:shd w:val="clear" w:color="000000" w:fill="FFFFFF"/>
            <w:hideMark/>
          </w:tcPr>
          <w:p w14:paraId="5699C41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6403E0E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3D7A2C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028CBA9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BDEBD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B18830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5667CF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6784DD0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E139B54" w14:textId="77777777" w:rsidTr="00024558">
        <w:trPr>
          <w:trHeight w:val="570"/>
        </w:trPr>
        <w:tc>
          <w:tcPr>
            <w:tcW w:w="1306" w:type="dxa"/>
            <w:tcBorders>
              <w:top w:val="nil"/>
              <w:left w:val="single" w:sz="4" w:space="0" w:color="auto"/>
              <w:bottom w:val="single" w:sz="4" w:space="0" w:color="auto"/>
              <w:right w:val="single" w:sz="4" w:space="0" w:color="auto"/>
            </w:tcBorders>
            <w:shd w:val="clear" w:color="auto" w:fill="auto"/>
            <w:hideMark/>
          </w:tcPr>
          <w:p w14:paraId="61735BE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19AC8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4A10669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 populație</w:t>
            </w:r>
          </w:p>
        </w:tc>
        <w:tc>
          <w:tcPr>
            <w:tcW w:w="1172" w:type="dxa"/>
            <w:tcBorders>
              <w:top w:val="nil"/>
              <w:left w:val="nil"/>
              <w:bottom w:val="single" w:sz="4" w:space="0" w:color="auto"/>
              <w:right w:val="single" w:sz="4" w:space="0" w:color="auto"/>
            </w:tcBorders>
            <w:shd w:val="clear" w:color="000000" w:fill="FFFFFF"/>
            <w:hideMark/>
          </w:tcPr>
          <w:p w14:paraId="723B8F7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mp</w:t>
            </w:r>
          </w:p>
        </w:tc>
        <w:tc>
          <w:tcPr>
            <w:tcW w:w="870" w:type="dxa"/>
            <w:tcBorders>
              <w:top w:val="nil"/>
              <w:left w:val="nil"/>
              <w:bottom w:val="single" w:sz="4" w:space="0" w:color="auto"/>
              <w:right w:val="single" w:sz="4" w:space="0" w:color="auto"/>
            </w:tcBorders>
            <w:shd w:val="clear" w:color="000000" w:fill="FFFFFF"/>
            <w:hideMark/>
          </w:tcPr>
          <w:p w14:paraId="71FC54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Trebuie definită într-o </w:t>
            </w:r>
            <w:r w:rsidRPr="00024558">
              <w:rPr>
                <w:rFonts w:asciiTheme="minorHAnsi" w:hAnsiTheme="minorHAnsi" w:cstheme="minorHAnsi"/>
                <w:color w:val="000000"/>
                <w:sz w:val="16"/>
                <w:szCs w:val="16"/>
                <w:lang w:val="hu-HU" w:eastAsia="en-US"/>
              </w:rPr>
              <w:lastRenderedPageBreak/>
              <w:t>perioadă de 2 ani</w:t>
            </w:r>
          </w:p>
        </w:tc>
        <w:tc>
          <w:tcPr>
            <w:tcW w:w="684" w:type="dxa"/>
            <w:tcBorders>
              <w:top w:val="nil"/>
              <w:left w:val="nil"/>
              <w:bottom w:val="single" w:sz="4" w:space="0" w:color="auto"/>
              <w:right w:val="single" w:sz="4" w:space="0" w:color="auto"/>
            </w:tcBorders>
            <w:shd w:val="clear" w:color="000000" w:fill="FFFFFF"/>
            <w:hideMark/>
          </w:tcPr>
          <w:p w14:paraId="78418A4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lastRenderedPageBreak/>
              <w:t>Nu</w:t>
            </w:r>
          </w:p>
        </w:tc>
        <w:tc>
          <w:tcPr>
            <w:tcW w:w="1125" w:type="dxa"/>
            <w:tcBorders>
              <w:top w:val="nil"/>
              <w:left w:val="nil"/>
              <w:bottom w:val="single" w:sz="4" w:space="0" w:color="auto"/>
              <w:right w:val="single" w:sz="4" w:space="0" w:color="auto"/>
            </w:tcBorders>
            <w:shd w:val="clear" w:color="000000" w:fill="FFFFFF"/>
            <w:hideMark/>
          </w:tcPr>
          <w:p w14:paraId="0562F4C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05448A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C7540B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9413A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65AD36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56D52F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45F4802" w14:textId="77777777" w:rsidTr="00024558">
        <w:trPr>
          <w:trHeight w:val="615"/>
        </w:trPr>
        <w:tc>
          <w:tcPr>
            <w:tcW w:w="1306" w:type="dxa"/>
            <w:tcBorders>
              <w:top w:val="nil"/>
              <w:left w:val="single" w:sz="4" w:space="0" w:color="auto"/>
              <w:bottom w:val="single" w:sz="4" w:space="0" w:color="auto"/>
              <w:right w:val="single" w:sz="4" w:space="0" w:color="auto"/>
            </w:tcBorders>
            <w:shd w:val="clear" w:color="auto" w:fill="auto"/>
            <w:hideMark/>
          </w:tcPr>
          <w:p w14:paraId="113AACB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30017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5A2FB8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000000" w:fill="FFFFFF"/>
            <w:hideMark/>
          </w:tcPr>
          <w:p w14:paraId="58990DE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auto" w:fill="auto"/>
            <w:hideMark/>
          </w:tcPr>
          <w:p w14:paraId="02B6AA1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6000</w:t>
            </w:r>
          </w:p>
        </w:tc>
        <w:tc>
          <w:tcPr>
            <w:tcW w:w="684" w:type="dxa"/>
            <w:tcBorders>
              <w:top w:val="nil"/>
              <w:left w:val="nil"/>
              <w:bottom w:val="single" w:sz="4" w:space="0" w:color="auto"/>
              <w:right w:val="single" w:sz="4" w:space="0" w:color="auto"/>
            </w:tcBorders>
            <w:shd w:val="clear" w:color="000000" w:fill="FFFFFF"/>
            <w:hideMark/>
          </w:tcPr>
          <w:p w14:paraId="34A8DC8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D21C1A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30FDA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22BD9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73BE62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FF9C3E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BDC7AC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FF1F0F9" w14:textId="77777777" w:rsidTr="00024558">
        <w:trPr>
          <w:trHeight w:val="720"/>
        </w:trPr>
        <w:tc>
          <w:tcPr>
            <w:tcW w:w="1306" w:type="dxa"/>
            <w:tcBorders>
              <w:top w:val="nil"/>
              <w:left w:val="single" w:sz="4" w:space="0" w:color="auto"/>
              <w:bottom w:val="single" w:sz="4" w:space="0" w:color="auto"/>
              <w:right w:val="single" w:sz="4" w:space="0" w:color="auto"/>
            </w:tcBorders>
            <w:shd w:val="clear" w:color="auto" w:fill="auto"/>
            <w:hideMark/>
          </w:tcPr>
          <w:p w14:paraId="065A70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69B07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485AA3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Numărul de iescari în păduri de amestec și de foioase</w:t>
            </w:r>
          </w:p>
        </w:tc>
        <w:tc>
          <w:tcPr>
            <w:tcW w:w="1172" w:type="dxa"/>
            <w:tcBorders>
              <w:top w:val="nil"/>
              <w:left w:val="nil"/>
              <w:bottom w:val="single" w:sz="4" w:space="0" w:color="auto"/>
              <w:right w:val="single" w:sz="4" w:space="0" w:color="auto"/>
            </w:tcBorders>
            <w:shd w:val="clear" w:color="000000" w:fill="FFFFFF"/>
            <w:hideMark/>
          </w:tcPr>
          <w:p w14:paraId="66DEF84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12E7E43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652B91D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3878A6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1D45C7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AEC280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0C89CD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B35A7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458062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D0E9586" w14:textId="77777777" w:rsidTr="00024558">
        <w:trPr>
          <w:trHeight w:val="555"/>
        </w:trPr>
        <w:tc>
          <w:tcPr>
            <w:tcW w:w="1306" w:type="dxa"/>
            <w:tcBorders>
              <w:top w:val="nil"/>
              <w:left w:val="single" w:sz="4" w:space="0" w:color="auto"/>
              <w:bottom w:val="single" w:sz="4" w:space="0" w:color="auto"/>
              <w:right w:val="single" w:sz="4" w:space="0" w:color="auto"/>
            </w:tcBorders>
            <w:shd w:val="clear" w:color="auto" w:fill="auto"/>
            <w:hideMark/>
          </w:tcPr>
          <w:p w14:paraId="6FB6474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ED8C82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D827E5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Lemn mort (arbori doborâți la sol)</w:t>
            </w:r>
          </w:p>
        </w:tc>
        <w:tc>
          <w:tcPr>
            <w:tcW w:w="1172" w:type="dxa"/>
            <w:tcBorders>
              <w:top w:val="nil"/>
              <w:left w:val="nil"/>
              <w:bottom w:val="single" w:sz="4" w:space="0" w:color="auto"/>
              <w:right w:val="single" w:sz="4" w:space="0" w:color="auto"/>
            </w:tcBorders>
            <w:shd w:val="clear" w:color="000000" w:fill="FFFFFF"/>
            <w:hideMark/>
          </w:tcPr>
          <w:p w14:paraId="3234CB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2E72EB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09AEFB2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8E4F27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235772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829AD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1F4AB0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252287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4E695D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83AEAF0" w14:textId="77777777" w:rsidTr="00024558">
        <w:trPr>
          <w:trHeight w:val="270"/>
        </w:trPr>
        <w:tc>
          <w:tcPr>
            <w:tcW w:w="1306" w:type="dxa"/>
            <w:tcBorders>
              <w:top w:val="nil"/>
              <w:left w:val="single" w:sz="4" w:space="0" w:color="auto"/>
              <w:bottom w:val="single" w:sz="4" w:space="0" w:color="auto"/>
              <w:right w:val="single" w:sz="4" w:space="0" w:color="auto"/>
            </w:tcBorders>
            <w:shd w:val="clear" w:color="auto" w:fill="auto"/>
            <w:hideMark/>
          </w:tcPr>
          <w:p w14:paraId="038AEF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40B2A9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B6E105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Insule de îmbătrânire</w:t>
            </w:r>
          </w:p>
        </w:tc>
        <w:tc>
          <w:tcPr>
            <w:tcW w:w="1172" w:type="dxa"/>
            <w:tcBorders>
              <w:top w:val="nil"/>
              <w:left w:val="nil"/>
              <w:bottom w:val="single" w:sz="4" w:space="0" w:color="auto"/>
              <w:right w:val="single" w:sz="4" w:space="0" w:color="auto"/>
            </w:tcBorders>
            <w:shd w:val="clear" w:color="000000" w:fill="FFFFFF"/>
            <w:hideMark/>
          </w:tcPr>
          <w:p w14:paraId="0874BA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0110BC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7A209D5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041D9D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94E15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3884D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F23893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154F62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374F07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EE352FF" w14:textId="77777777" w:rsidTr="00024558">
        <w:trPr>
          <w:trHeight w:val="1020"/>
        </w:trPr>
        <w:tc>
          <w:tcPr>
            <w:tcW w:w="1306" w:type="dxa"/>
            <w:tcBorders>
              <w:top w:val="nil"/>
              <w:left w:val="single" w:sz="4" w:space="0" w:color="auto"/>
              <w:bottom w:val="single" w:sz="4" w:space="0" w:color="auto"/>
              <w:right w:val="single" w:sz="4" w:space="0" w:color="auto"/>
            </w:tcBorders>
            <w:shd w:val="clear" w:color="auto" w:fill="auto"/>
            <w:hideMark/>
          </w:tcPr>
          <w:p w14:paraId="3753D90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6B97AD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4AB7FA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veterani, în afara pădurilor, în arealul potențial de distribuție a speciei</w:t>
            </w:r>
          </w:p>
        </w:tc>
        <w:tc>
          <w:tcPr>
            <w:tcW w:w="1172" w:type="dxa"/>
            <w:tcBorders>
              <w:top w:val="nil"/>
              <w:left w:val="nil"/>
              <w:bottom w:val="single" w:sz="4" w:space="0" w:color="auto"/>
              <w:right w:val="single" w:sz="4" w:space="0" w:color="auto"/>
            </w:tcBorders>
            <w:shd w:val="clear" w:color="000000" w:fill="FFFFFF"/>
            <w:hideMark/>
          </w:tcPr>
          <w:p w14:paraId="324BE2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total de arbori veterani</w:t>
            </w:r>
          </w:p>
        </w:tc>
        <w:tc>
          <w:tcPr>
            <w:tcW w:w="870" w:type="dxa"/>
            <w:tcBorders>
              <w:top w:val="nil"/>
              <w:left w:val="nil"/>
              <w:bottom w:val="single" w:sz="4" w:space="0" w:color="auto"/>
              <w:right w:val="single" w:sz="4" w:space="0" w:color="auto"/>
            </w:tcBorders>
            <w:shd w:val="clear" w:color="000000" w:fill="FFFFFF"/>
            <w:hideMark/>
          </w:tcPr>
          <w:p w14:paraId="244EB5E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AA65EF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B97604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955AF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74A138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FDBD70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FD49E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ACDA94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04A8C92" w14:textId="77777777" w:rsidTr="00024558">
        <w:trPr>
          <w:trHeight w:val="4755"/>
        </w:trPr>
        <w:tc>
          <w:tcPr>
            <w:tcW w:w="1306" w:type="dxa"/>
            <w:tcBorders>
              <w:top w:val="nil"/>
              <w:left w:val="single" w:sz="4" w:space="0" w:color="auto"/>
              <w:bottom w:val="single" w:sz="4" w:space="0" w:color="auto"/>
              <w:right w:val="single" w:sz="4" w:space="0" w:color="auto"/>
            </w:tcBorders>
            <w:shd w:val="clear" w:color="000000" w:fill="FFFFFF"/>
            <w:hideMark/>
          </w:tcPr>
          <w:p w14:paraId="41F3CA7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1087 Rosalia alpina (Croitorul fagului)</w:t>
            </w:r>
          </w:p>
        </w:tc>
        <w:tc>
          <w:tcPr>
            <w:tcW w:w="2658" w:type="dxa"/>
            <w:tcBorders>
              <w:top w:val="nil"/>
              <w:left w:val="nil"/>
              <w:bottom w:val="single" w:sz="4" w:space="0" w:color="auto"/>
              <w:right w:val="single" w:sz="4" w:space="0" w:color="auto"/>
            </w:tcBorders>
            <w:shd w:val="clear" w:color="000000" w:fill="FFFFFF"/>
            <w:hideMark/>
          </w:tcPr>
          <w:p w14:paraId="40AA27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Arborii de foioase bătrâni. în special stejarul Quercus sp. sunt habitate esențiale pentru Rosalia alpina. Numărul acestora nu este cunoscut în prezent. O cartare completă a acestor arbori ar trebui făcută în viitorul apropiat. Termenul de arbor veteran se referă la arbori mai bătrâni, atât în interiorul cât și în afara arboretelor forestiere (adică atât în păduri cât și pe pajiști). Sunt caracteristice pajiștilor cu arbori. în 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 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000000" w:fill="FFFFFF"/>
            <w:hideMark/>
          </w:tcPr>
          <w:p w14:paraId="5AC0A40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2B62C4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Numărul indivizi</w:t>
            </w:r>
          </w:p>
        </w:tc>
        <w:tc>
          <w:tcPr>
            <w:tcW w:w="870" w:type="dxa"/>
            <w:tcBorders>
              <w:top w:val="nil"/>
              <w:left w:val="nil"/>
              <w:bottom w:val="single" w:sz="4" w:space="0" w:color="auto"/>
              <w:right w:val="single" w:sz="4" w:space="0" w:color="auto"/>
            </w:tcBorders>
            <w:shd w:val="clear" w:color="000000" w:fill="FFFFFF"/>
            <w:hideMark/>
          </w:tcPr>
          <w:p w14:paraId="071CB95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3FEE1F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42FDD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0B4231F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582E24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92FEE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0ED99D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4D86327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241489D"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36FF7D4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0274F3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5BB3A9E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 populație</w:t>
            </w:r>
          </w:p>
        </w:tc>
        <w:tc>
          <w:tcPr>
            <w:tcW w:w="1172" w:type="dxa"/>
            <w:tcBorders>
              <w:top w:val="nil"/>
              <w:left w:val="nil"/>
              <w:bottom w:val="single" w:sz="4" w:space="0" w:color="auto"/>
              <w:right w:val="single" w:sz="4" w:space="0" w:color="auto"/>
            </w:tcBorders>
            <w:shd w:val="clear" w:color="000000" w:fill="FFFFFF"/>
            <w:hideMark/>
          </w:tcPr>
          <w:p w14:paraId="168AD0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mp</w:t>
            </w:r>
          </w:p>
        </w:tc>
        <w:tc>
          <w:tcPr>
            <w:tcW w:w="870" w:type="dxa"/>
            <w:tcBorders>
              <w:top w:val="nil"/>
              <w:left w:val="nil"/>
              <w:bottom w:val="single" w:sz="4" w:space="0" w:color="auto"/>
              <w:right w:val="single" w:sz="4" w:space="0" w:color="auto"/>
            </w:tcBorders>
            <w:shd w:val="clear" w:color="000000" w:fill="FFFFFF"/>
            <w:hideMark/>
          </w:tcPr>
          <w:p w14:paraId="6673623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38AF59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4FCDBD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38A278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61C871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F777E0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629E7D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0B0308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4A6FB03"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1D8B65A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7C7D3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803214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000000" w:fill="FFFFFF"/>
            <w:hideMark/>
          </w:tcPr>
          <w:p w14:paraId="4B20AE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auto" w:fill="auto"/>
            <w:hideMark/>
          </w:tcPr>
          <w:p w14:paraId="3FD6E0D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3000</w:t>
            </w:r>
          </w:p>
        </w:tc>
        <w:tc>
          <w:tcPr>
            <w:tcW w:w="684" w:type="dxa"/>
            <w:tcBorders>
              <w:top w:val="nil"/>
              <w:left w:val="nil"/>
              <w:bottom w:val="single" w:sz="4" w:space="0" w:color="auto"/>
              <w:right w:val="single" w:sz="4" w:space="0" w:color="auto"/>
            </w:tcBorders>
            <w:shd w:val="clear" w:color="000000" w:fill="FFFFFF"/>
            <w:hideMark/>
          </w:tcPr>
          <w:p w14:paraId="317C4B3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85E057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A03D46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FF88C8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D32C18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F360B6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760B90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78B877A"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44F8882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D8BB63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43D9BCA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Numărul de iescari în păduri de amestec și de foioase</w:t>
            </w:r>
          </w:p>
        </w:tc>
        <w:tc>
          <w:tcPr>
            <w:tcW w:w="1172" w:type="dxa"/>
            <w:tcBorders>
              <w:top w:val="nil"/>
              <w:left w:val="nil"/>
              <w:bottom w:val="single" w:sz="4" w:space="0" w:color="auto"/>
              <w:right w:val="single" w:sz="4" w:space="0" w:color="auto"/>
            </w:tcBorders>
            <w:shd w:val="clear" w:color="000000" w:fill="FFFFFF"/>
            <w:hideMark/>
          </w:tcPr>
          <w:p w14:paraId="13277C1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6CCFFF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028BC0D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671618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6B844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62BB0E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52DED7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DFC223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CB930A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D8962F4"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7ED917E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975F4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D29CE4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Lemn mort (arbori doborâți la sol)</w:t>
            </w:r>
          </w:p>
        </w:tc>
        <w:tc>
          <w:tcPr>
            <w:tcW w:w="1172" w:type="dxa"/>
            <w:tcBorders>
              <w:top w:val="nil"/>
              <w:left w:val="nil"/>
              <w:bottom w:val="single" w:sz="4" w:space="0" w:color="auto"/>
              <w:right w:val="single" w:sz="4" w:space="0" w:color="auto"/>
            </w:tcBorders>
            <w:shd w:val="clear" w:color="000000" w:fill="FFFFFF"/>
            <w:hideMark/>
          </w:tcPr>
          <w:p w14:paraId="77DAEB8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248B93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199F06C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4D2F7C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C7842B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CA453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73299B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B3F8CB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006521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ACBC776" w14:textId="77777777" w:rsidTr="00024558">
        <w:trPr>
          <w:trHeight w:val="300"/>
        </w:trPr>
        <w:tc>
          <w:tcPr>
            <w:tcW w:w="1306" w:type="dxa"/>
            <w:tcBorders>
              <w:top w:val="nil"/>
              <w:left w:val="single" w:sz="4" w:space="0" w:color="auto"/>
              <w:bottom w:val="single" w:sz="4" w:space="0" w:color="auto"/>
              <w:right w:val="single" w:sz="4" w:space="0" w:color="auto"/>
            </w:tcBorders>
            <w:shd w:val="clear" w:color="000000" w:fill="FFFFFF"/>
            <w:hideMark/>
          </w:tcPr>
          <w:p w14:paraId="5AA5EF8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AE1D89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53E0F1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Insule de îmbătrânire</w:t>
            </w:r>
          </w:p>
        </w:tc>
        <w:tc>
          <w:tcPr>
            <w:tcW w:w="1172" w:type="dxa"/>
            <w:tcBorders>
              <w:top w:val="nil"/>
              <w:left w:val="nil"/>
              <w:bottom w:val="single" w:sz="4" w:space="0" w:color="auto"/>
              <w:right w:val="single" w:sz="4" w:space="0" w:color="auto"/>
            </w:tcBorders>
            <w:shd w:val="clear" w:color="000000" w:fill="FFFFFF"/>
            <w:hideMark/>
          </w:tcPr>
          <w:p w14:paraId="28D4B13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029FE4C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4B19411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2E23D0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C4B750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5D57E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A69E40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B5EB6D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B983F9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9199B96" w14:textId="77777777" w:rsidTr="00024558">
        <w:trPr>
          <w:trHeight w:val="960"/>
        </w:trPr>
        <w:tc>
          <w:tcPr>
            <w:tcW w:w="1306" w:type="dxa"/>
            <w:tcBorders>
              <w:top w:val="nil"/>
              <w:left w:val="single" w:sz="4" w:space="0" w:color="auto"/>
              <w:bottom w:val="single" w:sz="4" w:space="0" w:color="auto"/>
              <w:right w:val="single" w:sz="4" w:space="0" w:color="auto"/>
            </w:tcBorders>
            <w:shd w:val="clear" w:color="000000" w:fill="FFFFFF"/>
            <w:hideMark/>
          </w:tcPr>
          <w:p w14:paraId="26AFEAA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5C930E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266D96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veterani, în afara pădurilor, în arealul potențial de distribuție a speciei</w:t>
            </w:r>
          </w:p>
        </w:tc>
        <w:tc>
          <w:tcPr>
            <w:tcW w:w="1172" w:type="dxa"/>
            <w:tcBorders>
              <w:top w:val="nil"/>
              <w:left w:val="nil"/>
              <w:bottom w:val="single" w:sz="4" w:space="0" w:color="auto"/>
              <w:right w:val="single" w:sz="4" w:space="0" w:color="auto"/>
            </w:tcBorders>
            <w:shd w:val="clear" w:color="000000" w:fill="FFFFFF"/>
            <w:hideMark/>
          </w:tcPr>
          <w:p w14:paraId="4EAF0E1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total de arbori veterani</w:t>
            </w:r>
          </w:p>
        </w:tc>
        <w:tc>
          <w:tcPr>
            <w:tcW w:w="870" w:type="dxa"/>
            <w:tcBorders>
              <w:top w:val="nil"/>
              <w:left w:val="nil"/>
              <w:bottom w:val="single" w:sz="4" w:space="0" w:color="auto"/>
              <w:right w:val="single" w:sz="4" w:space="0" w:color="auto"/>
            </w:tcBorders>
            <w:shd w:val="clear" w:color="000000" w:fill="FFFFFF"/>
            <w:hideMark/>
          </w:tcPr>
          <w:p w14:paraId="2CBBB79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387EB05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F3EB71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402D8E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C46FC6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A4D5B3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4B089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390E7C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7FBC3F9" w14:textId="77777777" w:rsidTr="00024558">
        <w:trPr>
          <w:trHeight w:val="4740"/>
        </w:trPr>
        <w:tc>
          <w:tcPr>
            <w:tcW w:w="1306" w:type="dxa"/>
            <w:tcBorders>
              <w:top w:val="nil"/>
              <w:left w:val="single" w:sz="4" w:space="0" w:color="auto"/>
              <w:bottom w:val="single" w:sz="4" w:space="0" w:color="auto"/>
              <w:right w:val="single" w:sz="4" w:space="0" w:color="auto"/>
            </w:tcBorders>
            <w:shd w:val="clear" w:color="000000" w:fill="FFFFFF"/>
            <w:hideMark/>
          </w:tcPr>
          <w:p w14:paraId="367283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6908 Morimus funereus (Croitorul cenușiu)</w:t>
            </w:r>
          </w:p>
        </w:tc>
        <w:tc>
          <w:tcPr>
            <w:tcW w:w="2658" w:type="dxa"/>
            <w:tcBorders>
              <w:top w:val="nil"/>
              <w:left w:val="nil"/>
              <w:bottom w:val="single" w:sz="4" w:space="0" w:color="auto"/>
              <w:right w:val="single" w:sz="4" w:space="0" w:color="auto"/>
            </w:tcBorders>
            <w:shd w:val="clear" w:color="000000" w:fill="FFFFFF"/>
            <w:hideMark/>
          </w:tcPr>
          <w:p w14:paraId="622B1C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Arborii de foioase bătrâni, în special stejarul Quercus sp. sunt habitate esențiale pentru Morimus funereus. Numărul acestora nu este cunoscut în prezent. O cartare completă a acestor arbori ar trebui tăcută în viitorul apropiat. Termenul de arbor veteran se referă la arbori mai bătrâni, atât în interiorul cât și în afara arboretelor forestiere (adică atât în păduri cât și pe pajiști). Sunt caracteristice pajiștilor cu arbori. In 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 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000000" w:fill="FFFFFF"/>
            <w:hideMark/>
          </w:tcPr>
          <w:p w14:paraId="2AF1C01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1762AE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Numărul indivizi</w:t>
            </w:r>
          </w:p>
        </w:tc>
        <w:tc>
          <w:tcPr>
            <w:tcW w:w="870" w:type="dxa"/>
            <w:tcBorders>
              <w:top w:val="nil"/>
              <w:left w:val="nil"/>
              <w:bottom w:val="single" w:sz="4" w:space="0" w:color="auto"/>
              <w:right w:val="single" w:sz="4" w:space="0" w:color="auto"/>
            </w:tcBorders>
            <w:shd w:val="clear" w:color="000000" w:fill="FFFFFF"/>
            <w:hideMark/>
          </w:tcPr>
          <w:p w14:paraId="3FBD4E4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C70837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37009E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5C38BA0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746B4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E93172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2BEB34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793A2DC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91AD790"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209A11C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51A8F5D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59EBAD7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 populație</w:t>
            </w:r>
          </w:p>
        </w:tc>
        <w:tc>
          <w:tcPr>
            <w:tcW w:w="1172" w:type="dxa"/>
            <w:tcBorders>
              <w:top w:val="nil"/>
              <w:left w:val="nil"/>
              <w:bottom w:val="single" w:sz="4" w:space="0" w:color="auto"/>
              <w:right w:val="single" w:sz="4" w:space="0" w:color="auto"/>
            </w:tcBorders>
            <w:shd w:val="clear" w:color="000000" w:fill="FFFFFF"/>
            <w:hideMark/>
          </w:tcPr>
          <w:p w14:paraId="416B8EB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mp</w:t>
            </w:r>
          </w:p>
        </w:tc>
        <w:tc>
          <w:tcPr>
            <w:tcW w:w="870" w:type="dxa"/>
            <w:tcBorders>
              <w:top w:val="nil"/>
              <w:left w:val="nil"/>
              <w:bottom w:val="single" w:sz="4" w:space="0" w:color="auto"/>
              <w:right w:val="single" w:sz="4" w:space="0" w:color="auto"/>
            </w:tcBorders>
            <w:shd w:val="clear" w:color="000000" w:fill="FFFFFF"/>
            <w:hideMark/>
          </w:tcPr>
          <w:p w14:paraId="564E06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0A6C77C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E3C0AA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07157B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73F30B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E3DCF6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44974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10788E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395B75B"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35CC6F2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ED1073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40EBB9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000000" w:fill="FFFFFF"/>
            <w:hideMark/>
          </w:tcPr>
          <w:p w14:paraId="344099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auto" w:fill="auto"/>
            <w:hideMark/>
          </w:tcPr>
          <w:p w14:paraId="2D4617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6000</w:t>
            </w:r>
          </w:p>
        </w:tc>
        <w:tc>
          <w:tcPr>
            <w:tcW w:w="684" w:type="dxa"/>
            <w:tcBorders>
              <w:top w:val="nil"/>
              <w:left w:val="nil"/>
              <w:bottom w:val="single" w:sz="4" w:space="0" w:color="auto"/>
              <w:right w:val="single" w:sz="4" w:space="0" w:color="auto"/>
            </w:tcBorders>
            <w:shd w:val="clear" w:color="000000" w:fill="FFFFFF"/>
            <w:hideMark/>
          </w:tcPr>
          <w:p w14:paraId="74F9009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F98D1B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4B11A3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94687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1D06CA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3E4932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2EE85F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C5F0564" w14:textId="77777777" w:rsidTr="00024558">
        <w:trPr>
          <w:trHeight w:val="720"/>
        </w:trPr>
        <w:tc>
          <w:tcPr>
            <w:tcW w:w="1306" w:type="dxa"/>
            <w:tcBorders>
              <w:top w:val="nil"/>
              <w:left w:val="single" w:sz="4" w:space="0" w:color="auto"/>
              <w:bottom w:val="single" w:sz="4" w:space="0" w:color="auto"/>
              <w:right w:val="single" w:sz="4" w:space="0" w:color="auto"/>
            </w:tcBorders>
            <w:shd w:val="clear" w:color="000000" w:fill="FFFFFF"/>
            <w:hideMark/>
          </w:tcPr>
          <w:p w14:paraId="01A816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872CF7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78DC1D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Numărul de iescari în păduri de amestec și de foioase</w:t>
            </w:r>
          </w:p>
        </w:tc>
        <w:tc>
          <w:tcPr>
            <w:tcW w:w="1172" w:type="dxa"/>
            <w:tcBorders>
              <w:top w:val="nil"/>
              <w:left w:val="nil"/>
              <w:bottom w:val="single" w:sz="4" w:space="0" w:color="auto"/>
              <w:right w:val="single" w:sz="4" w:space="0" w:color="auto"/>
            </w:tcBorders>
            <w:shd w:val="clear" w:color="000000" w:fill="FFFFFF"/>
            <w:hideMark/>
          </w:tcPr>
          <w:p w14:paraId="7452A1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2103B6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266F0D3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D59FEA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08AE4B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B754C7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E0296F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4657A3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40D46B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5DC540C"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145EB38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01A38F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907CC9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Lemn mort (arbori doborâți la sol)</w:t>
            </w:r>
          </w:p>
        </w:tc>
        <w:tc>
          <w:tcPr>
            <w:tcW w:w="1172" w:type="dxa"/>
            <w:tcBorders>
              <w:top w:val="nil"/>
              <w:left w:val="nil"/>
              <w:bottom w:val="single" w:sz="4" w:space="0" w:color="auto"/>
              <w:right w:val="single" w:sz="4" w:space="0" w:color="auto"/>
            </w:tcBorders>
            <w:shd w:val="clear" w:color="000000" w:fill="FFFFFF"/>
            <w:hideMark/>
          </w:tcPr>
          <w:p w14:paraId="1B40C8E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1F67E5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w:t>
            </w:r>
          </w:p>
        </w:tc>
        <w:tc>
          <w:tcPr>
            <w:tcW w:w="684" w:type="dxa"/>
            <w:tcBorders>
              <w:top w:val="nil"/>
              <w:left w:val="nil"/>
              <w:bottom w:val="single" w:sz="4" w:space="0" w:color="auto"/>
              <w:right w:val="single" w:sz="4" w:space="0" w:color="auto"/>
            </w:tcBorders>
            <w:shd w:val="clear" w:color="000000" w:fill="FFFFFF"/>
            <w:hideMark/>
          </w:tcPr>
          <w:p w14:paraId="6FE36B6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29B24E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4E49D6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1770A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EE831E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CCF233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185D22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439955E" w14:textId="77777777" w:rsidTr="00024558">
        <w:trPr>
          <w:trHeight w:val="300"/>
        </w:trPr>
        <w:tc>
          <w:tcPr>
            <w:tcW w:w="1306" w:type="dxa"/>
            <w:tcBorders>
              <w:top w:val="nil"/>
              <w:left w:val="single" w:sz="4" w:space="0" w:color="auto"/>
              <w:bottom w:val="single" w:sz="4" w:space="0" w:color="auto"/>
              <w:right w:val="single" w:sz="4" w:space="0" w:color="auto"/>
            </w:tcBorders>
            <w:shd w:val="clear" w:color="000000" w:fill="FFFFFF"/>
            <w:hideMark/>
          </w:tcPr>
          <w:p w14:paraId="009132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D48E9F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144D5E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Insule de îmbătrânire</w:t>
            </w:r>
          </w:p>
        </w:tc>
        <w:tc>
          <w:tcPr>
            <w:tcW w:w="1172" w:type="dxa"/>
            <w:tcBorders>
              <w:top w:val="nil"/>
              <w:left w:val="nil"/>
              <w:bottom w:val="single" w:sz="4" w:space="0" w:color="auto"/>
              <w:right w:val="single" w:sz="4" w:space="0" w:color="auto"/>
            </w:tcBorders>
            <w:shd w:val="clear" w:color="000000" w:fill="FFFFFF"/>
            <w:hideMark/>
          </w:tcPr>
          <w:p w14:paraId="58CE685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01869E2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246D833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84F173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D3B711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C6E4D1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9069B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534B1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196E0C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8E16584" w14:textId="77777777" w:rsidTr="00024558">
        <w:trPr>
          <w:trHeight w:val="960"/>
        </w:trPr>
        <w:tc>
          <w:tcPr>
            <w:tcW w:w="1306" w:type="dxa"/>
            <w:tcBorders>
              <w:top w:val="nil"/>
              <w:left w:val="single" w:sz="4" w:space="0" w:color="auto"/>
              <w:bottom w:val="single" w:sz="4" w:space="0" w:color="auto"/>
              <w:right w:val="single" w:sz="4" w:space="0" w:color="auto"/>
            </w:tcBorders>
            <w:shd w:val="clear" w:color="000000" w:fill="FFFFFF"/>
            <w:hideMark/>
          </w:tcPr>
          <w:p w14:paraId="6024330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7C590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15656C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veterani, în afara pădurilor, în arealul potențial de distribuție a speciei</w:t>
            </w:r>
          </w:p>
        </w:tc>
        <w:tc>
          <w:tcPr>
            <w:tcW w:w="1172" w:type="dxa"/>
            <w:tcBorders>
              <w:top w:val="nil"/>
              <w:left w:val="nil"/>
              <w:bottom w:val="single" w:sz="4" w:space="0" w:color="auto"/>
              <w:right w:val="single" w:sz="4" w:space="0" w:color="auto"/>
            </w:tcBorders>
            <w:shd w:val="clear" w:color="000000" w:fill="FFFFFF"/>
            <w:hideMark/>
          </w:tcPr>
          <w:p w14:paraId="084ADE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total de arbori veterani</w:t>
            </w:r>
          </w:p>
        </w:tc>
        <w:tc>
          <w:tcPr>
            <w:tcW w:w="870" w:type="dxa"/>
            <w:tcBorders>
              <w:top w:val="nil"/>
              <w:left w:val="nil"/>
              <w:bottom w:val="single" w:sz="4" w:space="0" w:color="auto"/>
              <w:right w:val="single" w:sz="4" w:space="0" w:color="auto"/>
            </w:tcBorders>
            <w:shd w:val="clear" w:color="000000" w:fill="FFFFFF"/>
            <w:hideMark/>
          </w:tcPr>
          <w:p w14:paraId="3B4639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102AFA2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BCA49F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A85106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DD320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7995E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1B7CE9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37E21B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573F6FE" w14:textId="77777777" w:rsidTr="00024558">
        <w:trPr>
          <w:trHeight w:val="4770"/>
        </w:trPr>
        <w:tc>
          <w:tcPr>
            <w:tcW w:w="1306" w:type="dxa"/>
            <w:tcBorders>
              <w:top w:val="nil"/>
              <w:left w:val="single" w:sz="4" w:space="0" w:color="auto"/>
              <w:bottom w:val="single" w:sz="4" w:space="0" w:color="auto"/>
              <w:right w:val="single" w:sz="4" w:space="0" w:color="auto"/>
            </w:tcBorders>
            <w:shd w:val="clear" w:color="000000" w:fill="FFFFFF"/>
            <w:hideMark/>
          </w:tcPr>
          <w:p w14:paraId="3A005D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1086 Cucujus cinnaberinus</w:t>
            </w:r>
          </w:p>
        </w:tc>
        <w:tc>
          <w:tcPr>
            <w:tcW w:w="2658" w:type="dxa"/>
            <w:tcBorders>
              <w:top w:val="nil"/>
              <w:left w:val="nil"/>
              <w:bottom w:val="single" w:sz="4" w:space="0" w:color="auto"/>
              <w:right w:val="single" w:sz="4" w:space="0" w:color="auto"/>
            </w:tcBorders>
            <w:shd w:val="clear" w:color="000000" w:fill="FFFFFF"/>
            <w:hideMark/>
          </w:tcPr>
          <w:p w14:paraId="3B12F4C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Larvele trăiesc sub scoarța umedă, putredă, iar adulții preferă zonele mai uscate de sub scoarță (arbori mai bătrâni de 60-80 ani: salcie, plop, ulm, stejar, fag etc., și rareori pe rășinoase). Se estimează numărul de arbori cu vârsta de peste 60-80 ani.</w:t>
            </w:r>
            <w:r w:rsidRPr="00024558">
              <w:rPr>
                <w:rFonts w:asciiTheme="minorHAnsi" w:hAnsiTheme="minorHAnsi" w:cstheme="minorHAnsi"/>
                <w:color w:val="000000"/>
                <w:sz w:val="16"/>
                <w:szCs w:val="16"/>
                <w:lang w:val="hu-HU" w:eastAsia="en-US"/>
              </w:rPr>
              <w:br/>
              <w:t>Valoarea parametrului trebuie determinată în termen de 2 ani și inclus în protocolul de monitorizare al speciei. Se calculează volumul de lemn mort din zonele umede din pădurile cu arbori a căror vârstă depășește 60-80 ani. Specia preferă lemnul uscat (ca adult) sau umed - aproape putred (ca larvă). în general lemnul căzut pe sol.</w:t>
            </w:r>
            <w:r w:rsidRPr="00024558">
              <w:rPr>
                <w:rFonts w:asciiTheme="minorHAnsi" w:hAnsiTheme="minorHAnsi" w:cstheme="minorHAnsi"/>
                <w:color w:val="000000"/>
                <w:sz w:val="16"/>
                <w:szCs w:val="16"/>
                <w:lang w:val="hu-HU" w:eastAsia="en-US"/>
              </w:rPr>
              <w:br/>
              <w:t>Valoarea actuală a parametrului trebuie determinată în termen de 2 ani și inclus în protocolul de monitorizare a habitatului. 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000000" w:fill="FFFFFF"/>
            <w:hideMark/>
          </w:tcPr>
          <w:p w14:paraId="6145FD8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000000" w:fill="FFFFFF"/>
            <w:hideMark/>
          </w:tcPr>
          <w:p w14:paraId="551B8E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1D40B89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6F5517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C4324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56D4E1F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FEE60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70B4E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47C601F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246E96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AADA9DD"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CD7566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3C1B59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04595C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000000" w:fill="FFFFFF"/>
            <w:hideMark/>
          </w:tcPr>
          <w:p w14:paraId="088F22E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763A88D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1500</w:t>
            </w:r>
          </w:p>
        </w:tc>
        <w:tc>
          <w:tcPr>
            <w:tcW w:w="684" w:type="dxa"/>
            <w:tcBorders>
              <w:top w:val="nil"/>
              <w:left w:val="nil"/>
              <w:bottom w:val="single" w:sz="4" w:space="0" w:color="auto"/>
              <w:right w:val="single" w:sz="4" w:space="0" w:color="auto"/>
            </w:tcBorders>
            <w:shd w:val="clear" w:color="000000" w:fill="FFFFFF"/>
            <w:hideMark/>
          </w:tcPr>
          <w:p w14:paraId="3EA0FD5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1248BD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21478C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66AA9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4E76FB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DB4BA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957719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A4A2DC8"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135A4E5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A7D1F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D38CE8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bătrâni în trupurile de pădure</w:t>
            </w:r>
          </w:p>
        </w:tc>
        <w:tc>
          <w:tcPr>
            <w:tcW w:w="1172" w:type="dxa"/>
            <w:tcBorders>
              <w:top w:val="nil"/>
              <w:left w:val="nil"/>
              <w:bottom w:val="single" w:sz="4" w:space="0" w:color="auto"/>
              <w:right w:val="single" w:sz="4" w:space="0" w:color="auto"/>
            </w:tcBorders>
            <w:shd w:val="clear" w:color="000000" w:fill="FFFFFF"/>
            <w:hideMark/>
          </w:tcPr>
          <w:p w14:paraId="0758554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arbori/ha</w:t>
            </w:r>
          </w:p>
        </w:tc>
        <w:tc>
          <w:tcPr>
            <w:tcW w:w="870" w:type="dxa"/>
            <w:tcBorders>
              <w:top w:val="nil"/>
              <w:left w:val="nil"/>
              <w:bottom w:val="single" w:sz="4" w:space="0" w:color="auto"/>
              <w:right w:val="single" w:sz="4" w:space="0" w:color="auto"/>
            </w:tcBorders>
            <w:shd w:val="clear" w:color="000000" w:fill="FFFFFF"/>
            <w:hideMark/>
          </w:tcPr>
          <w:p w14:paraId="62CC7A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59790EE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43EABD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352EF6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FB656B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12AB68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EAA1EE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F70827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8BC9DB6"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5ACB12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B9623B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09E622E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Volumul de lemn mort în habitatetele speciei</w:t>
            </w:r>
          </w:p>
        </w:tc>
        <w:tc>
          <w:tcPr>
            <w:tcW w:w="1172" w:type="dxa"/>
            <w:tcBorders>
              <w:top w:val="nil"/>
              <w:left w:val="nil"/>
              <w:bottom w:val="single" w:sz="4" w:space="0" w:color="auto"/>
              <w:right w:val="single" w:sz="4" w:space="0" w:color="auto"/>
            </w:tcBorders>
            <w:shd w:val="clear" w:color="000000" w:fill="FFFFFF"/>
            <w:hideMark/>
          </w:tcPr>
          <w:p w14:paraId="5CD549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mc / ha</w:t>
            </w:r>
          </w:p>
        </w:tc>
        <w:tc>
          <w:tcPr>
            <w:tcW w:w="870" w:type="dxa"/>
            <w:tcBorders>
              <w:top w:val="nil"/>
              <w:left w:val="nil"/>
              <w:bottom w:val="single" w:sz="4" w:space="0" w:color="auto"/>
              <w:right w:val="single" w:sz="4" w:space="0" w:color="auto"/>
            </w:tcBorders>
            <w:shd w:val="clear" w:color="000000" w:fill="FFFFFF"/>
            <w:hideMark/>
          </w:tcPr>
          <w:p w14:paraId="7D7B9BD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0A17B8A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B13448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D386D1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8BE163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F666C4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753EFA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A1CAA4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F4C7AA4" w14:textId="77777777" w:rsidTr="00024558">
        <w:trPr>
          <w:trHeight w:val="4620"/>
        </w:trPr>
        <w:tc>
          <w:tcPr>
            <w:tcW w:w="1306" w:type="dxa"/>
            <w:tcBorders>
              <w:top w:val="nil"/>
              <w:left w:val="single" w:sz="4" w:space="0" w:color="auto"/>
              <w:bottom w:val="single" w:sz="4" w:space="0" w:color="auto"/>
              <w:right w:val="single" w:sz="4" w:space="0" w:color="auto"/>
            </w:tcBorders>
            <w:shd w:val="clear" w:color="000000" w:fill="FFFFFF"/>
            <w:hideMark/>
          </w:tcPr>
          <w:p w14:paraId="36FB332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1088 Cerambys cerdo (Croitorul mare al stejarului)</w:t>
            </w:r>
          </w:p>
        </w:tc>
        <w:tc>
          <w:tcPr>
            <w:tcW w:w="2658" w:type="dxa"/>
            <w:tcBorders>
              <w:top w:val="nil"/>
              <w:left w:val="nil"/>
              <w:bottom w:val="single" w:sz="4" w:space="0" w:color="auto"/>
              <w:right w:val="single" w:sz="4" w:space="0" w:color="auto"/>
            </w:tcBorders>
            <w:shd w:val="clear" w:color="000000" w:fill="FFFFFF"/>
            <w:hideMark/>
          </w:tcPr>
          <w:p w14:paraId="5DE5FF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Arborii de foioase bătrâni. în special stejarul Quercus sp. sunt habitate esențiale pentru Ceramhyx cerdo. Numărul acestora nu este cunoscut în prezent. O cartare completă a acestor arbori ar trebui făcută în viitorul apropiat. Termenul de arbore veteran se referă la arbori mai bătrâni, atât în interiorul cât și în afara arboretelor forestiere (adică atât în păduri cât și pe pajiști). Sunt caracteristice pajiștilor cu arbori. In timp ce arborii bătrâni se referă la cea mai veche generație de arbori dintr-un trup forestier, care este mai rar în vârstă de 150 de ani. arborii veterani sunt în special indivizi bătrâni, adesea mai bătrâni de 150 de ani. care joacă un rol cheie în ecosistem și în special pentru speciile de insecte xilofage.Parcela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000000" w:fill="FFFFFF"/>
            <w:hideMark/>
          </w:tcPr>
          <w:p w14:paraId="5B77D75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populației</w:t>
            </w:r>
          </w:p>
        </w:tc>
        <w:tc>
          <w:tcPr>
            <w:tcW w:w="1172" w:type="dxa"/>
            <w:tcBorders>
              <w:top w:val="nil"/>
              <w:left w:val="nil"/>
              <w:bottom w:val="single" w:sz="4" w:space="0" w:color="auto"/>
              <w:right w:val="single" w:sz="4" w:space="0" w:color="auto"/>
            </w:tcBorders>
            <w:shd w:val="clear" w:color="auto" w:fill="auto"/>
            <w:hideMark/>
          </w:tcPr>
          <w:p w14:paraId="1F8E0BF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276DBB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37CE571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1F02D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760202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61553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B1E83F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1CB9677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0FC2CD5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A204BFA"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7409BEF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4EFFE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75FC5B8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Densitate populație</w:t>
            </w:r>
          </w:p>
        </w:tc>
        <w:tc>
          <w:tcPr>
            <w:tcW w:w="1172" w:type="dxa"/>
            <w:tcBorders>
              <w:top w:val="nil"/>
              <w:left w:val="nil"/>
              <w:bottom w:val="single" w:sz="4" w:space="0" w:color="auto"/>
              <w:right w:val="single" w:sz="4" w:space="0" w:color="auto"/>
            </w:tcBorders>
            <w:shd w:val="clear" w:color="auto" w:fill="auto"/>
            <w:hideMark/>
          </w:tcPr>
          <w:p w14:paraId="6D50AF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 / mp</w:t>
            </w:r>
          </w:p>
        </w:tc>
        <w:tc>
          <w:tcPr>
            <w:tcW w:w="870" w:type="dxa"/>
            <w:tcBorders>
              <w:top w:val="nil"/>
              <w:left w:val="nil"/>
              <w:bottom w:val="single" w:sz="4" w:space="0" w:color="auto"/>
              <w:right w:val="single" w:sz="4" w:space="0" w:color="auto"/>
            </w:tcBorders>
            <w:shd w:val="clear" w:color="000000" w:fill="FFFFFF"/>
            <w:hideMark/>
          </w:tcPr>
          <w:p w14:paraId="4B6895F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064EED7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CF7DC6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BCFE2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1420AE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DA7E63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D390BE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08A711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7B859C3"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240F95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4E759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3A5F2D4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000000" w:fill="FFFFFF"/>
            <w:hideMark/>
          </w:tcPr>
          <w:p w14:paraId="7057CAF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auto" w:fill="auto"/>
            <w:hideMark/>
          </w:tcPr>
          <w:p w14:paraId="731324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6000</w:t>
            </w:r>
          </w:p>
        </w:tc>
        <w:tc>
          <w:tcPr>
            <w:tcW w:w="684" w:type="dxa"/>
            <w:tcBorders>
              <w:top w:val="nil"/>
              <w:left w:val="nil"/>
              <w:bottom w:val="single" w:sz="4" w:space="0" w:color="auto"/>
              <w:right w:val="single" w:sz="4" w:space="0" w:color="auto"/>
            </w:tcBorders>
            <w:shd w:val="clear" w:color="000000" w:fill="FFFFFF"/>
            <w:hideMark/>
          </w:tcPr>
          <w:p w14:paraId="406B2AC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A54A84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CC9588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3571D7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012754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F2A52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5ADCDA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B5A8FB0"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658679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88B700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6855009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Lemn mort la sol și pe picior</w:t>
            </w:r>
          </w:p>
        </w:tc>
        <w:tc>
          <w:tcPr>
            <w:tcW w:w="1172" w:type="dxa"/>
            <w:tcBorders>
              <w:top w:val="nil"/>
              <w:left w:val="nil"/>
              <w:bottom w:val="single" w:sz="4" w:space="0" w:color="auto"/>
              <w:right w:val="single" w:sz="4" w:space="0" w:color="auto"/>
            </w:tcBorders>
            <w:shd w:val="clear" w:color="auto" w:fill="auto"/>
            <w:hideMark/>
          </w:tcPr>
          <w:p w14:paraId="2004E1C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Volum mc /ha</w:t>
            </w:r>
          </w:p>
        </w:tc>
        <w:tc>
          <w:tcPr>
            <w:tcW w:w="870" w:type="dxa"/>
            <w:tcBorders>
              <w:top w:val="nil"/>
              <w:left w:val="nil"/>
              <w:bottom w:val="single" w:sz="4" w:space="0" w:color="auto"/>
              <w:right w:val="single" w:sz="4" w:space="0" w:color="auto"/>
            </w:tcBorders>
            <w:shd w:val="clear" w:color="auto" w:fill="auto"/>
            <w:hideMark/>
          </w:tcPr>
          <w:p w14:paraId="76571E6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0735763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903C82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12293A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6864CF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942C85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20D79B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A034AD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D14097D" w14:textId="77777777" w:rsidTr="00024558">
        <w:trPr>
          <w:trHeight w:val="300"/>
        </w:trPr>
        <w:tc>
          <w:tcPr>
            <w:tcW w:w="1306" w:type="dxa"/>
            <w:tcBorders>
              <w:top w:val="nil"/>
              <w:left w:val="single" w:sz="4" w:space="0" w:color="auto"/>
              <w:bottom w:val="single" w:sz="4" w:space="0" w:color="auto"/>
              <w:right w:val="single" w:sz="4" w:space="0" w:color="auto"/>
            </w:tcBorders>
            <w:shd w:val="clear" w:color="000000" w:fill="FFFFFF"/>
            <w:hideMark/>
          </w:tcPr>
          <w:p w14:paraId="5C47499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5E04E2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7923E00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de biodiversitate</w:t>
            </w:r>
          </w:p>
        </w:tc>
        <w:tc>
          <w:tcPr>
            <w:tcW w:w="1172" w:type="dxa"/>
            <w:tcBorders>
              <w:top w:val="nil"/>
              <w:left w:val="nil"/>
              <w:bottom w:val="single" w:sz="4" w:space="0" w:color="auto"/>
              <w:right w:val="single" w:sz="4" w:space="0" w:color="auto"/>
            </w:tcBorders>
            <w:shd w:val="clear" w:color="auto" w:fill="auto"/>
            <w:hideMark/>
          </w:tcPr>
          <w:p w14:paraId="705631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auto" w:fill="auto"/>
            <w:hideMark/>
          </w:tcPr>
          <w:p w14:paraId="35B7D34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68320C2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3095CE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93E0C3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C6795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CD7F74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4372BA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3916D1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7A712EA" w14:textId="77777777" w:rsidTr="00024558">
        <w:trPr>
          <w:trHeight w:val="975"/>
        </w:trPr>
        <w:tc>
          <w:tcPr>
            <w:tcW w:w="1306" w:type="dxa"/>
            <w:tcBorders>
              <w:top w:val="nil"/>
              <w:left w:val="single" w:sz="4" w:space="0" w:color="auto"/>
              <w:bottom w:val="single" w:sz="4" w:space="0" w:color="auto"/>
              <w:right w:val="single" w:sz="4" w:space="0" w:color="auto"/>
            </w:tcBorders>
            <w:shd w:val="clear" w:color="000000" w:fill="FFFFFF"/>
            <w:hideMark/>
          </w:tcPr>
          <w:p w14:paraId="64BCE8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3E2A029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6CB2EC9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veterani, în afara pădurilor, în arealul potențial de distribuție a speciei</w:t>
            </w:r>
          </w:p>
        </w:tc>
        <w:tc>
          <w:tcPr>
            <w:tcW w:w="1172" w:type="dxa"/>
            <w:tcBorders>
              <w:top w:val="nil"/>
              <w:left w:val="nil"/>
              <w:bottom w:val="single" w:sz="4" w:space="0" w:color="auto"/>
              <w:right w:val="single" w:sz="4" w:space="0" w:color="auto"/>
            </w:tcBorders>
            <w:shd w:val="clear" w:color="auto" w:fill="auto"/>
            <w:hideMark/>
          </w:tcPr>
          <w:p w14:paraId="272A64F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total de arbori veterani</w:t>
            </w:r>
          </w:p>
        </w:tc>
        <w:tc>
          <w:tcPr>
            <w:tcW w:w="870" w:type="dxa"/>
            <w:tcBorders>
              <w:top w:val="nil"/>
              <w:left w:val="nil"/>
              <w:bottom w:val="single" w:sz="4" w:space="0" w:color="auto"/>
              <w:right w:val="single" w:sz="4" w:space="0" w:color="auto"/>
            </w:tcBorders>
            <w:shd w:val="clear" w:color="000000" w:fill="FFFFFF"/>
            <w:hideMark/>
          </w:tcPr>
          <w:p w14:paraId="207066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131224A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A15758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44AD23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56EC8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6150F4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0F8EC3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88BD63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5695A10" w14:textId="77777777" w:rsidTr="00024558">
        <w:trPr>
          <w:trHeight w:val="5385"/>
        </w:trPr>
        <w:tc>
          <w:tcPr>
            <w:tcW w:w="1306" w:type="dxa"/>
            <w:tcBorders>
              <w:top w:val="nil"/>
              <w:left w:val="single" w:sz="4" w:space="0" w:color="auto"/>
              <w:bottom w:val="single" w:sz="4" w:space="0" w:color="auto"/>
              <w:right w:val="single" w:sz="4" w:space="0" w:color="auto"/>
            </w:tcBorders>
            <w:shd w:val="clear" w:color="auto" w:fill="auto"/>
            <w:hideMark/>
          </w:tcPr>
          <w:p w14:paraId="0F8D87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4026 Rhysodes sulcatus</w:t>
            </w:r>
          </w:p>
        </w:tc>
        <w:tc>
          <w:tcPr>
            <w:tcW w:w="2658" w:type="dxa"/>
            <w:tcBorders>
              <w:top w:val="nil"/>
              <w:left w:val="nil"/>
              <w:bottom w:val="single" w:sz="4" w:space="0" w:color="auto"/>
              <w:right w:val="single" w:sz="4" w:space="0" w:color="auto"/>
            </w:tcBorders>
            <w:shd w:val="clear" w:color="auto" w:fill="auto"/>
            <w:hideMark/>
          </w:tcPr>
          <w:p w14:paraId="4399FA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Deși se menționează că specia se găsește pe sub scoarță în locuri de pe lângă ape. noi în timpul cercetărilor nu s-a putut evidenția acest comportament din partea speciei. Toate exemplarele găsite de noi - peste 10 colonii - totalizând cca 500 de exemplare au fost găsite în interiorul lemnul umed aflat în umbra pădurii - infestat de miceliul ciupercilor. Colonii găsite în lemn de tei. cireș și stejar. Pentru evidențierea speciei este necesară căutarea mecanică în lemnul mort. Pentru moment aproape toate coloniile găsite sunt situate în zona rezervației forestiere Pietrosu.</w:t>
            </w:r>
            <w:r w:rsidRPr="00024558">
              <w:rPr>
                <w:rFonts w:asciiTheme="minorHAnsi" w:hAnsiTheme="minorHAnsi" w:cstheme="minorHAnsi"/>
                <w:color w:val="000000"/>
                <w:sz w:val="16"/>
                <w:szCs w:val="16"/>
                <w:lang w:val="hu-HU" w:eastAsia="en-US"/>
              </w:rPr>
              <w:br/>
              <w:t>Speciile din genul Rhysodus sunt puțin mobile și cu capacitate redusă de zbor strict legate de lemn aflat în decompunere. care se hrănesc cu organisme considerate fungi primitiv, în taxonomia modernă protozoare denumite Myxostelida (Mazzei et al. 2019). Parcela care se suprapune cu situl este in interiorul padurii; nu sunt margini de padure care sa poata sustine populatii mari ale speciei</w:t>
            </w:r>
          </w:p>
        </w:tc>
        <w:tc>
          <w:tcPr>
            <w:tcW w:w="1418" w:type="dxa"/>
            <w:tcBorders>
              <w:top w:val="nil"/>
              <w:left w:val="nil"/>
              <w:bottom w:val="single" w:sz="4" w:space="0" w:color="auto"/>
              <w:right w:val="single" w:sz="4" w:space="0" w:color="auto"/>
            </w:tcBorders>
            <w:shd w:val="clear" w:color="auto" w:fill="auto"/>
            <w:hideMark/>
          </w:tcPr>
          <w:p w14:paraId="051A52D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populaţiei</w:t>
            </w:r>
          </w:p>
        </w:tc>
        <w:tc>
          <w:tcPr>
            <w:tcW w:w="1172" w:type="dxa"/>
            <w:tcBorders>
              <w:top w:val="nil"/>
              <w:left w:val="nil"/>
              <w:bottom w:val="single" w:sz="4" w:space="0" w:color="auto"/>
              <w:right w:val="single" w:sz="4" w:space="0" w:color="auto"/>
            </w:tcBorders>
            <w:shd w:val="clear" w:color="auto" w:fill="auto"/>
            <w:hideMark/>
          </w:tcPr>
          <w:p w14:paraId="5DE7AEB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1C272C7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25E2176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DA928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0D7845E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A1EA83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52895D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6108E14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2CB70C8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1DAEB75" w14:textId="77777777" w:rsidTr="00024558">
        <w:trPr>
          <w:trHeight w:val="495"/>
        </w:trPr>
        <w:tc>
          <w:tcPr>
            <w:tcW w:w="1306" w:type="dxa"/>
            <w:tcBorders>
              <w:top w:val="nil"/>
              <w:left w:val="single" w:sz="4" w:space="0" w:color="auto"/>
              <w:bottom w:val="single" w:sz="4" w:space="0" w:color="auto"/>
              <w:right w:val="single" w:sz="4" w:space="0" w:color="auto"/>
            </w:tcBorders>
            <w:shd w:val="clear" w:color="auto" w:fill="auto"/>
            <w:hideMark/>
          </w:tcPr>
          <w:p w14:paraId="35B0CD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5AC1441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435CF70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auto" w:fill="auto"/>
            <w:hideMark/>
          </w:tcPr>
          <w:p w14:paraId="607D79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8ABC31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2500</w:t>
            </w:r>
          </w:p>
        </w:tc>
        <w:tc>
          <w:tcPr>
            <w:tcW w:w="684" w:type="dxa"/>
            <w:tcBorders>
              <w:top w:val="nil"/>
              <w:left w:val="nil"/>
              <w:bottom w:val="single" w:sz="4" w:space="0" w:color="auto"/>
              <w:right w:val="single" w:sz="4" w:space="0" w:color="auto"/>
            </w:tcBorders>
            <w:shd w:val="clear" w:color="000000" w:fill="FFFFFF"/>
            <w:hideMark/>
          </w:tcPr>
          <w:p w14:paraId="00678EF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FE546A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9D3ED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24758E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629FFD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447B85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E788D8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200D4E2" w14:textId="77777777" w:rsidTr="00024558">
        <w:trPr>
          <w:trHeight w:val="495"/>
        </w:trPr>
        <w:tc>
          <w:tcPr>
            <w:tcW w:w="1306" w:type="dxa"/>
            <w:tcBorders>
              <w:top w:val="nil"/>
              <w:left w:val="single" w:sz="4" w:space="0" w:color="auto"/>
              <w:bottom w:val="single" w:sz="4" w:space="0" w:color="auto"/>
              <w:right w:val="single" w:sz="4" w:space="0" w:color="auto"/>
            </w:tcBorders>
            <w:shd w:val="clear" w:color="auto" w:fill="auto"/>
            <w:hideMark/>
          </w:tcPr>
          <w:p w14:paraId="6687B8F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7FCF2D1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4A02FF3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Lemn mort la sol și pe picior</w:t>
            </w:r>
          </w:p>
        </w:tc>
        <w:tc>
          <w:tcPr>
            <w:tcW w:w="1172" w:type="dxa"/>
            <w:tcBorders>
              <w:top w:val="nil"/>
              <w:left w:val="nil"/>
              <w:bottom w:val="single" w:sz="4" w:space="0" w:color="auto"/>
              <w:right w:val="single" w:sz="4" w:space="0" w:color="auto"/>
            </w:tcBorders>
            <w:shd w:val="clear" w:color="auto" w:fill="auto"/>
            <w:hideMark/>
          </w:tcPr>
          <w:p w14:paraId="7005ABA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Volum mc /ha</w:t>
            </w:r>
          </w:p>
        </w:tc>
        <w:tc>
          <w:tcPr>
            <w:tcW w:w="870" w:type="dxa"/>
            <w:tcBorders>
              <w:top w:val="nil"/>
              <w:left w:val="nil"/>
              <w:bottom w:val="single" w:sz="4" w:space="0" w:color="auto"/>
              <w:right w:val="single" w:sz="4" w:space="0" w:color="auto"/>
            </w:tcBorders>
            <w:shd w:val="clear" w:color="000000" w:fill="FFFFFF"/>
            <w:hideMark/>
          </w:tcPr>
          <w:p w14:paraId="249836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7E5FB7D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91CA8B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B8261C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3ED160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9741B5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6497CA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C3FADF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862C0B8"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54F3D6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2971B0B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0994A39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de biodiversitate</w:t>
            </w:r>
          </w:p>
        </w:tc>
        <w:tc>
          <w:tcPr>
            <w:tcW w:w="1172" w:type="dxa"/>
            <w:tcBorders>
              <w:top w:val="nil"/>
              <w:left w:val="nil"/>
              <w:bottom w:val="single" w:sz="4" w:space="0" w:color="auto"/>
              <w:right w:val="single" w:sz="4" w:space="0" w:color="auto"/>
            </w:tcBorders>
            <w:shd w:val="clear" w:color="auto" w:fill="auto"/>
            <w:hideMark/>
          </w:tcPr>
          <w:p w14:paraId="265576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/ha</w:t>
            </w:r>
          </w:p>
        </w:tc>
        <w:tc>
          <w:tcPr>
            <w:tcW w:w="870" w:type="dxa"/>
            <w:tcBorders>
              <w:top w:val="nil"/>
              <w:left w:val="nil"/>
              <w:bottom w:val="single" w:sz="4" w:space="0" w:color="auto"/>
              <w:right w:val="single" w:sz="4" w:space="0" w:color="auto"/>
            </w:tcBorders>
            <w:shd w:val="clear" w:color="000000" w:fill="FFFFFF"/>
            <w:hideMark/>
          </w:tcPr>
          <w:p w14:paraId="37B6D75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w:t>
            </w:r>
          </w:p>
        </w:tc>
        <w:tc>
          <w:tcPr>
            <w:tcW w:w="684" w:type="dxa"/>
            <w:tcBorders>
              <w:top w:val="nil"/>
              <w:left w:val="nil"/>
              <w:bottom w:val="single" w:sz="4" w:space="0" w:color="auto"/>
              <w:right w:val="single" w:sz="4" w:space="0" w:color="auto"/>
            </w:tcBorders>
            <w:shd w:val="clear" w:color="000000" w:fill="FFFFFF"/>
            <w:hideMark/>
          </w:tcPr>
          <w:p w14:paraId="7C6FEE2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D11692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FFBBC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76F27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E55A27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6463F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00FC77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B2F3781" w14:textId="77777777" w:rsidTr="00024558">
        <w:trPr>
          <w:trHeight w:val="3030"/>
        </w:trPr>
        <w:tc>
          <w:tcPr>
            <w:tcW w:w="1306" w:type="dxa"/>
            <w:tcBorders>
              <w:top w:val="nil"/>
              <w:left w:val="single" w:sz="4" w:space="0" w:color="auto"/>
              <w:bottom w:val="single" w:sz="4" w:space="0" w:color="auto"/>
              <w:right w:val="single" w:sz="4" w:space="0" w:color="auto"/>
            </w:tcBorders>
            <w:shd w:val="clear" w:color="auto" w:fill="auto"/>
            <w:hideMark/>
          </w:tcPr>
          <w:p w14:paraId="0F88330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4011 Bolbelasmus unicornis (Cărăbuș cu corn)</w:t>
            </w:r>
          </w:p>
        </w:tc>
        <w:tc>
          <w:tcPr>
            <w:tcW w:w="2658" w:type="dxa"/>
            <w:tcBorders>
              <w:top w:val="nil"/>
              <w:left w:val="nil"/>
              <w:bottom w:val="single" w:sz="4" w:space="0" w:color="auto"/>
              <w:right w:val="single" w:sz="4" w:space="0" w:color="auto"/>
            </w:tcBorders>
            <w:shd w:val="clear" w:color="auto" w:fill="auto"/>
            <w:hideMark/>
          </w:tcPr>
          <w:p w14:paraId="771B5C4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Studiu] de bază estimează o Populația acestei specii este de aproximativ 100 - 500 de indivizi</w:t>
            </w:r>
            <w:r w:rsidRPr="00024558">
              <w:rPr>
                <w:rFonts w:asciiTheme="minorHAnsi" w:hAnsiTheme="minorHAnsi" w:cstheme="minorHAnsi"/>
                <w:color w:val="000000"/>
                <w:sz w:val="16"/>
                <w:szCs w:val="16"/>
                <w:lang w:val="hu-HU" w:eastAsia="en-US"/>
              </w:rPr>
              <w:br/>
              <w:t>Populația acestei specii în fișa standard a sitului se datorează unei colectări făcute în 2005. 4.VII.2005. Specia se găsește la marginea pădurilor și în pajiști în subteran, unde se hrănește cu trufe sau alte ciuperci subterane, în timpul elaborării studiului de bază nu a fost identificată specia în teren.</w:t>
            </w:r>
            <w:r w:rsidRPr="00024558">
              <w:rPr>
                <w:rFonts w:asciiTheme="minorHAnsi" w:hAnsiTheme="minorHAnsi" w:cstheme="minorHAnsi"/>
                <w:color w:val="000000"/>
                <w:sz w:val="16"/>
                <w:szCs w:val="16"/>
                <w:lang w:val="hu-HU" w:eastAsia="en-US"/>
              </w:rPr>
              <w:br/>
              <w:t>Populația acestei specii este necunoscută. Mărimea populației și starea de conservare trebuie definită în termen de 2 ani.</w:t>
            </w:r>
          </w:p>
        </w:tc>
        <w:tc>
          <w:tcPr>
            <w:tcW w:w="1418" w:type="dxa"/>
            <w:tcBorders>
              <w:top w:val="nil"/>
              <w:left w:val="nil"/>
              <w:bottom w:val="single" w:sz="4" w:space="0" w:color="auto"/>
              <w:right w:val="single" w:sz="4" w:space="0" w:color="auto"/>
            </w:tcBorders>
            <w:shd w:val="clear" w:color="auto" w:fill="auto"/>
            <w:hideMark/>
          </w:tcPr>
          <w:p w14:paraId="6FAEFDF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populaţiei</w:t>
            </w:r>
          </w:p>
        </w:tc>
        <w:tc>
          <w:tcPr>
            <w:tcW w:w="1172" w:type="dxa"/>
            <w:tcBorders>
              <w:top w:val="nil"/>
              <w:left w:val="nil"/>
              <w:bottom w:val="single" w:sz="4" w:space="0" w:color="auto"/>
              <w:right w:val="single" w:sz="4" w:space="0" w:color="auto"/>
            </w:tcBorders>
            <w:shd w:val="clear" w:color="auto" w:fill="auto"/>
            <w:hideMark/>
          </w:tcPr>
          <w:p w14:paraId="2752746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214874C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73B3C1B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21B6C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099" w:type="dxa"/>
            <w:tcBorders>
              <w:top w:val="nil"/>
              <w:left w:val="nil"/>
              <w:bottom w:val="single" w:sz="4" w:space="0" w:color="auto"/>
              <w:right w:val="single" w:sz="4" w:space="0" w:color="auto"/>
            </w:tcBorders>
            <w:shd w:val="clear" w:color="000000" w:fill="FFFFFF"/>
            <w:hideMark/>
          </w:tcPr>
          <w:p w14:paraId="0128423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082105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8BA1F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identificata in zona de suprapunere a planului cu situl. Parcela care se suprapune cu situl este in interiorul padurii; nu sunt margini de padure care sa poata sustine populatii mari ale speciei. De asemenea, padurea este destil de tanara si nu sunt arbori batrani - stejari</w:t>
            </w:r>
          </w:p>
        </w:tc>
        <w:tc>
          <w:tcPr>
            <w:tcW w:w="1429" w:type="dxa"/>
            <w:tcBorders>
              <w:top w:val="nil"/>
              <w:left w:val="nil"/>
              <w:bottom w:val="single" w:sz="4" w:space="0" w:color="auto"/>
              <w:right w:val="single" w:sz="4" w:space="0" w:color="auto"/>
            </w:tcBorders>
            <w:shd w:val="clear" w:color="000000" w:fill="FFFFFF"/>
            <w:hideMark/>
          </w:tcPr>
          <w:p w14:paraId="375CBED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7C120AA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64CB703"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3D7128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392BB2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5C5D90F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auto" w:fill="auto"/>
            <w:hideMark/>
          </w:tcPr>
          <w:p w14:paraId="0C8EA8E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57F150B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1100</w:t>
            </w:r>
          </w:p>
        </w:tc>
        <w:tc>
          <w:tcPr>
            <w:tcW w:w="684" w:type="dxa"/>
            <w:tcBorders>
              <w:top w:val="nil"/>
              <w:left w:val="nil"/>
              <w:bottom w:val="single" w:sz="4" w:space="0" w:color="auto"/>
              <w:right w:val="single" w:sz="4" w:space="0" w:color="auto"/>
            </w:tcBorders>
            <w:shd w:val="clear" w:color="000000" w:fill="FFFFFF"/>
            <w:hideMark/>
          </w:tcPr>
          <w:p w14:paraId="5FB3922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6FA585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D1C566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32B81D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721C9F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64DB1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DA1E14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C991EC3"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2815D3D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686CD29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1D7015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w:t>
            </w:r>
          </w:p>
        </w:tc>
        <w:tc>
          <w:tcPr>
            <w:tcW w:w="1172" w:type="dxa"/>
            <w:tcBorders>
              <w:top w:val="nil"/>
              <w:left w:val="nil"/>
              <w:bottom w:val="single" w:sz="4" w:space="0" w:color="auto"/>
              <w:right w:val="single" w:sz="4" w:space="0" w:color="auto"/>
            </w:tcBorders>
            <w:shd w:val="clear" w:color="000000" w:fill="FFFFFF"/>
            <w:hideMark/>
          </w:tcPr>
          <w:p w14:paraId="205BE3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w:t>
            </w:r>
          </w:p>
        </w:tc>
        <w:tc>
          <w:tcPr>
            <w:tcW w:w="870" w:type="dxa"/>
            <w:tcBorders>
              <w:top w:val="nil"/>
              <w:left w:val="nil"/>
              <w:bottom w:val="single" w:sz="4" w:space="0" w:color="auto"/>
              <w:right w:val="single" w:sz="4" w:space="0" w:color="auto"/>
            </w:tcBorders>
            <w:shd w:val="clear" w:color="000000" w:fill="FFFFFF"/>
            <w:hideMark/>
          </w:tcPr>
          <w:p w14:paraId="00330DA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10</w:t>
            </w:r>
          </w:p>
        </w:tc>
        <w:tc>
          <w:tcPr>
            <w:tcW w:w="684" w:type="dxa"/>
            <w:tcBorders>
              <w:top w:val="nil"/>
              <w:left w:val="nil"/>
              <w:bottom w:val="single" w:sz="4" w:space="0" w:color="auto"/>
              <w:right w:val="single" w:sz="4" w:space="0" w:color="auto"/>
            </w:tcBorders>
            <w:shd w:val="clear" w:color="000000" w:fill="FFFFFF"/>
            <w:hideMark/>
          </w:tcPr>
          <w:p w14:paraId="41A0627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0EE470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10287B1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C06F22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183AE7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3C9A47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9B62AE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5B29965" w14:textId="77777777" w:rsidTr="00024558">
        <w:trPr>
          <w:trHeight w:val="2670"/>
        </w:trPr>
        <w:tc>
          <w:tcPr>
            <w:tcW w:w="1306" w:type="dxa"/>
            <w:tcBorders>
              <w:top w:val="nil"/>
              <w:left w:val="single" w:sz="4" w:space="0" w:color="auto"/>
              <w:bottom w:val="single" w:sz="4" w:space="0" w:color="auto"/>
              <w:right w:val="single" w:sz="4" w:space="0" w:color="auto"/>
            </w:tcBorders>
            <w:shd w:val="clear" w:color="000000" w:fill="FFFFFF"/>
            <w:hideMark/>
          </w:tcPr>
          <w:p w14:paraId="093DEAD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4014 Carabus variolosus  (Carab amfibiu)</w:t>
            </w:r>
          </w:p>
        </w:tc>
        <w:tc>
          <w:tcPr>
            <w:tcW w:w="2658" w:type="dxa"/>
            <w:tcBorders>
              <w:top w:val="nil"/>
              <w:left w:val="nil"/>
              <w:bottom w:val="single" w:sz="4" w:space="0" w:color="auto"/>
              <w:right w:val="single" w:sz="4" w:space="0" w:color="auto"/>
            </w:tcBorders>
            <w:shd w:val="clear" w:color="000000" w:fill="FFFFFF"/>
            <w:hideMark/>
          </w:tcPr>
          <w:p w14:paraId="276634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Este o specie higrofilă strict legată de prezența cursurilor de apă. de la marginea cărora nu se îndepărtează mai mult de 5-10 m în linie dreaptă. Proiectul nu intersecteaza cursuri de apa</w:t>
            </w:r>
          </w:p>
        </w:tc>
        <w:tc>
          <w:tcPr>
            <w:tcW w:w="1418" w:type="dxa"/>
            <w:tcBorders>
              <w:top w:val="nil"/>
              <w:left w:val="nil"/>
              <w:bottom w:val="single" w:sz="4" w:space="0" w:color="auto"/>
              <w:right w:val="single" w:sz="4" w:space="0" w:color="auto"/>
            </w:tcBorders>
            <w:shd w:val="clear" w:color="auto" w:fill="auto"/>
            <w:hideMark/>
          </w:tcPr>
          <w:p w14:paraId="1704BDB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populaţiei</w:t>
            </w:r>
          </w:p>
        </w:tc>
        <w:tc>
          <w:tcPr>
            <w:tcW w:w="1172" w:type="dxa"/>
            <w:tcBorders>
              <w:top w:val="nil"/>
              <w:left w:val="nil"/>
              <w:bottom w:val="single" w:sz="4" w:space="0" w:color="auto"/>
              <w:right w:val="single" w:sz="4" w:space="0" w:color="auto"/>
            </w:tcBorders>
            <w:shd w:val="clear" w:color="auto" w:fill="auto"/>
            <w:hideMark/>
          </w:tcPr>
          <w:p w14:paraId="2BEF11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0D7EB3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50B89C6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554D4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099" w:type="dxa"/>
            <w:tcBorders>
              <w:top w:val="nil"/>
              <w:left w:val="nil"/>
              <w:bottom w:val="single" w:sz="4" w:space="0" w:color="auto"/>
              <w:right w:val="single" w:sz="4" w:space="0" w:color="auto"/>
            </w:tcBorders>
            <w:shd w:val="clear" w:color="000000" w:fill="FFFFFF"/>
            <w:hideMark/>
          </w:tcPr>
          <w:p w14:paraId="326F4E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332E94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32B4DB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429" w:type="dxa"/>
            <w:tcBorders>
              <w:top w:val="nil"/>
              <w:left w:val="nil"/>
              <w:bottom w:val="single" w:sz="4" w:space="0" w:color="auto"/>
              <w:right w:val="single" w:sz="4" w:space="0" w:color="auto"/>
            </w:tcBorders>
            <w:shd w:val="clear" w:color="000000" w:fill="FFFFFF"/>
            <w:hideMark/>
          </w:tcPr>
          <w:p w14:paraId="2F50222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303AAAA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BBF57C6"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3FB39CC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8920CA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45FD444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auto" w:fill="auto"/>
            <w:hideMark/>
          </w:tcPr>
          <w:p w14:paraId="203051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78BA081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1500</w:t>
            </w:r>
          </w:p>
        </w:tc>
        <w:tc>
          <w:tcPr>
            <w:tcW w:w="684" w:type="dxa"/>
            <w:tcBorders>
              <w:top w:val="nil"/>
              <w:left w:val="nil"/>
              <w:bottom w:val="single" w:sz="4" w:space="0" w:color="auto"/>
              <w:right w:val="single" w:sz="4" w:space="0" w:color="auto"/>
            </w:tcBorders>
            <w:shd w:val="clear" w:color="000000" w:fill="FFFFFF"/>
            <w:hideMark/>
          </w:tcPr>
          <w:p w14:paraId="13D4C3E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46B55B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4C3680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77AB0A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8D6F36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9443A8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986999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35180E3" w14:textId="77777777" w:rsidTr="00024558">
        <w:trPr>
          <w:trHeight w:val="1215"/>
        </w:trPr>
        <w:tc>
          <w:tcPr>
            <w:tcW w:w="1306" w:type="dxa"/>
            <w:tcBorders>
              <w:top w:val="nil"/>
              <w:left w:val="single" w:sz="4" w:space="0" w:color="auto"/>
              <w:bottom w:val="single" w:sz="4" w:space="0" w:color="auto"/>
              <w:right w:val="single" w:sz="4" w:space="0" w:color="auto"/>
            </w:tcBorders>
            <w:shd w:val="clear" w:color="000000" w:fill="FFFFFF"/>
            <w:hideMark/>
          </w:tcPr>
          <w:p w14:paraId="569734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01D6347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1A6FD2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Vegetație ripariană arborescentă de cel puțin 5 m lățime pe ambele maluri ale cursurilor de apă</w:t>
            </w:r>
          </w:p>
        </w:tc>
        <w:tc>
          <w:tcPr>
            <w:tcW w:w="1172" w:type="dxa"/>
            <w:tcBorders>
              <w:top w:val="nil"/>
              <w:left w:val="nil"/>
              <w:bottom w:val="single" w:sz="4" w:space="0" w:color="auto"/>
              <w:right w:val="single" w:sz="4" w:space="0" w:color="auto"/>
            </w:tcBorders>
            <w:shd w:val="clear" w:color="000000" w:fill="FFFFFF"/>
            <w:hideMark/>
          </w:tcPr>
          <w:p w14:paraId="4E4A0DF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Lungime (m) </w:t>
            </w:r>
          </w:p>
        </w:tc>
        <w:tc>
          <w:tcPr>
            <w:tcW w:w="870" w:type="dxa"/>
            <w:tcBorders>
              <w:top w:val="nil"/>
              <w:left w:val="nil"/>
              <w:bottom w:val="single" w:sz="4" w:space="0" w:color="auto"/>
              <w:right w:val="single" w:sz="4" w:space="0" w:color="auto"/>
            </w:tcBorders>
            <w:shd w:val="clear" w:color="000000" w:fill="FFFFFF"/>
            <w:hideMark/>
          </w:tcPr>
          <w:p w14:paraId="0A07B7C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1 an</w:t>
            </w:r>
          </w:p>
        </w:tc>
        <w:tc>
          <w:tcPr>
            <w:tcW w:w="684" w:type="dxa"/>
            <w:tcBorders>
              <w:top w:val="nil"/>
              <w:left w:val="nil"/>
              <w:bottom w:val="single" w:sz="4" w:space="0" w:color="auto"/>
              <w:right w:val="single" w:sz="4" w:space="0" w:color="auto"/>
            </w:tcBorders>
            <w:shd w:val="clear" w:color="000000" w:fill="FFFFFF"/>
            <w:hideMark/>
          </w:tcPr>
          <w:p w14:paraId="6522BD8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0CD317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AEF8B2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2B9563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B2D707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9417CE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06239D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5EB9BDA" w14:textId="77777777" w:rsidTr="00024558">
        <w:trPr>
          <w:trHeight w:val="2955"/>
        </w:trPr>
        <w:tc>
          <w:tcPr>
            <w:tcW w:w="1306" w:type="dxa"/>
            <w:tcBorders>
              <w:top w:val="nil"/>
              <w:left w:val="single" w:sz="4" w:space="0" w:color="auto"/>
              <w:bottom w:val="single" w:sz="4" w:space="0" w:color="auto"/>
              <w:right w:val="single" w:sz="4" w:space="0" w:color="auto"/>
            </w:tcBorders>
            <w:shd w:val="clear" w:color="000000" w:fill="FFFFFF"/>
            <w:hideMark/>
          </w:tcPr>
          <w:p w14:paraId="08CA5C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1188 Bombina bombina (Buhai de baltă cu burtă roșie)</w:t>
            </w:r>
          </w:p>
        </w:tc>
        <w:tc>
          <w:tcPr>
            <w:tcW w:w="2658" w:type="dxa"/>
            <w:tcBorders>
              <w:top w:val="nil"/>
              <w:left w:val="nil"/>
              <w:bottom w:val="single" w:sz="4" w:space="0" w:color="auto"/>
              <w:right w:val="single" w:sz="4" w:space="0" w:color="auto"/>
            </w:tcBorders>
            <w:shd w:val="clear" w:color="000000" w:fill="FFFFFF"/>
            <w:hideMark/>
          </w:tcPr>
          <w:p w14:paraId="564BAB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în aria protejată s-a găsit un număr redus de indivizi din această specie, probabil deoarece habitatele optime pentru specie sunt reduse ca număr și suprafață. în anii ploioși se pot forma bălți temporare propice pentru reproducere, ducând astfel la extinderea distribuției speciei în aria protejată. Habitatul potențial pentru o stare favorabilă de conservare a fost stabilit la 10 ha. In zona propusa pentru lucrari in sit, nu s-au identificat balti sau zone proprice pentru aceasta specie. Nu s-a identificat in teren</w:t>
            </w:r>
          </w:p>
        </w:tc>
        <w:tc>
          <w:tcPr>
            <w:tcW w:w="1418" w:type="dxa"/>
            <w:tcBorders>
              <w:top w:val="nil"/>
              <w:left w:val="nil"/>
              <w:bottom w:val="single" w:sz="4" w:space="0" w:color="auto"/>
              <w:right w:val="single" w:sz="4" w:space="0" w:color="auto"/>
            </w:tcBorders>
            <w:shd w:val="clear" w:color="auto" w:fill="auto"/>
            <w:hideMark/>
          </w:tcPr>
          <w:p w14:paraId="2FF040B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populaţiei</w:t>
            </w:r>
          </w:p>
        </w:tc>
        <w:tc>
          <w:tcPr>
            <w:tcW w:w="1172" w:type="dxa"/>
            <w:tcBorders>
              <w:top w:val="nil"/>
              <w:left w:val="nil"/>
              <w:bottom w:val="single" w:sz="4" w:space="0" w:color="auto"/>
              <w:right w:val="single" w:sz="4" w:space="0" w:color="auto"/>
            </w:tcBorders>
            <w:shd w:val="clear" w:color="auto" w:fill="auto"/>
            <w:hideMark/>
          </w:tcPr>
          <w:p w14:paraId="2EF07E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5B287D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3B64457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0C99A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099" w:type="dxa"/>
            <w:tcBorders>
              <w:top w:val="nil"/>
              <w:left w:val="nil"/>
              <w:bottom w:val="single" w:sz="4" w:space="0" w:color="auto"/>
              <w:right w:val="single" w:sz="4" w:space="0" w:color="auto"/>
            </w:tcBorders>
            <w:shd w:val="clear" w:color="000000" w:fill="FFFFFF"/>
            <w:hideMark/>
          </w:tcPr>
          <w:p w14:paraId="212BC5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74A58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A2B855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429" w:type="dxa"/>
            <w:tcBorders>
              <w:top w:val="nil"/>
              <w:left w:val="nil"/>
              <w:bottom w:val="single" w:sz="4" w:space="0" w:color="auto"/>
              <w:right w:val="single" w:sz="4" w:space="0" w:color="auto"/>
            </w:tcBorders>
            <w:shd w:val="clear" w:color="000000" w:fill="FFFFFF"/>
            <w:hideMark/>
          </w:tcPr>
          <w:p w14:paraId="22A7AA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154BBF0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4F8CF04" w14:textId="77777777" w:rsidTr="00024558">
        <w:trPr>
          <w:trHeight w:val="480"/>
        </w:trPr>
        <w:tc>
          <w:tcPr>
            <w:tcW w:w="1306" w:type="dxa"/>
            <w:tcBorders>
              <w:top w:val="nil"/>
              <w:left w:val="single" w:sz="4" w:space="0" w:color="auto"/>
              <w:bottom w:val="single" w:sz="4" w:space="0" w:color="auto"/>
              <w:right w:val="single" w:sz="4" w:space="0" w:color="auto"/>
            </w:tcBorders>
            <w:shd w:val="clear" w:color="000000" w:fill="FFFFFF"/>
            <w:hideMark/>
          </w:tcPr>
          <w:p w14:paraId="0AC6B1C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039F8A0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1A7FA4E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auto" w:fill="auto"/>
            <w:hideMark/>
          </w:tcPr>
          <w:p w14:paraId="2DE63B1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7476916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10</w:t>
            </w:r>
          </w:p>
        </w:tc>
        <w:tc>
          <w:tcPr>
            <w:tcW w:w="684" w:type="dxa"/>
            <w:tcBorders>
              <w:top w:val="nil"/>
              <w:left w:val="nil"/>
              <w:bottom w:val="single" w:sz="4" w:space="0" w:color="auto"/>
              <w:right w:val="single" w:sz="4" w:space="0" w:color="auto"/>
            </w:tcBorders>
            <w:shd w:val="clear" w:color="000000" w:fill="FFFFFF"/>
            <w:hideMark/>
          </w:tcPr>
          <w:p w14:paraId="03B56D1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227069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E35872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68EE65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328800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3C3C1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7D36C9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1F3C078" w14:textId="77777777" w:rsidTr="00024558">
        <w:trPr>
          <w:trHeight w:val="2025"/>
        </w:trPr>
        <w:tc>
          <w:tcPr>
            <w:tcW w:w="1306" w:type="dxa"/>
            <w:tcBorders>
              <w:top w:val="nil"/>
              <w:left w:val="single" w:sz="4" w:space="0" w:color="auto"/>
              <w:bottom w:val="single" w:sz="4" w:space="0" w:color="auto"/>
              <w:right w:val="single" w:sz="4" w:space="0" w:color="auto"/>
            </w:tcBorders>
            <w:shd w:val="clear" w:color="000000" w:fill="FFFFFF"/>
            <w:hideMark/>
          </w:tcPr>
          <w:p w14:paraId="482AAC3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81D72B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0CC62A2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xml:space="preserve">Densitatea habitatului de reproducţie </w:t>
            </w:r>
            <w:r w:rsidRPr="00024558">
              <w:rPr>
                <w:rFonts w:asciiTheme="minorHAnsi" w:hAnsiTheme="minorHAnsi" w:cstheme="minorHAnsi"/>
                <w:color w:val="000000"/>
                <w:sz w:val="14"/>
                <w:szCs w:val="14"/>
                <w:lang w:val="hu-HU" w:eastAsia="en-US"/>
              </w:rPr>
              <w:br/>
              <w:t>(o unitate are cel puțin 10 mp corp de apă adâncă de maxim 40 cm cu maxim 40 % umbră datorită coronamentului arborilor)</w:t>
            </w:r>
          </w:p>
        </w:tc>
        <w:tc>
          <w:tcPr>
            <w:tcW w:w="1172" w:type="dxa"/>
            <w:tcBorders>
              <w:top w:val="nil"/>
              <w:left w:val="nil"/>
              <w:bottom w:val="single" w:sz="4" w:space="0" w:color="auto"/>
              <w:right w:val="single" w:sz="4" w:space="0" w:color="auto"/>
            </w:tcBorders>
            <w:shd w:val="clear" w:color="000000" w:fill="FFFFFF"/>
            <w:hideMark/>
          </w:tcPr>
          <w:p w14:paraId="294AD31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Habitatie de reproducţie / kmp</w:t>
            </w:r>
          </w:p>
        </w:tc>
        <w:tc>
          <w:tcPr>
            <w:tcW w:w="870" w:type="dxa"/>
            <w:tcBorders>
              <w:top w:val="nil"/>
              <w:left w:val="nil"/>
              <w:bottom w:val="single" w:sz="4" w:space="0" w:color="auto"/>
              <w:right w:val="single" w:sz="4" w:space="0" w:color="auto"/>
            </w:tcBorders>
            <w:shd w:val="clear" w:color="000000" w:fill="FFFFFF"/>
            <w:hideMark/>
          </w:tcPr>
          <w:p w14:paraId="3690B5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w:t>
            </w:r>
          </w:p>
        </w:tc>
        <w:tc>
          <w:tcPr>
            <w:tcW w:w="684" w:type="dxa"/>
            <w:tcBorders>
              <w:top w:val="nil"/>
              <w:left w:val="nil"/>
              <w:bottom w:val="single" w:sz="4" w:space="0" w:color="auto"/>
              <w:right w:val="single" w:sz="4" w:space="0" w:color="auto"/>
            </w:tcBorders>
            <w:shd w:val="clear" w:color="000000" w:fill="FFFFFF"/>
            <w:hideMark/>
          </w:tcPr>
          <w:p w14:paraId="687FA20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37881C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117537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6EA8B9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EFB28D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45B281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81D954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7C92BAF" w14:textId="77777777" w:rsidTr="00024558">
        <w:trPr>
          <w:trHeight w:val="2895"/>
        </w:trPr>
        <w:tc>
          <w:tcPr>
            <w:tcW w:w="1306" w:type="dxa"/>
            <w:tcBorders>
              <w:top w:val="nil"/>
              <w:left w:val="single" w:sz="4" w:space="0" w:color="auto"/>
              <w:bottom w:val="single" w:sz="4" w:space="0" w:color="auto"/>
              <w:right w:val="single" w:sz="4" w:space="0" w:color="auto"/>
            </w:tcBorders>
            <w:shd w:val="clear" w:color="000000" w:fill="FFFFFF"/>
            <w:hideMark/>
          </w:tcPr>
          <w:p w14:paraId="3F2B9D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075846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608BFB8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Acoperirea habitatelor terestre naturale (pajişti, arbuşti şi păduri) în jurul habitatelor acvatice (de reproducere) într-un cerc cu raza de 0,5 km lungime și 100 m lățime paralelă cu structurile dispersate liniare (drumuri de câmp și forestiere nepavate).</w:t>
            </w:r>
          </w:p>
        </w:tc>
        <w:tc>
          <w:tcPr>
            <w:tcW w:w="1172" w:type="dxa"/>
            <w:tcBorders>
              <w:top w:val="nil"/>
              <w:left w:val="nil"/>
              <w:bottom w:val="single" w:sz="4" w:space="0" w:color="auto"/>
              <w:right w:val="single" w:sz="4" w:space="0" w:color="auto"/>
            </w:tcBorders>
            <w:shd w:val="clear" w:color="000000" w:fill="FFFFFF"/>
            <w:hideMark/>
          </w:tcPr>
          <w:p w14:paraId="753E95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din acoperirea terenului</w:t>
            </w:r>
          </w:p>
        </w:tc>
        <w:tc>
          <w:tcPr>
            <w:tcW w:w="870" w:type="dxa"/>
            <w:tcBorders>
              <w:top w:val="nil"/>
              <w:left w:val="nil"/>
              <w:bottom w:val="single" w:sz="4" w:space="0" w:color="auto"/>
              <w:right w:val="single" w:sz="4" w:space="0" w:color="auto"/>
            </w:tcBorders>
            <w:shd w:val="clear" w:color="000000" w:fill="FFFFFF"/>
            <w:hideMark/>
          </w:tcPr>
          <w:p w14:paraId="7D08DF6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75 %</w:t>
            </w:r>
          </w:p>
        </w:tc>
        <w:tc>
          <w:tcPr>
            <w:tcW w:w="684" w:type="dxa"/>
            <w:tcBorders>
              <w:top w:val="nil"/>
              <w:left w:val="nil"/>
              <w:bottom w:val="single" w:sz="4" w:space="0" w:color="auto"/>
              <w:right w:val="single" w:sz="4" w:space="0" w:color="auto"/>
            </w:tcBorders>
            <w:shd w:val="clear" w:color="000000" w:fill="FFFFFF"/>
            <w:hideMark/>
          </w:tcPr>
          <w:p w14:paraId="586E9C2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266A41A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564FB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E11764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EF369A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B28AF5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2DB729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F1C8E4B" w14:textId="77777777" w:rsidTr="00024558">
        <w:trPr>
          <w:trHeight w:val="2685"/>
        </w:trPr>
        <w:tc>
          <w:tcPr>
            <w:tcW w:w="1306" w:type="dxa"/>
            <w:tcBorders>
              <w:top w:val="nil"/>
              <w:left w:val="single" w:sz="4" w:space="0" w:color="auto"/>
              <w:bottom w:val="single" w:sz="4" w:space="0" w:color="auto"/>
              <w:right w:val="single" w:sz="4" w:space="0" w:color="auto"/>
            </w:tcBorders>
            <w:shd w:val="clear" w:color="auto" w:fill="auto"/>
            <w:hideMark/>
          </w:tcPr>
          <w:p w14:paraId="1B9D9D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1193 Bombina variegata (Izvoraş cu burtă galbenă)</w:t>
            </w:r>
          </w:p>
        </w:tc>
        <w:tc>
          <w:tcPr>
            <w:tcW w:w="2658" w:type="dxa"/>
            <w:tcBorders>
              <w:top w:val="nil"/>
              <w:left w:val="nil"/>
              <w:bottom w:val="single" w:sz="4" w:space="0" w:color="auto"/>
              <w:right w:val="single" w:sz="4" w:space="0" w:color="auto"/>
            </w:tcBorders>
            <w:shd w:val="clear" w:color="000000" w:fill="FFFFFF"/>
            <w:hideMark/>
          </w:tcPr>
          <w:p w14:paraId="08C1A1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în aria protejată s-a găsit un număr redus de indivizi din această specie, probabil deoarece habitatele optime pentru specie sunt reduse ca număr și suprafață. în anii ploioși se pot forma bălți temporare propice pentru reproducere, ducând astfel la extinderea distribuției speciei în aria protejată. Habitatul potențial pentru o stare favorabilă de conservare a fost stabilit la 10 ha. In zona propusa pentru lucrari in sit, nu s-au identificat balti sau zone proprice pentru aceasta specie. Nu s-a identificat in teren</w:t>
            </w:r>
          </w:p>
        </w:tc>
        <w:tc>
          <w:tcPr>
            <w:tcW w:w="1418" w:type="dxa"/>
            <w:tcBorders>
              <w:top w:val="nil"/>
              <w:left w:val="nil"/>
              <w:bottom w:val="single" w:sz="4" w:space="0" w:color="auto"/>
              <w:right w:val="single" w:sz="4" w:space="0" w:color="auto"/>
            </w:tcBorders>
            <w:shd w:val="clear" w:color="auto" w:fill="auto"/>
            <w:hideMark/>
          </w:tcPr>
          <w:p w14:paraId="075CF7F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 populaţiei</w:t>
            </w:r>
          </w:p>
        </w:tc>
        <w:tc>
          <w:tcPr>
            <w:tcW w:w="1172" w:type="dxa"/>
            <w:tcBorders>
              <w:top w:val="nil"/>
              <w:left w:val="nil"/>
              <w:bottom w:val="single" w:sz="4" w:space="0" w:color="auto"/>
              <w:right w:val="single" w:sz="4" w:space="0" w:color="auto"/>
            </w:tcBorders>
            <w:shd w:val="clear" w:color="auto" w:fill="auto"/>
            <w:hideMark/>
          </w:tcPr>
          <w:p w14:paraId="14A1005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indivizi</w:t>
            </w:r>
          </w:p>
        </w:tc>
        <w:tc>
          <w:tcPr>
            <w:tcW w:w="870" w:type="dxa"/>
            <w:tcBorders>
              <w:top w:val="nil"/>
              <w:left w:val="nil"/>
              <w:bottom w:val="single" w:sz="4" w:space="0" w:color="auto"/>
              <w:right w:val="single" w:sz="4" w:space="0" w:color="auto"/>
            </w:tcBorders>
            <w:shd w:val="clear" w:color="000000" w:fill="FFFFFF"/>
            <w:hideMark/>
          </w:tcPr>
          <w:p w14:paraId="7F95F17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într-o perioadă de 2 ani</w:t>
            </w:r>
          </w:p>
        </w:tc>
        <w:tc>
          <w:tcPr>
            <w:tcW w:w="684" w:type="dxa"/>
            <w:tcBorders>
              <w:top w:val="nil"/>
              <w:left w:val="nil"/>
              <w:bottom w:val="single" w:sz="4" w:space="0" w:color="auto"/>
              <w:right w:val="single" w:sz="4" w:space="0" w:color="auto"/>
            </w:tcBorders>
            <w:shd w:val="clear" w:color="000000" w:fill="FFFFFF"/>
            <w:hideMark/>
          </w:tcPr>
          <w:p w14:paraId="365E9FA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720AA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099" w:type="dxa"/>
            <w:tcBorders>
              <w:top w:val="nil"/>
              <w:left w:val="nil"/>
              <w:bottom w:val="single" w:sz="4" w:space="0" w:color="auto"/>
              <w:right w:val="single" w:sz="4" w:space="0" w:color="auto"/>
            </w:tcBorders>
            <w:shd w:val="clear" w:color="000000" w:fill="FFFFFF"/>
            <w:hideMark/>
          </w:tcPr>
          <w:p w14:paraId="6B39FD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AD0C42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602A4E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se intercepteaza cursuri de apa; deci habitatul speciei nu este afectat</w:t>
            </w:r>
          </w:p>
        </w:tc>
        <w:tc>
          <w:tcPr>
            <w:tcW w:w="1429" w:type="dxa"/>
            <w:tcBorders>
              <w:top w:val="nil"/>
              <w:left w:val="nil"/>
              <w:bottom w:val="single" w:sz="4" w:space="0" w:color="auto"/>
              <w:right w:val="single" w:sz="4" w:space="0" w:color="auto"/>
            </w:tcBorders>
            <w:shd w:val="clear" w:color="000000" w:fill="FFFFFF"/>
            <w:hideMark/>
          </w:tcPr>
          <w:p w14:paraId="4E7DE2E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4E758FD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8061999" w14:textId="77777777" w:rsidTr="00024558">
        <w:trPr>
          <w:trHeight w:val="480"/>
        </w:trPr>
        <w:tc>
          <w:tcPr>
            <w:tcW w:w="1306" w:type="dxa"/>
            <w:tcBorders>
              <w:top w:val="nil"/>
              <w:left w:val="single" w:sz="4" w:space="0" w:color="auto"/>
              <w:bottom w:val="single" w:sz="4" w:space="0" w:color="auto"/>
              <w:right w:val="single" w:sz="4" w:space="0" w:color="auto"/>
            </w:tcBorders>
            <w:shd w:val="clear" w:color="auto" w:fill="auto"/>
            <w:hideMark/>
          </w:tcPr>
          <w:p w14:paraId="558B7C8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63354A7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0E76A80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speciei</w:t>
            </w:r>
          </w:p>
        </w:tc>
        <w:tc>
          <w:tcPr>
            <w:tcW w:w="1172" w:type="dxa"/>
            <w:tcBorders>
              <w:top w:val="nil"/>
              <w:left w:val="nil"/>
              <w:bottom w:val="single" w:sz="4" w:space="0" w:color="auto"/>
              <w:right w:val="single" w:sz="4" w:space="0" w:color="auto"/>
            </w:tcBorders>
            <w:shd w:val="clear" w:color="auto" w:fill="auto"/>
            <w:hideMark/>
          </w:tcPr>
          <w:p w14:paraId="7917C9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209F50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7500</w:t>
            </w:r>
          </w:p>
        </w:tc>
        <w:tc>
          <w:tcPr>
            <w:tcW w:w="684" w:type="dxa"/>
            <w:tcBorders>
              <w:top w:val="nil"/>
              <w:left w:val="nil"/>
              <w:bottom w:val="single" w:sz="4" w:space="0" w:color="auto"/>
              <w:right w:val="single" w:sz="4" w:space="0" w:color="auto"/>
            </w:tcBorders>
            <w:shd w:val="clear" w:color="000000" w:fill="FFFFFF"/>
            <w:hideMark/>
          </w:tcPr>
          <w:p w14:paraId="1AE1FF1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B034B2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867DDE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3B9D2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ACF0BA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3FF6B8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8CDBE2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BC68420" w14:textId="77777777" w:rsidTr="00024558">
        <w:trPr>
          <w:trHeight w:val="2025"/>
        </w:trPr>
        <w:tc>
          <w:tcPr>
            <w:tcW w:w="1306" w:type="dxa"/>
            <w:tcBorders>
              <w:top w:val="nil"/>
              <w:left w:val="single" w:sz="4" w:space="0" w:color="auto"/>
              <w:bottom w:val="single" w:sz="4" w:space="0" w:color="auto"/>
              <w:right w:val="single" w:sz="4" w:space="0" w:color="auto"/>
            </w:tcBorders>
            <w:shd w:val="clear" w:color="auto" w:fill="auto"/>
            <w:hideMark/>
          </w:tcPr>
          <w:p w14:paraId="6D10B4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4E0323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17F3A46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xml:space="preserve">Densitatea habitatului de reproducţie </w:t>
            </w:r>
            <w:r w:rsidRPr="00024558">
              <w:rPr>
                <w:rFonts w:asciiTheme="minorHAnsi" w:hAnsiTheme="minorHAnsi" w:cstheme="minorHAnsi"/>
                <w:color w:val="000000"/>
                <w:sz w:val="14"/>
                <w:szCs w:val="14"/>
                <w:lang w:val="hu-HU" w:eastAsia="en-US"/>
              </w:rPr>
              <w:br/>
              <w:t>(o unitate are cel puțin 10 mp corp de apă adâncă de maxim 40 cm cu maxim 40 % umbră datorită coronamentului arborilor)</w:t>
            </w:r>
          </w:p>
        </w:tc>
        <w:tc>
          <w:tcPr>
            <w:tcW w:w="1172" w:type="dxa"/>
            <w:tcBorders>
              <w:top w:val="nil"/>
              <w:left w:val="nil"/>
              <w:bottom w:val="single" w:sz="4" w:space="0" w:color="auto"/>
              <w:right w:val="single" w:sz="4" w:space="0" w:color="auto"/>
            </w:tcBorders>
            <w:shd w:val="clear" w:color="000000" w:fill="FFFFFF"/>
            <w:hideMark/>
          </w:tcPr>
          <w:p w14:paraId="78F7BC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Habitatie de reproducţie / kmp</w:t>
            </w:r>
          </w:p>
        </w:tc>
        <w:tc>
          <w:tcPr>
            <w:tcW w:w="870" w:type="dxa"/>
            <w:tcBorders>
              <w:top w:val="nil"/>
              <w:left w:val="nil"/>
              <w:bottom w:val="single" w:sz="4" w:space="0" w:color="auto"/>
              <w:right w:val="single" w:sz="4" w:space="0" w:color="auto"/>
            </w:tcBorders>
            <w:shd w:val="clear" w:color="000000" w:fill="FFFFFF"/>
            <w:hideMark/>
          </w:tcPr>
          <w:p w14:paraId="53119C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w:t>
            </w:r>
          </w:p>
        </w:tc>
        <w:tc>
          <w:tcPr>
            <w:tcW w:w="684" w:type="dxa"/>
            <w:tcBorders>
              <w:top w:val="nil"/>
              <w:left w:val="nil"/>
              <w:bottom w:val="single" w:sz="4" w:space="0" w:color="auto"/>
              <w:right w:val="single" w:sz="4" w:space="0" w:color="auto"/>
            </w:tcBorders>
            <w:shd w:val="clear" w:color="000000" w:fill="FFFFFF"/>
            <w:hideMark/>
          </w:tcPr>
          <w:p w14:paraId="65BBDF9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37E8A9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898772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C21314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06D07A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1CC546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6CE19F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7485FDF" w14:textId="77777777" w:rsidTr="00024558">
        <w:trPr>
          <w:trHeight w:val="2895"/>
        </w:trPr>
        <w:tc>
          <w:tcPr>
            <w:tcW w:w="1306" w:type="dxa"/>
            <w:tcBorders>
              <w:top w:val="nil"/>
              <w:left w:val="single" w:sz="4" w:space="0" w:color="auto"/>
              <w:bottom w:val="single" w:sz="4" w:space="0" w:color="auto"/>
              <w:right w:val="single" w:sz="4" w:space="0" w:color="auto"/>
            </w:tcBorders>
            <w:shd w:val="clear" w:color="auto" w:fill="auto"/>
            <w:hideMark/>
          </w:tcPr>
          <w:p w14:paraId="09C7B25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4D11910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35F619E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Acoperirea habitatelor terestre naturale (pajişti, arbuşti şi păduri) în jurul habitatelor acvatice (de reproducere) într-un cerc cu raza de 0,5 km lungime și 100 m lățime paralelă cu structurile dispersate liniare (drumuri de câmp și forestiere nepavate).</w:t>
            </w:r>
          </w:p>
        </w:tc>
        <w:tc>
          <w:tcPr>
            <w:tcW w:w="1172" w:type="dxa"/>
            <w:tcBorders>
              <w:top w:val="nil"/>
              <w:left w:val="nil"/>
              <w:bottom w:val="single" w:sz="4" w:space="0" w:color="auto"/>
              <w:right w:val="single" w:sz="4" w:space="0" w:color="auto"/>
            </w:tcBorders>
            <w:shd w:val="clear" w:color="000000" w:fill="FFFFFF"/>
            <w:hideMark/>
          </w:tcPr>
          <w:p w14:paraId="3D4BA0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din acoperirea terenului</w:t>
            </w:r>
          </w:p>
        </w:tc>
        <w:tc>
          <w:tcPr>
            <w:tcW w:w="870" w:type="dxa"/>
            <w:tcBorders>
              <w:top w:val="nil"/>
              <w:left w:val="nil"/>
              <w:bottom w:val="single" w:sz="4" w:space="0" w:color="auto"/>
              <w:right w:val="single" w:sz="4" w:space="0" w:color="auto"/>
            </w:tcBorders>
            <w:shd w:val="clear" w:color="000000" w:fill="FFFFFF"/>
            <w:hideMark/>
          </w:tcPr>
          <w:p w14:paraId="194B18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75 %</w:t>
            </w:r>
          </w:p>
        </w:tc>
        <w:tc>
          <w:tcPr>
            <w:tcW w:w="684" w:type="dxa"/>
            <w:tcBorders>
              <w:top w:val="nil"/>
              <w:left w:val="nil"/>
              <w:bottom w:val="single" w:sz="4" w:space="0" w:color="auto"/>
              <w:right w:val="single" w:sz="4" w:space="0" w:color="auto"/>
            </w:tcBorders>
            <w:shd w:val="clear" w:color="000000" w:fill="FFFFFF"/>
            <w:hideMark/>
          </w:tcPr>
          <w:p w14:paraId="70FA087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3242B0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5D947F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4FD21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E06D33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6E10C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2ABE3A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4B7EFD2" w14:textId="77777777" w:rsidTr="00024558">
        <w:trPr>
          <w:trHeight w:val="2160"/>
        </w:trPr>
        <w:tc>
          <w:tcPr>
            <w:tcW w:w="1306" w:type="dxa"/>
            <w:tcBorders>
              <w:top w:val="nil"/>
              <w:left w:val="single" w:sz="4" w:space="0" w:color="auto"/>
              <w:bottom w:val="single" w:sz="4" w:space="0" w:color="auto"/>
              <w:right w:val="single" w:sz="4" w:space="0" w:color="auto"/>
            </w:tcBorders>
            <w:shd w:val="clear" w:color="auto" w:fill="auto"/>
            <w:hideMark/>
          </w:tcPr>
          <w:p w14:paraId="4E92B3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1166 Triturus crista tu s (Triton cu creastă)</w:t>
            </w:r>
          </w:p>
        </w:tc>
        <w:tc>
          <w:tcPr>
            <w:tcW w:w="2658" w:type="dxa"/>
            <w:tcBorders>
              <w:top w:val="nil"/>
              <w:left w:val="nil"/>
              <w:bottom w:val="single" w:sz="4" w:space="0" w:color="auto"/>
              <w:right w:val="single" w:sz="4" w:space="0" w:color="auto"/>
            </w:tcBorders>
            <w:shd w:val="clear" w:color="000000" w:fill="FFFFFF"/>
            <w:hideMark/>
          </w:tcPr>
          <w:p w14:paraId="6CF642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Specia nu a fost inclusă în Formularul Standard și este doar amintită la secțiunea alte specii de herpetofaună tară informații suplimentare. Prezența și starea de conservare a speciei trebuie clarificate în termen de 2 ani, iar în cazul în care se dovedește prezența sa în sit. trebuie formulat obiectiv de conservare la anivel de sit pentru tritonul cu creastă.</w:t>
            </w:r>
          </w:p>
        </w:tc>
        <w:tc>
          <w:tcPr>
            <w:tcW w:w="1418" w:type="dxa"/>
            <w:tcBorders>
              <w:top w:val="nil"/>
              <w:left w:val="nil"/>
              <w:bottom w:val="single" w:sz="4" w:space="0" w:color="auto"/>
              <w:right w:val="single" w:sz="4" w:space="0" w:color="auto"/>
            </w:tcBorders>
            <w:shd w:val="clear" w:color="auto" w:fill="auto"/>
            <w:hideMark/>
          </w:tcPr>
          <w:p w14:paraId="3E5A8B4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c>
          <w:tcPr>
            <w:tcW w:w="1172" w:type="dxa"/>
            <w:tcBorders>
              <w:top w:val="nil"/>
              <w:left w:val="nil"/>
              <w:bottom w:val="single" w:sz="4" w:space="0" w:color="auto"/>
              <w:right w:val="single" w:sz="4" w:space="0" w:color="auto"/>
            </w:tcBorders>
            <w:shd w:val="clear" w:color="000000" w:fill="FFFFFF"/>
            <w:hideMark/>
          </w:tcPr>
          <w:p w14:paraId="329E97E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70" w:type="dxa"/>
            <w:tcBorders>
              <w:top w:val="nil"/>
              <w:left w:val="nil"/>
              <w:bottom w:val="single" w:sz="4" w:space="0" w:color="auto"/>
              <w:right w:val="single" w:sz="4" w:space="0" w:color="auto"/>
            </w:tcBorders>
            <w:shd w:val="clear" w:color="000000" w:fill="FFFFFF"/>
            <w:hideMark/>
          </w:tcPr>
          <w:p w14:paraId="093598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684" w:type="dxa"/>
            <w:tcBorders>
              <w:top w:val="nil"/>
              <w:left w:val="nil"/>
              <w:bottom w:val="single" w:sz="4" w:space="0" w:color="auto"/>
              <w:right w:val="single" w:sz="4" w:space="0" w:color="auto"/>
            </w:tcBorders>
            <w:shd w:val="clear" w:color="000000" w:fill="FFFFFF"/>
            <w:hideMark/>
          </w:tcPr>
          <w:p w14:paraId="682A8F8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43D0DEE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F03E18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83" w:type="dxa"/>
            <w:tcBorders>
              <w:top w:val="nil"/>
              <w:left w:val="nil"/>
              <w:bottom w:val="single" w:sz="4" w:space="0" w:color="auto"/>
              <w:right w:val="single" w:sz="4" w:space="0" w:color="auto"/>
            </w:tcBorders>
            <w:shd w:val="clear" w:color="000000" w:fill="FFFFFF"/>
            <w:hideMark/>
          </w:tcPr>
          <w:p w14:paraId="12EF552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02A1941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BBB7D5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2C5436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r>
      <w:tr w:rsidR="00024558" w:rsidRPr="00FF607E" w14:paraId="1B0A6F6F" w14:textId="77777777" w:rsidTr="00024558">
        <w:trPr>
          <w:trHeight w:val="1995"/>
        </w:trPr>
        <w:tc>
          <w:tcPr>
            <w:tcW w:w="1306" w:type="dxa"/>
            <w:tcBorders>
              <w:top w:val="nil"/>
              <w:left w:val="single" w:sz="4" w:space="0" w:color="auto"/>
              <w:bottom w:val="single" w:sz="4" w:space="0" w:color="auto"/>
              <w:right w:val="single" w:sz="4" w:space="0" w:color="auto"/>
            </w:tcBorders>
            <w:shd w:val="clear" w:color="auto" w:fill="auto"/>
            <w:hideMark/>
          </w:tcPr>
          <w:p w14:paraId="2F7830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1220 Emys orbicularis (Țestoasă de baltă)</w:t>
            </w:r>
          </w:p>
        </w:tc>
        <w:tc>
          <w:tcPr>
            <w:tcW w:w="2658" w:type="dxa"/>
            <w:tcBorders>
              <w:top w:val="nil"/>
              <w:left w:val="nil"/>
              <w:bottom w:val="single" w:sz="4" w:space="0" w:color="auto"/>
              <w:right w:val="single" w:sz="4" w:space="0" w:color="auto"/>
            </w:tcBorders>
            <w:shd w:val="clear" w:color="000000" w:fill="FFFFFF"/>
            <w:hideMark/>
          </w:tcPr>
          <w:p w14:paraId="30E2F15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Situl nu cuprinde ecosisteme prielnice speciei, fiind dominată de păduri și cursuri de apă mici. Habitate prielnice speciei se găsesc în afara limitelor sitului. sub forma de mici lacuri de acumulare pe pârâul Rediuși râul Vaslui, râul Jijia. Trebuie verificată prezența speciei în sit în termen de 2 ani și în cazul în care se confirmă prezența, vor fi formulate obiective de conservare.</w:t>
            </w:r>
          </w:p>
        </w:tc>
        <w:tc>
          <w:tcPr>
            <w:tcW w:w="1418" w:type="dxa"/>
            <w:tcBorders>
              <w:top w:val="nil"/>
              <w:left w:val="nil"/>
              <w:bottom w:val="single" w:sz="4" w:space="0" w:color="auto"/>
              <w:right w:val="single" w:sz="4" w:space="0" w:color="auto"/>
            </w:tcBorders>
            <w:shd w:val="clear" w:color="auto" w:fill="auto"/>
            <w:hideMark/>
          </w:tcPr>
          <w:p w14:paraId="0D52576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c>
          <w:tcPr>
            <w:tcW w:w="1172" w:type="dxa"/>
            <w:tcBorders>
              <w:top w:val="nil"/>
              <w:left w:val="nil"/>
              <w:bottom w:val="single" w:sz="4" w:space="0" w:color="auto"/>
              <w:right w:val="single" w:sz="4" w:space="0" w:color="auto"/>
            </w:tcBorders>
            <w:shd w:val="clear" w:color="000000" w:fill="FFFFFF"/>
            <w:hideMark/>
          </w:tcPr>
          <w:p w14:paraId="2AEEC88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70" w:type="dxa"/>
            <w:tcBorders>
              <w:top w:val="nil"/>
              <w:left w:val="nil"/>
              <w:bottom w:val="single" w:sz="4" w:space="0" w:color="auto"/>
              <w:right w:val="single" w:sz="4" w:space="0" w:color="auto"/>
            </w:tcBorders>
            <w:shd w:val="clear" w:color="000000" w:fill="FFFFFF"/>
            <w:hideMark/>
          </w:tcPr>
          <w:p w14:paraId="258ED36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684" w:type="dxa"/>
            <w:tcBorders>
              <w:top w:val="nil"/>
              <w:left w:val="nil"/>
              <w:bottom w:val="single" w:sz="4" w:space="0" w:color="auto"/>
              <w:right w:val="single" w:sz="4" w:space="0" w:color="auto"/>
            </w:tcBorders>
            <w:shd w:val="clear" w:color="000000" w:fill="FFFFFF"/>
            <w:hideMark/>
          </w:tcPr>
          <w:p w14:paraId="73510EC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07AFD10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EF2444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83" w:type="dxa"/>
            <w:tcBorders>
              <w:top w:val="nil"/>
              <w:left w:val="nil"/>
              <w:bottom w:val="single" w:sz="4" w:space="0" w:color="auto"/>
              <w:right w:val="single" w:sz="4" w:space="0" w:color="auto"/>
            </w:tcBorders>
            <w:shd w:val="clear" w:color="000000" w:fill="FFFFFF"/>
            <w:hideMark/>
          </w:tcPr>
          <w:p w14:paraId="2F31DF4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274FD3A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C77893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50D874E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r>
      <w:tr w:rsidR="00024558" w:rsidRPr="00FF607E" w14:paraId="6E1EFFA2" w14:textId="77777777" w:rsidTr="00024558">
        <w:trPr>
          <w:trHeight w:val="60"/>
        </w:trPr>
        <w:tc>
          <w:tcPr>
            <w:tcW w:w="1306" w:type="dxa"/>
            <w:tcBorders>
              <w:top w:val="nil"/>
              <w:left w:val="single" w:sz="4" w:space="0" w:color="auto"/>
              <w:bottom w:val="single" w:sz="4" w:space="0" w:color="auto"/>
              <w:right w:val="single" w:sz="4" w:space="0" w:color="auto"/>
            </w:tcBorders>
            <w:shd w:val="clear" w:color="auto" w:fill="auto"/>
            <w:hideMark/>
          </w:tcPr>
          <w:p w14:paraId="7A61A5C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1308 Barbastella barbastellus  (Liliac cârn)</w:t>
            </w:r>
          </w:p>
        </w:tc>
        <w:tc>
          <w:tcPr>
            <w:tcW w:w="2658" w:type="dxa"/>
            <w:tcBorders>
              <w:top w:val="nil"/>
              <w:left w:val="nil"/>
              <w:bottom w:val="single" w:sz="4" w:space="0" w:color="auto"/>
              <w:right w:val="single" w:sz="4" w:space="0" w:color="auto"/>
            </w:tcBorders>
            <w:shd w:val="clear" w:color="000000" w:fill="FFFFFF"/>
            <w:hideMark/>
          </w:tcPr>
          <w:p w14:paraId="0F22975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în planul de management al ROSCI0135 populația speciei este estimată la 50-100 de exemplare.</w:t>
            </w:r>
            <w:r w:rsidRPr="00024558">
              <w:rPr>
                <w:rFonts w:asciiTheme="minorHAnsi" w:hAnsiTheme="minorHAnsi" w:cstheme="minorHAnsi"/>
                <w:color w:val="000000"/>
                <w:sz w:val="16"/>
                <w:szCs w:val="16"/>
                <w:lang w:val="hu-HU" w:eastAsia="en-US"/>
              </w:rPr>
              <w:br/>
              <w:t xml:space="preserve">Populația B. barbastellus folosește habitatele forestiere din sit în sezoanele calde atât ca habitat de hrănire. cât și ca adăpost (scorburi, lemn mort etc.). Similar, folosește Grota Mare din Locul Fosilifer Dealul Repedea în perioada de împerechere </w:t>
            </w:r>
            <w:r w:rsidRPr="00024558">
              <w:rPr>
                <w:rFonts w:asciiTheme="minorHAnsi" w:hAnsiTheme="minorHAnsi" w:cstheme="minorHAnsi"/>
                <w:color w:val="000000"/>
                <w:sz w:val="16"/>
                <w:szCs w:val="16"/>
                <w:lang w:val="hu-HU" w:eastAsia="en-US"/>
              </w:rPr>
              <w:lastRenderedPageBreak/>
              <w:t>(toamna) și de hibernare (iarna). Observațiile directe vizuale în interiorul Grotei Mari, capturările cu plasă la intrarea grotei, precum identificarea unor scorburi cu exemplare de B. barbastellus pot aduce date despre mărimea populației. Prezența speciei în habitatele de hrănire se poate determina prin înregistrarea ultrasunetelor tipice, emise în timpul zborului. în planul de management, pe harta nr. 29, specia este indicată din 32 locații, la care trebuie să adăugăm și identificarea în Grota Mare. Pentru identificarea speciei în locații din sit. metoda ce poate fi utilizată este identificarea acustică (cu detectoare de ultrasunete) în habitatele de hrănire. Pentru eșantionare trebuie selectate habitate optime pentru specie, în mod ideal arborete bătrâne, cu structură bogată. Fiind o specie relativ ușor de identificat prin metodă acustică, dacă numărul de puncte selectate este suficient de mare pe baza acestor informații se poate deduce distribuția speciei în sit. precum și abundența relativă Punctele unde se investighează prezența speciei trebuie să fie la o distanță de cel puțin 300 m între ele. La metode se adaugă și identificarea prin observații vizuale sau prin capturare la Grota Mare. Zona supusa interventiei in sit poate fi considerata habitat al speciei. In zona de suprapunere a planului cu situl, nu s-a identificat prezenta speciei</w:t>
            </w:r>
          </w:p>
        </w:tc>
        <w:tc>
          <w:tcPr>
            <w:tcW w:w="1418" w:type="dxa"/>
            <w:tcBorders>
              <w:top w:val="nil"/>
              <w:left w:val="nil"/>
              <w:bottom w:val="single" w:sz="4" w:space="0" w:color="auto"/>
              <w:right w:val="single" w:sz="4" w:space="0" w:color="auto"/>
            </w:tcBorders>
            <w:shd w:val="clear" w:color="auto" w:fill="auto"/>
            <w:hideMark/>
          </w:tcPr>
          <w:p w14:paraId="3D13E35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lastRenderedPageBreak/>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3F05E73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00"/>
            <w:hideMark/>
          </w:tcPr>
          <w:p w14:paraId="6084C61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100</w:t>
            </w:r>
          </w:p>
        </w:tc>
        <w:tc>
          <w:tcPr>
            <w:tcW w:w="684" w:type="dxa"/>
            <w:tcBorders>
              <w:top w:val="nil"/>
              <w:left w:val="nil"/>
              <w:bottom w:val="single" w:sz="4" w:space="0" w:color="auto"/>
              <w:right w:val="single" w:sz="4" w:space="0" w:color="auto"/>
            </w:tcBorders>
            <w:shd w:val="clear" w:color="000000" w:fill="FFFF00"/>
            <w:hideMark/>
          </w:tcPr>
          <w:p w14:paraId="60AFF2F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5907BC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w:t>
            </w:r>
            <w:r w:rsidRPr="00024558">
              <w:rPr>
                <w:rFonts w:asciiTheme="minorHAnsi" w:hAnsiTheme="minorHAnsi" w:cstheme="minorHAnsi"/>
                <w:color w:val="000000"/>
                <w:sz w:val="16"/>
                <w:szCs w:val="16"/>
                <w:lang w:val="hu-HU" w:eastAsia="en-US"/>
              </w:rPr>
              <w:lastRenderedPageBreak/>
              <w:t xml:space="preserve">doar se fac rarituri. </w:t>
            </w:r>
          </w:p>
        </w:tc>
        <w:tc>
          <w:tcPr>
            <w:tcW w:w="1099" w:type="dxa"/>
            <w:tcBorders>
              <w:top w:val="nil"/>
              <w:left w:val="nil"/>
              <w:bottom w:val="single" w:sz="4" w:space="0" w:color="auto"/>
              <w:right w:val="single" w:sz="4" w:space="0" w:color="auto"/>
            </w:tcBorders>
            <w:shd w:val="clear" w:color="000000" w:fill="FFFF00"/>
            <w:hideMark/>
          </w:tcPr>
          <w:p w14:paraId="18E3CA1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10.91 ha habitat potential</w:t>
            </w:r>
          </w:p>
        </w:tc>
        <w:tc>
          <w:tcPr>
            <w:tcW w:w="1183" w:type="dxa"/>
            <w:tcBorders>
              <w:top w:val="nil"/>
              <w:left w:val="nil"/>
              <w:bottom w:val="single" w:sz="4" w:space="0" w:color="auto"/>
              <w:right w:val="single" w:sz="4" w:space="0" w:color="auto"/>
            </w:tcBorders>
            <w:shd w:val="clear" w:color="000000" w:fill="FFFF00"/>
            <w:hideMark/>
          </w:tcPr>
          <w:p w14:paraId="75CD7DB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675DDF9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w:t>
            </w:r>
            <w:r w:rsidRPr="00024558">
              <w:rPr>
                <w:rFonts w:asciiTheme="minorHAnsi" w:hAnsiTheme="minorHAnsi" w:cstheme="minorHAnsi"/>
                <w:color w:val="000000"/>
                <w:sz w:val="16"/>
                <w:szCs w:val="16"/>
                <w:lang w:val="hu-HU" w:eastAsia="en-US"/>
              </w:rPr>
              <w:lastRenderedPageBreak/>
              <w:t xml:space="preserve">doar se fac rarituri. </w:t>
            </w:r>
          </w:p>
        </w:tc>
        <w:tc>
          <w:tcPr>
            <w:tcW w:w="1429" w:type="dxa"/>
            <w:tcBorders>
              <w:top w:val="nil"/>
              <w:left w:val="nil"/>
              <w:bottom w:val="single" w:sz="4" w:space="0" w:color="auto"/>
              <w:right w:val="single" w:sz="4" w:space="0" w:color="auto"/>
            </w:tcBorders>
            <w:shd w:val="clear" w:color="000000" w:fill="FFFF00"/>
            <w:hideMark/>
          </w:tcPr>
          <w:p w14:paraId="1758014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xml:space="preserve">Masuri de management silvic conform amenajamentului: respectarea compozitiei tel; a planului de exploatare (lucrarile de rarituri) in </w:t>
            </w:r>
            <w:r w:rsidRPr="00024558">
              <w:rPr>
                <w:rFonts w:asciiTheme="minorHAnsi" w:hAnsiTheme="minorHAnsi" w:cstheme="minorHAnsi"/>
                <w:color w:val="000000"/>
                <w:sz w:val="16"/>
                <w:szCs w:val="16"/>
                <w:lang w:val="hu-HU" w:eastAsia="en-US"/>
              </w:rPr>
              <w:lastRenderedPageBreak/>
              <w:t>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2635843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lastRenderedPageBreak/>
              <w:t>Nesemnificativ</w:t>
            </w:r>
          </w:p>
        </w:tc>
      </w:tr>
      <w:tr w:rsidR="00024558" w:rsidRPr="00FF607E" w14:paraId="18B98561" w14:textId="77777777" w:rsidTr="00024558">
        <w:trPr>
          <w:trHeight w:val="1455"/>
        </w:trPr>
        <w:tc>
          <w:tcPr>
            <w:tcW w:w="1306" w:type="dxa"/>
            <w:tcBorders>
              <w:top w:val="nil"/>
              <w:left w:val="single" w:sz="4" w:space="0" w:color="auto"/>
              <w:bottom w:val="single" w:sz="4" w:space="0" w:color="auto"/>
              <w:right w:val="single" w:sz="4" w:space="0" w:color="auto"/>
            </w:tcBorders>
            <w:shd w:val="clear" w:color="auto" w:fill="auto"/>
            <w:hideMark/>
          </w:tcPr>
          <w:p w14:paraId="3641E42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8D9D6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7818FA8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w:t>
            </w:r>
            <w:r w:rsidRPr="00024558">
              <w:rPr>
                <w:rFonts w:asciiTheme="minorHAnsi" w:hAnsiTheme="minorHAnsi" w:cstheme="minorHAnsi"/>
                <w:color w:val="000000"/>
                <w:sz w:val="14"/>
                <w:szCs w:val="14"/>
                <w:lang w:val="hu-HU" w:eastAsia="en-US"/>
              </w:rPr>
              <w:br/>
              <w:t>Habitatelor de hrănire folosite de specie (predominant păduri de foioase</w:t>
            </w:r>
          </w:p>
        </w:tc>
        <w:tc>
          <w:tcPr>
            <w:tcW w:w="1172" w:type="dxa"/>
            <w:tcBorders>
              <w:top w:val="nil"/>
              <w:left w:val="nil"/>
              <w:bottom w:val="single" w:sz="4" w:space="0" w:color="auto"/>
              <w:right w:val="single" w:sz="4" w:space="0" w:color="auto"/>
            </w:tcBorders>
            <w:shd w:val="clear" w:color="000000" w:fill="FFFFFF"/>
            <w:hideMark/>
          </w:tcPr>
          <w:p w14:paraId="714EFDD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00"/>
            <w:hideMark/>
          </w:tcPr>
          <w:p w14:paraId="7E6D900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7000</w:t>
            </w:r>
          </w:p>
        </w:tc>
        <w:tc>
          <w:tcPr>
            <w:tcW w:w="684" w:type="dxa"/>
            <w:tcBorders>
              <w:top w:val="nil"/>
              <w:left w:val="nil"/>
              <w:bottom w:val="single" w:sz="4" w:space="0" w:color="auto"/>
              <w:right w:val="single" w:sz="4" w:space="0" w:color="auto"/>
            </w:tcBorders>
            <w:shd w:val="clear" w:color="000000" w:fill="FFFF00"/>
            <w:hideMark/>
          </w:tcPr>
          <w:p w14:paraId="4C3C264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3A96413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w:t>
            </w:r>
            <w:r w:rsidRPr="00024558">
              <w:rPr>
                <w:rFonts w:asciiTheme="minorHAnsi" w:hAnsiTheme="minorHAnsi" w:cstheme="minorHAnsi"/>
                <w:color w:val="000000"/>
                <w:sz w:val="16"/>
                <w:szCs w:val="16"/>
                <w:lang w:val="hu-HU" w:eastAsia="en-US"/>
              </w:rPr>
              <w:lastRenderedPageBreak/>
              <w:t xml:space="preserve">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3151EF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10.91 ha habitat potential</w:t>
            </w:r>
          </w:p>
        </w:tc>
        <w:tc>
          <w:tcPr>
            <w:tcW w:w="1183" w:type="dxa"/>
            <w:tcBorders>
              <w:top w:val="nil"/>
              <w:left w:val="nil"/>
              <w:bottom w:val="single" w:sz="4" w:space="0" w:color="auto"/>
              <w:right w:val="single" w:sz="4" w:space="0" w:color="auto"/>
            </w:tcBorders>
            <w:shd w:val="clear" w:color="000000" w:fill="FFFF00"/>
            <w:hideMark/>
          </w:tcPr>
          <w:p w14:paraId="2F616E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47DF3E6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w:t>
            </w:r>
            <w:r w:rsidRPr="00024558">
              <w:rPr>
                <w:rFonts w:asciiTheme="minorHAnsi" w:hAnsiTheme="minorHAnsi" w:cstheme="minorHAnsi"/>
                <w:color w:val="000000"/>
                <w:sz w:val="16"/>
                <w:szCs w:val="16"/>
                <w:lang w:val="hu-HU" w:eastAsia="en-US"/>
              </w:rPr>
              <w:lastRenderedPageBreak/>
              <w:t xml:space="preserve">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5A6AF78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xml:space="preserve">Masuri de management silvic conform amenajamentului: respectarea compozitiei tel; a planului de </w:t>
            </w:r>
            <w:r w:rsidRPr="00024558">
              <w:rPr>
                <w:rFonts w:asciiTheme="minorHAnsi" w:hAnsiTheme="minorHAnsi" w:cstheme="minorHAnsi"/>
                <w:color w:val="000000"/>
                <w:sz w:val="16"/>
                <w:szCs w:val="16"/>
                <w:lang w:val="hu-HU" w:eastAsia="en-US"/>
              </w:rPr>
              <w:lastRenderedPageBreak/>
              <w:t>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54A6A94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lastRenderedPageBreak/>
              <w:t>Nesemnificativ</w:t>
            </w:r>
          </w:p>
        </w:tc>
      </w:tr>
      <w:tr w:rsidR="00024558" w:rsidRPr="00FF607E" w14:paraId="381F7A5D" w14:textId="77777777" w:rsidTr="00024558">
        <w:trPr>
          <w:trHeight w:val="495"/>
        </w:trPr>
        <w:tc>
          <w:tcPr>
            <w:tcW w:w="1306" w:type="dxa"/>
            <w:tcBorders>
              <w:top w:val="nil"/>
              <w:left w:val="single" w:sz="4" w:space="0" w:color="auto"/>
              <w:bottom w:val="single" w:sz="4" w:space="0" w:color="auto"/>
              <w:right w:val="single" w:sz="4" w:space="0" w:color="auto"/>
            </w:tcBorders>
            <w:shd w:val="clear" w:color="auto" w:fill="auto"/>
            <w:hideMark/>
          </w:tcPr>
          <w:p w14:paraId="203E99A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C98829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1D6B12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4457C86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76B065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30</w:t>
            </w:r>
          </w:p>
        </w:tc>
        <w:tc>
          <w:tcPr>
            <w:tcW w:w="684" w:type="dxa"/>
            <w:tcBorders>
              <w:top w:val="nil"/>
              <w:left w:val="nil"/>
              <w:bottom w:val="single" w:sz="4" w:space="0" w:color="auto"/>
              <w:right w:val="single" w:sz="4" w:space="0" w:color="auto"/>
            </w:tcBorders>
            <w:shd w:val="clear" w:color="000000" w:fill="FFFFFF"/>
            <w:hideMark/>
          </w:tcPr>
          <w:p w14:paraId="683D198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B09E7C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se reduc populatiile; habitatul ramane acelasi</w:t>
            </w:r>
          </w:p>
        </w:tc>
        <w:tc>
          <w:tcPr>
            <w:tcW w:w="1099" w:type="dxa"/>
            <w:tcBorders>
              <w:top w:val="nil"/>
              <w:left w:val="nil"/>
              <w:bottom w:val="single" w:sz="4" w:space="0" w:color="auto"/>
              <w:right w:val="single" w:sz="4" w:space="0" w:color="auto"/>
            </w:tcBorders>
            <w:shd w:val="clear" w:color="000000" w:fill="FFFFFF"/>
            <w:hideMark/>
          </w:tcPr>
          <w:p w14:paraId="160C8D1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A8C70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8BB7ED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se reduc populatiile; habitatul ramane acelasi</w:t>
            </w:r>
          </w:p>
        </w:tc>
        <w:tc>
          <w:tcPr>
            <w:tcW w:w="1429" w:type="dxa"/>
            <w:tcBorders>
              <w:top w:val="nil"/>
              <w:left w:val="nil"/>
              <w:bottom w:val="single" w:sz="4" w:space="0" w:color="auto"/>
              <w:right w:val="single" w:sz="4" w:space="0" w:color="auto"/>
            </w:tcBorders>
            <w:shd w:val="clear" w:color="000000" w:fill="FFFFFF"/>
            <w:hideMark/>
          </w:tcPr>
          <w:p w14:paraId="4BFD3F6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D75B7F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8CF5091" w14:textId="77777777" w:rsidTr="00024558">
        <w:trPr>
          <w:trHeight w:val="825"/>
        </w:trPr>
        <w:tc>
          <w:tcPr>
            <w:tcW w:w="1306" w:type="dxa"/>
            <w:tcBorders>
              <w:top w:val="nil"/>
              <w:left w:val="single" w:sz="4" w:space="0" w:color="auto"/>
              <w:bottom w:val="single" w:sz="4" w:space="0" w:color="auto"/>
              <w:right w:val="single" w:sz="4" w:space="0" w:color="auto"/>
            </w:tcBorders>
            <w:shd w:val="clear" w:color="auto" w:fill="auto"/>
            <w:hideMark/>
          </w:tcPr>
          <w:p w14:paraId="2AA6106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nil"/>
              <w:right w:val="nil"/>
            </w:tcBorders>
            <w:shd w:val="clear" w:color="auto" w:fill="auto"/>
            <w:noWrap/>
            <w:hideMark/>
          </w:tcPr>
          <w:p w14:paraId="3FCF6E3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p>
        </w:tc>
        <w:tc>
          <w:tcPr>
            <w:tcW w:w="1418" w:type="dxa"/>
            <w:tcBorders>
              <w:top w:val="nil"/>
              <w:left w:val="nil"/>
              <w:bottom w:val="single" w:sz="4" w:space="0" w:color="auto"/>
              <w:right w:val="single" w:sz="4" w:space="0" w:color="auto"/>
            </w:tcBorders>
            <w:shd w:val="clear" w:color="000000" w:fill="FFFFFF"/>
            <w:hideMark/>
          </w:tcPr>
          <w:p w14:paraId="13C351E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maturi cu scorburi</w:t>
            </w:r>
          </w:p>
        </w:tc>
        <w:tc>
          <w:tcPr>
            <w:tcW w:w="1172" w:type="dxa"/>
            <w:tcBorders>
              <w:top w:val="nil"/>
              <w:left w:val="nil"/>
              <w:bottom w:val="single" w:sz="4" w:space="0" w:color="auto"/>
              <w:right w:val="single" w:sz="4" w:space="0" w:color="auto"/>
            </w:tcBorders>
            <w:shd w:val="clear" w:color="000000" w:fill="FFFFFF"/>
            <w:hideMark/>
          </w:tcPr>
          <w:p w14:paraId="4729C7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Număr/ha</w:t>
            </w:r>
          </w:p>
        </w:tc>
        <w:tc>
          <w:tcPr>
            <w:tcW w:w="870" w:type="dxa"/>
            <w:tcBorders>
              <w:top w:val="nil"/>
              <w:left w:val="nil"/>
              <w:bottom w:val="single" w:sz="4" w:space="0" w:color="auto"/>
              <w:right w:val="single" w:sz="4" w:space="0" w:color="auto"/>
            </w:tcBorders>
            <w:shd w:val="clear" w:color="000000" w:fill="FFFFFF"/>
            <w:hideMark/>
          </w:tcPr>
          <w:p w14:paraId="28D00AF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w:t>
            </w:r>
          </w:p>
        </w:tc>
        <w:tc>
          <w:tcPr>
            <w:tcW w:w="684" w:type="dxa"/>
            <w:tcBorders>
              <w:top w:val="nil"/>
              <w:left w:val="nil"/>
              <w:bottom w:val="single" w:sz="4" w:space="0" w:color="auto"/>
              <w:right w:val="single" w:sz="4" w:space="0" w:color="auto"/>
            </w:tcBorders>
            <w:shd w:val="clear" w:color="000000" w:fill="FFFFFF"/>
            <w:hideMark/>
          </w:tcPr>
          <w:p w14:paraId="5041D42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87523B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sunt afectati astfel de arbori. De fapt, padurea este relativ tanara (20 ani) si nu are arbori batrani</w:t>
            </w:r>
          </w:p>
        </w:tc>
        <w:tc>
          <w:tcPr>
            <w:tcW w:w="1099" w:type="dxa"/>
            <w:tcBorders>
              <w:top w:val="nil"/>
              <w:left w:val="nil"/>
              <w:bottom w:val="single" w:sz="4" w:space="0" w:color="auto"/>
              <w:right w:val="single" w:sz="4" w:space="0" w:color="auto"/>
            </w:tcBorders>
            <w:shd w:val="clear" w:color="000000" w:fill="FFFFFF"/>
            <w:hideMark/>
          </w:tcPr>
          <w:p w14:paraId="10E77F1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C027E6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6B7027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sunt afectati astfel de arbori. De fapt, padurea este relativ tanara (20 ani) si nu are arbori batrani</w:t>
            </w:r>
          </w:p>
        </w:tc>
        <w:tc>
          <w:tcPr>
            <w:tcW w:w="1429" w:type="dxa"/>
            <w:tcBorders>
              <w:top w:val="nil"/>
              <w:left w:val="nil"/>
              <w:bottom w:val="single" w:sz="4" w:space="0" w:color="auto"/>
              <w:right w:val="single" w:sz="4" w:space="0" w:color="auto"/>
            </w:tcBorders>
            <w:shd w:val="clear" w:color="000000" w:fill="FFFFFF"/>
            <w:hideMark/>
          </w:tcPr>
          <w:p w14:paraId="55E7588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73C8BE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483F6B4D" w14:textId="77777777" w:rsidTr="00024558">
        <w:trPr>
          <w:trHeight w:val="1455"/>
        </w:trPr>
        <w:tc>
          <w:tcPr>
            <w:tcW w:w="1306" w:type="dxa"/>
            <w:tcBorders>
              <w:top w:val="nil"/>
              <w:left w:val="single" w:sz="4" w:space="0" w:color="auto"/>
              <w:bottom w:val="single" w:sz="4" w:space="0" w:color="auto"/>
              <w:right w:val="single" w:sz="4" w:space="0" w:color="auto"/>
            </w:tcBorders>
            <w:shd w:val="clear" w:color="auto" w:fill="auto"/>
            <w:hideMark/>
          </w:tcPr>
          <w:p w14:paraId="2452A0F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single" w:sz="4" w:space="0" w:color="auto"/>
              <w:left w:val="nil"/>
              <w:bottom w:val="single" w:sz="4" w:space="0" w:color="auto"/>
              <w:right w:val="single" w:sz="4" w:space="0" w:color="auto"/>
            </w:tcBorders>
            <w:shd w:val="clear" w:color="000000" w:fill="FFFFFF"/>
            <w:hideMark/>
          </w:tcPr>
          <w:p w14:paraId="10F713B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1BBBBA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4A1AD8A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02F6303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39A3CA7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B9B7BC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sunt afectati astfel de arbori. De fapt, padurea este relativ tanara (20 ani) si nu are arbori batrani</w:t>
            </w:r>
          </w:p>
        </w:tc>
        <w:tc>
          <w:tcPr>
            <w:tcW w:w="1099" w:type="dxa"/>
            <w:tcBorders>
              <w:top w:val="nil"/>
              <w:left w:val="nil"/>
              <w:bottom w:val="single" w:sz="4" w:space="0" w:color="auto"/>
              <w:right w:val="single" w:sz="4" w:space="0" w:color="auto"/>
            </w:tcBorders>
            <w:shd w:val="clear" w:color="000000" w:fill="FFFFFF"/>
            <w:hideMark/>
          </w:tcPr>
          <w:p w14:paraId="76E8100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FBCBA9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64FBE2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 sunt afectati astfel de arbori. De fapt, padurea este relativ tanara (20 ani) si nu are arbori batrani</w:t>
            </w:r>
          </w:p>
        </w:tc>
        <w:tc>
          <w:tcPr>
            <w:tcW w:w="1429" w:type="dxa"/>
            <w:tcBorders>
              <w:top w:val="nil"/>
              <w:left w:val="nil"/>
              <w:bottom w:val="single" w:sz="4" w:space="0" w:color="auto"/>
              <w:right w:val="single" w:sz="4" w:space="0" w:color="auto"/>
            </w:tcBorders>
            <w:shd w:val="clear" w:color="000000" w:fill="FFFFFF"/>
            <w:hideMark/>
          </w:tcPr>
          <w:p w14:paraId="7C3DA8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4666BB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1DA5CD1" w14:textId="77777777" w:rsidTr="00024558">
        <w:trPr>
          <w:trHeight w:val="300"/>
        </w:trPr>
        <w:tc>
          <w:tcPr>
            <w:tcW w:w="1306" w:type="dxa"/>
            <w:tcBorders>
              <w:top w:val="nil"/>
              <w:left w:val="single" w:sz="4" w:space="0" w:color="auto"/>
              <w:bottom w:val="single" w:sz="4" w:space="0" w:color="auto"/>
              <w:right w:val="single" w:sz="4" w:space="0" w:color="auto"/>
            </w:tcBorders>
            <w:shd w:val="clear" w:color="auto" w:fill="auto"/>
            <w:hideMark/>
          </w:tcPr>
          <w:p w14:paraId="440453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750ABA2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793A39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Volum lemn mort</w:t>
            </w:r>
          </w:p>
        </w:tc>
        <w:tc>
          <w:tcPr>
            <w:tcW w:w="1172" w:type="dxa"/>
            <w:tcBorders>
              <w:top w:val="nil"/>
              <w:left w:val="nil"/>
              <w:bottom w:val="single" w:sz="4" w:space="0" w:color="auto"/>
              <w:right w:val="single" w:sz="4" w:space="0" w:color="auto"/>
            </w:tcBorders>
            <w:shd w:val="clear" w:color="000000" w:fill="FFFFFF"/>
            <w:hideMark/>
          </w:tcPr>
          <w:p w14:paraId="35F7877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Mc/ha</w:t>
            </w:r>
          </w:p>
        </w:tc>
        <w:tc>
          <w:tcPr>
            <w:tcW w:w="870" w:type="dxa"/>
            <w:tcBorders>
              <w:top w:val="nil"/>
              <w:left w:val="nil"/>
              <w:bottom w:val="single" w:sz="4" w:space="0" w:color="auto"/>
              <w:right w:val="single" w:sz="4" w:space="0" w:color="auto"/>
            </w:tcBorders>
            <w:shd w:val="clear" w:color="000000" w:fill="FFFFFF"/>
            <w:hideMark/>
          </w:tcPr>
          <w:p w14:paraId="7413944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2E2C314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06C11C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CF362C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021317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472FBC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A326D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BA41C3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7C3466C" w14:textId="77777777" w:rsidTr="00024558">
        <w:trPr>
          <w:trHeight w:val="4575"/>
        </w:trPr>
        <w:tc>
          <w:tcPr>
            <w:tcW w:w="1306" w:type="dxa"/>
            <w:tcBorders>
              <w:top w:val="nil"/>
              <w:left w:val="single" w:sz="4" w:space="0" w:color="auto"/>
              <w:bottom w:val="single" w:sz="4" w:space="0" w:color="auto"/>
              <w:right w:val="single" w:sz="4" w:space="0" w:color="auto"/>
            </w:tcBorders>
            <w:shd w:val="clear" w:color="000000" w:fill="FFFFFF"/>
            <w:hideMark/>
          </w:tcPr>
          <w:p w14:paraId="51278FA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Myotis bechsteinii  (Liliac cu urechi mari)</w:t>
            </w:r>
          </w:p>
        </w:tc>
        <w:tc>
          <w:tcPr>
            <w:tcW w:w="2658" w:type="dxa"/>
            <w:tcBorders>
              <w:top w:val="nil"/>
              <w:left w:val="nil"/>
              <w:bottom w:val="single" w:sz="4" w:space="0" w:color="auto"/>
              <w:right w:val="single" w:sz="4" w:space="0" w:color="auto"/>
            </w:tcBorders>
            <w:shd w:val="clear" w:color="000000" w:fill="FFFFFF"/>
            <w:hideMark/>
          </w:tcPr>
          <w:p w14:paraId="75BF99D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Populația speciei este estimată la 10-50 de exemplare în planul de management al sitului.</w:t>
            </w:r>
            <w:r w:rsidRPr="00024558">
              <w:rPr>
                <w:rFonts w:asciiTheme="minorHAnsi" w:hAnsiTheme="minorHAnsi" w:cstheme="minorHAnsi"/>
                <w:color w:val="000000"/>
                <w:sz w:val="16"/>
                <w:szCs w:val="16"/>
                <w:lang w:val="hu-HU" w:eastAsia="en-US"/>
              </w:rPr>
              <w:br/>
              <w:t>Populația M. bechsteinii folosește habitatele forestiere din sit în sezoanele calde atât ca habitat de hrănire. cât și ca adăpost (scorburi, lemn mort etc.). Similar, folosește Grota Mare din Locul Fosilifer Dealul Repedea în perioada de împerechere (toamna) și de hibernare (iarna). Observațiile directe vizuale în interiorul Grotei Mari, capturările cu plasă la intrarea grotei, precum identificarea unor scorburi cu exemplare de Myotis bechsteinii pot aduce date despre mărimea populației. Datorită faptului că M. bechsteinii utilizează predominant păduri de foioase pentru hrănire.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w:t>
            </w:r>
          </w:p>
        </w:tc>
        <w:tc>
          <w:tcPr>
            <w:tcW w:w="1418" w:type="dxa"/>
            <w:tcBorders>
              <w:top w:val="nil"/>
              <w:left w:val="nil"/>
              <w:bottom w:val="single" w:sz="4" w:space="0" w:color="auto"/>
              <w:right w:val="single" w:sz="4" w:space="0" w:color="auto"/>
            </w:tcBorders>
            <w:shd w:val="clear" w:color="auto" w:fill="auto"/>
            <w:hideMark/>
          </w:tcPr>
          <w:p w14:paraId="527DBD9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3CDE7C9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3E5F15B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500</w:t>
            </w:r>
          </w:p>
        </w:tc>
        <w:tc>
          <w:tcPr>
            <w:tcW w:w="684" w:type="dxa"/>
            <w:tcBorders>
              <w:top w:val="nil"/>
              <w:left w:val="nil"/>
              <w:bottom w:val="single" w:sz="4" w:space="0" w:color="auto"/>
              <w:right w:val="single" w:sz="4" w:space="0" w:color="auto"/>
            </w:tcBorders>
            <w:shd w:val="clear" w:color="000000" w:fill="FFFF00"/>
            <w:hideMark/>
          </w:tcPr>
          <w:p w14:paraId="60D1957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635F59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5C09002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6057E76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27564C3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34B5B6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3A26A63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9D64F61"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1971912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4DA38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32BBE39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w:t>
            </w:r>
            <w:r w:rsidRPr="00024558">
              <w:rPr>
                <w:rFonts w:asciiTheme="minorHAnsi" w:hAnsiTheme="minorHAnsi" w:cstheme="minorHAnsi"/>
                <w:color w:val="000000"/>
                <w:sz w:val="14"/>
                <w:szCs w:val="14"/>
                <w:lang w:val="hu-HU" w:eastAsia="en-US"/>
              </w:rPr>
              <w:br/>
              <w:t>Habitatelor de hrănire folosite de specie (predominant păduri de foioase</w:t>
            </w:r>
          </w:p>
        </w:tc>
        <w:tc>
          <w:tcPr>
            <w:tcW w:w="1172" w:type="dxa"/>
            <w:tcBorders>
              <w:top w:val="nil"/>
              <w:left w:val="nil"/>
              <w:bottom w:val="single" w:sz="4" w:space="0" w:color="auto"/>
              <w:right w:val="single" w:sz="4" w:space="0" w:color="auto"/>
            </w:tcBorders>
            <w:shd w:val="clear" w:color="000000" w:fill="FFFFFF"/>
            <w:hideMark/>
          </w:tcPr>
          <w:p w14:paraId="6D17D76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6B03E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7000</w:t>
            </w:r>
          </w:p>
        </w:tc>
        <w:tc>
          <w:tcPr>
            <w:tcW w:w="684" w:type="dxa"/>
            <w:tcBorders>
              <w:top w:val="nil"/>
              <w:left w:val="nil"/>
              <w:bottom w:val="single" w:sz="4" w:space="0" w:color="auto"/>
              <w:right w:val="single" w:sz="4" w:space="0" w:color="auto"/>
            </w:tcBorders>
            <w:shd w:val="clear" w:color="000000" w:fill="FFFF00"/>
            <w:hideMark/>
          </w:tcPr>
          <w:p w14:paraId="7266F06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722191C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0CE1A08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46D77D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54004FD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2B03FF8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536F247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C58221D"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5DB022E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493758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B5761E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1252DC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0FE83D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4</w:t>
            </w:r>
          </w:p>
        </w:tc>
        <w:tc>
          <w:tcPr>
            <w:tcW w:w="684" w:type="dxa"/>
            <w:tcBorders>
              <w:top w:val="nil"/>
              <w:left w:val="nil"/>
              <w:bottom w:val="single" w:sz="4" w:space="0" w:color="auto"/>
              <w:right w:val="single" w:sz="4" w:space="0" w:color="auto"/>
            </w:tcBorders>
            <w:shd w:val="clear" w:color="000000" w:fill="FFFFFF"/>
            <w:hideMark/>
          </w:tcPr>
          <w:p w14:paraId="5B80A66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17C348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4F6FB1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20BDDC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C48D4A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112894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F27FE6B"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892F9F3"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5C21B6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146847A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F92CE7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maturi cu scorburi</w:t>
            </w:r>
          </w:p>
        </w:tc>
        <w:tc>
          <w:tcPr>
            <w:tcW w:w="1172" w:type="dxa"/>
            <w:tcBorders>
              <w:top w:val="nil"/>
              <w:left w:val="nil"/>
              <w:bottom w:val="single" w:sz="4" w:space="0" w:color="auto"/>
              <w:right w:val="single" w:sz="4" w:space="0" w:color="auto"/>
            </w:tcBorders>
            <w:shd w:val="clear" w:color="000000" w:fill="FFFFFF"/>
            <w:hideMark/>
          </w:tcPr>
          <w:p w14:paraId="3E0715B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Număr/ha</w:t>
            </w:r>
          </w:p>
        </w:tc>
        <w:tc>
          <w:tcPr>
            <w:tcW w:w="870" w:type="dxa"/>
            <w:tcBorders>
              <w:top w:val="nil"/>
              <w:left w:val="nil"/>
              <w:bottom w:val="single" w:sz="4" w:space="0" w:color="auto"/>
              <w:right w:val="single" w:sz="4" w:space="0" w:color="auto"/>
            </w:tcBorders>
            <w:shd w:val="clear" w:color="000000" w:fill="FFFFFF"/>
            <w:hideMark/>
          </w:tcPr>
          <w:p w14:paraId="30D9557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w:t>
            </w:r>
          </w:p>
        </w:tc>
        <w:tc>
          <w:tcPr>
            <w:tcW w:w="684" w:type="dxa"/>
            <w:tcBorders>
              <w:top w:val="nil"/>
              <w:left w:val="nil"/>
              <w:bottom w:val="single" w:sz="4" w:space="0" w:color="auto"/>
              <w:right w:val="single" w:sz="4" w:space="0" w:color="auto"/>
            </w:tcBorders>
            <w:shd w:val="clear" w:color="000000" w:fill="FFFFFF"/>
            <w:hideMark/>
          </w:tcPr>
          <w:p w14:paraId="1CB0885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B6BC18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FEC5A4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94FD71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26FA846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3B5A24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A206A1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E59BAB3"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698BDA4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3542EC4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36F48F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3F5013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7DF632A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6902255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25F00A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1A9BBA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791929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6B2AF2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FF58F3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A84A92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CB84B78" w14:textId="77777777" w:rsidTr="00024558">
        <w:trPr>
          <w:trHeight w:val="300"/>
        </w:trPr>
        <w:tc>
          <w:tcPr>
            <w:tcW w:w="1306" w:type="dxa"/>
            <w:tcBorders>
              <w:top w:val="nil"/>
              <w:left w:val="single" w:sz="4" w:space="0" w:color="auto"/>
              <w:bottom w:val="single" w:sz="4" w:space="0" w:color="auto"/>
              <w:right w:val="single" w:sz="4" w:space="0" w:color="auto"/>
            </w:tcBorders>
            <w:shd w:val="clear" w:color="000000" w:fill="FFFFFF"/>
            <w:hideMark/>
          </w:tcPr>
          <w:p w14:paraId="735C18B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F2D7E2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7F4D44E7"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Volum lemn mort</w:t>
            </w:r>
          </w:p>
        </w:tc>
        <w:tc>
          <w:tcPr>
            <w:tcW w:w="1172" w:type="dxa"/>
            <w:tcBorders>
              <w:top w:val="nil"/>
              <w:left w:val="nil"/>
              <w:bottom w:val="single" w:sz="4" w:space="0" w:color="auto"/>
              <w:right w:val="single" w:sz="4" w:space="0" w:color="auto"/>
            </w:tcBorders>
            <w:shd w:val="clear" w:color="000000" w:fill="FFFFFF"/>
            <w:hideMark/>
          </w:tcPr>
          <w:p w14:paraId="52594E9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Mc/ha</w:t>
            </w:r>
          </w:p>
        </w:tc>
        <w:tc>
          <w:tcPr>
            <w:tcW w:w="870" w:type="dxa"/>
            <w:tcBorders>
              <w:top w:val="nil"/>
              <w:left w:val="nil"/>
              <w:bottom w:val="single" w:sz="4" w:space="0" w:color="auto"/>
              <w:right w:val="single" w:sz="4" w:space="0" w:color="auto"/>
            </w:tcBorders>
            <w:shd w:val="clear" w:color="000000" w:fill="FFFFFF"/>
            <w:hideMark/>
          </w:tcPr>
          <w:p w14:paraId="4729270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20</w:t>
            </w:r>
          </w:p>
        </w:tc>
        <w:tc>
          <w:tcPr>
            <w:tcW w:w="684" w:type="dxa"/>
            <w:tcBorders>
              <w:top w:val="nil"/>
              <w:left w:val="nil"/>
              <w:bottom w:val="single" w:sz="4" w:space="0" w:color="auto"/>
              <w:right w:val="single" w:sz="4" w:space="0" w:color="auto"/>
            </w:tcBorders>
            <w:shd w:val="clear" w:color="000000" w:fill="FFFFFF"/>
            <w:hideMark/>
          </w:tcPr>
          <w:p w14:paraId="10CA795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29E54A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F2348A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7A7771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E90F60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A3ABB9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A3A616C"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E6EC252" w14:textId="77777777" w:rsidTr="00024558">
        <w:trPr>
          <w:trHeight w:val="2805"/>
        </w:trPr>
        <w:tc>
          <w:tcPr>
            <w:tcW w:w="1306" w:type="dxa"/>
            <w:tcBorders>
              <w:top w:val="nil"/>
              <w:left w:val="single" w:sz="4" w:space="0" w:color="auto"/>
              <w:bottom w:val="single" w:sz="4" w:space="0" w:color="auto"/>
              <w:right w:val="single" w:sz="4" w:space="0" w:color="auto"/>
            </w:tcBorders>
            <w:shd w:val="clear" w:color="000000" w:fill="FFFFFF"/>
            <w:hideMark/>
          </w:tcPr>
          <w:p w14:paraId="25340F4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1307 Myotis blythiii  (Liliac comun mic)</w:t>
            </w:r>
          </w:p>
        </w:tc>
        <w:tc>
          <w:tcPr>
            <w:tcW w:w="2658" w:type="dxa"/>
            <w:tcBorders>
              <w:top w:val="nil"/>
              <w:left w:val="nil"/>
              <w:bottom w:val="single" w:sz="4" w:space="0" w:color="auto"/>
              <w:right w:val="single" w:sz="4" w:space="0" w:color="auto"/>
            </w:tcBorders>
            <w:shd w:val="clear" w:color="auto" w:fill="auto"/>
            <w:hideMark/>
          </w:tcPr>
          <w:p w14:paraId="593A60E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Populația speciei este estimată la 100-150 exemplare în planul de management al sitului. Exemplarele speciei folosesc habitatele deschise din sit în perioada activă ca habitat de hrănire. Similar, folosește Grota Mare din Locul Fosilifer Dealul Repedea ca adăpost în perioada de împerechere (toamna) și de hibernare (iarna). Observațiile directe vizuale în interiorul Grotei Mari, și capturările cu plasă la intrarea grotei pot aduce date despre mărimea populației M. hlythii. Zona supusa interventiei in sit poate fi considerata habitat al speciei</w:t>
            </w:r>
          </w:p>
        </w:tc>
        <w:tc>
          <w:tcPr>
            <w:tcW w:w="1418" w:type="dxa"/>
            <w:tcBorders>
              <w:top w:val="nil"/>
              <w:left w:val="nil"/>
              <w:bottom w:val="single" w:sz="4" w:space="0" w:color="auto"/>
              <w:right w:val="single" w:sz="4" w:space="0" w:color="auto"/>
            </w:tcBorders>
            <w:shd w:val="clear" w:color="auto" w:fill="auto"/>
            <w:hideMark/>
          </w:tcPr>
          <w:p w14:paraId="2FA5009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6813BBC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581799D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150</w:t>
            </w:r>
          </w:p>
        </w:tc>
        <w:tc>
          <w:tcPr>
            <w:tcW w:w="684" w:type="dxa"/>
            <w:tcBorders>
              <w:top w:val="nil"/>
              <w:left w:val="nil"/>
              <w:bottom w:val="single" w:sz="4" w:space="0" w:color="auto"/>
              <w:right w:val="single" w:sz="4" w:space="0" w:color="auto"/>
            </w:tcBorders>
            <w:shd w:val="clear" w:color="000000" w:fill="FFFF00"/>
            <w:hideMark/>
          </w:tcPr>
          <w:p w14:paraId="1C765B3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03966C6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3CCA7FD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3F96562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05751A1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78760BF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63B4E98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A6D717C"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6A21901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24A0B29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43EF4F1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4EB9630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3919805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4</w:t>
            </w:r>
          </w:p>
        </w:tc>
        <w:tc>
          <w:tcPr>
            <w:tcW w:w="684" w:type="dxa"/>
            <w:tcBorders>
              <w:top w:val="nil"/>
              <w:left w:val="nil"/>
              <w:bottom w:val="single" w:sz="4" w:space="0" w:color="auto"/>
              <w:right w:val="single" w:sz="4" w:space="0" w:color="auto"/>
            </w:tcBorders>
            <w:shd w:val="clear" w:color="000000" w:fill="FFFFFF"/>
            <w:hideMark/>
          </w:tcPr>
          <w:p w14:paraId="225DD0F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427610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5C1878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C79454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363526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445C968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F06942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BE116E7"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43A75E1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06D0789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06AFC8A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w:t>
            </w:r>
            <w:r w:rsidRPr="00024558">
              <w:rPr>
                <w:rFonts w:asciiTheme="minorHAnsi" w:hAnsiTheme="minorHAnsi" w:cstheme="minorHAnsi"/>
                <w:color w:val="000000"/>
                <w:sz w:val="14"/>
                <w:szCs w:val="14"/>
                <w:lang w:val="hu-HU" w:eastAsia="en-US"/>
              </w:rPr>
              <w:br/>
              <w:t>Habitatelor de hrănire folosite de specie (predominant habitate deschise)</w:t>
            </w:r>
          </w:p>
        </w:tc>
        <w:tc>
          <w:tcPr>
            <w:tcW w:w="1172" w:type="dxa"/>
            <w:tcBorders>
              <w:top w:val="nil"/>
              <w:left w:val="nil"/>
              <w:bottom w:val="single" w:sz="4" w:space="0" w:color="auto"/>
              <w:right w:val="single" w:sz="4" w:space="0" w:color="auto"/>
            </w:tcBorders>
            <w:shd w:val="clear" w:color="000000" w:fill="FFFFFF"/>
            <w:hideMark/>
          </w:tcPr>
          <w:p w14:paraId="20B04E5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26B9F32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1500</w:t>
            </w:r>
          </w:p>
        </w:tc>
        <w:tc>
          <w:tcPr>
            <w:tcW w:w="684" w:type="dxa"/>
            <w:tcBorders>
              <w:top w:val="nil"/>
              <w:left w:val="nil"/>
              <w:bottom w:val="single" w:sz="4" w:space="0" w:color="auto"/>
              <w:right w:val="single" w:sz="4" w:space="0" w:color="auto"/>
            </w:tcBorders>
            <w:shd w:val="clear" w:color="000000" w:fill="FFFF00"/>
            <w:hideMark/>
          </w:tcPr>
          <w:p w14:paraId="46B2556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4282D3F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30098C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7964F2A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30BDB5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78E1337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728177E2"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36A6172"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35389B3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auto" w:fill="auto"/>
            <w:hideMark/>
          </w:tcPr>
          <w:p w14:paraId="57A7A48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560ED6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028027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097E74C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5352F63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0BBCF5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00D4E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9821E8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FD9846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6B9EE3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5F56D2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660B1823" w14:textId="77777777" w:rsidTr="00024558">
        <w:trPr>
          <w:trHeight w:val="2670"/>
        </w:trPr>
        <w:tc>
          <w:tcPr>
            <w:tcW w:w="1306" w:type="dxa"/>
            <w:tcBorders>
              <w:top w:val="nil"/>
              <w:left w:val="single" w:sz="4" w:space="0" w:color="auto"/>
              <w:bottom w:val="single" w:sz="4" w:space="0" w:color="auto"/>
              <w:right w:val="single" w:sz="4" w:space="0" w:color="auto"/>
            </w:tcBorders>
            <w:shd w:val="clear" w:color="000000" w:fill="FFFFFF"/>
            <w:hideMark/>
          </w:tcPr>
          <w:p w14:paraId="2328FCD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1324 Myotis myotis  (Liliac comun)</w:t>
            </w:r>
          </w:p>
        </w:tc>
        <w:tc>
          <w:tcPr>
            <w:tcW w:w="2658" w:type="dxa"/>
            <w:tcBorders>
              <w:top w:val="nil"/>
              <w:left w:val="nil"/>
              <w:bottom w:val="single" w:sz="4" w:space="0" w:color="auto"/>
              <w:right w:val="single" w:sz="4" w:space="0" w:color="auto"/>
            </w:tcBorders>
            <w:shd w:val="clear" w:color="000000" w:fill="FFFFFF"/>
            <w:hideMark/>
          </w:tcPr>
          <w:p w14:paraId="7677FD2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Datorită faptului că M. myotis utilizează predominant păduri de foioase cu substrat deschis și semideschis pentru hrănire, dar și zone deschise, mare parte din suprafața sitului poate funcționa ca habitat de hrănire. Similar, datorită faptului că actualmente starea de conservare a speciei este necunoscută, conservarea merge pe principiul precauției, respectiv conservarea unei părți cât mai mare din habitat. Zona supusa interventiei in sit poate fi considerata habitat al speciei. Zona supusa interventiei in sit poate fi considerata habitat al speciei</w:t>
            </w:r>
          </w:p>
        </w:tc>
        <w:tc>
          <w:tcPr>
            <w:tcW w:w="1418" w:type="dxa"/>
            <w:tcBorders>
              <w:top w:val="nil"/>
              <w:left w:val="nil"/>
              <w:bottom w:val="single" w:sz="4" w:space="0" w:color="auto"/>
              <w:right w:val="single" w:sz="4" w:space="0" w:color="auto"/>
            </w:tcBorders>
            <w:shd w:val="clear" w:color="auto" w:fill="auto"/>
            <w:hideMark/>
          </w:tcPr>
          <w:p w14:paraId="7437741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0E6E908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42AB0E4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150</w:t>
            </w:r>
          </w:p>
        </w:tc>
        <w:tc>
          <w:tcPr>
            <w:tcW w:w="684" w:type="dxa"/>
            <w:tcBorders>
              <w:top w:val="nil"/>
              <w:left w:val="nil"/>
              <w:bottom w:val="single" w:sz="4" w:space="0" w:color="auto"/>
              <w:right w:val="single" w:sz="4" w:space="0" w:color="auto"/>
            </w:tcBorders>
            <w:shd w:val="clear" w:color="000000" w:fill="FFFF00"/>
            <w:hideMark/>
          </w:tcPr>
          <w:p w14:paraId="374F194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708972B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6402999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52CC12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79F4326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283DCF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665856E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EBFE012" w14:textId="77777777" w:rsidTr="00024558">
        <w:trPr>
          <w:trHeight w:val="1260"/>
        </w:trPr>
        <w:tc>
          <w:tcPr>
            <w:tcW w:w="1306" w:type="dxa"/>
            <w:tcBorders>
              <w:top w:val="nil"/>
              <w:left w:val="single" w:sz="4" w:space="0" w:color="auto"/>
              <w:bottom w:val="single" w:sz="4" w:space="0" w:color="auto"/>
              <w:right w:val="single" w:sz="4" w:space="0" w:color="auto"/>
            </w:tcBorders>
            <w:shd w:val="clear" w:color="000000" w:fill="FFFFFF"/>
            <w:hideMark/>
          </w:tcPr>
          <w:p w14:paraId="52A9DB5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595096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03AFB2A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w:t>
            </w:r>
            <w:r w:rsidRPr="00024558">
              <w:rPr>
                <w:rFonts w:asciiTheme="minorHAnsi" w:hAnsiTheme="minorHAnsi" w:cstheme="minorHAnsi"/>
                <w:color w:val="000000"/>
                <w:sz w:val="14"/>
                <w:szCs w:val="14"/>
                <w:lang w:val="hu-HU" w:eastAsia="en-US"/>
              </w:rPr>
              <w:br/>
              <w:t>Habitatelor de hrănire folosite de specie (predominant păduri de foioase</w:t>
            </w:r>
          </w:p>
        </w:tc>
        <w:tc>
          <w:tcPr>
            <w:tcW w:w="1172" w:type="dxa"/>
            <w:tcBorders>
              <w:top w:val="nil"/>
              <w:left w:val="nil"/>
              <w:bottom w:val="single" w:sz="4" w:space="0" w:color="auto"/>
              <w:right w:val="single" w:sz="4" w:space="0" w:color="auto"/>
            </w:tcBorders>
            <w:shd w:val="clear" w:color="000000" w:fill="FFFFFF"/>
            <w:hideMark/>
          </w:tcPr>
          <w:p w14:paraId="06645B9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5319D9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7000</w:t>
            </w:r>
          </w:p>
        </w:tc>
        <w:tc>
          <w:tcPr>
            <w:tcW w:w="684" w:type="dxa"/>
            <w:tcBorders>
              <w:top w:val="nil"/>
              <w:left w:val="nil"/>
              <w:bottom w:val="single" w:sz="4" w:space="0" w:color="auto"/>
              <w:right w:val="single" w:sz="4" w:space="0" w:color="auto"/>
            </w:tcBorders>
            <w:shd w:val="clear" w:color="000000" w:fill="FFFF00"/>
            <w:hideMark/>
          </w:tcPr>
          <w:p w14:paraId="21C3F2F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754DDC5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470B5F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1A6E00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091A7E7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5872AFF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42D55F9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892101E"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7203D45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17F5606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B80FB3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5E31F04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3CDBAD5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30</w:t>
            </w:r>
          </w:p>
        </w:tc>
        <w:tc>
          <w:tcPr>
            <w:tcW w:w="684" w:type="dxa"/>
            <w:tcBorders>
              <w:top w:val="nil"/>
              <w:left w:val="nil"/>
              <w:bottom w:val="single" w:sz="4" w:space="0" w:color="auto"/>
              <w:right w:val="single" w:sz="4" w:space="0" w:color="auto"/>
            </w:tcBorders>
            <w:shd w:val="clear" w:color="000000" w:fill="FFFFFF"/>
            <w:hideMark/>
          </w:tcPr>
          <w:p w14:paraId="5295720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4A44D38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D72EEF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D45E07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0CC1A05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7B319C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394BB60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11E190DD"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06811AE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000000" w:fill="FFFFFF"/>
            <w:hideMark/>
          </w:tcPr>
          <w:p w14:paraId="21F0E44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1718C7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Arbori maturi cu scorburi</w:t>
            </w:r>
          </w:p>
        </w:tc>
        <w:tc>
          <w:tcPr>
            <w:tcW w:w="1172" w:type="dxa"/>
            <w:tcBorders>
              <w:top w:val="nil"/>
              <w:left w:val="nil"/>
              <w:bottom w:val="single" w:sz="4" w:space="0" w:color="auto"/>
              <w:right w:val="single" w:sz="4" w:space="0" w:color="auto"/>
            </w:tcBorders>
            <w:shd w:val="clear" w:color="000000" w:fill="FFFFFF"/>
            <w:hideMark/>
          </w:tcPr>
          <w:p w14:paraId="6C27B9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Număr/ha</w:t>
            </w:r>
          </w:p>
        </w:tc>
        <w:tc>
          <w:tcPr>
            <w:tcW w:w="870" w:type="dxa"/>
            <w:tcBorders>
              <w:top w:val="nil"/>
              <w:left w:val="nil"/>
              <w:bottom w:val="single" w:sz="4" w:space="0" w:color="auto"/>
              <w:right w:val="single" w:sz="4" w:space="0" w:color="auto"/>
            </w:tcBorders>
            <w:shd w:val="clear" w:color="000000" w:fill="FFFFFF"/>
            <w:hideMark/>
          </w:tcPr>
          <w:p w14:paraId="4B0EF8B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w:t>
            </w:r>
          </w:p>
        </w:tc>
        <w:tc>
          <w:tcPr>
            <w:tcW w:w="684" w:type="dxa"/>
            <w:tcBorders>
              <w:top w:val="nil"/>
              <w:left w:val="nil"/>
              <w:bottom w:val="single" w:sz="4" w:space="0" w:color="auto"/>
              <w:right w:val="single" w:sz="4" w:space="0" w:color="auto"/>
            </w:tcBorders>
            <w:shd w:val="clear" w:color="000000" w:fill="FFFFFF"/>
            <w:hideMark/>
          </w:tcPr>
          <w:p w14:paraId="18691E7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3C175D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FD3B4E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7D06B1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1A95BC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29319B1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6F184A2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A90D4DE"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157F27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 </w:t>
            </w:r>
          </w:p>
        </w:tc>
        <w:tc>
          <w:tcPr>
            <w:tcW w:w="2658" w:type="dxa"/>
            <w:tcBorders>
              <w:top w:val="nil"/>
              <w:left w:val="nil"/>
              <w:bottom w:val="single" w:sz="4" w:space="0" w:color="auto"/>
              <w:right w:val="single" w:sz="4" w:space="0" w:color="auto"/>
            </w:tcBorders>
            <w:shd w:val="clear" w:color="000000" w:fill="FFFFFF"/>
            <w:hideMark/>
          </w:tcPr>
          <w:p w14:paraId="4A2ABCE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49DF10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1A33ED0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5519502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4724D8D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6BA050F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04E831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F0823A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64BD79E"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69BA1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B8F1121"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27516BE2" w14:textId="77777777" w:rsidTr="00024558">
        <w:trPr>
          <w:trHeight w:val="2565"/>
        </w:trPr>
        <w:tc>
          <w:tcPr>
            <w:tcW w:w="1306" w:type="dxa"/>
            <w:tcBorders>
              <w:top w:val="nil"/>
              <w:left w:val="single" w:sz="4" w:space="0" w:color="auto"/>
              <w:bottom w:val="single" w:sz="4" w:space="0" w:color="auto"/>
              <w:right w:val="single" w:sz="4" w:space="0" w:color="auto"/>
            </w:tcBorders>
            <w:shd w:val="clear" w:color="000000" w:fill="FFFFFF"/>
            <w:hideMark/>
          </w:tcPr>
          <w:p w14:paraId="7142ECC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1318 Myotis dasycneme  (Liliac de iaz)</w:t>
            </w:r>
          </w:p>
        </w:tc>
        <w:tc>
          <w:tcPr>
            <w:tcW w:w="2658" w:type="dxa"/>
            <w:tcBorders>
              <w:top w:val="nil"/>
              <w:left w:val="nil"/>
              <w:bottom w:val="single" w:sz="4" w:space="0" w:color="auto"/>
              <w:right w:val="single" w:sz="4" w:space="0" w:color="auto"/>
            </w:tcBorders>
            <w:shd w:val="clear" w:color="auto" w:fill="auto"/>
            <w:hideMark/>
          </w:tcPr>
          <w:p w14:paraId="2F81E3C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sunt cunoscute date privind distribuția speciei în sit. Pentru evaluare metoda ce poate fi utilizată este identificarea acustică (cu detectoare de ultrasunete). Pentru eșantionare trebuie selectate habitate optime pentru specie, în mod ideal la suprafețe de apă. Punctele unde se investighează prezența speciei trebuie să fie la o distanță de cel puțin 300 m între ele. La metode se adaugă și identificarea prin observații vizuale sau prin capturare la Grota Mare.  Zona supusa interventiei in sit poate fi considerata habitat al speciei</w:t>
            </w:r>
          </w:p>
        </w:tc>
        <w:tc>
          <w:tcPr>
            <w:tcW w:w="1418" w:type="dxa"/>
            <w:tcBorders>
              <w:top w:val="nil"/>
              <w:left w:val="nil"/>
              <w:bottom w:val="single" w:sz="4" w:space="0" w:color="auto"/>
              <w:right w:val="single" w:sz="4" w:space="0" w:color="auto"/>
            </w:tcBorders>
            <w:shd w:val="clear" w:color="auto" w:fill="auto"/>
            <w:hideMark/>
          </w:tcPr>
          <w:p w14:paraId="250D567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0BBBCE8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3EEEF81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 termen de 2 ani</w:t>
            </w:r>
          </w:p>
        </w:tc>
        <w:tc>
          <w:tcPr>
            <w:tcW w:w="684" w:type="dxa"/>
            <w:tcBorders>
              <w:top w:val="nil"/>
              <w:left w:val="nil"/>
              <w:bottom w:val="single" w:sz="4" w:space="0" w:color="auto"/>
              <w:right w:val="single" w:sz="4" w:space="0" w:color="auto"/>
            </w:tcBorders>
            <w:shd w:val="clear" w:color="000000" w:fill="FFFF00"/>
            <w:hideMark/>
          </w:tcPr>
          <w:p w14:paraId="70AF9B02"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1BDA9F1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2D1585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2DB9F00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5139C9A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30FA03B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026CE9C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7E3AFB6"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79A488D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38231C8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60AB20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535C6C7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1BBAEF3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 termen de 2 ani</w:t>
            </w:r>
          </w:p>
        </w:tc>
        <w:tc>
          <w:tcPr>
            <w:tcW w:w="684" w:type="dxa"/>
            <w:tcBorders>
              <w:top w:val="nil"/>
              <w:left w:val="nil"/>
              <w:bottom w:val="single" w:sz="4" w:space="0" w:color="auto"/>
              <w:right w:val="single" w:sz="4" w:space="0" w:color="auto"/>
            </w:tcBorders>
            <w:shd w:val="clear" w:color="000000" w:fill="FFFFFF"/>
            <w:hideMark/>
          </w:tcPr>
          <w:p w14:paraId="6D78223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34C48C6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34AA30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15D476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4289A1B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50E057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75F5204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3EE3F98"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54D8BF3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1A2D9D7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2FEC64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630A83A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2568F43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466E6A7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4F7AB8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C7B3DE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F023F5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4452C5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CC3253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57711A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0E053E0" w14:textId="77777777" w:rsidTr="00024558">
        <w:trPr>
          <w:trHeight w:val="60"/>
        </w:trPr>
        <w:tc>
          <w:tcPr>
            <w:tcW w:w="1306" w:type="dxa"/>
            <w:tcBorders>
              <w:top w:val="nil"/>
              <w:left w:val="single" w:sz="4" w:space="0" w:color="auto"/>
              <w:bottom w:val="single" w:sz="4" w:space="0" w:color="auto"/>
              <w:right w:val="single" w:sz="4" w:space="0" w:color="auto"/>
            </w:tcBorders>
            <w:shd w:val="clear" w:color="000000" w:fill="FFFFFF"/>
            <w:hideMark/>
          </w:tcPr>
          <w:p w14:paraId="660A559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Myotis emarginatus  (Liliac cărămiziu)</w:t>
            </w:r>
          </w:p>
        </w:tc>
        <w:tc>
          <w:tcPr>
            <w:tcW w:w="2658" w:type="dxa"/>
            <w:tcBorders>
              <w:top w:val="nil"/>
              <w:left w:val="nil"/>
              <w:bottom w:val="single" w:sz="4" w:space="0" w:color="auto"/>
              <w:right w:val="single" w:sz="4" w:space="0" w:color="auto"/>
            </w:tcBorders>
            <w:shd w:val="clear" w:color="auto" w:fill="auto"/>
            <w:hideMark/>
          </w:tcPr>
          <w:p w14:paraId="3582D54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Datorită faptului că M. emarginatus utilizează predominant păduri de foioase pentru hrănire. dar și zone deschise, mare parte din suprafața sitului poate funcționa ca habitat de hrănire. Similar, datorită faptului că actualmente starea de conservare a speciei nu este evaluată, conservarea merge pe principiul precauției, respectiv conservarea unei părți cât mai mare din habitat.  Zona supusa </w:t>
            </w:r>
            <w:r w:rsidRPr="00024558">
              <w:rPr>
                <w:rFonts w:asciiTheme="minorHAnsi" w:hAnsiTheme="minorHAnsi" w:cstheme="minorHAnsi"/>
                <w:color w:val="000000"/>
                <w:sz w:val="16"/>
                <w:szCs w:val="16"/>
                <w:lang w:val="hu-HU" w:eastAsia="en-US"/>
              </w:rPr>
              <w:lastRenderedPageBreak/>
              <w:t>interventiei in sit poate fi considerata habitat al speciei</w:t>
            </w:r>
          </w:p>
        </w:tc>
        <w:tc>
          <w:tcPr>
            <w:tcW w:w="1418" w:type="dxa"/>
            <w:tcBorders>
              <w:top w:val="nil"/>
              <w:left w:val="nil"/>
              <w:bottom w:val="single" w:sz="4" w:space="0" w:color="auto"/>
              <w:right w:val="single" w:sz="4" w:space="0" w:color="auto"/>
            </w:tcBorders>
            <w:shd w:val="clear" w:color="auto" w:fill="auto"/>
            <w:hideMark/>
          </w:tcPr>
          <w:p w14:paraId="773DDB70"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lastRenderedPageBreak/>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1B184A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0DE28F2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 termen de 2 ani</w:t>
            </w:r>
          </w:p>
        </w:tc>
        <w:tc>
          <w:tcPr>
            <w:tcW w:w="684" w:type="dxa"/>
            <w:tcBorders>
              <w:top w:val="nil"/>
              <w:left w:val="nil"/>
              <w:bottom w:val="single" w:sz="4" w:space="0" w:color="auto"/>
              <w:right w:val="single" w:sz="4" w:space="0" w:color="auto"/>
            </w:tcBorders>
            <w:shd w:val="clear" w:color="000000" w:fill="FFFF00"/>
            <w:hideMark/>
          </w:tcPr>
          <w:p w14:paraId="479B30E6"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27AFBDF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1C16D75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334EEF3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763B813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63DA222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Masuri de management silvic conform amenajamentului: respectarea compozitiei tel; a planului de exploatare (lucrarile de rarituri) in vederea atingerii compozitiei tel: </w:t>
            </w:r>
            <w:r w:rsidRPr="00024558">
              <w:rPr>
                <w:rFonts w:asciiTheme="minorHAnsi" w:hAnsiTheme="minorHAnsi" w:cstheme="minorHAnsi"/>
                <w:color w:val="000000"/>
                <w:sz w:val="16"/>
                <w:szCs w:val="16"/>
                <w:lang w:val="hu-HU" w:eastAsia="en-US"/>
              </w:rPr>
              <w:lastRenderedPageBreak/>
              <w:t>4ST 4 FR 1 CI 1 DT, etc.</w:t>
            </w:r>
          </w:p>
        </w:tc>
        <w:tc>
          <w:tcPr>
            <w:tcW w:w="802" w:type="dxa"/>
            <w:tcBorders>
              <w:top w:val="nil"/>
              <w:left w:val="nil"/>
              <w:bottom w:val="single" w:sz="4" w:space="0" w:color="auto"/>
              <w:right w:val="single" w:sz="4" w:space="0" w:color="auto"/>
            </w:tcBorders>
            <w:shd w:val="clear" w:color="000000" w:fill="FFFF00"/>
            <w:hideMark/>
          </w:tcPr>
          <w:p w14:paraId="425E25E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lastRenderedPageBreak/>
              <w:t>Nesemnificativ</w:t>
            </w:r>
          </w:p>
        </w:tc>
      </w:tr>
      <w:tr w:rsidR="00024558" w:rsidRPr="00FF607E" w14:paraId="6B08B06A" w14:textId="77777777" w:rsidTr="00024558">
        <w:trPr>
          <w:trHeight w:val="1455"/>
        </w:trPr>
        <w:tc>
          <w:tcPr>
            <w:tcW w:w="1306" w:type="dxa"/>
            <w:tcBorders>
              <w:top w:val="nil"/>
              <w:left w:val="single" w:sz="4" w:space="0" w:color="auto"/>
              <w:bottom w:val="single" w:sz="4" w:space="0" w:color="auto"/>
              <w:right w:val="single" w:sz="4" w:space="0" w:color="auto"/>
            </w:tcBorders>
            <w:shd w:val="clear" w:color="000000" w:fill="FFFFFF"/>
            <w:hideMark/>
          </w:tcPr>
          <w:p w14:paraId="28FE8D1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4878A27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56FCD47E"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w:t>
            </w:r>
            <w:r w:rsidRPr="00024558">
              <w:rPr>
                <w:rFonts w:asciiTheme="minorHAnsi" w:hAnsiTheme="minorHAnsi" w:cstheme="minorHAnsi"/>
                <w:color w:val="000000"/>
                <w:sz w:val="14"/>
                <w:szCs w:val="14"/>
                <w:lang w:val="hu-HU" w:eastAsia="en-US"/>
              </w:rPr>
              <w:br/>
              <w:t>Habitatelor de hrănire folosite de specie (predominant păduri de foioase</w:t>
            </w:r>
          </w:p>
        </w:tc>
        <w:tc>
          <w:tcPr>
            <w:tcW w:w="1172" w:type="dxa"/>
            <w:tcBorders>
              <w:top w:val="nil"/>
              <w:left w:val="nil"/>
              <w:bottom w:val="single" w:sz="4" w:space="0" w:color="auto"/>
              <w:right w:val="single" w:sz="4" w:space="0" w:color="auto"/>
            </w:tcBorders>
            <w:shd w:val="clear" w:color="000000" w:fill="FFFFFF"/>
            <w:hideMark/>
          </w:tcPr>
          <w:p w14:paraId="3C70C0E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Ha</w:t>
            </w:r>
          </w:p>
        </w:tc>
        <w:tc>
          <w:tcPr>
            <w:tcW w:w="870" w:type="dxa"/>
            <w:tcBorders>
              <w:top w:val="nil"/>
              <w:left w:val="nil"/>
              <w:bottom w:val="single" w:sz="4" w:space="0" w:color="auto"/>
              <w:right w:val="single" w:sz="4" w:space="0" w:color="auto"/>
            </w:tcBorders>
            <w:shd w:val="clear" w:color="000000" w:fill="FFFFFF"/>
            <w:hideMark/>
          </w:tcPr>
          <w:p w14:paraId="4CA4998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7000</w:t>
            </w:r>
          </w:p>
        </w:tc>
        <w:tc>
          <w:tcPr>
            <w:tcW w:w="684" w:type="dxa"/>
            <w:tcBorders>
              <w:top w:val="nil"/>
              <w:left w:val="nil"/>
              <w:bottom w:val="single" w:sz="4" w:space="0" w:color="auto"/>
              <w:right w:val="single" w:sz="4" w:space="0" w:color="auto"/>
            </w:tcBorders>
            <w:shd w:val="clear" w:color="000000" w:fill="FFFF00"/>
            <w:hideMark/>
          </w:tcPr>
          <w:p w14:paraId="61A1F04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DA</w:t>
            </w:r>
          </w:p>
        </w:tc>
        <w:tc>
          <w:tcPr>
            <w:tcW w:w="1125" w:type="dxa"/>
            <w:tcBorders>
              <w:top w:val="nil"/>
              <w:left w:val="nil"/>
              <w:bottom w:val="single" w:sz="4" w:space="0" w:color="auto"/>
              <w:right w:val="single" w:sz="4" w:space="0" w:color="auto"/>
            </w:tcBorders>
            <w:shd w:val="clear" w:color="000000" w:fill="FFFF00"/>
            <w:hideMark/>
          </w:tcPr>
          <w:p w14:paraId="1C8BF51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099" w:type="dxa"/>
            <w:tcBorders>
              <w:top w:val="nil"/>
              <w:left w:val="nil"/>
              <w:bottom w:val="single" w:sz="4" w:space="0" w:color="auto"/>
              <w:right w:val="single" w:sz="4" w:space="0" w:color="auto"/>
            </w:tcBorders>
            <w:shd w:val="clear" w:color="000000" w:fill="FFFF00"/>
            <w:hideMark/>
          </w:tcPr>
          <w:p w14:paraId="4047362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10.91 ha habitat potential</w:t>
            </w:r>
          </w:p>
        </w:tc>
        <w:tc>
          <w:tcPr>
            <w:tcW w:w="1183" w:type="dxa"/>
            <w:tcBorders>
              <w:top w:val="nil"/>
              <w:left w:val="nil"/>
              <w:bottom w:val="single" w:sz="4" w:space="0" w:color="auto"/>
              <w:right w:val="single" w:sz="4" w:space="0" w:color="auto"/>
            </w:tcBorders>
            <w:shd w:val="clear" w:color="000000" w:fill="FFFF00"/>
            <w:hideMark/>
          </w:tcPr>
          <w:p w14:paraId="06F516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Semnificativ</w:t>
            </w:r>
          </w:p>
        </w:tc>
        <w:tc>
          <w:tcPr>
            <w:tcW w:w="1125" w:type="dxa"/>
            <w:tcBorders>
              <w:top w:val="nil"/>
              <w:left w:val="nil"/>
              <w:bottom w:val="single" w:sz="4" w:space="0" w:color="auto"/>
              <w:right w:val="single" w:sz="4" w:space="0" w:color="auto"/>
            </w:tcBorders>
            <w:shd w:val="clear" w:color="000000" w:fill="FFFF00"/>
            <w:hideMark/>
          </w:tcPr>
          <w:p w14:paraId="0377113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xml:space="preserve">Padurile de foioase pot constitui habitat pentru specie. Totusi, nu se reduc habitatele ci doar se fac rarituri. </w:t>
            </w:r>
          </w:p>
        </w:tc>
        <w:tc>
          <w:tcPr>
            <w:tcW w:w="1429" w:type="dxa"/>
            <w:tcBorders>
              <w:top w:val="nil"/>
              <w:left w:val="nil"/>
              <w:bottom w:val="single" w:sz="4" w:space="0" w:color="auto"/>
              <w:right w:val="single" w:sz="4" w:space="0" w:color="auto"/>
            </w:tcBorders>
            <w:shd w:val="clear" w:color="000000" w:fill="FFFF00"/>
            <w:hideMark/>
          </w:tcPr>
          <w:p w14:paraId="09DBD3F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Masuri de management silvic conform amenajamentului: respectarea compozitiei tel; a planului de exploatare (lucrarile de rarituri) in vederea atingerii compozitiei tel: 4ST 4 FR 1 CI 1 DT, etc.</w:t>
            </w:r>
          </w:p>
        </w:tc>
        <w:tc>
          <w:tcPr>
            <w:tcW w:w="802" w:type="dxa"/>
            <w:tcBorders>
              <w:top w:val="nil"/>
              <w:left w:val="nil"/>
              <w:bottom w:val="single" w:sz="4" w:space="0" w:color="auto"/>
              <w:right w:val="single" w:sz="4" w:space="0" w:color="auto"/>
            </w:tcBorders>
            <w:shd w:val="clear" w:color="000000" w:fill="FFFF00"/>
            <w:hideMark/>
          </w:tcPr>
          <w:p w14:paraId="516000BA"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7932194" w14:textId="77777777" w:rsidTr="00024558">
        <w:trPr>
          <w:trHeight w:val="495"/>
        </w:trPr>
        <w:tc>
          <w:tcPr>
            <w:tcW w:w="1306" w:type="dxa"/>
            <w:tcBorders>
              <w:top w:val="nil"/>
              <w:left w:val="single" w:sz="4" w:space="0" w:color="auto"/>
              <w:bottom w:val="single" w:sz="4" w:space="0" w:color="auto"/>
              <w:right w:val="single" w:sz="4" w:space="0" w:color="auto"/>
            </w:tcBorders>
            <w:shd w:val="clear" w:color="000000" w:fill="FFFFFF"/>
            <w:hideMark/>
          </w:tcPr>
          <w:p w14:paraId="4764D25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01E6029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6FFE0A0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Distribuția speciei în sit</w:t>
            </w:r>
          </w:p>
        </w:tc>
        <w:tc>
          <w:tcPr>
            <w:tcW w:w="1172" w:type="dxa"/>
            <w:tcBorders>
              <w:top w:val="nil"/>
              <w:left w:val="nil"/>
              <w:bottom w:val="single" w:sz="4" w:space="0" w:color="auto"/>
              <w:right w:val="single" w:sz="4" w:space="0" w:color="auto"/>
            </w:tcBorders>
            <w:shd w:val="clear" w:color="000000" w:fill="FFFFFF"/>
            <w:hideMark/>
          </w:tcPr>
          <w:p w14:paraId="7FD4CBE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locații cu prezența speciei</w:t>
            </w:r>
          </w:p>
        </w:tc>
        <w:tc>
          <w:tcPr>
            <w:tcW w:w="870" w:type="dxa"/>
            <w:tcBorders>
              <w:top w:val="nil"/>
              <w:left w:val="nil"/>
              <w:bottom w:val="single" w:sz="4" w:space="0" w:color="auto"/>
              <w:right w:val="single" w:sz="4" w:space="0" w:color="auto"/>
            </w:tcBorders>
            <w:shd w:val="clear" w:color="000000" w:fill="FFFFFF"/>
            <w:hideMark/>
          </w:tcPr>
          <w:p w14:paraId="21A011D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trebuie definită în termen de 2 ani</w:t>
            </w:r>
          </w:p>
        </w:tc>
        <w:tc>
          <w:tcPr>
            <w:tcW w:w="684" w:type="dxa"/>
            <w:tcBorders>
              <w:top w:val="nil"/>
              <w:left w:val="nil"/>
              <w:bottom w:val="single" w:sz="4" w:space="0" w:color="auto"/>
              <w:right w:val="single" w:sz="4" w:space="0" w:color="auto"/>
            </w:tcBorders>
            <w:shd w:val="clear" w:color="000000" w:fill="FFFFFF"/>
            <w:hideMark/>
          </w:tcPr>
          <w:p w14:paraId="14D98814"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8461D5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4E1582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4004C4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5A7C0847"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635671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0651B4D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589F7EBF" w14:textId="77777777" w:rsidTr="00024558">
        <w:trPr>
          <w:trHeight w:val="295"/>
        </w:trPr>
        <w:tc>
          <w:tcPr>
            <w:tcW w:w="1306" w:type="dxa"/>
            <w:tcBorders>
              <w:top w:val="nil"/>
              <w:left w:val="single" w:sz="4" w:space="0" w:color="auto"/>
              <w:bottom w:val="single" w:sz="4" w:space="0" w:color="auto"/>
              <w:right w:val="single" w:sz="4" w:space="0" w:color="auto"/>
            </w:tcBorders>
            <w:shd w:val="clear" w:color="000000" w:fill="FFFFFF"/>
            <w:hideMark/>
          </w:tcPr>
          <w:p w14:paraId="327BE83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568810F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3D00D50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Număr adăposturi de reproducere, împerechere și / sau de hibernare cu parametru optim (temperatură și umiditate)</w:t>
            </w:r>
          </w:p>
        </w:tc>
        <w:tc>
          <w:tcPr>
            <w:tcW w:w="1172" w:type="dxa"/>
            <w:tcBorders>
              <w:top w:val="nil"/>
              <w:left w:val="nil"/>
              <w:bottom w:val="single" w:sz="4" w:space="0" w:color="auto"/>
              <w:right w:val="single" w:sz="4" w:space="0" w:color="auto"/>
            </w:tcBorders>
            <w:shd w:val="clear" w:color="000000" w:fill="FFFFFF"/>
            <w:hideMark/>
          </w:tcPr>
          <w:p w14:paraId="63F8ADC7"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 adăposturi</w:t>
            </w:r>
          </w:p>
        </w:tc>
        <w:tc>
          <w:tcPr>
            <w:tcW w:w="870" w:type="dxa"/>
            <w:tcBorders>
              <w:top w:val="nil"/>
              <w:left w:val="nil"/>
              <w:bottom w:val="single" w:sz="4" w:space="0" w:color="auto"/>
              <w:right w:val="single" w:sz="4" w:space="0" w:color="auto"/>
            </w:tcBorders>
            <w:shd w:val="clear" w:color="000000" w:fill="FFFFFF"/>
            <w:hideMark/>
          </w:tcPr>
          <w:p w14:paraId="562F956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w:t>
            </w:r>
          </w:p>
        </w:tc>
        <w:tc>
          <w:tcPr>
            <w:tcW w:w="684" w:type="dxa"/>
            <w:tcBorders>
              <w:top w:val="nil"/>
              <w:left w:val="nil"/>
              <w:bottom w:val="single" w:sz="4" w:space="0" w:color="auto"/>
              <w:right w:val="single" w:sz="4" w:space="0" w:color="auto"/>
            </w:tcBorders>
            <w:shd w:val="clear" w:color="000000" w:fill="FFFFFF"/>
            <w:hideMark/>
          </w:tcPr>
          <w:p w14:paraId="7A82FEF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E7BF0D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43D3616A"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F4CFC4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6776B7F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507C2A7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4676DA3F"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3232214C" w14:textId="77777777" w:rsidTr="00024558">
        <w:trPr>
          <w:trHeight w:val="2820"/>
        </w:trPr>
        <w:tc>
          <w:tcPr>
            <w:tcW w:w="1306" w:type="dxa"/>
            <w:tcBorders>
              <w:top w:val="nil"/>
              <w:left w:val="single" w:sz="4" w:space="0" w:color="auto"/>
              <w:bottom w:val="single" w:sz="4" w:space="0" w:color="auto"/>
              <w:right w:val="single" w:sz="4" w:space="0" w:color="auto"/>
            </w:tcBorders>
            <w:shd w:val="clear" w:color="000000" w:fill="FFFFFF"/>
            <w:hideMark/>
          </w:tcPr>
          <w:p w14:paraId="79CE59B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1335 - Spermophilus citellus (Popândăul)</w:t>
            </w:r>
          </w:p>
        </w:tc>
        <w:tc>
          <w:tcPr>
            <w:tcW w:w="2658" w:type="dxa"/>
            <w:tcBorders>
              <w:top w:val="nil"/>
              <w:left w:val="nil"/>
              <w:bottom w:val="single" w:sz="4" w:space="0" w:color="auto"/>
              <w:right w:val="single" w:sz="4" w:space="0" w:color="auto"/>
            </w:tcBorders>
            <w:shd w:val="clear" w:color="auto" w:fill="auto"/>
            <w:hideMark/>
          </w:tcPr>
          <w:p w14:paraId="7C55F7F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Situl nu dispune de ecosisteme prielnice speciei, fiind dominată de păduri, iar specia fiind legată de pajiști deschise. Planul de management conclude că prezența aceste specii în sit este incertă, nu a putut fi identificată pe teritoriul sitului Natura 2000. însă a fost identificată în două arii situate în afara limitelor actuale ale sitului. Prin urmare, nu se formulează obiectiv de conservare pentru această specie în acest sit. Trebuie analizate populațiile nou identificate în afara limitelor sitului și posibilitățile ca aceste suprafețe să capete statut de protecție.</w:t>
            </w:r>
          </w:p>
        </w:tc>
        <w:tc>
          <w:tcPr>
            <w:tcW w:w="1418" w:type="dxa"/>
            <w:tcBorders>
              <w:top w:val="nil"/>
              <w:left w:val="nil"/>
              <w:bottom w:val="single" w:sz="4" w:space="0" w:color="auto"/>
              <w:right w:val="single" w:sz="4" w:space="0" w:color="auto"/>
            </w:tcBorders>
            <w:shd w:val="clear" w:color="000000" w:fill="FFFFFF"/>
            <w:hideMark/>
          </w:tcPr>
          <w:p w14:paraId="091670B6"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c>
          <w:tcPr>
            <w:tcW w:w="1172" w:type="dxa"/>
            <w:tcBorders>
              <w:top w:val="nil"/>
              <w:left w:val="nil"/>
              <w:bottom w:val="single" w:sz="4" w:space="0" w:color="auto"/>
              <w:right w:val="single" w:sz="4" w:space="0" w:color="auto"/>
            </w:tcBorders>
            <w:shd w:val="clear" w:color="000000" w:fill="FFFFFF"/>
            <w:hideMark/>
          </w:tcPr>
          <w:p w14:paraId="3CEEAF9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70" w:type="dxa"/>
            <w:tcBorders>
              <w:top w:val="nil"/>
              <w:left w:val="nil"/>
              <w:bottom w:val="single" w:sz="4" w:space="0" w:color="auto"/>
              <w:right w:val="single" w:sz="4" w:space="0" w:color="auto"/>
            </w:tcBorders>
            <w:shd w:val="clear" w:color="000000" w:fill="FFFFFF"/>
            <w:hideMark/>
          </w:tcPr>
          <w:p w14:paraId="2BD2F38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684" w:type="dxa"/>
            <w:tcBorders>
              <w:top w:val="nil"/>
              <w:left w:val="nil"/>
              <w:bottom w:val="single" w:sz="4" w:space="0" w:color="auto"/>
              <w:right w:val="single" w:sz="4" w:space="0" w:color="auto"/>
            </w:tcBorders>
            <w:shd w:val="clear" w:color="000000" w:fill="FFFFFF"/>
            <w:hideMark/>
          </w:tcPr>
          <w:p w14:paraId="56D6047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6B765BCA"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36AC395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83" w:type="dxa"/>
            <w:tcBorders>
              <w:top w:val="nil"/>
              <w:left w:val="nil"/>
              <w:bottom w:val="single" w:sz="4" w:space="0" w:color="auto"/>
              <w:right w:val="single" w:sz="4" w:space="0" w:color="auto"/>
            </w:tcBorders>
            <w:shd w:val="clear" w:color="000000" w:fill="FFFFFF"/>
            <w:hideMark/>
          </w:tcPr>
          <w:p w14:paraId="081F7F5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125" w:type="dxa"/>
            <w:tcBorders>
              <w:top w:val="nil"/>
              <w:left w:val="nil"/>
              <w:bottom w:val="single" w:sz="4" w:space="0" w:color="auto"/>
              <w:right w:val="single" w:sz="4" w:space="0" w:color="auto"/>
            </w:tcBorders>
            <w:shd w:val="clear" w:color="000000" w:fill="FFFFFF"/>
            <w:hideMark/>
          </w:tcPr>
          <w:p w14:paraId="3B640451"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706729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D67CD0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 </w:t>
            </w:r>
          </w:p>
        </w:tc>
      </w:tr>
      <w:tr w:rsidR="00024558" w:rsidRPr="00FF607E" w14:paraId="3C45159F" w14:textId="77777777" w:rsidTr="00024558">
        <w:trPr>
          <w:trHeight w:val="3435"/>
        </w:trPr>
        <w:tc>
          <w:tcPr>
            <w:tcW w:w="1306" w:type="dxa"/>
            <w:tcBorders>
              <w:top w:val="nil"/>
              <w:left w:val="single" w:sz="4" w:space="0" w:color="auto"/>
              <w:bottom w:val="single" w:sz="4" w:space="0" w:color="auto"/>
              <w:right w:val="single" w:sz="4" w:space="0" w:color="auto"/>
            </w:tcBorders>
            <w:shd w:val="clear" w:color="000000" w:fill="FFFFFF"/>
            <w:hideMark/>
          </w:tcPr>
          <w:p w14:paraId="4834359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lastRenderedPageBreak/>
              <w:t>Lutra lutra (Vidră)</w:t>
            </w:r>
          </w:p>
        </w:tc>
        <w:tc>
          <w:tcPr>
            <w:tcW w:w="2658" w:type="dxa"/>
            <w:tcBorders>
              <w:top w:val="nil"/>
              <w:left w:val="nil"/>
              <w:bottom w:val="single" w:sz="4" w:space="0" w:color="auto"/>
              <w:right w:val="single" w:sz="4" w:space="0" w:color="auto"/>
            </w:tcBorders>
            <w:shd w:val="clear" w:color="auto" w:fill="auto"/>
            <w:hideMark/>
          </w:tcPr>
          <w:p w14:paraId="15F847DC"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Mărimea populației speciei în aria naturală protejată este de minim 4 indivizi - maxim 10 indivizi. Suprafața ROSCI0319 Mlaștina de la Fetești este de 21 km2 iar densitatea vidrelor este estimată la 0.19 - 0,48 indivizi pe km2. Conform datelor din PM, densitatea populației de vidră este de aproximativ 3.74 - 1,65 ori mai mare față de cea națională. Pe baza informațiilor din PM. în sit sunt aproximativ 95 de hectare de păduri ripariene. situate pe ambele maluri ale Brațului Borcea. Distribuția pădurilor ripariene însă este neuniformă, pe malul stâng existând vegetație ripariană pe o lungime de aproximativ 3.7 km din cele 9 km, iar pe malul drept fiind vegetația ripariană aproape continuă. Planul nu intercepteaza ape sau zone in care poate fi prezenta specia</w:t>
            </w:r>
          </w:p>
        </w:tc>
        <w:tc>
          <w:tcPr>
            <w:tcW w:w="1418" w:type="dxa"/>
            <w:tcBorders>
              <w:top w:val="nil"/>
              <w:left w:val="nil"/>
              <w:bottom w:val="single" w:sz="4" w:space="0" w:color="auto"/>
              <w:right w:val="single" w:sz="4" w:space="0" w:color="auto"/>
            </w:tcBorders>
            <w:shd w:val="clear" w:color="auto" w:fill="auto"/>
            <w:hideMark/>
          </w:tcPr>
          <w:p w14:paraId="70E9754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Mărimea</w:t>
            </w:r>
            <w:r w:rsidRPr="00024558">
              <w:rPr>
                <w:rFonts w:asciiTheme="minorHAnsi" w:hAnsiTheme="minorHAnsi" w:cstheme="minorHAnsi"/>
                <w:color w:val="000000"/>
                <w:sz w:val="14"/>
                <w:szCs w:val="14"/>
                <w:lang w:val="hu-HU" w:eastAsia="en-US"/>
              </w:rPr>
              <w:br/>
              <w:t>populaţiei</w:t>
            </w:r>
          </w:p>
        </w:tc>
        <w:tc>
          <w:tcPr>
            <w:tcW w:w="1172" w:type="dxa"/>
            <w:tcBorders>
              <w:top w:val="nil"/>
              <w:left w:val="nil"/>
              <w:bottom w:val="single" w:sz="4" w:space="0" w:color="auto"/>
              <w:right w:val="single" w:sz="4" w:space="0" w:color="auto"/>
            </w:tcBorders>
            <w:shd w:val="clear" w:color="000000" w:fill="FFFFFF"/>
            <w:hideMark/>
          </w:tcPr>
          <w:p w14:paraId="4744DAA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Număr</w:t>
            </w:r>
            <w:r w:rsidRPr="00024558">
              <w:rPr>
                <w:rFonts w:asciiTheme="minorHAnsi" w:hAnsiTheme="minorHAnsi" w:cstheme="minorHAnsi"/>
                <w:color w:val="000000"/>
                <w:sz w:val="16"/>
                <w:szCs w:val="16"/>
                <w:lang w:val="hu-HU" w:eastAsia="en-US"/>
              </w:rPr>
              <w:br/>
              <w:t>indivizi</w:t>
            </w:r>
          </w:p>
        </w:tc>
        <w:tc>
          <w:tcPr>
            <w:tcW w:w="870" w:type="dxa"/>
            <w:tcBorders>
              <w:top w:val="nil"/>
              <w:left w:val="nil"/>
              <w:bottom w:val="single" w:sz="4" w:space="0" w:color="auto"/>
              <w:right w:val="single" w:sz="4" w:space="0" w:color="auto"/>
            </w:tcBorders>
            <w:shd w:val="clear" w:color="000000" w:fill="FFFFFF"/>
            <w:hideMark/>
          </w:tcPr>
          <w:p w14:paraId="37859CA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10</w:t>
            </w:r>
          </w:p>
        </w:tc>
        <w:tc>
          <w:tcPr>
            <w:tcW w:w="684" w:type="dxa"/>
            <w:tcBorders>
              <w:top w:val="nil"/>
              <w:left w:val="nil"/>
              <w:bottom w:val="single" w:sz="4" w:space="0" w:color="auto"/>
              <w:right w:val="single" w:sz="4" w:space="0" w:color="auto"/>
            </w:tcBorders>
            <w:shd w:val="clear" w:color="000000" w:fill="FFFFFF"/>
            <w:hideMark/>
          </w:tcPr>
          <w:p w14:paraId="1BD8686D"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82ACD53"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Planul nu intercepteaza habitatele speciei</w:t>
            </w:r>
          </w:p>
        </w:tc>
        <w:tc>
          <w:tcPr>
            <w:tcW w:w="1099" w:type="dxa"/>
            <w:tcBorders>
              <w:top w:val="nil"/>
              <w:left w:val="nil"/>
              <w:bottom w:val="single" w:sz="4" w:space="0" w:color="auto"/>
              <w:right w:val="single" w:sz="4" w:space="0" w:color="auto"/>
            </w:tcBorders>
            <w:shd w:val="clear" w:color="000000" w:fill="FFFFFF"/>
            <w:hideMark/>
          </w:tcPr>
          <w:p w14:paraId="7D13DE0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E3A0D4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41B7EE9"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Planul nu intercepteaza habitatele speciei</w:t>
            </w:r>
          </w:p>
        </w:tc>
        <w:tc>
          <w:tcPr>
            <w:tcW w:w="1429" w:type="dxa"/>
            <w:tcBorders>
              <w:top w:val="nil"/>
              <w:left w:val="nil"/>
              <w:bottom w:val="single" w:sz="4" w:space="0" w:color="auto"/>
              <w:right w:val="single" w:sz="4" w:space="0" w:color="auto"/>
            </w:tcBorders>
            <w:shd w:val="clear" w:color="000000" w:fill="FFFFFF"/>
            <w:hideMark/>
          </w:tcPr>
          <w:p w14:paraId="7DE073B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Nu e cazul</w:t>
            </w:r>
          </w:p>
        </w:tc>
        <w:tc>
          <w:tcPr>
            <w:tcW w:w="802" w:type="dxa"/>
            <w:tcBorders>
              <w:top w:val="nil"/>
              <w:left w:val="nil"/>
              <w:bottom w:val="single" w:sz="4" w:space="0" w:color="auto"/>
              <w:right w:val="single" w:sz="4" w:space="0" w:color="auto"/>
            </w:tcBorders>
            <w:shd w:val="clear" w:color="000000" w:fill="FFFFFF"/>
            <w:hideMark/>
          </w:tcPr>
          <w:p w14:paraId="26C3B00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D84E07A" w14:textId="77777777" w:rsidTr="00024558">
        <w:trPr>
          <w:trHeight w:val="975"/>
        </w:trPr>
        <w:tc>
          <w:tcPr>
            <w:tcW w:w="1306" w:type="dxa"/>
            <w:tcBorders>
              <w:top w:val="nil"/>
              <w:left w:val="single" w:sz="4" w:space="0" w:color="auto"/>
              <w:bottom w:val="single" w:sz="4" w:space="0" w:color="auto"/>
              <w:right w:val="single" w:sz="4" w:space="0" w:color="auto"/>
            </w:tcBorders>
            <w:shd w:val="clear" w:color="000000" w:fill="FFFFFF"/>
            <w:hideMark/>
          </w:tcPr>
          <w:p w14:paraId="415B521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676A558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auto" w:fill="auto"/>
            <w:hideMark/>
          </w:tcPr>
          <w:p w14:paraId="756066A5"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Suprafaţa habitatului  potențial în sit / prezența speciei pe lungime de râu</w:t>
            </w:r>
          </w:p>
        </w:tc>
        <w:tc>
          <w:tcPr>
            <w:tcW w:w="1172" w:type="dxa"/>
            <w:tcBorders>
              <w:top w:val="nil"/>
              <w:left w:val="nil"/>
              <w:bottom w:val="single" w:sz="4" w:space="0" w:color="auto"/>
              <w:right w:val="single" w:sz="4" w:space="0" w:color="auto"/>
            </w:tcBorders>
            <w:shd w:val="clear" w:color="000000" w:fill="FFFFFF"/>
            <w:hideMark/>
          </w:tcPr>
          <w:p w14:paraId="0E4ECE2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kmp</w:t>
            </w:r>
          </w:p>
        </w:tc>
        <w:tc>
          <w:tcPr>
            <w:tcW w:w="870" w:type="dxa"/>
            <w:tcBorders>
              <w:top w:val="nil"/>
              <w:left w:val="nil"/>
              <w:bottom w:val="single" w:sz="4" w:space="0" w:color="auto"/>
              <w:right w:val="single" w:sz="4" w:space="0" w:color="auto"/>
            </w:tcBorders>
            <w:shd w:val="clear" w:color="000000" w:fill="FFFFFF"/>
            <w:hideMark/>
          </w:tcPr>
          <w:p w14:paraId="0046FAD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puțin 21</w:t>
            </w:r>
          </w:p>
        </w:tc>
        <w:tc>
          <w:tcPr>
            <w:tcW w:w="684" w:type="dxa"/>
            <w:tcBorders>
              <w:top w:val="nil"/>
              <w:left w:val="nil"/>
              <w:bottom w:val="single" w:sz="4" w:space="0" w:color="auto"/>
              <w:right w:val="single" w:sz="4" w:space="0" w:color="auto"/>
            </w:tcBorders>
            <w:shd w:val="clear" w:color="000000" w:fill="FFFFFF"/>
            <w:hideMark/>
          </w:tcPr>
          <w:p w14:paraId="3E11FA0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52B2866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25DC440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E2A125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7F0D5E2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EE0F460"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570BDF5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03C12A9D" w14:textId="77777777" w:rsidTr="00024558">
        <w:trPr>
          <w:trHeight w:val="1215"/>
        </w:trPr>
        <w:tc>
          <w:tcPr>
            <w:tcW w:w="1306" w:type="dxa"/>
            <w:tcBorders>
              <w:top w:val="nil"/>
              <w:left w:val="single" w:sz="4" w:space="0" w:color="auto"/>
              <w:bottom w:val="single" w:sz="4" w:space="0" w:color="auto"/>
              <w:right w:val="single" w:sz="4" w:space="0" w:color="auto"/>
            </w:tcBorders>
            <w:shd w:val="clear" w:color="000000" w:fill="FFFFFF"/>
            <w:hideMark/>
          </w:tcPr>
          <w:p w14:paraId="6DA4A586"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606EF399"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1B84206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Lungimea vegetaţiei ripariene cu o lățime medie de minim 3 m pe ambele maluri ale apei în secțiune de 500 m</w:t>
            </w:r>
          </w:p>
        </w:tc>
        <w:tc>
          <w:tcPr>
            <w:tcW w:w="1172" w:type="dxa"/>
            <w:tcBorders>
              <w:top w:val="nil"/>
              <w:left w:val="nil"/>
              <w:bottom w:val="single" w:sz="4" w:space="0" w:color="auto"/>
              <w:right w:val="single" w:sz="4" w:space="0" w:color="auto"/>
            </w:tcBorders>
            <w:shd w:val="clear" w:color="000000" w:fill="FFFFFF"/>
            <w:hideMark/>
          </w:tcPr>
          <w:p w14:paraId="36DBF7D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km</w:t>
            </w:r>
          </w:p>
        </w:tc>
        <w:tc>
          <w:tcPr>
            <w:tcW w:w="870" w:type="dxa"/>
            <w:tcBorders>
              <w:top w:val="nil"/>
              <w:left w:val="nil"/>
              <w:bottom w:val="single" w:sz="4" w:space="0" w:color="auto"/>
              <w:right w:val="single" w:sz="4" w:space="0" w:color="auto"/>
            </w:tcBorders>
            <w:shd w:val="clear" w:color="000000" w:fill="FFFFFF"/>
            <w:hideMark/>
          </w:tcPr>
          <w:p w14:paraId="2FC0E16E"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puţin 4.5</w:t>
            </w:r>
          </w:p>
        </w:tc>
        <w:tc>
          <w:tcPr>
            <w:tcW w:w="684" w:type="dxa"/>
            <w:tcBorders>
              <w:top w:val="nil"/>
              <w:left w:val="nil"/>
              <w:bottom w:val="single" w:sz="4" w:space="0" w:color="auto"/>
              <w:right w:val="single" w:sz="4" w:space="0" w:color="auto"/>
            </w:tcBorders>
            <w:shd w:val="clear" w:color="000000" w:fill="FFFFFF"/>
            <w:hideMark/>
          </w:tcPr>
          <w:p w14:paraId="1595146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133B716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6A7B588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90055DD"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3CEACDC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16E665D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1FDD3183"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169F2EC" w14:textId="77777777" w:rsidTr="00024558">
        <w:trPr>
          <w:trHeight w:val="975"/>
        </w:trPr>
        <w:tc>
          <w:tcPr>
            <w:tcW w:w="1306" w:type="dxa"/>
            <w:tcBorders>
              <w:top w:val="nil"/>
              <w:left w:val="single" w:sz="4" w:space="0" w:color="auto"/>
              <w:bottom w:val="single" w:sz="4" w:space="0" w:color="auto"/>
              <w:right w:val="single" w:sz="4" w:space="0" w:color="auto"/>
            </w:tcBorders>
            <w:shd w:val="clear" w:color="000000" w:fill="FFFFFF"/>
            <w:hideMark/>
          </w:tcPr>
          <w:p w14:paraId="248C691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39A900C2"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238EE50D"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Starea ecologică a corpurilor de apă pe baza elementelor fizico - chimici</w:t>
            </w:r>
          </w:p>
        </w:tc>
        <w:tc>
          <w:tcPr>
            <w:tcW w:w="1172" w:type="dxa"/>
            <w:tcBorders>
              <w:top w:val="nil"/>
              <w:left w:val="nil"/>
              <w:bottom w:val="single" w:sz="4" w:space="0" w:color="auto"/>
              <w:right w:val="single" w:sz="4" w:space="0" w:color="auto"/>
            </w:tcBorders>
            <w:shd w:val="clear" w:color="000000" w:fill="FFFFFF"/>
            <w:hideMark/>
          </w:tcPr>
          <w:p w14:paraId="3BF5DDA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Clase de calitate a apei</w:t>
            </w:r>
          </w:p>
        </w:tc>
        <w:tc>
          <w:tcPr>
            <w:tcW w:w="870" w:type="dxa"/>
            <w:tcBorders>
              <w:top w:val="nil"/>
              <w:left w:val="nil"/>
              <w:bottom w:val="single" w:sz="4" w:space="0" w:color="auto"/>
              <w:right w:val="single" w:sz="4" w:space="0" w:color="auto"/>
            </w:tcBorders>
            <w:shd w:val="clear" w:color="000000" w:fill="FFFFFF"/>
            <w:hideMark/>
          </w:tcPr>
          <w:p w14:paraId="6244C61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puţin clasa 2 / Stare ecologică bună</w:t>
            </w:r>
          </w:p>
        </w:tc>
        <w:tc>
          <w:tcPr>
            <w:tcW w:w="684" w:type="dxa"/>
            <w:tcBorders>
              <w:top w:val="nil"/>
              <w:left w:val="nil"/>
              <w:bottom w:val="single" w:sz="4" w:space="0" w:color="auto"/>
              <w:right w:val="single" w:sz="4" w:space="0" w:color="auto"/>
            </w:tcBorders>
            <w:shd w:val="clear" w:color="000000" w:fill="FFFFFF"/>
            <w:hideMark/>
          </w:tcPr>
          <w:p w14:paraId="036FBD8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70C63908"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7F86DE1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4021D3F"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028E975"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0C90F2D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FBFF014"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r w:rsidR="00024558" w:rsidRPr="00FF607E" w14:paraId="75DCC03C" w14:textId="77777777" w:rsidTr="00024558">
        <w:trPr>
          <w:trHeight w:val="975"/>
        </w:trPr>
        <w:tc>
          <w:tcPr>
            <w:tcW w:w="1306" w:type="dxa"/>
            <w:tcBorders>
              <w:top w:val="nil"/>
              <w:left w:val="single" w:sz="4" w:space="0" w:color="auto"/>
              <w:bottom w:val="single" w:sz="4" w:space="0" w:color="auto"/>
              <w:right w:val="single" w:sz="4" w:space="0" w:color="auto"/>
            </w:tcBorders>
            <w:shd w:val="clear" w:color="000000" w:fill="FFFFFF"/>
            <w:hideMark/>
          </w:tcPr>
          <w:p w14:paraId="089948C4"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2658" w:type="dxa"/>
            <w:tcBorders>
              <w:top w:val="nil"/>
              <w:left w:val="nil"/>
              <w:bottom w:val="single" w:sz="4" w:space="0" w:color="auto"/>
              <w:right w:val="single" w:sz="4" w:space="0" w:color="auto"/>
            </w:tcBorders>
            <w:shd w:val="clear" w:color="auto" w:fill="auto"/>
            <w:hideMark/>
          </w:tcPr>
          <w:p w14:paraId="7B893295"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1418" w:type="dxa"/>
            <w:tcBorders>
              <w:top w:val="nil"/>
              <w:left w:val="nil"/>
              <w:bottom w:val="single" w:sz="4" w:space="0" w:color="auto"/>
              <w:right w:val="single" w:sz="4" w:space="0" w:color="auto"/>
            </w:tcBorders>
            <w:shd w:val="clear" w:color="000000" w:fill="FFFFFF"/>
            <w:hideMark/>
          </w:tcPr>
          <w:p w14:paraId="596684D9"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Starea ecologică a corpurilor de apă pe baza elementelor biologici</w:t>
            </w:r>
          </w:p>
        </w:tc>
        <w:tc>
          <w:tcPr>
            <w:tcW w:w="1172" w:type="dxa"/>
            <w:tcBorders>
              <w:top w:val="nil"/>
              <w:left w:val="nil"/>
              <w:bottom w:val="single" w:sz="4" w:space="0" w:color="auto"/>
              <w:right w:val="single" w:sz="4" w:space="0" w:color="auto"/>
            </w:tcBorders>
            <w:shd w:val="clear" w:color="000000" w:fill="FFFFFF"/>
            <w:hideMark/>
          </w:tcPr>
          <w:p w14:paraId="4D036973"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Clase de calitate a apei</w:t>
            </w:r>
          </w:p>
        </w:tc>
        <w:tc>
          <w:tcPr>
            <w:tcW w:w="870" w:type="dxa"/>
            <w:tcBorders>
              <w:top w:val="nil"/>
              <w:left w:val="nil"/>
              <w:bottom w:val="single" w:sz="4" w:space="0" w:color="auto"/>
              <w:right w:val="single" w:sz="4" w:space="0" w:color="auto"/>
            </w:tcBorders>
            <w:shd w:val="clear" w:color="000000" w:fill="FFFFFF"/>
            <w:hideMark/>
          </w:tcPr>
          <w:p w14:paraId="16F13AD8"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Cel puţin clasa 2 / Stare ecologică bună</w:t>
            </w:r>
          </w:p>
        </w:tc>
        <w:tc>
          <w:tcPr>
            <w:tcW w:w="684" w:type="dxa"/>
            <w:tcBorders>
              <w:top w:val="nil"/>
              <w:left w:val="nil"/>
              <w:bottom w:val="single" w:sz="4" w:space="0" w:color="auto"/>
              <w:right w:val="single" w:sz="4" w:space="0" w:color="auto"/>
            </w:tcBorders>
            <w:shd w:val="clear" w:color="000000" w:fill="FFFFFF"/>
            <w:hideMark/>
          </w:tcPr>
          <w:p w14:paraId="3F6B30AF"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Nu</w:t>
            </w:r>
          </w:p>
        </w:tc>
        <w:tc>
          <w:tcPr>
            <w:tcW w:w="1125" w:type="dxa"/>
            <w:tcBorders>
              <w:top w:val="nil"/>
              <w:left w:val="nil"/>
              <w:bottom w:val="single" w:sz="4" w:space="0" w:color="auto"/>
              <w:right w:val="single" w:sz="4" w:space="0" w:color="auto"/>
            </w:tcBorders>
            <w:shd w:val="clear" w:color="000000" w:fill="FFFFFF"/>
            <w:hideMark/>
          </w:tcPr>
          <w:p w14:paraId="0E37769B"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099" w:type="dxa"/>
            <w:tcBorders>
              <w:top w:val="nil"/>
              <w:left w:val="nil"/>
              <w:bottom w:val="single" w:sz="4" w:space="0" w:color="auto"/>
              <w:right w:val="single" w:sz="4" w:space="0" w:color="auto"/>
            </w:tcBorders>
            <w:shd w:val="clear" w:color="000000" w:fill="FFFFFF"/>
            <w:hideMark/>
          </w:tcPr>
          <w:p w14:paraId="00CDC14C"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07D41CB"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Nesemnificativ</w:t>
            </w:r>
          </w:p>
        </w:tc>
        <w:tc>
          <w:tcPr>
            <w:tcW w:w="1125" w:type="dxa"/>
            <w:tcBorders>
              <w:top w:val="nil"/>
              <w:left w:val="nil"/>
              <w:bottom w:val="single" w:sz="4" w:space="0" w:color="auto"/>
              <w:right w:val="single" w:sz="4" w:space="0" w:color="auto"/>
            </w:tcBorders>
            <w:shd w:val="clear" w:color="000000" w:fill="FFFFFF"/>
            <w:hideMark/>
          </w:tcPr>
          <w:p w14:paraId="10520A00" w14:textId="77777777" w:rsidR="00024558" w:rsidRPr="00024558" w:rsidRDefault="00024558" w:rsidP="00024558">
            <w:pPr>
              <w:widowControl/>
              <w:autoSpaceDE/>
              <w:autoSpaceDN/>
              <w:adjustRightInd/>
              <w:jc w:val="left"/>
              <w:rPr>
                <w:rFonts w:asciiTheme="minorHAnsi" w:hAnsiTheme="minorHAnsi" w:cstheme="minorHAnsi"/>
                <w:b/>
                <w:bCs/>
                <w:color w:val="000000"/>
                <w:sz w:val="16"/>
                <w:szCs w:val="16"/>
                <w:lang w:val="hu-HU" w:eastAsia="en-US"/>
              </w:rPr>
            </w:pPr>
            <w:r w:rsidRPr="00024558">
              <w:rPr>
                <w:rFonts w:asciiTheme="minorHAnsi" w:hAnsiTheme="minorHAnsi" w:cstheme="minorHAnsi"/>
                <w:b/>
                <w:bCs/>
                <w:color w:val="000000"/>
                <w:sz w:val="16"/>
                <w:szCs w:val="16"/>
                <w:lang w:val="hu-HU" w:eastAsia="en-US"/>
              </w:rPr>
              <w:t> </w:t>
            </w:r>
          </w:p>
        </w:tc>
        <w:tc>
          <w:tcPr>
            <w:tcW w:w="1429" w:type="dxa"/>
            <w:tcBorders>
              <w:top w:val="nil"/>
              <w:left w:val="nil"/>
              <w:bottom w:val="single" w:sz="4" w:space="0" w:color="auto"/>
              <w:right w:val="single" w:sz="4" w:space="0" w:color="auto"/>
            </w:tcBorders>
            <w:shd w:val="clear" w:color="000000" w:fill="FFFFFF"/>
            <w:hideMark/>
          </w:tcPr>
          <w:p w14:paraId="36566DC1" w14:textId="77777777" w:rsidR="00024558" w:rsidRPr="00024558" w:rsidRDefault="00024558" w:rsidP="00024558">
            <w:pPr>
              <w:widowControl/>
              <w:autoSpaceDE/>
              <w:autoSpaceDN/>
              <w:adjustRightInd/>
              <w:jc w:val="left"/>
              <w:rPr>
                <w:rFonts w:asciiTheme="minorHAnsi" w:hAnsiTheme="minorHAnsi" w:cstheme="minorHAnsi"/>
                <w:color w:val="000000"/>
                <w:sz w:val="16"/>
                <w:szCs w:val="16"/>
                <w:lang w:val="hu-HU" w:eastAsia="en-US"/>
              </w:rPr>
            </w:pPr>
            <w:r w:rsidRPr="00024558">
              <w:rPr>
                <w:rFonts w:asciiTheme="minorHAnsi" w:hAnsiTheme="minorHAnsi" w:cstheme="minorHAnsi"/>
                <w:color w:val="000000"/>
                <w:sz w:val="16"/>
                <w:szCs w:val="16"/>
                <w:lang w:val="hu-HU" w:eastAsia="en-US"/>
              </w:rPr>
              <w:t> </w:t>
            </w:r>
          </w:p>
        </w:tc>
        <w:tc>
          <w:tcPr>
            <w:tcW w:w="802" w:type="dxa"/>
            <w:tcBorders>
              <w:top w:val="nil"/>
              <w:left w:val="nil"/>
              <w:bottom w:val="single" w:sz="4" w:space="0" w:color="auto"/>
              <w:right w:val="single" w:sz="4" w:space="0" w:color="auto"/>
            </w:tcBorders>
            <w:shd w:val="clear" w:color="000000" w:fill="FFFFFF"/>
            <w:hideMark/>
          </w:tcPr>
          <w:p w14:paraId="2CBD5118" w14:textId="77777777" w:rsidR="00024558" w:rsidRPr="00024558" w:rsidRDefault="00024558" w:rsidP="00024558">
            <w:pPr>
              <w:widowControl/>
              <w:autoSpaceDE/>
              <w:autoSpaceDN/>
              <w:adjustRightInd/>
              <w:jc w:val="left"/>
              <w:rPr>
                <w:rFonts w:asciiTheme="minorHAnsi" w:hAnsiTheme="minorHAnsi" w:cstheme="minorHAnsi"/>
                <w:color w:val="000000"/>
                <w:sz w:val="14"/>
                <w:szCs w:val="14"/>
                <w:lang w:val="hu-HU" w:eastAsia="en-US"/>
              </w:rPr>
            </w:pPr>
            <w:r w:rsidRPr="00024558">
              <w:rPr>
                <w:rFonts w:asciiTheme="minorHAnsi" w:hAnsiTheme="minorHAnsi" w:cstheme="minorHAnsi"/>
                <w:color w:val="000000"/>
                <w:sz w:val="14"/>
                <w:szCs w:val="14"/>
                <w:lang w:val="hu-HU" w:eastAsia="en-US"/>
              </w:rPr>
              <w:t>Nesemnificativ</w:t>
            </w:r>
          </w:p>
        </w:tc>
      </w:tr>
    </w:tbl>
    <w:p w14:paraId="2EC51287" w14:textId="77777777" w:rsidR="001E5CC3" w:rsidRPr="00FF607E" w:rsidRDefault="001E5CC3" w:rsidP="001E5CC3">
      <w:pPr>
        <w:rPr>
          <w:lang w:val="en-US" w:eastAsia="en-US"/>
        </w:rPr>
      </w:pPr>
    </w:p>
    <w:p w14:paraId="046F52EF" w14:textId="77777777" w:rsidR="001E5CC3" w:rsidRPr="00FF607E" w:rsidRDefault="001E5CC3" w:rsidP="001E5CC3">
      <w:pPr>
        <w:rPr>
          <w:lang w:val="en-US" w:eastAsia="en-US"/>
        </w:rPr>
      </w:pPr>
    </w:p>
    <w:p w14:paraId="0735E4CB" w14:textId="77777777" w:rsidR="00BB1E3B" w:rsidRPr="00FF607E" w:rsidRDefault="00BB1E3B" w:rsidP="00BB1E3B">
      <w:pPr>
        <w:rPr>
          <w:lang w:val="en-US" w:eastAsia="en-US"/>
        </w:rPr>
      </w:pPr>
    </w:p>
    <w:p w14:paraId="543EEC4B" w14:textId="05AFEEB0" w:rsidR="001E5CC3" w:rsidRPr="00FF607E" w:rsidRDefault="001E5CC3" w:rsidP="001E5CC3">
      <w:pPr>
        <w:pStyle w:val="Caption"/>
      </w:pPr>
      <w:r w:rsidRPr="00FF607E">
        <w:lastRenderedPageBreak/>
        <w:t xml:space="preserve">Tabel 3C – Evaluarea semnificației impactului (extras) – situl </w:t>
      </w:r>
      <w:r w:rsidRPr="00FF607E">
        <w:t>ROSPA0096 Pădurea Miclești</w:t>
      </w:r>
    </w:p>
    <w:tbl>
      <w:tblPr>
        <w:tblW w:w="15163" w:type="dxa"/>
        <w:tblLook w:val="04A0" w:firstRow="1" w:lastRow="0" w:firstColumn="1" w:lastColumn="0" w:noHBand="0" w:noVBand="1"/>
      </w:tblPr>
      <w:tblGrid>
        <w:gridCol w:w="1099"/>
        <w:gridCol w:w="2356"/>
        <w:gridCol w:w="1550"/>
        <w:gridCol w:w="897"/>
        <w:gridCol w:w="993"/>
        <w:gridCol w:w="650"/>
        <w:gridCol w:w="1258"/>
        <w:gridCol w:w="1108"/>
        <w:gridCol w:w="1114"/>
        <w:gridCol w:w="1775"/>
        <w:gridCol w:w="1301"/>
        <w:gridCol w:w="1062"/>
      </w:tblGrid>
      <w:tr w:rsidR="002073B1" w:rsidRPr="00FF607E" w14:paraId="04C94DAC" w14:textId="77777777" w:rsidTr="002073B1">
        <w:trPr>
          <w:trHeight w:val="1530"/>
        </w:trPr>
        <w:tc>
          <w:tcPr>
            <w:tcW w:w="1098" w:type="dxa"/>
            <w:tcBorders>
              <w:top w:val="single" w:sz="4" w:space="0" w:color="auto"/>
              <w:left w:val="single" w:sz="4" w:space="0" w:color="auto"/>
              <w:bottom w:val="single" w:sz="4" w:space="0" w:color="auto"/>
              <w:right w:val="single" w:sz="4" w:space="0" w:color="auto"/>
            </w:tcBorders>
            <w:shd w:val="clear" w:color="000000" w:fill="D9D9D9"/>
            <w:hideMark/>
          </w:tcPr>
          <w:p w14:paraId="3CE7438B"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Denumire ştiinţifică habitat/ specie</w:t>
            </w:r>
          </w:p>
        </w:tc>
        <w:tc>
          <w:tcPr>
            <w:tcW w:w="2441" w:type="dxa"/>
            <w:tcBorders>
              <w:top w:val="single" w:sz="4" w:space="0" w:color="auto"/>
              <w:left w:val="nil"/>
              <w:bottom w:val="single" w:sz="4" w:space="0" w:color="auto"/>
              <w:right w:val="single" w:sz="4" w:space="0" w:color="auto"/>
            </w:tcBorders>
            <w:shd w:val="clear" w:color="000000" w:fill="D9D9D9"/>
            <w:hideMark/>
          </w:tcPr>
          <w:p w14:paraId="0F170FE7"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Localizare faţă de proiect (în metri)</w:t>
            </w:r>
          </w:p>
        </w:tc>
        <w:tc>
          <w:tcPr>
            <w:tcW w:w="1550" w:type="dxa"/>
            <w:tcBorders>
              <w:top w:val="single" w:sz="4" w:space="0" w:color="auto"/>
              <w:left w:val="nil"/>
              <w:bottom w:val="single" w:sz="4" w:space="0" w:color="auto"/>
              <w:right w:val="single" w:sz="4" w:space="0" w:color="auto"/>
            </w:tcBorders>
            <w:shd w:val="clear" w:color="000000" w:fill="D9D9D9"/>
            <w:hideMark/>
          </w:tcPr>
          <w:p w14:paraId="02C9D3AF"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Parametru</w:t>
            </w:r>
          </w:p>
        </w:tc>
        <w:tc>
          <w:tcPr>
            <w:tcW w:w="897" w:type="dxa"/>
            <w:tcBorders>
              <w:top w:val="single" w:sz="4" w:space="0" w:color="auto"/>
              <w:left w:val="nil"/>
              <w:bottom w:val="single" w:sz="4" w:space="0" w:color="auto"/>
              <w:right w:val="single" w:sz="4" w:space="0" w:color="auto"/>
            </w:tcBorders>
            <w:shd w:val="clear" w:color="000000" w:fill="D9D9D9"/>
            <w:hideMark/>
          </w:tcPr>
          <w:p w14:paraId="13CA8DFC"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Unitatea de măsură parametru</w:t>
            </w:r>
          </w:p>
        </w:tc>
        <w:tc>
          <w:tcPr>
            <w:tcW w:w="995" w:type="dxa"/>
            <w:tcBorders>
              <w:top w:val="single" w:sz="4" w:space="0" w:color="auto"/>
              <w:left w:val="nil"/>
              <w:bottom w:val="single" w:sz="4" w:space="0" w:color="auto"/>
              <w:right w:val="single" w:sz="4" w:space="0" w:color="auto"/>
            </w:tcBorders>
            <w:shd w:val="clear" w:color="000000" w:fill="D9D9D9"/>
            <w:hideMark/>
          </w:tcPr>
          <w:p w14:paraId="5CB5B2DF"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Valoare ţintă</w:t>
            </w:r>
          </w:p>
        </w:tc>
        <w:tc>
          <w:tcPr>
            <w:tcW w:w="653" w:type="dxa"/>
            <w:tcBorders>
              <w:top w:val="single" w:sz="4" w:space="0" w:color="auto"/>
              <w:left w:val="nil"/>
              <w:bottom w:val="single" w:sz="4" w:space="0" w:color="auto"/>
              <w:right w:val="single" w:sz="4" w:space="0" w:color="auto"/>
            </w:tcBorders>
            <w:shd w:val="clear" w:color="000000" w:fill="D9D9D9"/>
            <w:hideMark/>
          </w:tcPr>
          <w:p w14:paraId="419BF9F1"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Posibil să fie afectat de PP</w:t>
            </w:r>
          </w:p>
        </w:tc>
        <w:tc>
          <w:tcPr>
            <w:tcW w:w="1291" w:type="dxa"/>
            <w:tcBorders>
              <w:top w:val="single" w:sz="4" w:space="0" w:color="auto"/>
              <w:left w:val="nil"/>
              <w:bottom w:val="single" w:sz="4" w:space="0" w:color="auto"/>
              <w:right w:val="single" w:sz="4" w:space="0" w:color="auto"/>
            </w:tcBorders>
            <w:shd w:val="clear" w:color="000000" w:fill="D9D9D9"/>
            <w:hideMark/>
          </w:tcPr>
          <w:p w14:paraId="17D05FBB"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Explicaţie cu privire la posibilitatea de afectare</w:t>
            </w:r>
          </w:p>
        </w:tc>
        <w:tc>
          <w:tcPr>
            <w:tcW w:w="1121" w:type="dxa"/>
            <w:tcBorders>
              <w:top w:val="single" w:sz="4" w:space="0" w:color="auto"/>
              <w:left w:val="nil"/>
              <w:bottom w:val="single" w:sz="4" w:space="0" w:color="auto"/>
              <w:right w:val="single" w:sz="4" w:space="0" w:color="auto"/>
            </w:tcBorders>
            <w:shd w:val="clear" w:color="000000" w:fill="D9D9D9"/>
            <w:hideMark/>
          </w:tcPr>
          <w:p w14:paraId="2FF53FDB"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Cuantificarea impacturilor (u.m.)</w:t>
            </w:r>
          </w:p>
        </w:tc>
        <w:tc>
          <w:tcPr>
            <w:tcW w:w="1120" w:type="dxa"/>
            <w:tcBorders>
              <w:top w:val="single" w:sz="4" w:space="0" w:color="auto"/>
              <w:left w:val="nil"/>
              <w:bottom w:val="single" w:sz="4" w:space="0" w:color="auto"/>
              <w:right w:val="single" w:sz="4" w:space="0" w:color="auto"/>
            </w:tcBorders>
            <w:shd w:val="clear" w:color="000000" w:fill="D9D9D9"/>
            <w:hideMark/>
          </w:tcPr>
          <w:p w14:paraId="6E9F93DD"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Impactul potenţial (fără măsuri)</w:t>
            </w:r>
          </w:p>
        </w:tc>
        <w:tc>
          <w:tcPr>
            <w:tcW w:w="1870" w:type="dxa"/>
            <w:tcBorders>
              <w:top w:val="single" w:sz="4" w:space="0" w:color="auto"/>
              <w:left w:val="nil"/>
              <w:bottom w:val="single" w:sz="4" w:space="0" w:color="auto"/>
              <w:right w:val="single" w:sz="4" w:space="0" w:color="auto"/>
            </w:tcBorders>
            <w:shd w:val="clear" w:color="000000" w:fill="D9D9D9"/>
            <w:hideMark/>
          </w:tcPr>
          <w:p w14:paraId="7AF88748"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Motivarea impactului estimat</w:t>
            </w:r>
          </w:p>
        </w:tc>
        <w:tc>
          <w:tcPr>
            <w:tcW w:w="1304" w:type="dxa"/>
            <w:tcBorders>
              <w:top w:val="single" w:sz="4" w:space="0" w:color="auto"/>
              <w:left w:val="nil"/>
              <w:bottom w:val="single" w:sz="4" w:space="0" w:color="auto"/>
              <w:right w:val="single" w:sz="4" w:space="0" w:color="auto"/>
            </w:tcBorders>
            <w:shd w:val="clear" w:color="000000" w:fill="D9D9D9"/>
            <w:hideMark/>
          </w:tcPr>
          <w:p w14:paraId="2B6ADB0E"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Măsuri adoptate pentru a asigura impacturi reziduale nesemnificative**</w:t>
            </w:r>
          </w:p>
        </w:tc>
        <w:tc>
          <w:tcPr>
            <w:tcW w:w="823" w:type="dxa"/>
            <w:tcBorders>
              <w:top w:val="single" w:sz="4" w:space="0" w:color="auto"/>
              <w:left w:val="nil"/>
              <w:bottom w:val="single" w:sz="4" w:space="0" w:color="auto"/>
              <w:right w:val="single" w:sz="4" w:space="0" w:color="auto"/>
            </w:tcBorders>
            <w:shd w:val="clear" w:color="000000" w:fill="D9D9D9"/>
            <w:hideMark/>
          </w:tcPr>
          <w:p w14:paraId="3D627257" w14:textId="77777777" w:rsidR="002073B1" w:rsidRPr="002073B1" w:rsidRDefault="002073B1" w:rsidP="002073B1">
            <w:pPr>
              <w:widowControl/>
              <w:autoSpaceDE/>
              <w:autoSpaceDN/>
              <w:adjustRightInd/>
              <w:jc w:val="left"/>
              <w:rPr>
                <w:rFonts w:asciiTheme="minorHAnsi" w:hAnsiTheme="minorHAnsi" w:cstheme="minorHAnsi"/>
                <w:b/>
                <w:bCs/>
                <w:color w:val="333333"/>
                <w:sz w:val="14"/>
                <w:szCs w:val="14"/>
                <w:lang w:val="hu-HU" w:eastAsia="en-US"/>
              </w:rPr>
            </w:pPr>
            <w:r w:rsidRPr="002073B1">
              <w:rPr>
                <w:rFonts w:asciiTheme="minorHAnsi" w:hAnsiTheme="minorHAnsi" w:cstheme="minorHAnsi"/>
                <w:b/>
                <w:bCs/>
                <w:color w:val="333333"/>
                <w:sz w:val="14"/>
                <w:szCs w:val="14"/>
                <w:lang w:val="hu-HU" w:eastAsia="en-US"/>
              </w:rPr>
              <w:t>Impact rezidual</w:t>
            </w:r>
          </w:p>
        </w:tc>
      </w:tr>
      <w:tr w:rsidR="002073B1" w:rsidRPr="00FF607E" w14:paraId="711CD2A2" w14:textId="77777777" w:rsidTr="002073B1">
        <w:trPr>
          <w:trHeight w:val="300"/>
        </w:trPr>
        <w:tc>
          <w:tcPr>
            <w:tcW w:w="1098" w:type="dxa"/>
            <w:tcBorders>
              <w:top w:val="nil"/>
              <w:left w:val="single" w:sz="4" w:space="0" w:color="auto"/>
              <w:bottom w:val="single" w:sz="4" w:space="0" w:color="auto"/>
              <w:right w:val="single" w:sz="4" w:space="0" w:color="auto"/>
            </w:tcBorders>
            <w:shd w:val="clear" w:color="000000" w:fill="D9D9D9"/>
            <w:hideMark/>
          </w:tcPr>
          <w:p w14:paraId="39B57FB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4</w:t>
            </w:r>
          </w:p>
        </w:tc>
        <w:tc>
          <w:tcPr>
            <w:tcW w:w="2441" w:type="dxa"/>
            <w:tcBorders>
              <w:top w:val="nil"/>
              <w:left w:val="nil"/>
              <w:bottom w:val="single" w:sz="4" w:space="0" w:color="auto"/>
              <w:right w:val="single" w:sz="4" w:space="0" w:color="auto"/>
            </w:tcBorders>
            <w:shd w:val="clear" w:color="000000" w:fill="D9D9D9"/>
            <w:hideMark/>
          </w:tcPr>
          <w:p w14:paraId="02F0C30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6</w:t>
            </w:r>
          </w:p>
        </w:tc>
        <w:tc>
          <w:tcPr>
            <w:tcW w:w="1550" w:type="dxa"/>
            <w:tcBorders>
              <w:top w:val="nil"/>
              <w:left w:val="nil"/>
              <w:bottom w:val="single" w:sz="4" w:space="0" w:color="auto"/>
              <w:right w:val="single" w:sz="4" w:space="0" w:color="auto"/>
            </w:tcBorders>
            <w:shd w:val="clear" w:color="000000" w:fill="D9D9D9"/>
            <w:hideMark/>
          </w:tcPr>
          <w:p w14:paraId="6977BF6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12</w:t>
            </w:r>
          </w:p>
        </w:tc>
        <w:tc>
          <w:tcPr>
            <w:tcW w:w="897" w:type="dxa"/>
            <w:tcBorders>
              <w:top w:val="nil"/>
              <w:left w:val="nil"/>
              <w:bottom w:val="single" w:sz="4" w:space="0" w:color="auto"/>
              <w:right w:val="single" w:sz="4" w:space="0" w:color="auto"/>
            </w:tcBorders>
            <w:shd w:val="clear" w:color="000000" w:fill="D9D9D9"/>
            <w:hideMark/>
          </w:tcPr>
          <w:p w14:paraId="31F7ECE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13</w:t>
            </w:r>
          </w:p>
        </w:tc>
        <w:tc>
          <w:tcPr>
            <w:tcW w:w="995" w:type="dxa"/>
            <w:tcBorders>
              <w:top w:val="nil"/>
              <w:left w:val="nil"/>
              <w:bottom w:val="single" w:sz="4" w:space="0" w:color="auto"/>
              <w:right w:val="single" w:sz="4" w:space="0" w:color="auto"/>
            </w:tcBorders>
            <w:shd w:val="clear" w:color="000000" w:fill="D9D9D9"/>
            <w:hideMark/>
          </w:tcPr>
          <w:p w14:paraId="0F473F4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16</w:t>
            </w:r>
          </w:p>
        </w:tc>
        <w:tc>
          <w:tcPr>
            <w:tcW w:w="653" w:type="dxa"/>
            <w:tcBorders>
              <w:top w:val="nil"/>
              <w:left w:val="nil"/>
              <w:bottom w:val="single" w:sz="4" w:space="0" w:color="auto"/>
              <w:right w:val="single" w:sz="4" w:space="0" w:color="auto"/>
            </w:tcBorders>
            <w:shd w:val="clear" w:color="000000" w:fill="D9D9D9"/>
            <w:hideMark/>
          </w:tcPr>
          <w:p w14:paraId="3B52F12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17</w:t>
            </w:r>
          </w:p>
        </w:tc>
        <w:tc>
          <w:tcPr>
            <w:tcW w:w="1291" w:type="dxa"/>
            <w:tcBorders>
              <w:top w:val="nil"/>
              <w:left w:val="nil"/>
              <w:bottom w:val="single" w:sz="4" w:space="0" w:color="auto"/>
              <w:right w:val="single" w:sz="4" w:space="0" w:color="auto"/>
            </w:tcBorders>
            <w:shd w:val="clear" w:color="000000" w:fill="D9D9D9"/>
            <w:hideMark/>
          </w:tcPr>
          <w:p w14:paraId="77F9B8F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18</w:t>
            </w:r>
          </w:p>
        </w:tc>
        <w:tc>
          <w:tcPr>
            <w:tcW w:w="1121" w:type="dxa"/>
            <w:tcBorders>
              <w:top w:val="nil"/>
              <w:left w:val="nil"/>
              <w:bottom w:val="single" w:sz="4" w:space="0" w:color="auto"/>
              <w:right w:val="single" w:sz="4" w:space="0" w:color="auto"/>
            </w:tcBorders>
            <w:shd w:val="clear" w:color="000000" w:fill="D9D9D9"/>
            <w:hideMark/>
          </w:tcPr>
          <w:p w14:paraId="423988C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19</w:t>
            </w:r>
          </w:p>
        </w:tc>
        <w:tc>
          <w:tcPr>
            <w:tcW w:w="1120" w:type="dxa"/>
            <w:tcBorders>
              <w:top w:val="nil"/>
              <w:left w:val="nil"/>
              <w:bottom w:val="single" w:sz="4" w:space="0" w:color="auto"/>
              <w:right w:val="single" w:sz="4" w:space="0" w:color="auto"/>
            </w:tcBorders>
            <w:shd w:val="clear" w:color="000000" w:fill="D9D9D9"/>
            <w:hideMark/>
          </w:tcPr>
          <w:p w14:paraId="3440812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20</w:t>
            </w:r>
          </w:p>
        </w:tc>
        <w:tc>
          <w:tcPr>
            <w:tcW w:w="1870" w:type="dxa"/>
            <w:tcBorders>
              <w:top w:val="nil"/>
              <w:left w:val="nil"/>
              <w:bottom w:val="single" w:sz="4" w:space="0" w:color="auto"/>
              <w:right w:val="single" w:sz="4" w:space="0" w:color="auto"/>
            </w:tcBorders>
            <w:shd w:val="clear" w:color="000000" w:fill="D9D9D9"/>
            <w:hideMark/>
          </w:tcPr>
          <w:p w14:paraId="29A66BC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21</w:t>
            </w:r>
          </w:p>
        </w:tc>
        <w:tc>
          <w:tcPr>
            <w:tcW w:w="1304" w:type="dxa"/>
            <w:tcBorders>
              <w:top w:val="nil"/>
              <w:left w:val="nil"/>
              <w:bottom w:val="single" w:sz="4" w:space="0" w:color="auto"/>
              <w:right w:val="single" w:sz="4" w:space="0" w:color="auto"/>
            </w:tcBorders>
            <w:shd w:val="clear" w:color="000000" w:fill="D9D9D9"/>
            <w:hideMark/>
          </w:tcPr>
          <w:p w14:paraId="7080E81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22</w:t>
            </w:r>
          </w:p>
        </w:tc>
        <w:tc>
          <w:tcPr>
            <w:tcW w:w="823" w:type="dxa"/>
            <w:tcBorders>
              <w:top w:val="nil"/>
              <w:left w:val="nil"/>
              <w:bottom w:val="single" w:sz="4" w:space="0" w:color="auto"/>
              <w:right w:val="single" w:sz="4" w:space="0" w:color="auto"/>
            </w:tcBorders>
            <w:shd w:val="clear" w:color="000000" w:fill="D9D9D9"/>
            <w:hideMark/>
          </w:tcPr>
          <w:p w14:paraId="1C54827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23</w:t>
            </w:r>
          </w:p>
        </w:tc>
      </w:tr>
      <w:tr w:rsidR="002073B1" w:rsidRPr="00FF607E" w14:paraId="27B83394" w14:textId="77777777" w:rsidTr="002073B1">
        <w:trPr>
          <w:trHeight w:val="2985"/>
        </w:trPr>
        <w:tc>
          <w:tcPr>
            <w:tcW w:w="1098" w:type="dxa"/>
            <w:tcBorders>
              <w:top w:val="nil"/>
              <w:left w:val="single" w:sz="4" w:space="0" w:color="auto"/>
              <w:bottom w:val="single" w:sz="4" w:space="0" w:color="auto"/>
              <w:right w:val="single" w:sz="4" w:space="0" w:color="auto"/>
            </w:tcBorders>
            <w:shd w:val="clear" w:color="000000" w:fill="FFFFFF"/>
            <w:hideMark/>
          </w:tcPr>
          <w:p w14:paraId="79C989C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Aquila heliana (Acvilă de câmp)</w:t>
            </w:r>
          </w:p>
        </w:tc>
        <w:tc>
          <w:tcPr>
            <w:tcW w:w="2441" w:type="dxa"/>
            <w:tcBorders>
              <w:top w:val="nil"/>
              <w:left w:val="nil"/>
              <w:bottom w:val="single" w:sz="4" w:space="0" w:color="auto"/>
              <w:right w:val="single" w:sz="4" w:space="0" w:color="auto"/>
            </w:tcBorders>
            <w:shd w:val="clear" w:color="000000" w:fill="FFFFFF"/>
            <w:hideMark/>
          </w:tcPr>
          <w:p w14:paraId="43B7C4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Deși în Formularul Standard este precizată că populația speciei în sit este estimată la 5-7 indivizi în migrație, conform datelor din PM (2016), specia nu a fost observată în sit în perioada de migrație (conform datelor de specialitate existente se consideră că specia este accidentală în sit). Trebuie clarificată mărimea populației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7BF8674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w:t>
            </w:r>
          </w:p>
        </w:tc>
        <w:tc>
          <w:tcPr>
            <w:tcW w:w="897" w:type="dxa"/>
            <w:tcBorders>
              <w:top w:val="nil"/>
              <w:left w:val="nil"/>
              <w:bottom w:val="single" w:sz="4" w:space="0" w:color="auto"/>
              <w:right w:val="single" w:sz="4" w:space="0" w:color="auto"/>
            </w:tcBorders>
            <w:shd w:val="clear" w:color="000000" w:fill="FFFFFF"/>
            <w:hideMark/>
          </w:tcPr>
          <w:p w14:paraId="039F50D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indivizi</w:t>
            </w:r>
          </w:p>
        </w:tc>
        <w:tc>
          <w:tcPr>
            <w:tcW w:w="995" w:type="dxa"/>
            <w:tcBorders>
              <w:top w:val="nil"/>
              <w:left w:val="nil"/>
              <w:bottom w:val="single" w:sz="4" w:space="0" w:color="auto"/>
              <w:right w:val="single" w:sz="4" w:space="0" w:color="auto"/>
            </w:tcBorders>
            <w:shd w:val="clear" w:color="000000" w:fill="FFFFFF"/>
            <w:hideMark/>
          </w:tcPr>
          <w:p w14:paraId="11EDCC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6</w:t>
            </w:r>
          </w:p>
        </w:tc>
        <w:tc>
          <w:tcPr>
            <w:tcW w:w="653" w:type="dxa"/>
            <w:tcBorders>
              <w:top w:val="nil"/>
              <w:left w:val="nil"/>
              <w:bottom w:val="single" w:sz="4" w:space="0" w:color="auto"/>
              <w:right w:val="single" w:sz="4" w:space="0" w:color="auto"/>
            </w:tcBorders>
            <w:shd w:val="clear" w:color="000000" w:fill="FFFF00"/>
            <w:hideMark/>
          </w:tcPr>
          <w:p w14:paraId="6AD5EBB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2BC0F4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w:t>
            </w:r>
          </w:p>
        </w:tc>
        <w:tc>
          <w:tcPr>
            <w:tcW w:w="1121" w:type="dxa"/>
            <w:tcBorders>
              <w:top w:val="nil"/>
              <w:left w:val="nil"/>
              <w:bottom w:val="single" w:sz="4" w:space="0" w:color="auto"/>
              <w:right w:val="single" w:sz="4" w:space="0" w:color="auto"/>
            </w:tcBorders>
            <w:shd w:val="clear" w:color="000000" w:fill="FFFF00"/>
            <w:hideMark/>
          </w:tcPr>
          <w:p w14:paraId="247443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1B5664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5C5866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4665A93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w:t>
            </w:r>
          </w:p>
        </w:tc>
        <w:tc>
          <w:tcPr>
            <w:tcW w:w="823" w:type="dxa"/>
            <w:tcBorders>
              <w:top w:val="nil"/>
              <w:left w:val="nil"/>
              <w:bottom w:val="single" w:sz="4" w:space="0" w:color="auto"/>
              <w:right w:val="single" w:sz="4" w:space="0" w:color="auto"/>
            </w:tcBorders>
            <w:shd w:val="clear" w:color="000000" w:fill="FFFF00"/>
            <w:hideMark/>
          </w:tcPr>
          <w:p w14:paraId="451A94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8435F77" w14:textId="77777777" w:rsidTr="002073B1">
        <w:trPr>
          <w:trHeight w:val="885"/>
        </w:trPr>
        <w:tc>
          <w:tcPr>
            <w:tcW w:w="1098" w:type="dxa"/>
            <w:tcBorders>
              <w:top w:val="nil"/>
              <w:left w:val="single" w:sz="4" w:space="0" w:color="auto"/>
              <w:bottom w:val="single" w:sz="4" w:space="0" w:color="auto"/>
              <w:right w:val="single" w:sz="4" w:space="0" w:color="auto"/>
            </w:tcBorders>
            <w:shd w:val="clear" w:color="000000" w:fill="FFFFFF"/>
            <w:hideMark/>
          </w:tcPr>
          <w:p w14:paraId="609F73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02F50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21DB2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Suprafața habitatului </w:t>
            </w:r>
          </w:p>
        </w:tc>
        <w:tc>
          <w:tcPr>
            <w:tcW w:w="897" w:type="dxa"/>
            <w:tcBorders>
              <w:top w:val="nil"/>
              <w:left w:val="nil"/>
              <w:bottom w:val="single" w:sz="4" w:space="0" w:color="auto"/>
              <w:right w:val="single" w:sz="4" w:space="0" w:color="auto"/>
            </w:tcBorders>
            <w:shd w:val="clear" w:color="000000" w:fill="FFFFFF"/>
            <w:hideMark/>
          </w:tcPr>
          <w:p w14:paraId="1855947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262C98E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 în termen de 2 ani</w:t>
            </w:r>
          </w:p>
        </w:tc>
        <w:tc>
          <w:tcPr>
            <w:tcW w:w="653" w:type="dxa"/>
            <w:tcBorders>
              <w:top w:val="nil"/>
              <w:left w:val="nil"/>
              <w:bottom w:val="single" w:sz="4" w:space="0" w:color="auto"/>
              <w:right w:val="single" w:sz="4" w:space="0" w:color="auto"/>
            </w:tcBorders>
            <w:shd w:val="clear" w:color="000000" w:fill="FFFFFF"/>
            <w:hideMark/>
          </w:tcPr>
          <w:p w14:paraId="17F1C3D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0F1AE6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redus habitatul; se fac doar lucrari de intretinere a padurii</w:t>
            </w:r>
          </w:p>
        </w:tc>
        <w:tc>
          <w:tcPr>
            <w:tcW w:w="1121" w:type="dxa"/>
            <w:tcBorders>
              <w:top w:val="nil"/>
              <w:left w:val="nil"/>
              <w:bottom w:val="single" w:sz="4" w:space="0" w:color="auto"/>
              <w:right w:val="single" w:sz="4" w:space="0" w:color="auto"/>
            </w:tcBorders>
            <w:shd w:val="clear" w:color="000000" w:fill="FFFFFF"/>
            <w:hideMark/>
          </w:tcPr>
          <w:p w14:paraId="42BC3C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4A69ABE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2F3A51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6812233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ADE2BC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5746DDC" w14:textId="77777777" w:rsidTr="002073B1">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2BB24C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21D215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294AF1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7D0CFC4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76385A6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6AF2385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968C16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72D0EE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546AD7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1E4096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4449FC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567AD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EC8497E" w14:textId="77777777" w:rsidTr="002073B1">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6EA76D2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81388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06393A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57236F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057EAC7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67ABFCF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C1398F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tiparul de distributie</w:t>
            </w:r>
          </w:p>
        </w:tc>
        <w:tc>
          <w:tcPr>
            <w:tcW w:w="1121" w:type="dxa"/>
            <w:tcBorders>
              <w:top w:val="nil"/>
              <w:left w:val="nil"/>
              <w:bottom w:val="single" w:sz="4" w:space="0" w:color="auto"/>
              <w:right w:val="single" w:sz="4" w:space="0" w:color="auto"/>
            </w:tcBorders>
            <w:shd w:val="clear" w:color="000000" w:fill="FFFFFF"/>
            <w:hideMark/>
          </w:tcPr>
          <w:p w14:paraId="26E03F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03FAAAE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27B26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0992199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4ED4D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4350D96" w14:textId="77777777" w:rsidTr="002073B1">
        <w:trPr>
          <w:trHeight w:val="3855"/>
        </w:trPr>
        <w:tc>
          <w:tcPr>
            <w:tcW w:w="1098" w:type="dxa"/>
            <w:tcBorders>
              <w:top w:val="nil"/>
              <w:left w:val="single" w:sz="4" w:space="0" w:color="auto"/>
              <w:bottom w:val="single" w:sz="4" w:space="0" w:color="auto"/>
              <w:right w:val="single" w:sz="4" w:space="0" w:color="auto"/>
            </w:tcBorders>
            <w:shd w:val="clear" w:color="auto" w:fill="auto"/>
            <w:hideMark/>
          </w:tcPr>
          <w:p w14:paraId="44B85A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Caprimulgus europaeus (Caprimulg)</w:t>
            </w:r>
          </w:p>
        </w:tc>
        <w:tc>
          <w:tcPr>
            <w:tcW w:w="2441" w:type="dxa"/>
            <w:tcBorders>
              <w:top w:val="nil"/>
              <w:left w:val="nil"/>
              <w:bottom w:val="single" w:sz="4" w:space="0" w:color="auto"/>
              <w:right w:val="single" w:sz="4" w:space="0" w:color="auto"/>
            </w:tcBorders>
            <w:shd w:val="clear" w:color="000000" w:fill="FFFFFF"/>
            <w:hideMark/>
          </w:tcPr>
          <w:p w14:paraId="6F734C1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Conform datelor din PM (2016), suprafața potențială/optimă (habitatul) pentru specie este de 900 ha.Totuși, trebuie clarificate suprafețele, compoziția și configurația habitatelor de cuibărit (structuri cruciale pentru cuibărit sau reproducere) și hrăni re în termen de 2 ani.. Izvoarele, zonele umede de mici dimensiuni reprezintă habitate cruciale pentru această specie. Păstrarea unui procent de 5-20% de tufișuri sau grupuri/benzi de tufișuri răsfirate pe pășuni/fânațe. Tufărișurile compacte nu sunt benefice speciei.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353AE56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w:t>
            </w:r>
          </w:p>
        </w:tc>
        <w:tc>
          <w:tcPr>
            <w:tcW w:w="897" w:type="dxa"/>
            <w:tcBorders>
              <w:top w:val="nil"/>
              <w:left w:val="nil"/>
              <w:bottom w:val="single" w:sz="4" w:space="0" w:color="auto"/>
              <w:right w:val="single" w:sz="4" w:space="0" w:color="auto"/>
            </w:tcBorders>
            <w:shd w:val="clear" w:color="000000" w:fill="FFFFFF"/>
            <w:hideMark/>
          </w:tcPr>
          <w:p w14:paraId="2F803C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65A837E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9</w:t>
            </w:r>
          </w:p>
        </w:tc>
        <w:tc>
          <w:tcPr>
            <w:tcW w:w="653" w:type="dxa"/>
            <w:tcBorders>
              <w:top w:val="nil"/>
              <w:left w:val="nil"/>
              <w:bottom w:val="single" w:sz="4" w:space="0" w:color="auto"/>
              <w:right w:val="single" w:sz="4" w:space="0" w:color="auto"/>
            </w:tcBorders>
            <w:shd w:val="clear" w:color="000000" w:fill="FFFF00"/>
            <w:hideMark/>
          </w:tcPr>
          <w:p w14:paraId="017610D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29717D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w:t>
            </w:r>
          </w:p>
        </w:tc>
        <w:tc>
          <w:tcPr>
            <w:tcW w:w="1121" w:type="dxa"/>
            <w:tcBorders>
              <w:top w:val="nil"/>
              <w:left w:val="nil"/>
              <w:bottom w:val="single" w:sz="4" w:space="0" w:color="auto"/>
              <w:right w:val="single" w:sz="4" w:space="0" w:color="auto"/>
            </w:tcBorders>
            <w:shd w:val="clear" w:color="000000" w:fill="FFFF00"/>
            <w:hideMark/>
          </w:tcPr>
          <w:p w14:paraId="01DFA6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7C0320B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1F0B65D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34DB4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Evitarea perioadelor de cuibarit; efectuarea lucrarilor conform amenajamentului, cu respectarea volumelor prestabilite de lemn si a compozitiei tel. Izvoarele, zonele umede de mici dimensiuni reprezintă habitate cruciale pentru această specie. Păstrarea unui procent de 5-20% de tufișuri sau grupuri/benzi de tufișuri răsfirate pe pășuni/fânațe. Tufărișurile compacte nu sunt benefice speciei. </w:t>
            </w:r>
          </w:p>
        </w:tc>
        <w:tc>
          <w:tcPr>
            <w:tcW w:w="823" w:type="dxa"/>
            <w:tcBorders>
              <w:top w:val="nil"/>
              <w:left w:val="nil"/>
              <w:bottom w:val="single" w:sz="4" w:space="0" w:color="auto"/>
              <w:right w:val="single" w:sz="4" w:space="0" w:color="auto"/>
            </w:tcBorders>
            <w:shd w:val="clear" w:color="000000" w:fill="FFFF00"/>
            <w:hideMark/>
          </w:tcPr>
          <w:p w14:paraId="2710A2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DA0045B" w14:textId="77777777" w:rsidTr="002073B1">
        <w:trPr>
          <w:trHeight w:val="960"/>
        </w:trPr>
        <w:tc>
          <w:tcPr>
            <w:tcW w:w="1098" w:type="dxa"/>
            <w:tcBorders>
              <w:top w:val="nil"/>
              <w:left w:val="single" w:sz="4" w:space="0" w:color="auto"/>
              <w:bottom w:val="single" w:sz="4" w:space="0" w:color="auto"/>
              <w:right w:val="single" w:sz="4" w:space="0" w:color="auto"/>
            </w:tcBorders>
            <w:shd w:val="clear" w:color="auto" w:fill="auto"/>
            <w:hideMark/>
          </w:tcPr>
          <w:p w14:paraId="42571E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333CA3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4E0AAC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Suprafața habitatului </w:t>
            </w:r>
          </w:p>
        </w:tc>
        <w:tc>
          <w:tcPr>
            <w:tcW w:w="897" w:type="dxa"/>
            <w:tcBorders>
              <w:top w:val="nil"/>
              <w:left w:val="nil"/>
              <w:bottom w:val="single" w:sz="4" w:space="0" w:color="auto"/>
              <w:right w:val="single" w:sz="4" w:space="0" w:color="auto"/>
            </w:tcBorders>
            <w:shd w:val="clear" w:color="000000" w:fill="FFFFFF"/>
            <w:hideMark/>
          </w:tcPr>
          <w:p w14:paraId="0A05044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7D825C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900</w:t>
            </w:r>
          </w:p>
        </w:tc>
        <w:tc>
          <w:tcPr>
            <w:tcW w:w="653" w:type="dxa"/>
            <w:tcBorders>
              <w:top w:val="nil"/>
              <w:left w:val="nil"/>
              <w:bottom w:val="single" w:sz="4" w:space="0" w:color="auto"/>
              <w:right w:val="single" w:sz="4" w:space="0" w:color="auto"/>
            </w:tcBorders>
            <w:shd w:val="clear" w:color="000000" w:fill="FFFFFF"/>
            <w:hideMark/>
          </w:tcPr>
          <w:p w14:paraId="0D310C7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DB7C8A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redus habitatul; se fac doar lucrari de intretinere a padurii</w:t>
            </w:r>
          </w:p>
        </w:tc>
        <w:tc>
          <w:tcPr>
            <w:tcW w:w="1121" w:type="dxa"/>
            <w:tcBorders>
              <w:top w:val="nil"/>
              <w:left w:val="nil"/>
              <w:bottom w:val="single" w:sz="4" w:space="0" w:color="auto"/>
              <w:right w:val="single" w:sz="4" w:space="0" w:color="auto"/>
            </w:tcBorders>
            <w:shd w:val="clear" w:color="000000" w:fill="FFFFFF"/>
            <w:hideMark/>
          </w:tcPr>
          <w:p w14:paraId="7E9AB5C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103D0C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123EF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2AA315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D7647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43B6F8D" w14:textId="77777777" w:rsidTr="002073B1">
        <w:trPr>
          <w:trHeight w:val="1035"/>
        </w:trPr>
        <w:tc>
          <w:tcPr>
            <w:tcW w:w="1098" w:type="dxa"/>
            <w:tcBorders>
              <w:top w:val="nil"/>
              <w:left w:val="single" w:sz="4" w:space="0" w:color="auto"/>
              <w:bottom w:val="single" w:sz="4" w:space="0" w:color="auto"/>
              <w:right w:val="single" w:sz="4" w:space="0" w:color="auto"/>
            </w:tcBorders>
            <w:shd w:val="clear" w:color="auto" w:fill="auto"/>
            <w:hideMark/>
          </w:tcPr>
          <w:p w14:paraId="0ED4016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645DC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1337F6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5FAB8C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534479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04F9AB1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9264AC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4D0FAC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6D69EB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36A00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649D298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C4F2B4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DDD975C" w14:textId="77777777" w:rsidTr="002073B1">
        <w:trPr>
          <w:trHeight w:val="1005"/>
        </w:trPr>
        <w:tc>
          <w:tcPr>
            <w:tcW w:w="1098" w:type="dxa"/>
            <w:tcBorders>
              <w:top w:val="nil"/>
              <w:left w:val="single" w:sz="4" w:space="0" w:color="auto"/>
              <w:bottom w:val="single" w:sz="4" w:space="0" w:color="auto"/>
              <w:right w:val="single" w:sz="4" w:space="0" w:color="auto"/>
            </w:tcBorders>
            <w:shd w:val="clear" w:color="auto" w:fill="auto"/>
            <w:hideMark/>
          </w:tcPr>
          <w:p w14:paraId="77332F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1AC028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EE910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0E21CE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4206A3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13BA4A7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CC7E4E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distributia</w:t>
            </w:r>
          </w:p>
        </w:tc>
        <w:tc>
          <w:tcPr>
            <w:tcW w:w="1121" w:type="dxa"/>
            <w:tcBorders>
              <w:top w:val="nil"/>
              <w:left w:val="nil"/>
              <w:bottom w:val="single" w:sz="4" w:space="0" w:color="auto"/>
              <w:right w:val="single" w:sz="4" w:space="0" w:color="auto"/>
            </w:tcBorders>
            <w:shd w:val="clear" w:color="000000" w:fill="FFFFFF"/>
            <w:hideMark/>
          </w:tcPr>
          <w:p w14:paraId="4BA5C0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30D699B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3D493B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7D33CC3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72D3F2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8203C0B" w14:textId="77777777" w:rsidTr="002073B1">
        <w:trPr>
          <w:trHeight w:val="1065"/>
        </w:trPr>
        <w:tc>
          <w:tcPr>
            <w:tcW w:w="1098" w:type="dxa"/>
            <w:tcBorders>
              <w:top w:val="nil"/>
              <w:left w:val="single" w:sz="4" w:space="0" w:color="auto"/>
              <w:bottom w:val="single" w:sz="4" w:space="0" w:color="auto"/>
              <w:right w:val="single" w:sz="4" w:space="0" w:color="auto"/>
            </w:tcBorders>
            <w:shd w:val="clear" w:color="auto" w:fill="auto"/>
            <w:hideMark/>
          </w:tcPr>
          <w:p w14:paraId="2904817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CE83C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463EFC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Abundența și suprafața poienilor în păduri</w:t>
            </w:r>
          </w:p>
        </w:tc>
        <w:tc>
          <w:tcPr>
            <w:tcW w:w="897" w:type="dxa"/>
            <w:tcBorders>
              <w:top w:val="nil"/>
              <w:left w:val="nil"/>
              <w:bottom w:val="single" w:sz="4" w:space="0" w:color="auto"/>
              <w:right w:val="single" w:sz="4" w:space="0" w:color="auto"/>
            </w:tcBorders>
            <w:shd w:val="clear" w:color="000000" w:fill="FFFFFF"/>
            <w:hideMark/>
          </w:tcPr>
          <w:p w14:paraId="68F283A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Număr/100 ha</w:t>
            </w:r>
            <w:r w:rsidRPr="002073B1">
              <w:rPr>
                <w:rFonts w:asciiTheme="minorHAnsi" w:hAnsiTheme="minorHAnsi" w:cstheme="minorHAnsi"/>
                <w:color w:val="000000"/>
                <w:sz w:val="14"/>
                <w:szCs w:val="14"/>
                <w:lang w:val="hu-HU" w:eastAsia="en-US"/>
              </w:rPr>
              <w:br/>
              <w:t>Suprafață totală (ha)</w:t>
            </w:r>
          </w:p>
        </w:tc>
        <w:tc>
          <w:tcPr>
            <w:tcW w:w="995" w:type="dxa"/>
            <w:tcBorders>
              <w:top w:val="nil"/>
              <w:left w:val="nil"/>
              <w:bottom w:val="single" w:sz="4" w:space="0" w:color="auto"/>
              <w:right w:val="single" w:sz="4" w:space="0" w:color="auto"/>
            </w:tcBorders>
            <w:shd w:val="clear" w:color="000000" w:fill="FFFFFF"/>
            <w:hideMark/>
          </w:tcPr>
          <w:p w14:paraId="3AB085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2 ani</w:t>
            </w:r>
          </w:p>
        </w:tc>
        <w:tc>
          <w:tcPr>
            <w:tcW w:w="653" w:type="dxa"/>
            <w:tcBorders>
              <w:top w:val="nil"/>
              <w:left w:val="nil"/>
              <w:bottom w:val="single" w:sz="4" w:space="0" w:color="auto"/>
              <w:right w:val="single" w:sz="4" w:space="0" w:color="auto"/>
            </w:tcBorders>
            <w:shd w:val="clear" w:color="000000" w:fill="FFFFFF"/>
            <w:hideMark/>
          </w:tcPr>
          <w:p w14:paraId="20F54A0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D25136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Poienile nu sunt inlfuentate de lucrarile porpuse</w:t>
            </w:r>
          </w:p>
        </w:tc>
        <w:tc>
          <w:tcPr>
            <w:tcW w:w="1121" w:type="dxa"/>
            <w:tcBorders>
              <w:top w:val="nil"/>
              <w:left w:val="nil"/>
              <w:bottom w:val="single" w:sz="4" w:space="0" w:color="auto"/>
              <w:right w:val="single" w:sz="4" w:space="0" w:color="auto"/>
            </w:tcBorders>
            <w:shd w:val="clear" w:color="000000" w:fill="FFFFFF"/>
            <w:hideMark/>
          </w:tcPr>
          <w:p w14:paraId="1267419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1E4C4DF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056FBB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54030A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3B594F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96BE3FA" w14:textId="77777777" w:rsidTr="002073B1">
        <w:trPr>
          <w:trHeight w:val="945"/>
        </w:trPr>
        <w:tc>
          <w:tcPr>
            <w:tcW w:w="1098" w:type="dxa"/>
            <w:tcBorders>
              <w:top w:val="nil"/>
              <w:left w:val="single" w:sz="4" w:space="0" w:color="auto"/>
              <w:bottom w:val="single" w:sz="4" w:space="0" w:color="auto"/>
              <w:right w:val="single" w:sz="4" w:space="0" w:color="auto"/>
            </w:tcBorders>
            <w:shd w:val="clear" w:color="auto" w:fill="auto"/>
            <w:hideMark/>
          </w:tcPr>
          <w:p w14:paraId="47AC3E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35F7B8A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B73F0B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Abundența și suprafața zonelor umede  în păduri</w:t>
            </w:r>
          </w:p>
        </w:tc>
        <w:tc>
          <w:tcPr>
            <w:tcW w:w="897" w:type="dxa"/>
            <w:tcBorders>
              <w:top w:val="nil"/>
              <w:left w:val="nil"/>
              <w:bottom w:val="single" w:sz="4" w:space="0" w:color="auto"/>
              <w:right w:val="single" w:sz="4" w:space="0" w:color="auto"/>
            </w:tcBorders>
            <w:shd w:val="clear" w:color="000000" w:fill="FFFFFF"/>
            <w:hideMark/>
          </w:tcPr>
          <w:p w14:paraId="29E603E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Număr/100 ha</w:t>
            </w:r>
            <w:r w:rsidRPr="002073B1">
              <w:rPr>
                <w:rFonts w:asciiTheme="minorHAnsi" w:hAnsiTheme="minorHAnsi" w:cstheme="minorHAnsi"/>
                <w:color w:val="000000"/>
                <w:sz w:val="14"/>
                <w:szCs w:val="14"/>
                <w:lang w:val="hu-HU" w:eastAsia="en-US"/>
              </w:rPr>
              <w:br/>
              <w:t>Suprafață totală (ha)</w:t>
            </w:r>
          </w:p>
        </w:tc>
        <w:tc>
          <w:tcPr>
            <w:tcW w:w="995" w:type="dxa"/>
            <w:tcBorders>
              <w:top w:val="nil"/>
              <w:left w:val="nil"/>
              <w:bottom w:val="single" w:sz="4" w:space="0" w:color="auto"/>
              <w:right w:val="single" w:sz="4" w:space="0" w:color="auto"/>
            </w:tcBorders>
            <w:shd w:val="clear" w:color="000000" w:fill="FFFFFF"/>
            <w:hideMark/>
          </w:tcPr>
          <w:p w14:paraId="78309E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2 ani</w:t>
            </w:r>
          </w:p>
        </w:tc>
        <w:tc>
          <w:tcPr>
            <w:tcW w:w="653" w:type="dxa"/>
            <w:tcBorders>
              <w:top w:val="nil"/>
              <w:left w:val="nil"/>
              <w:bottom w:val="single" w:sz="4" w:space="0" w:color="auto"/>
              <w:right w:val="single" w:sz="4" w:space="0" w:color="auto"/>
            </w:tcBorders>
            <w:shd w:val="clear" w:color="000000" w:fill="FFFFFF"/>
            <w:hideMark/>
          </w:tcPr>
          <w:p w14:paraId="7C4E5E3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58135B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zone umede in padurea inclusa in sit</w:t>
            </w:r>
          </w:p>
        </w:tc>
        <w:tc>
          <w:tcPr>
            <w:tcW w:w="1121" w:type="dxa"/>
            <w:tcBorders>
              <w:top w:val="nil"/>
              <w:left w:val="nil"/>
              <w:bottom w:val="single" w:sz="4" w:space="0" w:color="auto"/>
              <w:right w:val="single" w:sz="4" w:space="0" w:color="auto"/>
            </w:tcBorders>
            <w:shd w:val="clear" w:color="000000" w:fill="FFFFFF"/>
            <w:hideMark/>
          </w:tcPr>
          <w:p w14:paraId="28F7010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26EE547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02A14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0968B9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1A105E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37BF68E" w14:textId="77777777" w:rsidTr="002073B1">
        <w:trPr>
          <w:trHeight w:val="960"/>
        </w:trPr>
        <w:tc>
          <w:tcPr>
            <w:tcW w:w="1098" w:type="dxa"/>
            <w:tcBorders>
              <w:top w:val="nil"/>
              <w:left w:val="single" w:sz="4" w:space="0" w:color="auto"/>
              <w:bottom w:val="single" w:sz="4" w:space="0" w:color="auto"/>
              <w:right w:val="single" w:sz="4" w:space="0" w:color="auto"/>
            </w:tcBorders>
            <w:shd w:val="clear" w:color="auto" w:fill="auto"/>
            <w:hideMark/>
          </w:tcPr>
          <w:p w14:paraId="6B15DA1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05C904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A16D6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Structuri de biodiversitate în habitat</w:t>
            </w:r>
          </w:p>
        </w:tc>
        <w:tc>
          <w:tcPr>
            <w:tcW w:w="897" w:type="dxa"/>
            <w:tcBorders>
              <w:top w:val="nil"/>
              <w:left w:val="nil"/>
              <w:bottom w:val="single" w:sz="4" w:space="0" w:color="auto"/>
              <w:right w:val="single" w:sz="4" w:space="0" w:color="auto"/>
            </w:tcBorders>
            <w:shd w:val="clear" w:color="000000" w:fill="FFFFFF"/>
            <w:hideMark/>
          </w:tcPr>
          <w:p w14:paraId="19363B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Procent tufișuri pe fânațe</w:t>
            </w:r>
          </w:p>
        </w:tc>
        <w:tc>
          <w:tcPr>
            <w:tcW w:w="995" w:type="dxa"/>
            <w:tcBorders>
              <w:top w:val="nil"/>
              <w:left w:val="nil"/>
              <w:bottom w:val="single" w:sz="4" w:space="0" w:color="auto"/>
              <w:right w:val="single" w:sz="4" w:space="0" w:color="auto"/>
            </w:tcBorders>
            <w:shd w:val="clear" w:color="000000" w:fill="FFFFFF"/>
            <w:hideMark/>
          </w:tcPr>
          <w:p w14:paraId="50A0437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5 %</w:t>
            </w:r>
          </w:p>
        </w:tc>
        <w:tc>
          <w:tcPr>
            <w:tcW w:w="653" w:type="dxa"/>
            <w:tcBorders>
              <w:top w:val="nil"/>
              <w:left w:val="nil"/>
              <w:bottom w:val="single" w:sz="4" w:space="0" w:color="auto"/>
              <w:right w:val="single" w:sz="4" w:space="0" w:color="auto"/>
            </w:tcBorders>
            <w:shd w:val="clear" w:color="000000" w:fill="FFFFFF"/>
            <w:hideMark/>
          </w:tcPr>
          <w:p w14:paraId="2F48337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FEA7D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fanate</w:t>
            </w:r>
          </w:p>
        </w:tc>
        <w:tc>
          <w:tcPr>
            <w:tcW w:w="1121" w:type="dxa"/>
            <w:tcBorders>
              <w:top w:val="nil"/>
              <w:left w:val="nil"/>
              <w:bottom w:val="single" w:sz="4" w:space="0" w:color="auto"/>
              <w:right w:val="single" w:sz="4" w:space="0" w:color="auto"/>
            </w:tcBorders>
            <w:shd w:val="clear" w:color="000000" w:fill="FFFFFF"/>
            <w:hideMark/>
          </w:tcPr>
          <w:p w14:paraId="61E6E0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34 ha habitat </w:t>
            </w:r>
          </w:p>
        </w:tc>
        <w:tc>
          <w:tcPr>
            <w:tcW w:w="1120" w:type="dxa"/>
            <w:tcBorders>
              <w:top w:val="nil"/>
              <w:left w:val="nil"/>
              <w:bottom w:val="single" w:sz="4" w:space="0" w:color="auto"/>
              <w:right w:val="single" w:sz="4" w:space="0" w:color="auto"/>
            </w:tcBorders>
            <w:shd w:val="clear" w:color="000000" w:fill="FFFFFF"/>
            <w:hideMark/>
          </w:tcPr>
          <w:p w14:paraId="7139C0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F8C66E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Volumele de lemn propuse a fi scoase din padure sunt reduse si nu afecteaza calitatea habitatului</w:t>
            </w:r>
          </w:p>
        </w:tc>
        <w:tc>
          <w:tcPr>
            <w:tcW w:w="1304" w:type="dxa"/>
            <w:tcBorders>
              <w:top w:val="nil"/>
              <w:left w:val="nil"/>
              <w:bottom w:val="single" w:sz="4" w:space="0" w:color="auto"/>
              <w:right w:val="single" w:sz="4" w:space="0" w:color="auto"/>
            </w:tcBorders>
            <w:shd w:val="clear" w:color="000000" w:fill="FFFFFF"/>
            <w:hideMark/>
          </w:tcPr>
          <w:p w14:paraId="5853F5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801ADF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80BE534" w14:textId="77777777" w:rsidTr="002073B1">
        <w:trPr>
          <w:trHeight w:val="2955"/>
        </w:trPr>
        <w:tc>
          <w:tcPr>
            <w:tcW w:w="1098" w:type="dxa"/>
            <w:tcBorders>
              <w:top w:val="nil"/>
              <w:left w:val="single" w:sz="4" w:space="0" w:color="auto"/>
              <w:bottom w:val="single" w:sz="4" w:space="0" w:color="auto"/>
              <w:right w:val="single" w:sz="4" w:space="0" w:color="auto"/>
            </w:tcBorders>
            <w:shd w:val="clear" w:color="auto" w:fill="auto"/>
            <w:hideMark/>
          </w:tcPr>
          <w:p w14:paraId="25AEA24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Ciconia ciconia (Barza albă)</w:t>
            </w:r>
          </w:p>
        </w:tc>
        <w:tc>
          <w:tcPr>
            <w:tcW w:w="2441" w:type="dxa"/>
            <w:tcBorders>
              <w:top w:val="nil"/>
              <w:left w:val="nil"/>
              <w:bottom w:val="single" w:sz="4" w:space="0" w:color="auto"/>
              <w:right w:val="single" w:sz="4" w:space="0" w:color="auto"/>
            </w:tcBorders>
            <w:shd w:val="clear" w:color="000000" w:fill="FFFFFF"/>
            <w:hideMark/>
          </w:tcPr>
          <w:p w14:paraId="3793EE2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Deși în Formularul Standard este precizată că populația speciei în sit este estimată la 2-3 perechi cuibăritoare și 1500-200 indivizi în perioada de migrație, conform celor mai recente date disponibile (PM, 2016), în sit populația este estimată la 6-7 perechi cuibăritoare (au fost semnalate 6 cuiburi funcționale și un cuib nefuncțional).Din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4123699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06978F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               Număr indivizi</w:t>
            </w:r>
          </w:p>
        </w:tc>
        <w:tc>
          <w:tcPr>
            <w:tcW w:w="995" w:type="dxa"/>
            <w:tcBorders>
              <w:top w:val="nil"/>
              <w:left w:val="nil"/>
              <w:bottom w:val="single" w:sz="4" w:space="0" w:color="auto"/>
              <w:right w:val="single" w:sz="4" w:space="0" w:color="auto"/>
            </w:tcBorders>
            <w:shd w:val="clear" w:color="000000" w:fill="FFFFFF"/>
            <w:hideMark/>
          </w:tcPr>
          <w:p w14:paraId="7F5664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6                                   Cel puțin 675</w:t>
            </w:r>
          </w:p>
        </w:tc>
        <w:tc>
          <w:tcPr>
            <w:tcW w:w="653" w:type="dxa"/>
            <w:tcBorders>
              <w:top w:val="nil"/>
              <w:left w:val="nil"/>
              <w:bottom w:val="single" w:sz="4" w:space="0" w:color="auto"/>
              <w:right w:val="single" w:sz="4" w:space="0" w:color="auto"/>
            </w:tcBorders>
            <w:shd w:val="clear" w:color="000000" w:fill="FFFFFF"/>
            <w:hideMark/>
          </w:tcPr>
          <w:p w14:paraId="3051806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1B811C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D8F3D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B35B1D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5F4FE2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2C788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BD6BC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A6187E5"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7B64EB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9A9D32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3173F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1DFCA4D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004BBC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 în termen de 2 ani</w:t>
            </w:r>
          </w:p>
        </w:tc>
        <w:tc>
          <w:tcPr>
            <w:tcW w:w="653" w:type="dxa"/>
            <w:tcBorders>
              <w:top w:val="nil"/>
              <w:left w:val="nil"/>
              <w:bottom w:val="single" w:sz="4" w:space="0" w:color="auto"/>
              <w:right w:val="single" w:sz="4" w:space="0" w:color="auto"/>
            </w:tcBorders>
            <w:shd w:val="clear" w:color="000000" w:fill="FFFFFF"/>
            <w:hideMark/>
          </w:tcPr>
          <w:p w14:paraId="748A199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1039E9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2E75FF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1597C9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10DA25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319DC9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2315A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72F71A0"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6AA753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02ED04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EF8C8A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793568A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10FBE5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2AAA850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ABDCB1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E25D72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CBBAEC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72E2B8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1484B8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D858A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4ED70AC" w14:textId="77777777" w:rsidTr="002073B1">
        <w:trPr>
          <w:trHeight w:val="1200"/>
        </w:trPr>
        <w:tc>
          <w:tcPr>
            <w:tcW w:w="1098" w:type="dxa"/>
            <w:tcBorders>
              <w:top w:val="nil"/>
              <w:left w:val="single" w:sz="4" w:space="0" w:color="auto"/>
              <w:bottom w:val="single" w:sz="4" w:space="0" w:color="auto"/>
              <w:right w:val="single" w:sz="4" w:space="0" w:color="auto"/>
            </w:tcBorders>
            <w:shd w:val="clear" w:color="auto" w:fill="auto"/>
            <w:hideMark/>
          </w:tcPr>
          <w:p w14:paraId="0226E49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91B2F3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2EE649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5E94B92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0A90335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590F259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522E60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16DF8D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93AFA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6A29B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73514D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A6D0F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CAC9AF4" w14:textId="77777777" w:rsidTr="002073B1">
        <w:trPr>
          <w:trHeight w:val="2655"/>
        </w:trPr>
        <w:tc>
          <w:tcPr>
            <w:tcW w:w="1098" w:type="dxa"/>
            <w:tcBorders>
              <w:top w:val="nil"/>
              <w:left w:val="single" w:sz="4" w:space="0" w:color="auto"/>
              <w:bottom w:val="single" w:sz="4" w:space="0" w:color="auto"/>
              <w:right w:val="single" w:sz="4" w:space="0" w:color="auto"/>
            </w:tcBorders>
            <w:shd w:val="clear" w:color="auto" w:fill="auto"/>
            <w:hideMark/>
          </w:tcPr>
          <w:p w14:paraId="240839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Crex crex (Cristei de câmp)</w:t>
            </w:r>
          </w:p>
        </w:tc>
        <w:tc>
          <w:tcPr>
            <w:tcW w:w="2441" w:type="dxa"/>
            <w:tcBorders>
              <w:top w:val="nil"/>
              <w:left w:val="nil"/>
              <w:bottom w:val="single" w:sz="4" w:space="0" w:color="auto"/>
              <w:right w:val="single" w:sz="4" w:space="0" w:color="auto"/>
            </w:tcBorders>
            <w:shd w:val="clear" w:color="000000" w:fill="FFFFFF"/>
            <w:hideMark/>
          </w:tcPr>
          <w:p w14:paraId="6A8339E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Deși în Formularul Standard este precizată că populația speciei în sit este estimată la 5-10 perechi cuibăritoare, conform celor mai recente date disponibile (PM, 2016), în sit populația este estimată la 4 perechi (identificându-se în total o pereche cuibăritoare). Din suprafața totală a proiectului constând în amenajamentul silvic UP Handoca de 145,43 ha, o suprafață de 111,21 ha (76,47 %)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4751AA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2317865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588A7B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1</w:t>
            </w:r>
          </w:p>
        </w:tc>
        <w:tc>
          <w:tcPr>
            <w:tcW w:w="653" w:type="dxa"/>
            <w:tcBorders>
              <w:top w:val="nil"/>
              <w:left w:val="nil"/>
              <w:bottom w:val="single" w:sz="4" w:space="0" w:color="auto"/>
              <w:right w:val="single" w:sz="4" w:space="0" w:color="auto"/>
            </w:tcBorders>
            <w:shd w:val="clear" w:color="000000" w:fill="FFFFFF"/>
            <w:hideMark/>
          </w:tcPr>
          <w:p w14:paraId="53A040D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5E4A0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6EECFB0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4680B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68639E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16681DD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34DD9E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7A14C69" w14:textId="77777777" w:rsidTr="002073B1">
        <w:trPr>
          <w:trHeight w:val="720"/>
        </w:trPr>
        <w:tc>
          <w:tcPr>
            <w:tcW w:w="1098" w:type="dxa"/>
            <w:tcBorders>
              <w:top w:val="nil"/>
              <w:left w:val="single" w:sz="4" w:space="0" w:color="auto"/>
              <w:bottom w:val="single" w:sz="4" w:space="0" w:color="auto"/>
              <w:right w:val="single" w:sz="4" w:space="0" w:color="auto"/>
            </w:tcBorders>
            <w:shd w:val="clear" w:color="auto" w:fill="auto"/>
            <w:hideMark/>
          </w:tcPr>
          <w:p w14:paraId="14C1530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79B7CA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309DA3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2C05A8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701C4B9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325</w:t>
            </w:r>
          </w:p>
        </w:tc>
        <w:tc>
          <w:tcPr>
            <w:tcW w:w="653" w:type="dxa"/>
            <w:tcBorders>
              <w:top w:val="nil"/>
              <w:left w:val="nil"/>
              <w:bottom w:val="single" w:sz="4" w:space="0" w:color="auto"/>
              <w:right w:val="single" w:sz="4" w:space="0" w:color="auto"/>
            </w:tcBorders>
            <w:shd w:val="clear" w:color="000000" w:fill="FFFFFF"/>
            <w:hideMark/>
          </w:tcPr>
          <w:p w14:paraId="088E0FA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CFBE52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7693787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282336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7FA776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EC31F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E8A385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9B8CC29" w14:textId="77777777" w:rsidTr="002073B1">
        <w:trPr>
          <w:trHeight w:val="600"/>
        </w:trPr>
        <w:tc>
          <w:tcPr>
            <w:tcW w:w="1098" w:type="dxa"/>
            <w:tcBorders>
              <w:top w:val="nil"/>
              <w:left w:val="single" w:sz="4" w:space="0" w:color="auto"/>
              <w:bottom w:val="single" w:sz="4" w:space="0" w:color="auto"/>
              <w:right w:val="single" w:sz="4" w:space="0" w:color="auto"/>
            </w:tcBorders>
            <w:shd w:val="clear" w:color="auto" w:fill="auto"/>
            <w:hideMark/>
          </w:tcPr>
          <w:p w14:paraId="51FD1E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699431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0AEC78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7C28821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3913B1A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439332E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1149C9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EC80A1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B373D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14861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0E09B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3C4A34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2E1D554" w14:textId="77777777" w:rsidTr="002073B1">
        <w:trPr>
          <w:trHeight w:val="1020"/>
        </w:trPr>
        <w:tc>
          <w:tcPr>
            <w:tcW w:w="1098" w:type="dxa"/>
            <w:tcBorders>
              <w:top w:val="nil"/>
              <w:left w:val="single" w:sz="4" w:space="0" w:color="auto"/>
              <w:bottom w:val="single" w:sz="4" w:space="0" w:color="auto"/>
              <w:right w:val="single" w:sz="4" w:space="0" w:color="auto"/>
            </w:tcBorders>
            <w:shd w:val="clear" w:color="auto" w:fill="auto"/>
            <w:hideMark/>
          </w:tcPr>
          <w:p w14:paraId="017D13E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671DBB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907B26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47552A4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294403D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315345D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2AB059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5601A2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7BB81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F6D2AD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6A116B9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95A93B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4A06936" w14:textId="77777777" w:rsidTr="002073B1">
        <w:trPr>
          <w:trHeight w:val="4410"/>
        </w:trPr>
        <w:tc>
          <w:tcPr>
            <w:tcW w:w="1098" w:type="dxa"/>
            <w:tcBorders>
              <w:top w:val="nil"/>
              <w:left w:val="single" w:sz="4" w:space="0" w:color="auto"/>
              <w:bottom w:val="single" w:sz="4" w:space="0" w:color="auto"/>
              <w:right w:val="single" w:sz="4" w:space="0" w:color="auto"/>
            </w:tcBorders>
            <w:shd w:val="clear" w:color="auto" w:fill="auto"/>
            <w:hideMark/>
          </w:tcPr>
          <w:p w14:paraId="0CC1EF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Dendrocopos medius (Ciocănitoare de stejar)</w:t>
            </w:r>
          </w:p>
        </w:tc>
        <w:tc>
          <w:tcPr>
            <w:tcW w:w="2441" w:type="dxa"/>
            <w:tcBorders>
              <w:top w:val="nil"/>
              <w:left w:val="nil"/>
              <w:bottom w:val="single" w:sz="4" w:space="0" w:color="auto"/>
              <w:right w:val="single" w:sz="4" w:space="0" w:color="auto"/>
            </w:tcBorders>
            <w:shd w:val="clear" w:color="000000" w:fill="FFFFFF"/>
            <w:hideMark/>
          </w:tcPr>
          <w:p w14:paraId="070A0D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picioare și/sau pe pământ) trebuie evaluat în termen de 3-5 ani, inclusiv tipurile de lemn mort, și valorile țintă vor fi precizate în funcție de rezultatele acestei evaluări. Acest volum poate fi asigurat prin 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7C2FA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7E100BA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Număr de perechi </w:t>
            </w:r>
          </w:p>
        </w:tc>
        <w:tc>
          <w:tcPr>
            <w:tcW w:w="995" w:type="dxa"/>
            <w:tcBorders>
              <w:top w:val="nil"/>
              <w:left w:val="nil"/>
              <w:bottom w:val="single" w:sz="4" w:space="0" w:color="auto"/>
              <w:right w:val="single" w:sz="4" w:space="0" w:color="auto"/>
            </w:tcBorders>
            <w:shd w:val="clear" w:color="000000" w:fill="FFFFFF"/>
            <w:hideMark/>
          </w:tcPr>
          <w:p w14:paraId="489D31F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12</w:t>
            </w:r>
          </w:p>
        </w:tc>
        <w:tc>
          <w:tcPr>
            <w:tcW w:w="653" w:type="dxa"/>
            <w:tcBorders>
              <w:top w:val="nil"/>
              <w:left w:val="nil"/>
              <w:bottom w:val="single" w:sz="4" w:space="0" w:color="auto"/>
              <w:right w:val="single" w:sz="4" w:space="0" w:color="auto"/>
            </w:tcBorders>
            <w:shd w:val="clear" w:color="000000" w:fill="FFFF00"/>
            <w:hideMark/>
          </w:tcPr>
          <w:p w14:paraId="519267B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78A2681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097F4D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73BB2BA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6E86C0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42985F8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6A95170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3AC5430" w14:textId="77777777" w:rsidTr="002073B1">
        <w:trPr>
          <w:trHeight w:val="300"/>
        </w:trPr>
        <w:tc>
          <w:tcPr>
            <w:tcW w:w="1098" w:type="dxa"/>
            <w:tcBorders>
              <w:top w:val="nil"/>
              <w:left w:val="single" w:sz="4" w:space="0" w:color="auto"/>
              <w:bottom w:val="single" w:sz="4" w:space="0" w:color="auto"/>
              <w:right w:val="single" w:sz="4" w:space="0" w:color="auto"/>
            </w:tcBorders>
            <w:shd w:val="clear" w:color="auto" w:fill="auto"/>
            <w:hideMark/>
          </w:tcPr>
          <w:p w14:paraId="48F133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84CE65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92D196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02346C0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3021C3D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1625</w:t>
            </w:r>
          </w:p>
        </w:tc>
        <w:tc>
          <w:tcPr>
            <w:tcW w:w="653" w:type="dxa"/>
            <w:tcBorders>
              <w:top w:val="nil"/>
              <w:left w:val="nil"/>
              <w:bottom w:val="single" w:sz="4" w:space="0" w:color="auto"/>
              <w:right w:val="single" w:sz="4" w:space="0" w:color="auto"/>
            </w:tcBorders>
            <w:shd w:val="clear" w:color="000000" w:fill="FFFFFF"/>
            <w:hideMark/>
          </w:tcPr>
          <w:p w14:paraId="1A63649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2165F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w:t>
            </w:r>
          </w:p>
        </w:tc>
        <w:tc>
          <w:tcPr>
            <w:tcW w:w="1121" w:type="dxa"/>
            <w:tcBorders>
              <w:top w:val="nil"/>
              <w:left w:val="nil"/>
              <w:bottom w:val="single" w:sz="4" w:space="0" w:color="auto"/>
              <w:right w:val="single" w:sz="4" w:space="0" w:color="auto"/>
            </w:tcBorders>
            <w:shd w:val="clear" w:color="000000" w:fill="FFFFFF"/>
            <w:hideMark/>
          </w:tcPr>
          <w:p w14:paraId="5F4F14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7DCC3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B43E7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w:t>
            </w:r>
          </w:p>
        </w:tc>
        <w:tc>
          <w:tcPr>
            <w:tcW w:w="1304" w:type="dxa"/>
            <w:tcBorders>
              <w:top w:val="nil"/>
              <w:left w:val="nil"/>
              <w:bottom w:val="single" w:sz="4" w:space="0" w:color="auto"/>
              <w:right w:val="single" w:sz="4" w:space="0" w:color="auto"/>
            </w:tcBorders>
            <w:shd w:val="clear" w:color="000000" w:fill="FFFFFF"/>
            <w:hideMark/>
          </w:tcPr>
          <w:p w14:paraId="2705AAE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F7983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CA3196E"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552682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16ABE7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719253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5AB53D8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7605D3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58A04FA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91C1B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666802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F2D2E7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35BA9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304" w:type="dxa"/>
            <w:tcBorders>
              <w:top w:val="nil"/>
              <w:left w:val="nil"/>
              <w:bottom w:val="single" w:sz="4" w:space="0" w:color="auto"/>
              <w:right w:val="single" w:sz="4" w:space="0" w:color="auto"/>
            </w:tcBorders>
            <w:shd w:val="clear" w:color="000000" w:fill="FFFFFF"/>
            <w:hideMark/>
          </w:tcPr>
          <w:p w14:paraId="2E8358E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FF6DD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576B87F" w14:textId="77777777" w:rsidTr="002073B1">
        <w:trPr>
          <w:trHeight w:val="1200"/>
        </w:trPr>
        <w:tc>
          <w:tcPr>
            <w:tcW w:w="1098" w:type="dxa"/>
            <w:tcBorders>
              <w:top w:val="nil"/>
              <w:left w:val="single" w:sz="4" w:space="0" w:color="auto"/>
              <w:bottom w:val="single" w:sz="4" w:space="0" w:color="auto"/>
              <w:right w:val="single" w:sz="4" w:space="0" w:color="auto"/>
            </w:tcBorders>
            <w:shd w:val="clear" w:color="auto" w:fill="auto"/>
            <w:hideMark/>
          </w:tcPr>
          <w:p w14:paraId="581353D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88573B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2B52E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6BBD9BA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64086C0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3224D1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98466F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tiparul de distributie</w:t>
            </w:r>
          </w:p>
        </w:tc>
        <w:tc>
          <w:tcPr>
            <w:tcW w:w="1121" w:type="dxa"/>
            <w:tcBorders>
              <w:top w:val="nil"/>
              <w:left w:val="nil"/>
              <w:bottom w:val="single" w:sz="4" w:space="0" w:color="auto"/>
              <w:right w:val="single" w:sz="4" w:space="0" w:color="auto"/>
            </w:tcBorders>
            <w:shd w:val="clear" w:color="000000" w:fill="FFFFFF"/>
            <w:hideMark/>
          </w:tcPr>
          <w:p w14:paraId="776E2BE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8971C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82E383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tiparul de distributie</w:t>
            </w:r>
          </w:p>
        </w:tc>
        <w:tc>
          <w:tcPr>
            <w:tcW w:w="1304" w:type="dxa"/>
            <w:tcBorders>
              <w:top w:val="nil"/>
              <w:left w:val="nil"/>
              <w:bottom w:val="single" w:sz="4" w:space="0" w:color="auto"/>
              <w:right w:val="single" w:sz="4" w:space="0" w:color="auto"/>
            </w:tcBorders>
            <w:shd w:val="clear" w:color="000000" w:fill="FFFFFF"/>
            <w:hideMark/>
          </w:tcPr>
          <w:p w14:paraId="602E7E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2C25D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C0C5790" w14:textId="77777777" w:rsidTr="002073B1">
        <w:trPr>
          <w:trHeight w:val="1695"/>
        </w:trPr>
        <w:tc>
          <w:tcPr>
            <w:tcW w:w="1098" w:type="dxa"/>
            <w:tcBorders>
              <w:top w:val="nil"/>
              <w:left w:val="single" w:sz="4" w:space="0" w:color="auto"/>
              <w:bottom w:val="single" w:sz="4" w:space="0" w:color="auto"/>
              <w:right w:val="single" w:sz="4" w:space="0" w:color="auto"/>
            </w:tcBorders>
            <w:shd w:val="clear" w:color="auto" w:fill="auto"/>
            <w:hideMark/>
          </w:tcPr>
          <w:p w14:paraId="56909E6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0519AD1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511EC6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Arbori de biodiversitate</w:t>
            </w:r>
          </w:p>
        </w:tc>
        <w:tc>
          <w:tcPr>
            <w:tcW w:w="897" w:type="dxa"/>
            <w:tcBorders>
              <w:top w:val="nil"/>
              <w:left w:val="nil"/>
              <w:bottom w:val="single" w:sz="4" w:space="0" w:color="auto"/>
              <w:right w:val="single" w:sz="4" w:space="0" w:color="auto"/>
            </w:tcBorders>
            <w:shd w:val="clear" w:color="000000" w:fill="FFFFFF"/>
            <w:hideMark/>
          </w:tcPr>
          <w:p w14:paraId="5BA6E2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arbori maturi / ha</w:t>
            </w:r>
          </w:p>
        </w:tc>
        <w:tc>
          <w:tcPr>
            <w:tcW w:w="995" w:type="dxa"/>
            <w:tcBorders>
              <w:top w:val="nil"/>
              <w:left w:val="nil"/>
              <w:bottom w:val="single" w:sz="4" w:space="0" w:color="auto"/>
              <w:right w:val="single" w:sz="4" w:space="0" w:color="auto"/>
            </w:tcBorders>
            <w:shd w:val="clear" w:color="000000" w:fill="FFFFFF"/>
            <w:hideMark/>
          </w:tcPr>
          <w:p w14:paraId="2C5A22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5</w:t>
            </w:r>
          </w:p>
        </w:tc>
        <w:tc>
          <w:tcPr>
            <w:tcW w:w="653" w:type="dxa"/>
            <w:tcBorders>
              <w:top w:val="nil"/>
              <w:left w:val="nil"/>
              <w:bottom w:val="single" w:sz="4" w:space="0" w:color="auto"/>
              <w:right w:val="single" w:sz="4" w:space="0" w:color="auto"/>
            </w:tcBorders>
            <w:shd w:val="clear" w:color="000000" w:fill="FFFF00"/>
            <w:hideMark/>
          </w:tcPr>
          <w:p w14:paraId="18D78B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201E18D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3DAB01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645A550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787DA4C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0727EE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21E6BDC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32FCF6C" w14:textId="77777777" w:rsidTr="002073B1">
        <w:trPr>
          <w:trHeight w:val="1815"/>
        </w:trPr>
        <w:tc>
          <w:tcPr>
            <w:tcW w:w="1098" w:type="dxa"/>
            <w:tcBorders>
              <w:top w:val="nil"/>
              <w:left w:val="single" w:sz="4" w:space="0" w:color="auto"/>
              <w:bottom w:val="single" w:sz="4" w:space="0" w:color="auto"/>
              <w:right w:val="single" w:sz="4" w:space="0" w:color="auto"/>
            </w:tcBorders>
            <w:shd w:val="clear" w:color="auto" w:fill="auto"/>
            <w:hideMark/>
          </w:tcPr>
          <w:p w14:paraId="7087EC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99B1F7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F1300C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 lemn mort</w:t>
            </w:r>
          </w:p>
        </w:tc>
        <w:tc>
          <w:tcPr>
            <w:tcW w:w="897" w:type="dxa"/>
            <w:tcBorders>
              <w:top w:val="nil"/>
              <w:left w:val="nil"/>
              <w:bottom w:val="single" w:sz="4" w:space="0" w:color="auto"/>
              <w:right w:val="single" w:sz="4" w:space="0" w:color="auto"/>
            </w:tcBorders>
            <w:shd w:val="clear" w:color="000000" w:fill="FFFFFF"/>
            <w:hideMark/>
          </w:tcPr>
          <w:p w14:paraId="5710D4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Mc/ha</w:t>
            </w:r>
          </w:p>
        </w:tc>
        <w:tc>
          <w:tcPr>
            <w:tcW w:w="995" w:type="dxa"/>
            <w:tcBorders>
              <w:top w:val="nil"/>
              <w:left w:val="nil"/>
              <w:bottom w:val="single" w:sz="4" w:space="0" w:color="auto"/>
              <w:right w:val="single" w:sz="4" w:space="0" w:color="auto"/>
            </w:tcBorders>
            <w:shd w:val="clear" w:color="000000" w:fill="FFFFFF"/>
            <w:hideMark/>
          </w:tcPr>
          <w:p w14:paraId="3BC2F99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20</w:t>
            </w:r>
          </w:p>
        </w:tc>
        <w:tc>
          <w:tcPr>
            <w:tcW w:w="653" w:type="dxa"/>
            <w:tcBorders>
              <w:top w:val="nil"/>
              <w:left w:val="nil"/>
              <w:bottom w:val="single" w:sz="4" w:space="0" w:color="auto"/>
              <w:right w:val="single" w:sz="4" w:space="0" w:color="auto"/>
            </w:tcBorders>
            <w:shd w:val="clear" w:color="000000" w:fill="FFFF00"/>
            <w:hideMark/>
          </w:tcPr>
          <w:p w14:paraId="41ED6D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4C9611B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3432815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10986A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4231FBD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29622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24A7C4A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63F3FF5" w14:textId="77777777" w:rsidTr="002073B1">
        <w:trPr>
          <w:trHeight w:val="4425"/>
        </w:trPr>
        <w:tc>
          <w:tcPr>
            <w:tcW w:w="1098" w:type="dxa"/>
            <w:tcBorders>
              <w:top w:val="nil"/>
              <w:left w:val="single" w:sz="4" w:space="0" w:color="auto"/>
              <w:bottom w:val="single" w:sz="4" w:space="0" w:color="auto"/>
              <w:right w:val="single" w:sz="4" w:space="0" w:color="auto"/>
            </w:tcBorders>
            <w:shd w:val="clear" w:color="auto" w:fill="auto"/>
            <w:hideMark/>
          </w:tcPr>
          <w:p w14:paraId="6C35482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Dendrocopos syriacus (Ciocănitoare de grădini)</w:t>
            </w:r>
          </w:p>
        </w:tc>
        <w:tc>
          <w:tcPr>
            <w:tcW w:w="2441" w:type="dxa"/>
            <w:tcBorders>
              <w:top w:val="nil"/>
              <w:left w:val="nil"/>
              <w:bottom w:val="single" w:sz="4" w:space="0" w:color="auto"/>
              <w:right w:val="single" w:sz="4" w:space="0" w:color="auto"/>
            </w:tcBorders>
            <w:shd w:val="clear" w:color="000000" w:fill="FFFFFF"/>
            <w:hideMark/>
          </w:tcPr>
          <w:p w14:paraId="531D41C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 vor păstra cel puțin 5 arbori maturi/ha cu diametru de peste 40 cm (preferabil peste 50 cm). Menținerea plopilor, cireșilor, sălciilor și a altor specii de arbori cu lemn moale în păduri, frecvent folosite de ciocănitori pentru excavarea scorburilor. Plopii sunt deosebit de importanți, deoarece, fiind o specie pionieră, cresc și îmbătrânesc mai repede, decât celelalte specii de arbori, oferind posibilitate ciocănitorilor de a cuibări și în păduri mai tinere. Volumul actual al lemnului mort (în picioare și/sau pe pământ) trebuie evaluat în termen de 3-5 ani, inclusiv tipurile de lemn mort, și valorile țintă vor fi precizate în funcție de rezultatele acestei evaluări. Acest volum poate fi asigurat prin interzicerea scoaterii lemnului mort din pădure.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47057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04D090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Număr de perechi </w:t>
            </w:r>
          </w:p>
        </w:tc>
        <w:tc>
          <w:tcPr>
            <w:tcW w:w="995" w:type="dxa"/>
            <w:tcBorders>
              <w:top w:val="nil"/>
              <w:left w:val="nil"/>
              <w:bottom w:val="single" w:sz="4" w:space="0" w:color="auto"/>
              <w:right w:val="single" w:sz="4" w:space="0" w:color="auto"/>
            </w:tcBorders>
            <w:shd w:val="clear" w:color="000000" w:fill="FFFFFF"/>
            <w:hideMark/>
          </w:tcPr>
          <w:p w14:paraId="5043DB8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puţin 51</w:t>
            </w:r>
          </w:p>
        </w:tc>
        <w:tc>
          <w:tcPr>
            <w:tcW w:w="653" w:type="dxa"/>
            <w:tcBorders>
              <w:top w:val="nil"/>
              <w:left w:val="nil"/>
              <w:bottom w:val="single" w:sz="4" w:space="0" w:color="auto"/>
              <w:right w:val="single" w:sz="4" w:space="0" w:color="auto"/>
            </w:tcBorders>
            <w:shd w:val="clear" w:color="000000" w:fill="FFFF00"/>
            <w:hideMark/>
          </w:tcPr>
          <w:p w14:paraId="5648EAB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466206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3999FB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6351D9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5624376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466ED76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254AEBA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4AC3E77" w14:textId="77777777" w:rsidTr="002073B1">
        <w:trPr>
          <w:trHeight w:val="300"/>
        </w:trPr>
        <w:tc>
          <w:tcPr>
            <w:tcW w:w="1098" w:type="dxa"/>
            <w:tcBorders>
              <w:top w:val="nil"/>
              <w:left w:val="single" w:sz="4" w:space="0" w:color="auto"/>
              <w:bottom w:val="single" w:sz="4" w:space="0" w:color="auto"/>
              <w:right w:val="single" w:sz="4" w:space="0" w:color="auto"/>
            </w:tcBorders>
            <w:shd w:val="clear" w:color="auto" w:fill="auto"/>
            <w:hideMark/>
          </w:tcPr>
          <w:p w14:paraId="03856F2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104DF4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2F6EA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7589820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374EC9C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3225</w:t>
            </w:r>
          </w:p>
        </w:tc>
        <w:tc>
          <w:tcPr>
            <w:tcW w:w="653" w:type="dxa"/>
            <w:tcBorders>
              <w:top w:val="nil"/>
              <w:left w:val="nil"/>
              <w:bottom w:val="single" w:sz="4" w:space="0" w:color="auto"/>
              <w:right w:val="single" w:sz="4" w:space="0" w:color="auto"/>
            </w:tcBorders>
            <w:shd w:val="clear" w:color="000000" w:fill="FFFFFF"/>
            <w:hideMark/>
          </w:tcPr>
          <w:p w14:paraId="64A05CD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7178E9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w:t>
            </w:r>
          </w:p>
        </w:tc>
        <w:tc>
          <w:tcPr>
            <w:tcW w:w="1121" w:type="dxa"/>
            <w:tcBorders>
              <w:top w:val="nil"/>
              <w:left w:val="nil"/>
              <w:bottom w:val="single" w:sz="4" w:space="0" w:color="auto"/>
              <w:right w:val="single" w:sz="4" w:space="0" w:color="auto"/>
            </w:tcBorders>
            <w:shd w:val="clear" w:color="000000" w:fill="FFFFFF"/>
            <w:hideMark/>
          </w:tcPr>
          <w:p w14:paraId="5DC6C7F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DF252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443B31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w:t>
            </w:r>
          </w:p>
        </w:tc>
        <w:tc>
          <w:tcPr>
            <w:tcW w:w="1304" w:type="dxa"/>
            <w:tcBorders>
              <w:top w:val="nil"/>
              <w:left w:val="nil"/>
              <w:bottom w:val="single" w:sz="4" w:space="0" w:color="auto"/>
              <w:right w:val="single" w:sz="4" w:space="0" w:color="auto"/>
            </w:tcBorders>
            <w:shd w:val="clear" w:color="000000" w:fill="FFFFFF"/>
            <w:hideMark/>
          </w:tcPr>
          <w:p w14:paraId="743958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715A6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7562102"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0EE546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CBE480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ADD26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112B46C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444679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5EB531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82729C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417A3B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95A4A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7D84C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304" w:type="dxa"/>
            <w:tcBorders>
              <w:top w:val="nil"/>
              <w:left w:val="nil"/>
              <w:bottom w:val="single" w:sz="4" w:space="0" w:color="auto"/>
              <w:right w:val="single" w:sz="4" w:space="0" w:color="auto"/>
            </w:tcBorders>
            <w:shd w:val="clear" w:color="000000" w:fill="FFFFFF"/>
            <w:hideMark/>
          </w:tcPr>
          <w:p w14:paraId="700A6AB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AACEEE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F57A74A" w14:textId="77777777" w:rsidTr="002073B1">
        <w:trPr>
          <w:trHeight w:val="1200"/>
        </w:trPr>
        <w:tc>
          <w:tcPr>
            <w:tcW w:w="1098" w:type="dxa"/>
            <w:tcBorders>
              <w:top w:val="nil"/>
              <w:left w:val="single" w:sz="4" w:space="0" w:color="auto"/>
              <w:bottom w:val="single" w:sz="4" w:space="0" w:color="auto"/>
              <w:right w:val="single" w:sz="4" w:space="0" w:color="auto"/>
            </w:tcBorders>
            <w:shd w:val="clear" w:color="auto" w:fill="auto"/>
            <w:hideMark/>
          </w:tcPr>
          <w:p w14:paraId="7E3D24B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AB5616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B66BB2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5F26C8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6DE0B7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60EC9A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FDE6B3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tiparul de distributie</w:t>
            </w:r>
          </w:p>
        </w:tc>
        <w:tc>
          <w:tcPr>
            <w:tcW w:w="1121" w:type="dxa"/>
            <w:tcBorders>
              <w:top w:val="nil"/>
              <w:left w:val="nil"/>
              <w:bottom w:val="single" w:sz="4" w:space="0" w:color="auto"/>
              <w:right w:val="single" w:sz="4" w:space="0" w:color="auto"/>
            </w:tcBorders>
            <w:shd w:val="clear" w:color="000000" w:fill="FFFFFF"/>
            <w:hideMark/>
          </w:tcPr>
          <w:p w14:paraId="42C4FBC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9FC85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7A0D2A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tiparul de distributie</w:t>
            </w:r>
          </w:p>
        </w:tc>
        <w:tc>
          <w:tcPr>
            <w:tcW w:w="1304" w:type="dxa"/>
            <w:tcBorders>
              <w:top w:val="nil"/>
              <w:left w:val="nil"/>
              <w:bottom w:val="single" w:sz="4" w:space="0" w:color="auto"/>
              <w:right w:val="single" w:sz="4" w:space="0" w:color="auto"/>
            </w:tcBorders>
            <w:shd w:val="clear" w:color="000000" w:fill="FFFFFF"/>
            <w:hideMark/>
          </w:tcPr>
          <w:p w14:paraId="3FBF23B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2CA20C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A507D24" w14:textId="77777777" w:rsidTr="002073B1">
        <w:trPr>
          <w:trHeight w:val="1695"/>
        </w:trPr>
        <w:tc>
          <w:tcPr>
            <w:tcW w:w="1098" w:type="dxa"/>
            <w:tcBorders>
              <w:top w:val="nil"/>
              <w:left w:val="single" w:sz="4" w:space="0" w:color="auto"/>
              <w:bottom w:val="single" w:sz="4" w:space="0" w:color="auto"/>
              <w:right w:val="single" w:sz="4" w:space="0" w:color="auto"/>
            </w:tcBorders>
            <w:shd w:val="clear" w:color="auto" w:fill="auto"/>
            <w:hideMark/>
          </w:tcPr>
          <w:p w14:paraId="20B9A2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0C9D6E1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E960A2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Arbori de biodiversitate</w:t>
            </w:r>
          </w:p>
        </w:tc>
        <w:tc>
          <w:tcPr>
            <w:tcW w:w="897" w:type="dxa"/>
            <w:tcBorders>
              <w:top w:val="nil"/>
              <w:left w:val="nil"/>
              <w:bottom w:val="single" w:sz="4" w:space="0" w:color="auto"/>
              <w:right w:val="single" w:sz="4" w:space="0" w:color="auto"/>
            </w:tcBorders>
            <w:shd w:val="clear" w:color="000000" w:fill="FFFFFF"/>
            <w:hideMark/>
          </w:tcPr>
          <w:p w14:paraId="2D1150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arbori maturi / ha</w:t>
            </w:r>
          </w:p>
        </w:tc>
        <w:tc>
          <w:tcPr>
            <w:tcW w:w="995" w:type="dxa"/>
            <w:tcBorders>
              <w:top w:val="nil"/>
              <w:left w:val="nil"/>
              <w:bottom w:val="single" w:sz="4" w:space="0" w:color="auto"/>
              <w:right w:val="single" w:sz="4" w:space="0" w:color="auto"/>
            </w:tcBorders>
            <w:shd w:val="clear" w:color="000000" w:fill="FFFFFF"/>
            <w:hideMark/>
          </w:tcPr>
          <w:p w14:paraId="0C506E5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5</w:t>
            </w:r>
          </w:p>
        </w:tc>
        <w:tc>
          <w:tcPr>
            <w:tcW w:w="653" w:type="dxa"/>
            <w:tcBorders>
              <w:top w:val="nil"/>
              <w:left w:val="nil"/>
              <w:bottom w:val="single" w:sz="4" w:space="0" w:color="auto"/>
              <w:right w:val="single" w:sz="4" w:space="0" w:color="auto"/>
            </w:tcBorders>
            <w:shd w:val="clear" w:color="000000" w:fill="FFFF00"/>
            <w:hideMark/>
          </w:tcPr>
          <w:p w14:paraId="04A4C3C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3FF6DB5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7C4A829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51807B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4909E56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BB328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4312FB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44F93AE" w14:textId="77777777" w:rsidTr="002073B1">
        <w:trPr>
          <w:trHeight w:val="1920"/>
        </w:trPr>
        <w:tc>
          <w:tcPr>
            <w:tcW w:w="1098" w:type="dxa"/>
            <w:tcBorders>
              <w:top w:val="nil"/>
              <w:left w:val="single" w:sz="4" w:space="0" w:color="auto"/>
              <w:bottom w:val="single" w:sz="4" w:space="0" w:color="auto"/>
              <w:right w:val="single" w:sz="4" w:space="0" w:color="auto"/>
            </w:tcBorders>
            <w:shd w:val="clear" w:color="auto" w:fill="auto"/>
            <w:hideMark/>
          </w:tcPr>
          <w:p w14:paraId="0CDDB51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0799D4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493B02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 lemn mort</w:t>
            </w:r>
          </w:p>
        </w:tc>
        <w:tc>
          <w:tcPr>
            <w:tcW w:w="897" w:type="dxa"/>
            <w:tcBorders>
              <w:top w:val="nil"/>
              <w:left w:val="nil"/>
              <w:bottom w:val="single" w:sz="4" w:space="0" w:color="auto"/>
              <w:right w:val="single" w:sz="4" w:space="0" w:color="auto"/>
            </w:tcBorders>
            <w:shd w:val="clear" w:color="000000" w:fill="FFFFFF"/>
            <w:hideMark/>
          </w:tcPr>
          <w:p w14:paraId="70D93E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Mc/ha</w:t>
            </w:r>
          </w:p>
        </w:tc>
        <w:tc>
          <w:tcPr>
            <w:tcW w:w="995" w:type="dxa"/>
            <w:tcBorders>
              <w:top w:val="nil"/>
              <w:left w:val="nil"/>
              <w:bottom w:val="single" w:sz="4" w:space="0" w:color="auto"/>
              <w:right w:val="single" w:sz="4" w:space="0" w:color="auto"/>
            </w:tcBorders>
            <w:shd w:val="clear" w:color="000000" w:fill="FFFFFF"/>
            <w:hideMark/>
          </w:tcPr>
          <w:p w14:paraId="594E03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20</w:t>
            </w:r>
          </w:p>
        </w:tc>
        <w:tc>
          <w:tcPr>
            <w:tcW w:w="653" w:type="dxa"/>
            <w:tcBorders>
              <w:top w:val="nil"/>
              <w:left w:val="nil"/>
              <w:bottom w:val="single" w:sz="4" w:space="0" w:color="auto"/>
              <w:right w:val="single" w:sz="4" w:space="0" w:color="auto"/>
            </w:tcBorders>
            <w:shd w:val="clear" w:color="000000" w:fill="FFFF00"/>
            <w:hideMark/>
          </w:tcPr>
          <w:p w14:paraId="20E8FD2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254559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707DC5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23FCF3D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3A23457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762CAF3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2B4A81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1BD9113" w14:textId="77777777" w:rsidTr="002073B1">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5BE16E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Emberiza hortulana (Presură de grădină)</w:t>
            </w:r>
          </w:p>
        </w:tc>
        <w:tc>
          <w:tcPr>
            <w:tcW w:w="2441" w:type="dxa"/>
            <w:tcBorders>
              <w:top w:val="nil"/>
              <w:left w:val="nil"/>
              <w:bottom w:val="single" w:sz="4" w:space="0" w:color="auto"/>
              <w:right w:val="single" w:sz="4" w:space="0" w:color="auto"/>
            </w:tcBorders>
            <w:shd w:val="clear" w:color="000000" w:fill="FFFFFF"/>
            <w:hideMark/>
          </w:tcPr>
          <w:p w14:paraId="724D7B4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Specia este asociată cu aliniamente de arbori înconjurate de habitate deschise în special în zona de câmpie și zona colinară. Nu sunt disponibile informații cuantificate privind vegetația arbuștivă/arborescentă la nivelul sitului însă pe baza acestea sunt prezente în zonele joase ale sitului în vecinătatea localităților.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w:t>
            </w:r>
            <w:r w:rsidRPr="002073B1">
              <w:rPr>
                <w:rFonts w:asciiTheme="minorHAnsi" w:hAnsiTheme="minorHAnsi" w:cstheme="minorHAnsi"/>
                <w:color w:val="000000"/>
                <w:sz w:val="14"/>
                <w:szCs w:val="14"/>
                <w:lang w:val="hu-HU" w:eastAsia="en-US"/>
              </w:rPr>
              <w:lastRenderedPageBreak/>
              <w:t>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17E7F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0CFE5E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Număr de perechi   </w:t>
            </w:r>
          </w:p>
        </w:tc>
        <w:tc>
          <w:tcPr>
            <w:tcW w:w="995" w:type="dxa"/>
            <w:tcBorders>
              <w:top w:val="nil"/>
              <w:left w:val="nil"/>
              <w:bottom w:val="single" w:sz="4" w:space="0" w:color="auto"/>
              <w:right w:val="single" w:sz="4" w:space="0" w:color="auto"/>
            </w:tcBorders>
            <w:shd w:val="clear" w:color="000000" w:fill="FFFFFF"/>
            <w:hideMark/>
          </w:tcPr>
          <w:p w14:paraId="158683D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150          </w:t>
            </w:r>
          </w:p>
        </w:tc>
        <w:tc>
          <w:tcPr>
            <w:tcW w:w="653" w:type="dxa"/>
            <w:tcBorders>
              <w:top w:val="nil"/>
              <w:left w:val="nil"/>
              <w:bottom w:val="single" w:sz="4" w:space="0" w:color="auto"/>
              <w:right w:val="single" w:sz="4" w:space="0" w:color="auto"/>
            </w:tcBorders>
            <w:shd w:val="clear" w:color="000000" w:fill="FFFFFF"/>
            <w:hideMark/>
          </w:tcPr>
          <w:p w14:paraId="647C5B2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1C263D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697C825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8A265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92A59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8AECC2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4DB078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B49036B"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107372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7FB6D7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3A2479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43A146E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1D298D4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3150</w:t>
            </w:r>
          </w:p>
        </w:tc>
        <w:tc>
          <w:tcPr>
            <w:tcW w:w="653" w:type="dxa"/>
            <w:tcBorders>
              <w:top w:val="nil"/>
              <w:left w:val="nil"/>
              <w:bottom w:val="single" w:sz="4" w:space="0" w:color="auto"/>
              <w:right w:val="single" w:sz="4" w:space="0" w:color="auto"/>
            </w:tcBorders>
            <w:shd w:val="clear" w:color="000000" w:fill="FFFFFF"/>
            <w:hideMark/>
          </w:tcPr>
          <w:p w14:paraId="5E1D4DE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541AB5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635648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03861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DF9791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6A7A1C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7F634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9C46669" w14:textId="77777777" w:rsidTr="002073B1">
        <w:trPr>
          <w:trHeight w:val="570"/>
        </w:trPr>
        <w:tc>
          <w:tcPr>
            <w:tcW w:w="1098" w:type="dxa"/>
            <w:tcBorders>
              <w:top w:val="nil"/>
              <w:left w:val="single" w:sz="4" w:space="0" w:color="auto"/>
              <w:bottom w:val="single" w:sz="4" w:space="0" w:color="auto"/>
              <w:right w:val="single" w:sz="4" w:space="0" w:color="auto"/>
            </w:tcBorders>
            <w:shd w:val="clear" w:color="000000" w:fill="FFFFFF"/>
            <w:hideMark/>
          </w:tcPr>
          <w:p w14:paraId="5B14EF7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D32BE8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EC34FC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15D760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029924B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4822FC5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13675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21545F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CEEDD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2C2ED5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7B1841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C829CC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5F8D786"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2E99C34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BE6562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E84400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Vegetație arbustivă/arborescentă pe pajiști</w:t>
            </w:r>
          </w:p>
        </w:tc>
        <w:tc>
          <w:tcPr>
            <w:tcW w:w="897" w:type="dxa"/>
            <w:tcBorders>
              <w:top w:val="nil"/>
              <w:left w:val="nil"/>
              <w:bottom w:val="single" w:sz="4" w:space="0" w:color="auto"/>
              <w:right w:val="single" w:sz="4" w:space="0" w:color="auto"/>
            </w:tcBorders>
            <w:shd w:val="clear" w:color="000000" w:fill="FFFFFF"/>
            <w:hideMark/>
          </w:tcPr>
          <w:p w14:paraId="229944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Acoperire %</w:t>
            </w:r>
          </w:p>
        </w:tc>
        <w:tc>
          <w:tcPr>
            <w:tcW w:w="995" w:type="dxa"/>
            <w:tcBorders>
              <w:top w:val="nil"/>
              <w:left w:val="nil"/>
              <w:bottom w:val="single" w:sz="4" w:space="0" w:color="auto"/>
              <w:right w:val="single" w:sz="4" w:space="0" w:color="auto"/>
            </w:tcBorders>
            <w:shd w:val="clear" w:color="000000" w:fill="FFFFFF"/>
            <w:hideMark/>
          </w:tcPr>
          <w:p w14:paraId="6CDD3B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May-20</w:t>
            </w:r>
          </w:p>
        </w:tc>
        <w:tc>
          <w:tcPr>
            <w:tcW w:w="653" w:type="dxa"/>
            <w:tcBorders>
              <w:top w:val="nil"/>
              <w:left w:val="nil"/>
              <w:bottom w:val="single" w:sz="4" w:space="0" w:color="auto"/>
              <w:right w:val="single" w:sz="4" w:space="0" w:color="auto"/>
            </w:tcBorders>
            <w:shd w:val="clear" w:color="000000" w:fill="FFFFFF"/>
            <w:hideMark/>
          </w:tcPr>
          <w:p w14:paraId="7E47143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7DE8C6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7FBDBF0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D559D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87F4F7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71925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AC86C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A013D8E" w14:textId="77777777" w:rsidTr="002073B1">
        <w:trPr>
          <w:trHeight w:val="2565"/>
        </w:trPr>
        <w:tc>
          <w:tcPr>
            <w:tcW w:w="1098" w:type="dxa"/>
            <w:tcBorders>
              <w:top w:val="nil"/>
              <w:left w:val="single" w:sz="4" w:space="0" w:color="auto"/>
              <w:bottom w:val="single" w:sz="4" w:space="0" w:color="auto"/>
              <w:right w:val="single" w:sz="4" w:space="0" w:color="auto"/>
            </w:tcBorders>
            <w:shd w:val="clear" w:color="000000" w:fill="FFFFFF"/>
            <w:hideMark/>
          </w:tcPr>
          <w:p w14:paraId="6671375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Falco peregrinus (Șoim călător)</w:t>
            </w:r>
          </w:p>
        </w:tc>
        <w:tc>
          <w:tcPr>
            <w:tcW w:w="2441" w:type="dxa"/>
            <w:tcBorders>
              <w:top w:val="nil"/>
              <w:left w:val="nil"/>
              <w:bottom w:val="single" w:sz="4" w:space="0" w:color="auto"/>
              <w:right w:val="single" w:sz="4" w:space="0" w:color="auto"/>
            </w:tcBorders>
            <w:shd w:val="clear" w:color="000000" w:fill="FFFFFF"/>
            <w:hideMark/>
          </w:tcPr>
          <w:p w14:paraId="206635E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Deși în Formularul Standard este precizată că populația speciei în sit este estimată la 3-5 indivizi în migrație, conform celor mai recente date disponibile (PM, 2016), în sit populația este estimată la 4-6 indivizi.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0C2F3C4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0B2779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Număr de indivizi </w:t>
            </w:r>
          </w:p>
        </w:tc>
        <w:tc>
          <w:tcPr>
            <w:tcW w:w="995" w:type="dxa"/>
            <w:tcBorders>
              <w:top w:val="nil"/>
              <w:left w:val="nil"/>
              <w:bottom w:val="single" w:sz="4" w:space="0" w:color="auto"/>
              <w:right w:val="single" w:sz="4" w:space="0" w:color="auto"/>
            </w:tcBorders>
            <w:shd w:val="clear" w:color="000000" w:fill="FFFFFF"/>
            <w:hideMark/>
          </w:tcPr>
          <w:p w14:paraId="0460C5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5           </w:t>
            </w:r>
          </w:p>
        </w:tc>
        <w:tc>
          <w:tcPr>
            <w:tcW w:w="653" w:type="dxa"/>
            <w:tcBorders>
              <w:top w:val="nil"/>
              <w:left w:val="nil"/>
              <w:bottom w:val="single" w:sz="4" w:space="0" w:color="auto"/>
              <w:right w:val="single" w:sz="4" w:space="0" w:color="auto"/>
            </w:tcBorders>
            <w:shd w:val="clear" w:color="000000" w:fill="FFFFFF"/>
            <w:hideMark/>
          </w:tcPr>
          <w:p w14:paraId="0F7E3B3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8B3A7A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premize de afectare a speciei chiar daca nu este exclusa prezenta speciei in zona planului.  nu se fac taieri rase ci doar lucrari de intretinere: rarituri, curatiri, taieri de igiena in vederea atingerii compozitiei tel. Nu s-au identificat cuiburi ale speciei in zona analizata</w:t>
            </w:r>
          </w:p>
        </w:tc>
        <w:tc>
          <w:tcPr>
            <w:tcW w:w="1121" w:type="dxa"/>
            <w:tcBorders>
              <w:top w:val="nil"/>
              <w:left w:val="nil"/>
              <w:bottom w:val="single" w:sz="4" w:space="0" w:color="auto"/>
              <w:right w:val="single" w:sz="4" w:space="0" w:color="auto"/>
            </w:tcBorders>
            <w:shd w:val="clear" w:color="000000" w:fill="FFFFFF"/>
            <w:hideMark/>
          </w:tcPr>
          <w:p w14:paraId="1F34256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E8C02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C428B3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premize de afectare a speciei chiar daca nu este exclusa prezenta speciei in zona planului.  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FF"/>
            <w:hideMark/>
          </w:tcPr>
          <w:p w14:paraId="2FE46F8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996D1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5F9DE70"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CA348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F11ED4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DC8A2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651F01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7182422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 în termen de 2 ani</w:t>
            </w:r>
          </w:p>
        </w:tc>
        <w:tc>
          <w:tcPr>
            <w:tcW w:w="653" w:type="dxa"/>
            <w:tcBorders>
              <w:top w:val="nil"/>
              <w:left w:val="nil"/>
              <w:bottom w:val="single" w:sz="4" w:space="0" w:color="auto"/>
              <w:right w:val="single" w:sz="4" w:space="0" w:color="auto"/>
            </w:tcBorders>
            <w:shd w:val="clear" w:color="000000" w:fill="FFFFFF"/>
            <w:hideMark/>
          </w:tcPr>
          <w:p w14:paraId="2D301E0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9FC6F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 speciei</w:t>
            </w:r>
          </w:p>
        </w:tc>
        <w:tc>
          <w:tcPr>
            <w:tcW w:w="1121" w:type="dxa"/>
            <w:tcBorders>
              <w:top w:val="nil"/>
              <w:left w:val="nil"/>
              <w:bottom w:val="single" w:sz="4" w:space="0" w:color="auto"/>
              <w:right w:val="single" w:sz="4" w:space="0" w:color="auto"/>
            </w:tcBorders>
            <w:shd w:val="clear" w:color="000000" w:fill="FFFFFF"/>
            <w:hideMark/>
          </w:tcPr>
          <w:p w14:paraId="544D3D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242776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AEB4E1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 speciei</w:t>
            </w:r>
          </w:p>
        </w:tc>
        <w:tc>
          <w:tcPr>
            <w:tcW w:w="1304" w:type="dxa"/>
            <w:tcBorders>
              <w:top w:val="nil"/>
              <w:left w:val="nil"/>
              <w:bottom w:val="single" w:sz="4" w:space="0" w:color="auto"/>
              <w:right w:val="single" w:sz="4" w:space="0" w:color="auto"/>
            </w:tcBorders>
            <w:shd w:val="clear" w:color="000000" w:fill="FFFFFF"/>
            <w:hideMark/>
          </w:tcPr>
          <w:p w14:paraId="701F672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FC50F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EB23A07"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1DD756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9229C6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FD6ED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235B04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75C2FF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54C8606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626EA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3E0386C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855DF1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15CB0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304" w:type="dxa"/>
            <w:tcBorders>
              <w:top w:val="nil"/>
              <w:left w:val="nil"/>
              <w:bottom w:val="single" w:sz="4" w:space="0" w:color="auto"/>
              <w:right w:val="single" w:sz="4" w:space="0" w:color="auto"/>
            </w:tcBorders>
            <w:shd w:val="clear" w:color="000000" w:fill="FFFFFF"/>
            <w:hideMark/>
          </w:tcPr>
          <w:p w14:paraId="5BE73B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0D3215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6163223" w14:textId="77777777" w:rsidTr="002073B1">
        <w:trPr>
          <w:trHeight w:val="2880"/>
        </w:trPr>
        <w:tc>
          <w:tcPr>
            <w:tcW w:w="1098" w:type="dxa"/>
            <w:tcBorders>
              <w:top w:val="nil"/>
              <w:left w:val="single" w:sz="4" w:space="0" w:color="auto"/>
              <w:bottom w:val="single" w:sz="4" w:space="0" w:color="auto"/>
              <w:right w:val="single" w:sz="4" w:space="0" w:color="auto"/>
            </w:tcBorders>
            <w:shd w:val="clear" w:color="auto" w:fill="auto"/>
            <w:hideMark/>
          </w:tcPr>
          <w:p w14:paraId="26690652" w14:textId="77777777" w:rsidR="002073B1" w:rsidRPr="002073B1" w:rsidRDefault="002073B1" w:rsidP="002073B1">
            <w:pPr>
              <w:widowControl/>
              <w:autoSpaceDE/>
              <w:autoSpaceDN/>
              <w:adjustRightInd/>
              <w:jc w:val="left"/>
              <w:rPr>
                <w:rFonts w:asciiTheme="minorHAnsi" w:hAnsiTheme="minorHAnsi" w:cstheme="minorHAnsi"/>
                <w:sz w:val="14"/>
                <w:szCs w:val="14"/>
                <w:lang w:val="hu-HU" w:eastAsia="en-US"/>
              </w:rPr>
            </w:pPr>
            <w:r w:rsidRPr="002073B1">
              <w:rPr>
                <w:rFonts w:asciiTheme="minorHAnsi" w:hAnsiTheme="minorHAnsi" w:cstheme="minorHAnsi"/>
                <w:sz w:val="14"/>
                <w:szCs w:val="14"/>
                <w:lang w:val="hu-HU" w:eastAsia="en-US"/>
              </w:rPr>
              <w:lastRenderedPageBreak/>
              <w:t>Lanius collurio (Sfrâncioc roșiatic)</w:t>
            </w:r>
          </w:p>
        </w:tc>
        <w:tc>
          <w:tcPr>
            <w:tcW w:w="2441" w:type="dxa"/>
            <w:tcBorders>
              <w:top w:val="nil"/>
              <w:left w:val="nil"/>
              <w:bottom w:val="single" w:sz="4" w:space="0" w:color="auto"/>
              <w:right w:val="single" w:sz="4" w:space="0" w:color="auto"/>
            </w:tcBorders>
            <w:shd w:val="clear" w:color="000000" w:fill="FFFFFF"/>
            <w:hideMark/>
          </w:tcPr>
          <w:p w14:paraId="2624413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Conform datelor din PM (2016), suprafața potențială/optimă (habitatul) pentru specie este de 2761,92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57E6DB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4E7EEB3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7612FF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60         </w:t>
            </w:r>
          </w:p>
        </w:tc>
        <w:tc>
          <w:tcPr>
            <w:tcW w:w="653" w:type="dxa"/>
            <w:tcBorders>
              <w:top w:val="nil"/>
              <w:left w:val="nil"/>
              <w:bottom w:val="single" w:sz="4" w:space="0" w:color="auto"/>
              <w:right w:val="single" w:sz="4" w:space="0" w:color="auto"/>
            </w:tcBorders>
            <w:shd w:val="clear" w:color="000000" w:fill="FFFFFF"/>
            <w:hideMark/>
          </w:tcPr>
          <w:p w14:paraId="51DA7C5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5E086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premize de afectare a speciei chiar daca nu este exclusa prezenta speciei in zona planului.  nu se fac taieri rase ci doar lucrari de intretinere: rarituri, curatiri, taieri de igiena in vederea atingerii compozitiei tel. Nu s-au identificat cuiburi ale speciei in zona analizata</w:t>
            </w:r>
          </w:p>
        </w:tc>
        <w:tc>
          <w:tcPr>
            <w:tcW w:w="1121" w:type="dxa"/>
            <w:tcBorders>
              <w:top w:val="nil"/>
              <w:left w:val="nil"/>
              <w:bottom w:val="single" w:sz="4" w:space="0" w:color="auto"/>
              <w:right w:val="single" w:sz="4" w:space="0" w:color="auto"/>
            </w:tcBorders>
            <w:shd w:val="clear" w:color="000000" w:fill="FFFFFF"/>
            <w:hideMark/>
          </w:tcPr>
          <w:p w14:paraId="51966F2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332A0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8425CF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premize de afectare a speciei chiar daca nu este exclusa prezenta speciei in zona planului.  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FF"/>
            <w:hideMark/>
          </w:tcPr>
          <w:p w14:paraId="44F4DC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0AF748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A057865" w14:textId="77777777" w:rsidTr="002073B1">
        <w:trPr>
          <w:trHeight w:val="300"/>
        </w:trPr>
        <w:tc>
          <w:tcPr>
            <w:tcW w:w="1098" w:type="dxa"/>
            <w:tcBorders>
              <w:top w:val="nil"/>
              <w:left w:val="single" w:sz="4" w:space="0" w:color="auto"/>
              <w:bottom w:val="single" w:sz="4" w:space="0" w:color="auto"/>
              <w:right w:val="single" w:sz="4" w:space="0" w:color="auto"/>
            </w:tcBorders>
            <w:shd w:val="clear" w:color="auto" w:fill="auto"/>
            <w:hideMark/>
          </w:tcPr>
          <w:p w14:paraId="7C8E5369" w14:textId="77777777" w:rsidR="002073B1" w:rsidRPr="002073B1" w:rsidRDefault="002073B1" w:rsidP="002073B1">
            <w:pPr>
              <w:widowControl/>
              <w:autoSpaceDE/>
              <w:autoSpaceDN/>
              <w:adjustRightInd/>
              <w:jc w:val="left"/>
              <w:rPr>
                <w:rFonts w:asciiTheme="minorHAnsi" w:hAnsiTheme="minorHAnsi" w:cstheme="minorHAnsi"/>
                <w:sz w:val="14"/>
                <w:szCs w:val="14"/>
                <w:lang w:val="hu-HU" w:eastAsia="en-US"/>
              </w:rPr>
            </w:pPr>
            <w:r w:rsidRPr="002073B1">
              <w:rPr>
                <w:rFonts w:asciiTheme="minorHAnsi" w:hAnsiTheme="minorHAnsi" w:cstheme="minorHAnsi"/>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B22E19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43681F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3A253F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41FBDF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2761,50</w:t>
            </w:r>
          </w:p>
        </w:tc>
        <w:tc>
          <w:tcPr>
            <w:tcW w:w="653" w:type="dxa"/>
            <w:tcBorders>
              <w:top w:val="nil"/>
              <w:left w:val="nil"/>
              <w:bottom w:val="single" w:sz="4" w:space="0" w:color="auto"/>
              <w:right w:val="single" w:sz="4" w:space="0" w:color="auto"/>
            </w:tcBorders>
            <w:shd w:val="clear" w:color="000000" w:fill="FFFFFF"/>
            <w:hideMark/>
          </w:tcPr>
          <w:p w14:paraId="76BBC9C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D3817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 speciei</w:t>
            </w:r>
          </w:p>
        </w:tc>
        <w:tc>
          <w:tcPr>
            <w:tcW w:w="1121" w:type="dxa"/>
            <w:tcBorders>
              <w:top w:val="nil"/>
              <w:left w:val="nil"/>
              <w:bottom w:val="single" w:sz="4" w:space="0" w:color="auto"/>
              <w:right w:val="single" w:sz="4" w:space="0" w:color="auto"/>
            </w:tcBorders>
            <w:shd w:val="clear" w:color="000000" w:fill="FFFFFF"/>
            <w:hideMark/>
          </w:tcPr>
          <w:p w14:paraId="0BF41F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F73046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A7BF2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 habitatul speciei</w:t>
            </w:r>
          </w:p>
        </w:tc>
        <w:tc>
          <w:tcPr>
            <w:tcW w:w="1304" w:type="dxa"/>
            <w:tcBorders>
              <w:top w:val="nil"/>
              <w:left w:val="nil"/>
              <w:bottom w:val="single" w:sz="4" w:space="0" w:color="auto"/>
              <w:right w:val="single" w:sz="4" w:space="0" w:color="auto"/>
            </w:tcBorders>
            <w:shd w:val="clear" w:color="000000" w:fill="FFFFFF"/>
            <w:hideMark/>
          </w:tcPr>
          <w:p w14:paraId="30077D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A57EC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7D153B7"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0EE87D9B" w14:textId="77777777" w:rsidR="002073B1" w:rsidRPr="002073B1" w:rsidRDefault="002073B1" w:rsidP="002073B1">
            <w:pPr>
              <w:widowControl/>
              <w:autoSpaceDE/>
              <w:autoSpaceDN/>
              <w:adjustRightInd/>
              <w:jc w:val="left"/>
              <w:rPr>
                <w:rFonts w:asciiTheme="minorHAnsi" w:hAnsiTheme="minorHAnsi" w:cstheme="minorHAnsi"/>
                <w:sz w:val="14"/>
                <w:szCs w:val="14"/>
                <w:lang w:val="hu-HU" w:eastAsia="en-US"/>
              </w:rPr>
            </w:pPr>
            <w:r w:rsidRPr="002073B1">
              <w:rPr>
                <w:rFonts w:asciiTheme="minorHAnsi" w:hAnsiTheme="minorHAnsi" w:cstheme="minorHAnsi"/>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8275EA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967011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2FA284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08B6DAD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69F55D8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5125A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121" w:type="dxa"/>
            <w:tcBorders>
              <w:top w:val="nil"/>
              <w:left w:val="nil"/>
              <w:bottom w:val="single" w:sz="4" w:space="0" w:color="auto"/>
              <w:right w:val="single" w:sz="4" w:space="0" w:color="auto"/>
            </w:tcBorders>
            <w:shd w:val="clear" w:color="000000" w:fill="FFFFFF"/>
            <w:hideMark/>
          </w:tcPr>
          <w:p w14:paraId="2C1DA21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7E03FD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0FD319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este afectata tendinta populatiei speciei</w:t>
            </w:r>
          </w:p>
        </w:tc>
        <w:tc>
          <w:tcPr>
            <w:tcW w:w="1304" w:type="dxa"/>
            <w:tcBorders>
              <w:top w:val="nil"/>
              <w:left w:val="nil"/>
              <w:bottom w:val="single" w:sz="4" w:space="0" w:color="auto"/>
              <w:right w:val="single" w:sz="4" w:space="0" w:color="auto"/>
            </w:tcBorders>
            <w:shd w:val="clear" w:color="000000" w:fill="FFFFFF"/>
            <w:hideMark/>
          </w:tcPr>
          <w:p w14:paraId="4C64EAB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68E2F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86AFA17" w14:textId="77777777" w:rsidTr="002073B1">
        <w:trPr>
          <w:trHeight w:val="720"/>
        </w:trPr>
        <w:tc>
          <w:tcPr>
            <w:tcW w:w="1098" w:type="dxa"/>
            <w:tcBorders>
              <w:top w:val="nil"/>
              <w:left w:val="single" w:sz="4" w:space="0" w:color="auto"/>
              <w:bottom w:val="single" w:sz="4" w:space="0" w:color="auto"/>
              <w:right w:val="single" w:sz="4" w:space="0" w:color="auto"/>
            </w:tcBorders>
            <w:shd w:val="clear" w:color="auto" w:fill="auto"/>
            <w:hideMark/>
          </w:tcPr>
          <w:p w14:paraId="24856B4C" w14:textId="77777777" w:rsidR="002073B1" w:rsidRPr="002073B1" w:rsidRDefault="002073B1" w:rsidP="002073B1">
            <w:pPr>
              <w:widowControl/>
              <w:autoSpaceDE/>
              <w:autoSpaceDN/>
              <w:adjustRightInd/>
              <w:jc w:val="left"/>
              <w:rPr>
                <w:rFonts w:asciiTheme="minorHAnsi" w:hAnsiTheme="minorHAnsi" w:cstheme="minorHAnsi"/>
                <w:sz w:val="14"/>
                <w:szCs w:val="14"/>
                <w:lang w:val="hu-HU" w:eastAsia="en-US"/>
              </w:rPr>
            </w:pPr>
            <w:r w:rsidRPr="002073B1">
              <w:rPr>
                <w:rFonts w:asciiTheme="minorHAnsi" w:hAnsiTheme="minorHAnsi" w:cstheme="minorHAnsi"/>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D7217F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D0DC1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Vegetație arbustivă/arborescentă pe pajiști</w:t>
            </w:r>
          </w:p>
        </w:tc>
        <w:tc>
          <w:tcPr>
            <w:tcW w:w="897" w:type="dxa"/>
            <w:tcBorders>
              <w:top w:val="nil"/>
              <w:left w:val="nil"/>
              <w:bottom w:val="single" w:sz="4" w:space="0" w:color="auto"/>
              <w:right w:val="single" w:sz="4" w:space="0" w:color="auto"/>
            </w:tcBorders>
            <w:shd w:val="clear" w:color="000000" w:fill="FFFFFF"/>
            <w:hideMark/>
          </w:tcPr>
          <w:p w14:paraId="63B9F8BA" w14:textId="77777777" w:rsidR="002073B1" w:rsidRPr="002073B1" w:rsidRDefault="002073B1" w:rsidP="002073B1">
            <w:pPr>
              <w:widowControl/>
              <w:autoSpaceDE/>
              <w:autoSpaceDN/>
              <w:adjustRightInd/>
              <w:spacing w:after="240"/>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Acoperire %</w:t>
            </w:r>
          </w:p>
        </w:tc>
        <w:tc>
          <w:tcPr>
            <w:tcW w:w="995" w:type="dxa"/>
            <w:tcBorders>
              <w:top w:val="nil"/>
              <w:left w:val="nil"/>
              <w:bottom w:val="single" w:sz="4" w:space="0" w:color="auto"/>
              <w:right w:val="single" w:sz="4" w:space="0" w:color="auto"/>
            </w:tcBorders>
            <w:shd w:val="clear" w:color="000000" w:fill="FFFFFF"/>
            <w:hideMark/>
          </w:tcPr>
          <w:p w14:paraId="7087D5A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5-20</w:t>
            </w:r>
          </w:p>
        </w:tc>
        <w:tc>
          <w:tcPr>
            <w:tcW w:w="653" w:type="dxa"/>
            <w:tcBorders>
              <w:top w:val="nil"/>
              <w:left w:val="nil"/>
              <w:bottom w:val="single" w:sz="4" w:space="0" w:color="auto"/>
              <w:right w:val="single" w:sz="4" w:space="0" w:color="auto"/>
            </w:tcBorders>
            <w:shd w:val="clear" w:color="000000" w:fill="FFFFFF"/>
            <w:hideMark/>
          </w:tcPr>
          <w:p w14:paraId="261D537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E17112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afectati arborii din pajisti</w:t>
            </w:r>
          </w:p>
        </w:tc>
        <w:tc>
          <w:tcPr>
            <w:tcW w:w="1121" w:type="dxa"/>
            <w:tcBorders>
              <w:top w:val="nil"/>
              <w:left w:val="nil"/>
              <w:bottom w:val="single" w:sz="4" w:space="0" w:color="auto"/>
              <w:right w:val="single" w:sz="4" w:space="0" w:color="auto"/>
            </w:tcBorders>
            <w:shd w:val="clear" w:color="000000" w:fill="FFFFFF"/>
            <w:hideMark/>
          </w:tcPr>
          <w:p w14:paraId="65FA161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62DE2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951251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sunt afectati arborii din pajisti</w:t>
            </w:r>
          </w:p>
        </w:tc>
        <w:tc>
          <w:tcPr>
            <w:tcW w:w="1304" w:type="dxa"/>
            <w:tcBorders>
              <w:top w:val="nil"/>
              <w:left w:val="nil"/>
              <w:bottom w:val="single" w:sz="4" w:space="0" w:color="auto"/>
              <w:right w:val="single" w:sz="4" w:space="0" w:color="auto"/>
            </w:tcBorders>
            <w:shd w:val="clear" w:color="000000" w:fill="FFFFFF"/>
            <w:hideMark/>
          </w:tcPr>
          <w:p w14:paraId="69086B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31785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1373C5C" w14:textId="77777777" w:rsidTr="002073B1">
        <w:trPr>
          <w:trHeight w:val="2430"/>
        </w:trPr>
        <w:tc>
          <w:tcPr>
            <w:tcW w:w="1098" w:type="dxa"/>
            <w:tcBorders>
              <w:top w:val="nil"/>
              <w:left w:val="single" w:sz="4" w:space="0" w:color="auto"/>
              <w:bottom w:val="single" w:sz="4" w:space="0" w:color="auto"/>
              <w:right w:val="single" w:sz="4" w:space="0" w:color="auto"/>
            </w:tcBorders>
            <w:shd w:val="clear" w:color="auto" w:fill="auto"/>
            <w:hideMark/>
          </w:tcPr>
          <w:p w14:paraId="7B0920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Lanius minor (Sfrâncioc cu frunte neagră)</w:t>
            </w:r>
          </w:p>
        </w:tc>
        <w:tc>
          <w:tcPr>
            <w:tcW w:w="2441" w:type="dxa"/>
            <w:tcBorders>
              <w:top w:val="nil"/>
              <w:left w:val="nil"/>
              <w:bottom w:val="single" w:sz="4" w:space="0" w:color="auto"/>
              <w:right w:val="single" w:sz="4" w:space="0" w:color="auto"/>
            </w:tcBorders>
            <w:shd w:val="clear" w:color="000000" w:fill="FFFFFF"/>
            <w:hideMark/>
          </w:tcPr>
          <w:p w14:paraId="2842A80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Conform datelor din PM (2016), suprafața potențială/optimă (habitatul) pentru specie este de 2761,92 ha.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035F28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50A6364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137C363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36         </w:t>
            </w:r>
          </w:p>
        </w:tc>
        <w:tc>
          <w:tcPr>
            <w:tcW w:w="653" w:type="dxa"/>
            <w:tcBorders>
              <w:top w:val="nil"/>
              <w:left w:val="nil"/>
              <w:bottom w:val="single" w:sz="4" w:space="0" w:color="auto"/>
              <w:right w:val="single" w:sz="4" w:space="0" w:color="auto"/>
            </w:tcBorders>
            <w:shd w:val="clear" w:color="000000" w:fill="FFFFFF"/>
            <w:hideMark/>
          </w:tcPr>
          <w:p w14:paraId="1F38338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A1D4BD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60F408E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D06081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B713E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027602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43C1D2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8ECDD65"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0F13621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5A5E9C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90721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219BDF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73D8E79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2761,50</w:t>
            </w:r>
          </w:p>
        </w:tc>
        <w:tc>
          <w:tcPr>
            <w:tcW w:w="653" w:type="dxa"/>
            <w:tcBorders>
              <w:top w:val="nil"/>
              <w:left w:val="nil"/>
              <w:bottom w:val="single" w:sz="4" w:space="0" w:color="auto"/>
              <w:right w:val="single" w:sz="4" w:space="0" w:color="auto"/>
            </w:tcBorders>
            <w:shd w:val="clear" w:color="000000" w:fill="FFFFFF"/>
            <w:hideMark/>
          </w:tcPr>
          <w:p w14:paraId="633891D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C40FCF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343476B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BBB9AD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730A2D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2FE4FA4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E62A1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190B3FF"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21F642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F74887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4A47C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2544307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4403100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448BBAF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F911D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3D24B9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4EEFCB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F62A01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25A3C2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66311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D1509ED" w14:textId="77777777" w:rsidTr="002073B1">
        <w:trPr>
          <w:trHeight w:val="720"/>
        </w:trPr>
        <w:tc>
          <w:tcPr>
            <w:tcW w:w="1098" w:type="dxa"/>
            <w:tcBorders>
              <w:top w:val="nil"/>
              <w:left w:val="single" w:sz="4" w:space="0" w:color="auto"/>
              <w:bottom w:val="single" w:sz="4" w:space="0" w:color="auto"/>
              <w:right w:val="single" w:sz="4" w:space="0" w:color="auto"/>
            </w:tcBorders>
            <w:shd w:val="clear" w:color="auto" w:fill="auto"/>
            <w:hideMark/>
          </w:tcPr>
          <w:p w14:paraId="57562C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2005901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0753A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Vegetație arbustivă/arborescentă pe pajiști</w:t>
            </w:r>
          </w:p>
        </w:tc>
        <w:tc>
          <w:tcPr>
            <w:tcW w:w="897" w:type="dxa"/>
            <w:tcBorders>
              <w:top w:val="nil"/>
              <w:left w:val="nil"/>
              <w:bottom w:val="single" w:sz="4" w:space="0" w:color="auto"/>
              <w:right w:val="single" w:sz="4" w:space="0" w:color="auto"/>
            </w:tcBorders>
            <w:shd w:val="clear" w:color="000000" w:fill="FFFFFF"/>
            <w:hideMark/>
          </w:tcPr>
          <w:p w14:paraId="7C4904DD" w14:textId="77777777" w:rsidR="002073B1" w:rsidRPr="002073B1" w:rsidRDefault="002073B1" w:rsidP="002073B1">
            <w:pPr>
              <w:widowControl/>
              <w:autoSpaceDE/>
              <w:autoSpaceDN/>
              <w:adjustRightInd/>
              <w:spacing w:after="240"/>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Acoperire %</w:t>
            </w:r>
          </w:p>
        </w:tc>
        <w:tc>
          <w:tcPr>
            <w:tcW w:w="995" w:type="dxa"/>
            <w:tcBorders>
              <w:top w:val="nil"/>
              <w:left w:val="nil"/>
              <w:bottom w:val="single" w:sz="4" w:space="0" w:color="auto"/>
              <w:right w:val="single" w:sz="4" w:space="0" w:color="auto"/>
            </w:tcBorders>
            <w:shd w:val="clear" w:color="000000" w:fill="FFFFFF"/>
            <w:hideMark/>
          </w:tcPr>
          <w:p w14:paraId="184C7B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5-20</w:t>
            </w:r>
          </w:p>
        </w:tc>
        <w:tc>
          <w:tcPr>
            <w:tcW w:w="653" w:type="dxa"/>
            <w:tcBorders>
              <w:top w:val="nil"/>
              <w:left w:val="nil"/>
              <w:bottom w:val="single" w:sz="4" w:space="0" w:color="auto"/>
              <w:right w:val="single" w:sz="4" w:space="0" w:color="auto"/>
            </w:tcBorders>
            <w:shd w:val="clear" w:color="000000" w:fill="FFFFFF"/>
            <w:hideMark/>
          </w:tcPr>
          <w:p w14:paraId="4918DFB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5A4B21F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0F6384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7D97FA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E033F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0DB17C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CEEB7F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4BEFBD4" w14:textId="77777777" w:rsidTr="002073B1">
        <w:trPr>
          <w:trHeight w:val="2910"/>
        </w:trPr>
        <w:tc>
          <w:tcPr>
            <w:tcW w:w="1098" w:type="dxa"/>
            <w:tcBorders>
              <w:top w:val="nil"/>
              <w:left w:val="single" w:sz="4" w:space="0" w:color="auto"/>
              <w:bottom w:val="single" w:sz="4" w:space="0" w:color="auto"/>
              <w:right w:val="single" w:sz="4" w:space="0" w:color="auto"/>
            </w:tcBorders>
            <w:shd w:val="clear" w:color="auto" w:fill="auto"/>
            <w:hideMark/>
          </w:tcPr>
          <w:p w14:paraId="4B2A98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Lullula arborea (Ciocârlia de pădure)</w:t>
            </w:r>
          </w:p>
        </w:tc>
        <w:tc>
          <w:tcPr>
            <w:tcW w:w="2441" w:type="dxa"/>
            <w:tcBorders>
              <w:top w:val="nil"/>
              <w:left w:val="nil"/>
              <w:bottom w:val="single" w:sz="4" w:space="0" w:color="auto"/>
              <w:right w:val="single" w:sz="4" w:space="0" w:color="auto"/>
            </w:tcBorders>
            <w:shd w:val="clear" w:color="000000" w:fill="FFFFFF"/>
            <w:hideMark/>
          </w:tcPr>
          <w:p w14:paraId="3C32B47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Conform datelor din PM (2016), suprafața potențială/optimă (habitatul) pentru specie este de 2950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00416A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68934E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763F7A7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92        </w:t>
            </w:r>
          </w:p>
        </w:tc>
        <w:tc>
          <w:tcPr>
            <w:tcW w:w="653" w:type="dxa"/>
            <w:tcBorders>
              <w:top w:val="nil"/>
              <w:left w:val="nil"/>
              <w:bottom w:val="single" w:sz="4" w:space="0" w:color="auto"/>
              <w:right w:val="single" w:sz="4" w:space="0" w:color="auto"/>
            </w:tcBorders>
            <w:shd w:val="clear" w:color="000000" w:fill="FFFFFF"/>
            <w:hideMark/>
          </w:tcPr>
          <w:p w14:paraId="7C49904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D31C3F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6938E85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737837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7BA54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0242D36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8B577B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208C22E"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6DCFDC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A3863C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0590A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32EA6F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66B3E6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2950</w:t>
            </w:r>
          </w:p>
        </w:tc>
        <w:tc>
          <w:tcPr>
            <w:tcW w:w="653" w:type="dxa"/>
            <w:tcBorders>
              <w:top w:val="nil"/>
              <w:left w:val="nil"/>
              <w:bottom w:val="single" w:sz="4" w:space="0" w:color="auto"/>
              <w:right w:val="single" w:sz="4" w:space="0" w:color="auto"/>
            </w:tcBorders>
            <w:shd w:val="clear" w:color="000000" w:fill="FFFFFF"/>
            <w:hideMark/>
          </w:tcPr>
          <w:p w14:paraId="1E90124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819C73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2FFB92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1396B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2CE836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779336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5A33A8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33732AD"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650E2B9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BAB014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A5C7D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69474B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6F1FA9F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2CC8A4B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864435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2979582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F376BF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C35CB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36CC04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BE7B5D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5A9D20C" w14:textId="77777777" w:rsidTr="002073B1">
        <w:trPr>
          <w:trHeight w:val="1200"/>
        </w:trPr>
        <w:tc>
          <w:tcPr>
            <w:tcW w:w="1098" w:type="dxa"/>
            <w:tcBorders>
              <w:top w:val="nil"/>
              <w:left w:val="single" w:sz="4" w:space="0" w:color="auto"/>
              <w:bottom w:val="single" w:sz="4" w:space="0" w:color="auto"/>
              <w:right w:val="single" w:sz="4" w:space="0" w:color="auto"/>
            </w:tcBorders>
            <w:shd w:val="clear" w:color="auto" w:fill="auto"/>
            <w:hideMark/>
          </w:tcPr>
          <w:p w14:paraId="479FD43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99D12C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9E5489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6C1F61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0AFEEE2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7103B79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6A62E9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2056F71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35297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299811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65FAD8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33D671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1EA788D" w14:textId="77777777" w:rsidTr="002073B1">
        <w:trPr>
          <w:trHeight w:val="720"/>
        </w:trPr>
        <w:tc>
          <w:tcPr>
            <w:tcW w:w="1098" w:type="dxa"/>
            <w:tcBorders>
              <w:top w:val="nil"/>
              <w:left w:val="single" w:sz="4" w:space="0" w:color="auto"/>
              <w:bottom w:val="single" w:sz="4" w:space="0" w:color="auto"/>
              <w:right w:val="single" w:sz="4" w:space="0" w:color="auto"/>
            </w:tcBorders>
            <w:shd w:val="clear" w:color="auto" w:fill="auto"/>
            <w:hideMark/>
          </w:tcPr>
          <w:p w14:paraId="1EEC02A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F2DC66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A208D0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Vegetație arbustivă/arborescentă pe pajiști</w:t>
            </w:r>
          </w:p>
        </w:tc>
        <w:tc>
          <w:tcPr>
            <w:tcW w:w="897" w:type="dxa"/>
            <w:tcBorders>
              <w:top w:val="nil"/>
              <w:left w:val="nil"/>
              <w:bottom w:val="single" w:sz="4" w:space="0" w:color="auto"/>
              <w:right w:val="single" w:sz="4" w:space="0" w:color="auto"/>
            </w:tcBorders>
            <w:shd w:val="clear" w:color="000000" w:fill="FFFFFF"/>
            <w:hideMark/>
          </w:tcPr>
          <w:p w14:paraId="4DCED6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Acoperire %</w:t>
            </w:r>
          </w:p>
        </w:tc>
        <w:tc>
          <w:tcPr>
            <w:tcW w:w="995" w:type="dxa"/>
            <w:tcBorders>
              <w:top w:val="nil"/>
              <w:left w:val="nil"/>
              <w:bottom w:val="single" w:sz="4" w:space="0" w:color="auto"/>
              <w:right w:val="single" w:sz="4" w:space="0" w:color="auto"/>
            </w:tcBorders>
            <w:shd w:val="clear" w:color="000000" w:fill="FFFFFF"/>
            <w:hideMark/>
          </w:tcPr>
          <w:p w14:paraId="1306E2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5-20</w:t>
            </w:r>
          </w:p>
        </w:tc>
        <w:tc>
          <w:tcPr>
            <w:tcW w:w="653" w:type="dxa"/>
            <w:tcBorders>
              <w:top w:val="nil"/>
              <w:left w:val="nil"/>
              <w:bottom w:val="single" w:sz="4" w:space="0" w:color="auto"/>
              <w:right w:val="single" w:sz="4" w:space="0" w:color="auto"/>
            </w:tcBorders>
            <w:shd w:val="clear" w:color="000000" w:fill="FFFFFF"/>
            <w:hideMark/>
          </w:tcPr>
          <w:p w14:paraId="0A22D2F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50367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1E936A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8595D8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764E8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3532409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3E4219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0C5EC23" w14:textId="77777777" w:rsidTr="002073B1">
        <w:trPr>
          <w:trHeight w:val="3210"/>
        </w:trPr>
        <w:tc>
          <w:tcPr>
            <w:tcW w:w="1098" w:type="dxa"/>
            <w:tcBorders>
              <w:top w:val="nil"/>
              <w:left w:val="single" w:sz="4" w:space="0" w:color="auto"/>
              <w:bottom w:val="single" w:sz="4" w:space="0" w:color="auto"/>
              <w:right w:val="single" w:sz="4" w:space="0" w:color="auto"/>
            </w:tcBorders>
            <w:shd w:val="clear" w:color="auto" w:fill="auto"/>
            <w:hideMark/>
          </w:tcPr>
          <w:p w14:paraId="5B1F7E0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Picus canus (Ghionoaie sură)</w:t>
            </w:r>
          </w:p>
        </w:tc>
        <w:tc>
          <w:tcPr>
            <w:tcW w:w="2441" w:type="dxa"/>
            <w:tcBorders>
              <w:top w:val="nil"/>
              <w:left w:val="nil"/>
              <w:bottom w:val="single" w:sz="4" w:space="0" w:color="auto"/>
              <w:right w:val="single" w:sz="4" w:space="0" w:color="auto"/>
            </w:tcBorders>
            <w:shd w:val="clear" w:color="000000" w:fill="FFFFFF"/>
            <w:hideMark/>
          </w:tcPr>
          <w:p w14:paraId="6231E2D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Conform datelor din PM (2016), suprafața potențiaiă/optimă (habitatul) pentru specie este de 2848,23 ha.Totuși, trebuie clarificate suprafețele, compoziția și configurația habitatelor de cuibărit (structuri cruciale pentru cuibărit sau reproducere) și hrănire în termen de 2 ani.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ED7992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Mărimea populației      </w:t>
            </w:r>
          </w:p>
        </w:tc>
        <w:tc>
          <w:tcPr>
            <w:tcW w:w="897" w:type="dxa"/>
            <w:tcBorders>
              <w:top w:val="nil"/>
              <w:left w:val="nil"/>
              <w:bottom w:val="single" w:sz="4" w:space="0" w:color="auto"/>
              <w:right w:val="single" w:sz="4" w:space="0" w:color="auto"/>
            </w:tcBorders>
            <w:shd w:val="clear" w:color="000000" w:fill="FFFFFF"/>
            <w:hideMark/>
          </w:tcPr>
          <w:p w14:paraId="201B91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perechi</w:t>
            </w:r>
          </w:p>
        </w:tc>
        <w:tc>
          <w:tcPr>
            <w:tcW w:w="995" w:type="dxa"/>
            <w:tcBorders>
              <w:top w:val="nil"/>
              <w:left w:val="nil"/>
              <w:bottom w:val="single" w:sz="4" w:space="0" w:color="auto"/>
              <w:right w:val="single" w:sz="4" w:space="0" w:color="auto"/>
            </w:tcBorders>
            <w:shd w:val="clear" w:color="000000" w:fill="FFFFFF"/>
            <w:hideMark/>
          </w:tcPr>
          <w:p w14:paraId="5CBA68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Cel puţin 30     </w:t>
            </w:r>
          </w:p>
        </w:tc>
        <w:tc>
          <w:tcPr>
            <w:tcW w:w="653" w:type="dxa"/>
            <w:tcBorders>
              <w:top w:val="nil"/>
              <w:left w:val="nil"/>
              <w:bottom w:val="single" w:sz="4" w:space="0" w:color="auto"/>
              <w:right w:val="single" w:sz="4" w:space="0" w:color="auto"/>
            </w:tcBorders>
            <w:shd w:val="clear" w:color="000000" w:fill="FFFF00"/>
            <w:hideMark/>
          </w:tcPr>
          <w:p w14:paraId="76376A1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46EE79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45B45E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3393844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3D4731E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6F5219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3BAFC28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AFFB3BF"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2400DE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06B2BC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A7C1D9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Suprafaţa habitatului</w:t>
            </w:r>
          </w:p>
        </w:tc>
        <w:tc>
          <w:tcPr>
            <w:tcW w:w="897" w:type="dxa"/>
            <w:tcBorders>
              <w:top w:val="nil"/>
              <w:left w:val="nil"/>
              <w:bottom w:val="single" w:sz="4" w:space="0" w:color="auto"/>
              <w:right w:val="single" w:sz="4" w:space="0" w:color="auto"/>
            </w:tcBorders>
            <w:shd w:val="clear" w:color="000000" w:fill="FFFFFF"/>
            <w:hideMark/>
          </w:tcPr>
          <w:p w14:paraId="46889D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02188B7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2848,23</w:t>
            </w:r>
          </w:p>
        </w:tc>
        <w:tc>
          <w:tcPr>
            <w:tcW w:w="653" w:type="dxa"/>
            <w:tcBorders>
              <w:top w:val="nil"/>
              <w:left w:val="nil"/>
              <w:bottom w:val="single" w:sz="4" w:space="0" w:color="auto"/>
              <w:right w:val="single" w:sz="4" w:space="0" w:color="auto"/>
            </w:tcBorders>
            <w:shd w:val="clear" w:color="000000" w:fill="FFFFFF"/>
            <w:hideMark/>
          </w:tcPr>
          <w:p w14:paraId="02AA4CD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5A527E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29DDB6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9B5BAB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BC94E0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44C368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784C1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7AF2A86" w14:textId="77777777" w:rsidTr="002073B1">
        <w:trPr>
          <w:trHeight w:val="480"/>
        </w:trPr>
        <w:tc>
          <w:tcPr>
            <w:tcW w:w="1098" w:type="dxa"/>
            <w:tcBorders>
              <w:top w:val="nil"/>
              <w:left w:val="single" w:sz="4" w:space="0" w:color="auto"/>
              <w:bottom w:val="single" w:sz="4" w:space="0" w:color="auto"/>
              <w:right w:val="single" w:sz="4" w:space="0" w:color="auto"/>
            </w:tcBorders>
            <w:shd w:val="clear" w:color="auto" w:fill="auto"/>
            <w:hideMark/>
          </w:tcPr>
          <w:p w14:paraId="1E9F90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A7106E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D23FAE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Tendinţele populaţiei pentru fiecare specie</w:t>
            </w:r>
          </w:p>
        </w:tc>
        <w:tc>
          <w:tcPr>
            <w:tcW w:w="897" w:type="dxa"/>
            <w:tcBorders>
              <w:top w:val="nil"/>
              <w:left w:val="nil"/>
              <w:bottom w:val="single" w:sz="4" w:space="0" w:color="auto"/>
              <w:right w:val="single" w:sz="4" w:space="0" w:color="auto"/>
            </w:tcBorders>
            <w:shd w:val="clear" w:color="000000" w:fill="FFFFFF"/>
            <w:hideMark/>
          </w:tcPr>
          <w:p w14:paraId="385D68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w:t>
            </w:r>
          </w:p>
        </w:tc>
        <w:tc>
          <w:tcPr>
            <w:tcW w:w="995" w:type="dxa"/>
            <w:tcBorders>
              <w:top w:val="nil"/>
              <w:left w:val="nil"/>
              <w:bottom w:val="single" w:sz="4" w:space="0" w:color="auto"/>
              <w:right w:val="single" w:sz="4" w:space="0" w:color="auto"/>
            </w:tcBorders>
            <w:shd w:val="clear" w:color="000000" w:fill="FFFFFF"/>
            <w:hideMark/>
          </w:tcPr>
          <w:p w14:paraId="727834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Stabila sau în creștere</w:t>
            </w:r>
          </w:p>
        </w:tc>
        <w:tc>
          <w:tcPr>
            <w:tcW w:w="653" w:type="dxa"/>
            <w:tcBorders>
              <w:top w:val="nil"/>
              <w:left w:val="nil"/>
              <w:bottom w:val="single" w:sz="4" w:space="0" w:color="auto"/>
              <w:right w:val="single" w:sz="4" w:space="0" w:color="auto"/>
            </w:tcBorders>
            <w:shd w:val="clear" w:color="000000" w:fill="FFFFFF"/>
            <w:hideMark/>
          </w:tcPr>
          <w:p w14:paraId="087E739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6250F3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06C4B28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300C15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F056B6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5DF688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5D857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E854C0C" w14:textId="77777777" w:rsidTr="002073B1">
        <w:trPr>
          <w:trHeight w:val="1200"/>
        </w:trPr>
        <w:tc>
          <w:tcPr>
            <w:tcW w:w="1098" w:type="dxa"/>
            <w:tcBorders>
              <w:top w:val="nil"/>
              <w:left w:val="single" w:sz="4" w:space="0" w:color="auto"/>
              <w:bottom w:val="single" w:sz="4" w:space="0" w:color="auto"/>
              <w:right w:val="single" w:sz="4" w:space="0" w:color="auto"/>
            </w:tcBorders>
            <w:shd w:val="clear" w:color="auto" w:fill="auto"/>
            <w:hideMark/>
          </w:tcPr>
          <w:p w14:paraId="45FF38D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B3441A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EC6C02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39C6DC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şi</w:t>
            </w:r>
            <w:r w:rsidRPr="002073B1">
              <w:rPr>
                <w:rFonts w:asciiTheme="minorHAnsi" w:hAnsiTheme="minorHAnsi" w:cstheme="minorHAnsi"/>
                <w:color w:val="000000"/>
                <w:sz w:val="14"/>
                <w:szCs w:val="14"/>
                <w:lang w:val="hu-HU" w:eastAsia="en-US"/>
              </w:rPr>
              <w:br/>
              <w:t>temporal, intensitatea utilizării</w:t>
            </w:r>
            <w:r w:rsidRPr="002073B1">
              <w:rPr>
                <w:rFonts w:asciiTheme="minorHAnsi" w:hAnsiTheme="minorHAnsi" w:cstheme="minorHAnsi"/>
                <w:color w:val="000000"/>
                <w:sz w:val="14"/>
                <w:szCs w:val="14"/>
                <w:lang w:val="hu-HU" w:eastAsia="en-US"/>
              </w:rPr>
              <w:br/>
              <w:t>habitatelor</w:t>
            </w:r>
          </w:p>
        </w:tc>
        <w:tc>
          <w:tcPr>
            <w:tcW w:w="995" w:type="dxa"/>
            <w:tcBorders>
              <w:top w:val="nil"/>
              <w:left w:val="nil"/>
              <w:bottom w:val="single" w:sz="4" w:space="0" w:color="auto"/>
              <w:right w:val="single" w:sz="4" w:space="0" w:color="auto"/>
            </w:tcBorders>
            <w:shd w:val="clear" w:color="000000" w:fill="FFFFFF"/>
            <w:hideMark/>
          </w:tcPr>
          <w:p w14:paraId="1D0DD03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scăderi semnificative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35FA8EC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84326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121" w:type="dxa"/>
            <w:tcBorders>
              <w:top w:val="nil"/>
              <w:left w:val="nil"/>
              <w:bottom w:val="single" w:sz="4" w:space="0" w:color="auto"/>
              <w:right w:val="single" w:sz="4" w:space="0" w:color="auto"/>
            </w:tcBorders>
            <w:shd w:val="clear" w:color="000000" w:fill="FFFFFF"/>
            <w:hideMark/>
          </w:tcPr>
          <w:p w14:paraId="73242DC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DFD23A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34CA6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intervine pe habiatul preferat al speciei</w:t>
            </w:r>
          </w:p>
        </w:tc>
        <w:tc>
          <w:tcPr>
            <w:tcW w:w="1304" w:type="dxa"/>
            <w:tcBorders>
              <w:top w:val="nil"/>
              <w:left w:val="nil"/>
              <w:bottom w:val="single" w:sz="4" w:space="0" w:color="auto"/>
              <w:right w:val="single" w:sz="4" w:space="0" w:color="auto"/>
            </w:tcBorders>
            <w:shd w:val="clear" w:color="000000" w:fill="FFFFFF"/>
            <w:hideMark/>
          </w:tcPr>
          <w:p w14:paraId="2E9DC7D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6073B9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5C36464" w14:textId="77777777" w:rsidTr="002073B1">
        <w:trPr>
          <w:trHeight w:val="2370"/>
        </w:trPr>
        <w:tc>
          <w:tcPr>
            <w:tcW w:w="1098" w:type="dxa"/>
            <w:tcBorders>
              <w:top w:val="nil"/>
              <w:left w:val="single" w:sz="4" w:space="0" w:color="auto"/>
              <w:bottom w:val="single" w:sz="4" w:space="0" w:color="auto"/>
              <w:right w:val="single" w:sz="4" w:space="0" w:color="auto"/>
            </w:tcBorders>
            <w:shd w:val="clear" w:color="auto" w:fill="auto"/>
            <w:hideMark/>
          </w:tcPr>
          <w:p w14:paraId="2AC3338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D9C098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6271B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habitatului</w:t>
            </w:r>
            <w:r w:rsidRPr="002073B1">
              <w:rPr>
                <w:rFonts w:asciiTheme="minorHAnsi" w:hAnsiTheme="minorHAnsi" w:cstheme="minorHAnsi"/>
                <w:color w:val="000000"/>
                <w:sz w:val="14"/>
                <w:szCs w:val="14"/>
                <w:lang w:val="hu-HU" w:eastAsia="en-US"/>
              </w:rPr>
              <w:br/>
              <w:t>Arbori de biodiversitate</w:t>
            </w:r>
          </w:p>
        </w:tc>
        <w:tc>
          <w:tcPr>
            <w:tcW w:w="897" w:type="dxa"/>
            <w:tcBorders>
              <w:top w:val="nil"/>
              <w:left w:val="nil"/>
              <w:bottom w:val="single" w:sz="4" w:space="0" w:color="auto"/>
              <w:right w:val="single" w:sz="4" w:space="0" w:color="auto"/>
            </w:tcBorders>
            <w:shd w:val="clear" w:color="000000" w:fill="FFFFFF"/>
            <w:hideMark/>
          </w:tcPr>
          <w:p w14:paraId="2550F6D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arbori maturi / ha</w:t>
            </w:r>
          </w:p>
        </w:tc>
        <w:tc>
          <w:tcPr>
            <w:tcW w:w="995" w:type="dxa"/>
            <w:tcBorders>
              <w:top w:val="nil"/>
              <w:left w:val="nil"/>
              <w:bottom w:val="single" w:sz="4" w:space="0" w:color="auto"/>
              <w:right w:val="single" w:sz="4" w:space="0" w:color="auto"/>
            </w:tcBorders>
            <w:shd w:val="clear" w:color="000000" w:fill="FFFFFF"/>
            <w:hideMark/>
          </w:tcPr>
          <w:p w14:paraId="2E1AFB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5</w:t>
            </w:r>
          </w:p>
        </w:tc>
        <w:tc>
          <w:tcPr>
            <w:tcW w:w="653" w:type="dxa"/>
            <w:tcBorders>
              <w:top w:val="nil"/>
              <w:left w:val="nil"/>
              <w:bottom w:val="single" w:sz="4" w:space="0" w:color="auto"/>
              <w:right w:val="single" w:sz="4" w:space="0" w:color="auto"/>
            </w:tcBorders>
            <w:shd w:val="clear" w:color="000000" w:fill="FFFF00"/>
            <w:hideMark/>
          </w:tcPr>
          <w:p w14:paraId="5C1C788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4B49D0F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69E1F3A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1C4D7E2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63EC626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7E87B5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374CBB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4C6AE9C" w14:textId="77777777" w:rsidTr="002073B1">
        <w:trPr>
          <w:trHeight w:val="1920"/>
        </w:trPr>
        <w:tc>
          <w:tcPr>
            <w:tcW w:w="1098" w:type="dxa"/>
            <w:tcBorders>
              <w:top w:val="nil"/>
              <w:left w:val="single" w:sz="4" w:space="0" w:color="auto"/>
              <w:bottom w:val="single" w:sz="4" w:space="0" w:color="auto"/>
              <w:right w:val="single" w:sz="4" w:space="0" w:color="auto"/>
            </w:tcBorders>
            <w:shd w:val="clear" w:color="auto" w:fill="auto"/>
            <w:hideMark/>
          </w:tcPr>
          <w:p w14:paraId="03EF203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07B3367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13E642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Volum lemn mort</w:t>
            </w:r>
          </w:p>
        </w:tc>
        <w:tc>
          <w:tcPr>
            <w:tcW w:w="897" w:type="dxa"/>
            <w:tcBorders>
              <w:top w:val="nil"/>
              <w:left w:val="nil"/>
              <w:bottom w:val="single" w:sz="4" w:space="0" w:color="auto"/>
              <w:right w:val="single" w:sz="4" w:space="0" w:color="auto"/>
            </w:tcBorders>
            <w:shd w:val="clear" w:color="auto" w:fill="auto"/>
            <w:hideMark/>
          </w:tcPr>
          <w:p w14:paraId="5195FB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Mc/ha</w:t>
            </w:r>
          </w:p>
        </w:tc>
        <w:tc>
          <w:tcPr>
            <w:tcW w:w="995" w:type="dxa"/>
            <w:tcBorders>
              <w:top w:val="nil"/>
              <w:left w:val="nil"/>
              <w:bottom w:val="single" w:sz="4" w:space="0" w:color="auto"/>
              <w:right w:val="single" w:sz="4" w:space="0" w:color="auto"/>
            </w:tcBorders>
            <w:shd w:val="clear" w:color="000000" w:fill="FFFFFF"/>
            <w:hideMark/>
          </w:tcPr>
          <w:p w14:paraId="01DD24B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20</w:t>
            </w:r>
          </w:p>
        </w:tc>
        <w:tc>
          <w:tcPr>
            <w:tcW w:w="653" w:type="dxa"/>
            <w:tcBorders>
              <w:top w:val="nil"/>
              <w:left w:val="nil"/>
              <w:bottom w:val="single" w:sz="4" w:space="0" w:color="auto"/>
              <w:right w:val="single" w:sz="4" w:space="0" w:color="auto"/>
            </w:tcBorders>
            <w:shd w:val="clear" w:color="000000" w:fill="FFFF00"/>
            <w:hideMark/>
          </w:tcPr>
          <w:p w14:paraId="1BD6DBB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1CB80E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5C02716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64C695A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3168EC5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213F54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159D0B4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6D2A31E" w14:textId="77777777" w:rsidTr="002073B1">
        <w:trPr>
          <w:trHeight w:val="3495"/>
        </w:trPr>
        <w:tc>
          <w:tcPr>
            <w:tcW w:w="1098" w:type="dxa"/>
            <w:tcBorders>
              <w:top w:val="nil"/>
              <w:left w:val="single" w:sz="4" w:space="0" w:color="auto"/>
              <w:bottom w:val="single" w:sz="4" w:space="0" w:color="auto"/>
              <w:right w:val="single" w:sz="4" w:space="0" w:color="auto"/>
            </w:tcBorders>
            <w:shd w:val="clear" w:color="auto" w:fill="auto"/>
            <w:hideMark/>
          </w:tcPr>
          <w:p w14:paraId="15256E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A221 Asio otus</w:t>
            </w:r>
            <w:r w:rsidRPr="002073B1">
              <w:rPr>
                <w:rFonts w:asciiTheme="minorHAnsi" w:hAnsiTheme="minorHAnsi" w:cstheme="minorHAnsi"/>
                <w:color w:val="000000"/>
                <w:sz w:val="14"/>
                <w:szCs w:val="14"/>
                <w:lang w:val="hu-HU" w:eastAsia="en-US"/>
              </w:rPr>
              <w:br/>
              <w:t>A087 Buteo huteo</w:t>
            </w:r>
            <w:r w:rsidRPr="002073B1">
              <w:rPr>
                <w:rFonts w:asciiTheme="minorHAnsi" w:hAnsiTheme="minorHAnsi" w:cstheme="minorHAnsi"/>
                <w:color w:val="000000"/>
                <w:sz w:val="14"/>
                <w:szCs w:val="14"/>
                <w:lang w:val="hu-HU" w:eastAsia="en-US"/>
              </w:rPr>
              <w:br/>
              <w:t>A208 Columba palumbus</w:t>
            </w:r>
            <w:r w:rsidRPr="002073B1">
              <w:rPr>
                <w:rFonts w:asciiTheme="minorHAnsi" w:hAnsiTheme="minorHAnsi" w:cstheme="minorHAnsi"/>
                <w:color w:val="000000"/>
                <w:sz w:val="14"/>
                <w:szCs w:val="14"/>
                <w:lang w:val="hu-HU" w:eastAsia="en-US"/>
              </w:rPr>
              <w:br/>
              <w:t>A099 Falco subbuteo</w:t>
            </w:r>
            <w:r w:rsidRPr="002073B1">
              <w:rPr>
                <w:rFonts w:asciiTheme="minorHAnsi" w:hAnsiTheme="minorHAnsi" w:cstheme="minorHAnsi"/>
                <w:color w:val="000000"/>
                <w:sz w:val="14"/>
                <w:szCs w:val="14"/>
                <w:lang w:val="hu-HU" w:eastAsia="en-US"/>
              </w:rPr>
              <w:br/>
              <w:t>A233 Jynx torquilla</w:t>
            </w:r>
            <w:r w:rsidRPr="002073B1">
              <w:rPr>
                <w:rFonts w:asciiTheme="minorHAnsi" w:hAnsiTheme="minorHAnsi" w:cstheme="minorHAnsi"/>
                <w:color w:val="000000"/>
                <w:sz w:val="14"/>
                <w:szCs w:val="14"/>
                <w:lang w:val="hu-HU" w:eastAsia="en-US"/>
              </w:rPr>
              <w:br/>
              <w:t>A214 Otus scops</w:t>
            </w:r>
            <w:r w:rsidRPr="002073B1">
              <w:rPr>
                <w:rFonts w:asciiTheme="minorHAnsi" w:hAnsiTheme="minorHAnsi" w:cstheme="minorHAnsi"/>
                <w:color w:val="000000"/>
                <w:sz w:val="14"/>
                <w:szCs w:val="14"/>
                <w:lang w:val="hu-HU" w:eastAsia="en-US"/>
              </w:rPr>
              <w:br/>
              <w:t>A3 61 Serinus ser bins</w:t>
            </w:r>
            <w:r w:rsidRPr="002073B1">
              <w:rPr>
                <w:rFonts w:asciiTheme="minorHAnsi" w:hAnsiTheme="minorHAnsi" w:cstheme="minorHAnsi"/>
                <w:color w:val="000000"/>
                <w:sz w:val="14"/>
                <w:szCs w:val="14"/>
                <w:lang w:val="hu-HU" w:eastAsia="en-US"/>
              </w:rPr>
              <w:br/>
              <w:t xml:space="preserve">A210 Streptopelia țurțur    </w:t>
            </w:r>
          </w:p>
        </w:tc>
        <w:tc>
          <w:tcPr>
            <w:tcW w:w="2441" w:type="dxa"/>
            <w:tcBorders>
              <w:top w:val="nil"/>
              <w:left w:val="nil"/>
              <w:bottom w:val="single" w:sz="4" w:space="0" w:color="auto"/>
              <w:right w:val="single" w:sz="4" w:space="0" w:color="auto"/>
            </w:tcBorders>
            <w:shd w:val="clear" w:color="000000" w:fill="FFFFFF"/>
            <w:hideMark/>
          </w:tcPr>
          <w:p w14:paraId="5803E72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Aceste specii sunt asociate cu habitate deschise, terenuri agricole, pășuni și pajiști, pârloage și/sau păduri. Unele specii incluse în această grupă folosesc și alte tipuri de habitat spre exemplu pentru cuibărit, însă habitatele terestre deschise reprezintă principalul habitat de hrănire.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28C732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A221 As io otus</w:t>
            </w:r>
          </w:p>
        </w:tc>
        <w:tc>
          <w:tcPr>
            <w:tcW w:w="897" w:type="dxa"/>
            <w:tcBorders>
              <w:top w:val="nil"/>
              <w:left w:val="nil"/>
              <w:bottom w:val="single" w:sz="4" w:space="0" w:color="auto"/>
              <w:right w:val="single" w:sz="4" w:space="0" w:color="auto"/>
            </w:tcBorders>
            <w:shd w:val="clear" w:color="000000" w:fill="FFFFFF"/>
            <w:hideMark/>
          </w:tcPr>
          <w:p w14:paraId="7CD6601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4730A19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2FB37B2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388D04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2AAFB5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479711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1F3ED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5F4B54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7DBD04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B4A50F1"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9C86F8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96B0EF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B2914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A087 Buteo huteo</w:t>
            </w:r>
          </w:p>
        </w:tc>
        <w:tc>
          <w:tcPr>
            <w:tcW w:w="897" w:type="dxa"/>
            <w:tcBorders>
              <w:top w:val="nil"/>
              <w:left w:val="nil"/>
              <w:bottom w:val="single" w:sz="4" w:space="0" w:color="auto"/>
              <w:right w:val="single" w:sz="4" w:space="0" w:color="auto"/>
            </w:tcBorders>
            <w:shd w:val="clear" w:color="000000" w:fill="FFFFFF"/>
            <w:hideMark/>
          </w:tcPr>
          <w:p w14:paraId="21FBFB1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 Număr de indivizi</w:t>
            </w:r>
          </w:p>
        </w:tc>
        <w:tc>
          <w:tcPr>
            <w:tcW w:w="995" w:type="dxa"/>
            <w:tcBorders>
              <w:top w:val="nil"/>
              <w:left w:val="nil"/>
              <w:bottom w:val="single" w:sz="4" w:space="0" w:color="auto"/>
              <w:right w:val="single" w:sz="4" w:space="0" w:color="auto"/>
            </w:tcBorders>
            <w:shd w:val="clear" w:color="000000" w:fill="FFFFFF"/>
            <w:hideMark/>
          </w:tcPr>
          <w:p w14:paraId="5ADCF2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 Cel puțin 8</w:t>
            </w:r>
          </w:p>
        </w:tc>
        <w:tc>
          <w:tcPr>
            <w:tcW w:w="653" w:type="dxa"/>
            <w:tcBorders>
              <w:top w:val="nil"/>
              <w:left w:val="nil"/>
              <w:bottom w:val="single" w:sz="4" w:space="0" w:color="auto"/>
              <w:right w:val="single" w:sz="4" w:space="0" w:color="auto"/>
            </w:tcBorders>
            <w:shd w:val="clear" w:color="000000" w:fill="FFFFFF"/>
            <w:hideMark/>
          </w:tcPr>
          <w:p w14:paraId="694F30F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E15B3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183766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B6153F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FDECD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7178A62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C8BD3D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B4F1A2C"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D10211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ED24C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4D30EE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A208 Columba palumbus</w:t>
            </w:r>
          </w:p>
        </w:tc>
        <w:tc>
          <w:tcPr>
            <w:tcW w:w="897" w:type="dxa"/>
            <w:tcBorders>
              <w:top w:val="nil"/>
              <w:left w:val="nil"/>
              <w:bottom w:val="single" w:sz="4" w:space="0" w:color="auto"/>
              <w:right w:val="single" w:sz="4" w:space="0" w:color="auto"/>
            </w:tcBorders>
            <w:shd w:val="clear" w:color="000000" w:fill="FFFFFF"/>
            <w:hideMark/>
          </w:tcPr>
          <w:p w14:paraId="0FEEF61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indivizi</w:t>
            </w:r>
          </w:p>
        </w:tc>
        <w:tc>
          <w:tcPr>
            <w:tcW w:w="995" w:type="dxa"/>
            <w:tcBorders>
              <w:top w:val="nil"/>
              <w:left w:val="nil"/>
              <w:bottom w:val="single" w:sz="4" w:space="0" w:color="auto"/>
              <w:right w:val="single" w:sz="4" w:space="0" w:color="auto"/>
            </w:tcBorders>
            <w:shd w:val="clear" w:color="000000" w:fill="FFFFFF"/>
            <w:hideMark/>
          </w:tcPr>
          <w:p w14:paraId="5D6422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659BE17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82675F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6689553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D97AEF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F20479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14667FF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B47C4A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CC1D90F"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4ABE0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0E2AC3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52F67C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A099 Falco subbuteo</w:t>
            </w:r>
          </w:p>
        </w:tc>
        <w:tc>
          <w:tcPr>
            <w:tcW w:w="897" w:type="dxa"/>
            <w:tcBorders>
              <w:top w:val="nil"/>
              <w:left w:val="nil"/>
              <w:bottom w:val="single" w:sz="4" w:space="0" w:color="auto"/>
              <w:right w:val="single" w:sz="4" w:space="0" w:color="auto"/>
            </w:tcBorders>
            <w:shd w:val="clear" w:color="000000" w:fill="FFFFFF"/>
            <w:hideMark/>
          </w:tcPr>
          <w:p w14:paraId="551A9F0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79533AE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2</w:t>
            </w:r>
          </w:p>
        </w:tc>
        <w:tc>
          <w:tcPr>
            <w:tcW w:w="653" w:type="dxa"/>
            <w:tcBorders>
              <w:top w:val="nil"/>
              <w:left w:val="nil"/>
              <w:bottom w:val="single" w:sz="4" w:space="0" w:color="auto"/>
              <w:right w:val="single" w:sz="4" w:space="0" w:color="auto"/>
            </w:tcBorders>
            <w:shd w:val="clear" w:color="000000" w:fill="FFFFFF"/>
            <w:hideMark/>
          </w:tcPr>
          <w:p w14:paraId="0908E4E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54231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7844FA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9EFF7C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60280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690DCF2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1D0A7C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19DF717"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3B0E4C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4454E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1F3BE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A233 Jynx torquilla</w:t>
            </w:r>
          </w:p>
        </w:tc>
        <w:tc>
          <w:tcPr>
            <w:tcW w:w="897" w:type="dxa"/>
            <w:tcBorders>
              <w:top w:val="nil"/>
              <w:left w:val="nil"/>
              <w:bottom w:val="single" w:sz="4" w:space="0" w:color="auto"/>
              <w:right w:val="single" w:sz="4" w:space="0" w:color="auto"/>
            </w:tcBorders>
            <w:shd w:val="clear" w:color="000000" w:fill="FFFFFF"/>
            <w:hideMark/>
          </w:tcPr>
          <w:p w14:paraId="1EEDE97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282186F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Trebuie definită în </w:t>
            </w:r>
            <w:r w:rsidRPr="002073B1">
              <w:rPr>
                <w:rFonts w:asciiTheme="minorHAnsi" w:hAnsiTheme="minorHAnsi" w:cstheme="minorHAnsi"/>
                <w:color w:val="000000"/>
                <w:sz w:val="14"/>
                <w:szCs w:val="14"/>
                <w:lang w:val="hu-HU" w:eastAsia="en-US"/>
              </w:rPr>
              <w:lastRenderedPageBreak/>
              <w:t>termen de 3 ani</w:t>
            </w:r>
          </w:p>
        </w:tc>
        <w:tc>
          <w:tcPr>
            <w:tcW w:w="653" w:type="dxa"/>
            <w:tcBorders>
              <w:top w:val="nil"/>
              <w:left w:val="nil"/>
              <w:bottom w:val="single" w:sz="4" w:space="0" w:color="auto"/>
              <w:right w:val="single" w:sz="4" w:space="0" w:color="auto"/>
            </w:tcBorders>
            <w:shd w:val="clear" w:color="000000" w:fill="FFFFFF"/>
            <w:hideMark/>
          </w:tcPr>
          <w:p w14:paraId="29448A2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lastRenderedPageBreak/>
              <w:t>NU</w:t>
            </w:r>
          </w:p>
        </w:tc>
        <w:tc>
          <w:tcPr>
            <w:tcW w:w="1291" w:type="dxa"/>
            <w:tcBorders>
              <w:top w:val="nil"/>
              <w:left w:val="nil"/>
              <w:bottom w:val="single" w:sz="4" w:space="0" w:color="auto"/>
              <w:right w:val="single" w:sz="4" w:space="0" w:color="auto"/>
            </w:tcBorders>
            <w:shd w:val="clear" w:color="000000" w:fill="FFFFFF"/>
            <w:hideMark/>
          </w:tcPr>
          <w:p w14:paraId="4575BA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Habitatul speciei nu e afectat. </w:t>
            </w:r>
            <w:r w:rsidRPr="002073B1">
              <w:rPr>
                <w:rFonts w:asciiTheme="minorHAnsi" w:hAnsiTheme="minorHAnsi" w:cstheme="minorHAnsi"/>
                <w:color w:val="000000"/>
                <w:sz w:val="14"/>
                <w:szCs w:val="14"/>
                <w:lang w:val="hu-HU" w:eastAsia="en-US"/>
              </w:rPr>
              <w:lastRenderedPageBreak/>
              <w:t>Specia prefera spatiile deschise</w:t>
            </w:r>
          </w:p>
        </w:tc>
        <w:tc>
          <w:tcPr>
            <w:tcW w:w="1121" w:type="dxa"/>
            <w:tcBorders>
              <w:top w:val="nil"/>
              <w:left w:val="nil"/>
              <w:bottom w:val="single" w:sz="4" w:space="0" w:color="auto"/>
              <w:right w:val="single" w:sz="4" w:space="0" w:color="auto"/>
            </w:tcBorders>
            <w:shd w:val="clear" w:color="000000" w:fill="FFFFFF"/>
            <w:hideMark/>
          </w:tcPr>
          <w:p w14:paraId="507774F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lastRenderedPageBreak/>
              <w:t>0</w:t>
            </w:r>
          </w:p>
        </w:tc>
        <w:tc>
          <w:tcPr>
            <w:tcW w:w="1120" w:type="dxa"/>
            <w:tcBorders>
              <w:top w:val="nil"/>
              <w:left w:val="nil"/>
              <w:bottom w:val="single" w:sz="4" w:space="0" w:color="auto"/>
              <w:right w:val="single" w:sz="4" w:space="0" w:color="auto"/>
            </w:tcBorders>
            <w:shd w:val="clear" w:color="000000" w:fill="FFFFFF"/>
            <w:hideMark/>
          </w:tcPr>
          <w:p w14:paraId="11CF96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3CBAEB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17FB774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51AD6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A622421"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41CF0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53A426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7128A9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A214 Otus scops</w:t>
            </w:r>
          </w:p>
        </w:tc>
        <w:tc>
          <w:tcPr>
            <w:tcW w:w="897" w:type="dxa"/>
            <w:tcBorders>
              <w:top w:val="nil"/>
              <w:left w:val="nil"/>
              <w:bottom w:val="single" w:sz="4" w:space="0" w:color="auto"/>
              <w:right w:val="single" w:sz="4" w:space="0" w:color="auto"/>
            </w:tcBorders>
            <w:shd w:val="clear" w:color="000000" w:fill="FFFFFF"/>
            <w:hideMark/>
          </w:tcPr>
          <w:p w14:paraId="1D5B918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5CEADDC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94A1CA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B3A80A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E66207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EF77B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748A46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8D8D0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0D3DA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C5030A5"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210F1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F055B8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B962ED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 61 Serinus ser bins</w:t>
            </w:r>
          </w:p>
        </w:tc>
        <w:tc>
          <w:tcPr>
            <w:tcW w:w="897" w:type="dxa"/>
            <w:tcBorders>
              <w:top w:val="nil"/>
              <w:left w:val="nil"/>
              <w:bottom w:val="single" w:sz="4" w:space="0" w:color="auto"/>
              <w:right w:val="single" w:sz="4" w:space="0" w:color="auto"/>
            </w:tcBorders>
            <w:shd w:val="clear" w:color="000000" w:fill="FFFFFF"/>
            <w:hideMark/>
          </w:tcPr>
          <w:p w14:paraId="1B903A2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7131B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0312954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AF4A8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16EB079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1902C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306929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E31AD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2D9E5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FE1B0C8"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B671CB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DC616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350EA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A210 Streptopelia țurțur</w:t>
            </w:r>
          </w:p>
        </w:tc>
        <w:tc>
          <w:tcPr>
            <w:tcW w:w="897" w:type="dxa"/>
            <w:tcBorders>
              <w:top w:val="nil"/>
              <w:left w:val="nil"/>
              <w:bottom w:val="single" w:sz="4" w:space="0" w:color="auto"/>
              <w:right w:val="single" w:sz="4" w:space="0" w:color="auto"/>
            </w:tcBorders>
            <w:shd w:val="clear" w:color="000000" w:fill="FFFFFF"/>
            <w:hideMark/>
          </w:tcPr>
          <w:p w14:paraId="5240E2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1E2C02D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1976740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04D528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616320A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2E7FE2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90D2D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9A7B33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1922D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FE4546E"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0047A42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77128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B1F7F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Tendințele populației pentru fiecare specie</w:t>
            </w:r>
          </w:p>
        </w:tc>
        <w:tc>
          <w:tcPr>
            <w:tcW w:w="897" w:type="dxa"/>
            <w:tcBorders>
              <w:top w:val="nil"/>
              <w:left w:val="nil"/>
              <w:bottom w:val="single" w:sz="4" w:space="0" w:color="auto"/>
              <w:right w:val="single" w:sz="4" w:space="0" w:color="auto"/>
            </w:tcBorders>
            <w:shd w:val="clear" w:color="000000" w:fill="FFFFFF"/>
            <w:hideMark/>
          </w:tcPr>
          <w:p w14:paraId="72796C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Schimbare procent</w:t>
            </w:r>
          </w:p>
        </w:tc>
        <w:tc>
          <w:tcPr>
            <w:tcW w:w="995" w:type="dxa"/>
            <w:tcBorders>
              <w:top w:val="nil"/>
              <w:left w:val="nil"/>
              <w:bottom w:val="single" w:sz="4" w:space="0" w:color="auto"/>
              <w:right w:val="single" w:sz="4" w:space="0" w:color="auto"/>
            </w:tcBorders>
            <w:shd w:val="clear" w:color="000000" w:fill="FFFFFF"/>
            <w:hideMark/>
          </w:tcPr>
          <w:p w14:paraId="373E601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Tendința pe termen lung a populației stabil sau în creștere</w:t>
            </w:r>
          </w:p>
        </w:tc>
        <w:tc>
          <w:tcPr>
            <w:tcW w:w="653" w:type="dxa"/>
            <w:tcBorders>
              <w:top w:val="nil"/>
              <w:left w:val="nil"/>
              <w:bottom w:val="single" w:sz="4" w:space="0" w:color="auto"/>
              <w:right w:val="single" w:sz="4" w:space="0" w:color="auto"/>
            </w:tcBorders>
            <w:shd w:val="clear" w:color="000000" w:fill="FFFFFF"/>
            <w:hideMark/>
          </w:tcPr>
          <w:p w14:paraId="6EF9DAA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2451E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0BA1BB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EC740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CFCEF5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E761E3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4710B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FC1B903" w14:textId="77777777" w:rsidTr="002073B1">
        <w:trPr>
          <w:trHeight w:val="1680"/>
        </w:trPr>
        <w:tc>
          <w:tcPr>
            <w:tcW w:w="1098" w:type="dxa"/>
            <w:tcBorders>
              <w:top w:val="nil"/>
              <w:left w:val="single" w:sz="4" w:space="0" w:color="auto"/>
              <w:bottom w:val="single" w:sz="4" w:space="0" w:color="auto"/>
              <w:right w:val="single" w:sz="4" w:space="0" w:color="auto"/>
            </w:tcBorders>
            <w:shd w:val="clear" w:color="000000" w:fill="FFFFFF"/>
            <w:hideMark/>
          </w:tcPr>
          <w:p w14:paraId="4587A9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085F2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DA85A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w:t>
            </w:r>
          </w:p>
        </w:tc>
        <w:tc>
          <w:tcPr>
            <w:tcW w:w="897" w:type="dxa"/>
            <w:tcBorders>
              <w:top w:val="nil"/>
              <w:left w:val="nil"/>
              <w:bottom w:val="single" w:sz="4" w:space="0" w:color="auto"/>
              <w:right w:val="single" w:sz="4" w:space="0" w:color="auto"/>
            </w:tcBorders>
            <w:shd w:val="clear" w:color="000000" w:fill="FFFFFF"/>
            <w:hideMark/>
          </w:tcPr>
          <w:p w14:paraId="2E92826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și temporal, intensitatea utilizării habitatelor</w:t>
            </w:r>
          </w:p>
        </w:tc>
        <w:tc>
          <w:tcPr>
            <w:tcW w:w="995" w:type="dxa"/>
            <w:tcBorders>
              <w:top w:val="nil"/>
              <w:left w:val="nil"/>
              <w:bottom w:val="single" w:sz="4" w:space="0" w:color="auto"/>
              <w:right w:val="single" w:sz="4" w:space="0" w:color="auto"/>
            </w:tcBorders>
            <w:shd w:val="clear" w:color="000000" w:fill="FFFFFF"/>
            <w:hideMark/>
          </w:tcPr>
          <w:p w14:paraId="45A28A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scădere semnificativă a tiparului spațial, temporal sau a intensității utilizării habitatelor pentru fiecare specie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07AE960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FBD78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2BC4CC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CDA5A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FC892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CACCD1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C44356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35DBA56" w14:textId="77777777" w:rsidTr="002073B1">
        <w:trPr>
          <w:trHeight w:val="3670"/>
        </w:trPr>
        <w:tc>
          <w:tcPr>
            <w:tcW w:w="1098" w:type="dxa"/>
            <w:tcBorders>
              <w:top w:val="nil"/>
              <w:left w:val="single" w:sz="4" w:space="0" w:color="auto"/>
              <w:bottom w:val="single" w:sz="4" w:space="0" w:color="auto"/>
              <w:right w:val="single" w:sz="4" w:space="0" w:color="auto"/>
            </w:tcBorders>
            <w:shd w:val="clear" w:color="000000" w:fill="FFFFFF"/>
            <w:hideMark/>
          </w:tcPr>
          <w:p w14:paraId="25E387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A247 Alauda arvensis</w:t>
            </w:r>
            <w:r w:rsidRPr="002073B1">
              <w:rPr>
                <w:rFonts w:asciiTheme="minorHAnsi" w:hAnsiTheme="minorHAnsi" w:cstheme="minorHAnsi"/>
                <w:color w:val="000000"/>
                <w:sz w:val="14"/>
                <w:szCs w:val="14"/>
                <w:lang w:val="hu-HU" w:eastAsia="en-US"/>
              </w:rPr>
              <w:br/>
              <w:t>A256 Anthus trivialis</w:t>
            </w:r>
            <w:r w:rsidRPr="002073B1">
              <w:rPr>
                <w:rFonts w:asciiTheme="minorHAnsi" w:hAnsiTheme="minorHAnsi" w:cstheme="minorHAnsi"/>
                <w:color w:val="000000"/>
                <w:sz w:val="14"/>
                <w:szCs w:val="14"/>
                <w:lang w:val="hu-HU" w:eastAsia="en-US"/>
              </w:rPr>
              <w:br/>
              <w:t>A113 Coturnix coturnix</w:t>
            </w:r>
            <w:r w:rsidRPr="002073B1">
              <w:rPr>
                <w:rFonts w:asciiTheme="minorHAnsi" w:hAnsiTheme="minorHAnsi" w:cstheme="minorHAnsi"/>
                <w:color w:val="000000"/>
                <w:sz w:val="14"/>
                <w:szCs w:val="14"/>
                <w:lang w:val="hu-HU" w:eastAsia="en-US"/>
              </w:rPr>
              <w:br/>
              <w:t>A212 Cuculus canorus</w:t>
            </w:r>
            <w:r w:rsidRPr="002073B1">
              <w:rPr>
                <w:rFonts w:asciiTheme="minorHAnsi" w:hAnsiTheme="minorHAnsi" w:cstheme="minorHAnsi"/>
                <w:color w:val="000000"/>
                <w:sz w:val="14"/>
                <w:szCs w:val="14"/>
                <w:lang w:val="hu-HU" w:eastAsia="en-US"/>
              </w:rPr>
              <w:br/>
              <w:t>A096 Falco tinnunculus</w:t>
            </w:r>
            <w:r w:rsidRPr="002073B1">
              <w:rPr>
                <w:rFonts w:asciiTheme="minorHAnsi" w:hAnsiTheme="minorHAnsi" w:cstheme="minorHAnsi"/>
                <w:color w:val="000000"/>
                <w:sz w:val="14"/>
                <w:szCs w:val="14"/>
                <w:lang w:val="hu-HU" w:eastAsia="en-US"/>
              </w:rPr>
              <w:br/>
              <w:t>A299 Hippolais icterina</w:t>
            </w:r>
            <w:r w:rsidRPr="002073B1">
              <w:rPr>
                <w:rFonts w:asciiTheme="minorHAnsi" w:hAnsiTheme="minorHAnsi" w:cstheme="minorHAnsi"/>
                <w:color w:val="000000"/>
                <w:sz w:val="14"/>
                <w:szCs w:val="14"/>
                <w:lang w:val="hu-HU" w:eastAsia="en-US"/>
              </w:rPr>
              <w:br/>
              <w:t>A230 Merops apiaster</w:t>
            </w:r>
            <w:r w:rsidRPr="002073B1">
              <w:rPr>
                <w:rFonts w:asciiTheme="minorHAnsi" w:hAnsiTheme="minorHAnsi" w:cstheme="minorHAnsi"/>
                <w:color w:val="000000"/>
                <w:sz w:val="14"/>
                <w:szCs w:val="14"/>
                <w:lang w:val="hu-HU" w:eastAsia="en-US"/>
              </w:rPr>
              <w:br/>
              <w:t>A383 Miliaria calandra</w:t>
            </w:r>
            <w:r w:rsidRPr="002073B1">
              <w:rPr>
                <w:rFonts w:asciiTheme="minorHAnsi" w:hAnsiTheme="minorHAnsi" w:cstheme="minorHAnsi"/>
                <w:color w:val="000000"/>
                <w:sz w:val="14"/>
                <w:szCs w:val="14"/>
                <w:lang w:val="hu-HU" w:eastAsia="en-US"/>
              </w:rPr>
              <w:br/>
              <w:t>A262 Motacilla alba</w:t>
            </w:r>
            <w:r w:rsidRPr="002073B1">
              <w:rPr>
                <w:rFonts w:asciiTheme="minorHAnsi" w:hAnsiTheme="minorHAnsi" w:cstheme="minorHAnsi"/>
                <w:color w:val="000000"/>
                <w:sz w:val="14"/>
                <w:szCs w:val="14"/>
                <w:lang w:val="hu-HU" w:eastAsia="en-US"/>
              </w:rPr>
              <w:br/>
              <w:t>A260 Motacilla flava</w:t>
            </w:r>
            <w:r w:rsidRPr="002073B1">
              <w:rPr>
                <w:rFonts w:asciiTheme="minorHAnsi" w:hAnsiTheme="minorHAnsi" w:cstheme="minorHAnsi"/>
                <w:color w:val="000000"/>
                <w:sz w:val="14"/>
                <w:szCs w:val="14"/>
                <w:lang w:val="hu-HU" w:eastAsia="en-US"/>
              </w:rPr>
              <w:br/>
              <w:t>A227 Oenanthe oenanthe</w:t>
            </w:r>
            <w:r w:rsidRPr="002073B1">
              <w:rPr>
                <w:rFonts w:asciiTheme="minorHAnsi" w:hAnsiTheme="minorHAnsi" w:cstheme="minorHAnsi"/>
                <w:color w:val="000000"/>
                <w:sz w:val="14"/>
                <w:szCs w:val="14"/>
                <w:lang w:val="hu-HU" w:eastAsia="en-US"/>
              </w:rPr>
              <w:br/>
              <w:t>A337 Oriolus oriolus</w:t>
            </w:r>
            <w:r w:rsidRPr="002073B1">
              <w:rPr>
                <w:rFonts w:asciiTheme="minorHAnsi" w:hAnsiTheme="minorHAnsi" w:cstheme="minorHAnsi"/>
                <w:color w:val="000000"/>
                <w:sz w:val="14"/>
                <w:szCs w:val="14"/>
                <w:lang w:val="hu-HU" w:eastAsia="en-US"/>
              </w:rPr>
              <w:br/>
              <w:t>A276 Saxicola torquata</w:t>
            </w:r>
            <w:r w:rsidRPr="002073B1">
              <w:rPr>
                <w:rFonts w:asciiTheme="minorHAnsi" w:hAnsiTheme="minorHAnsi" w:cstheme="minorHAnsi"/>
                <w:color w:val="000000"/>
                <w:sz w:val="14"/>
                <w:szCs w:val="14"/>
                <w:lang w:val="hu-HU" w:eastAsia="en-US"/>
              </w:rPr>
              <w:br/>
              <w:t>A310 Sylvia bor in</w:t>
            </w:r>
            <w:r w:rsidRPr="002073B1">
              <w:rPr>
                <w:rFonts w:asciiTheme="minorHAnsi" w:hAnsiTheme="minorHAnsi" w:cstheme="minorHAnsi"/>
                <w:color w:val="000000"/>
                <w:sz w:val="14"/>
                <w:szCs w:val="14"/>
                <w:lang w:val="hu-HU" w:eastAsia="en-US"/>
              </w:rPr>
              <w:br/>
              <w:t>A3 09 Sylvia communis</w:t>
            </w:r>
            <w:r w:rsidRPr="002073B1">
              <w:rPr>
                <w:rFonts w:asciiTheme="minorHAnsi" w:hAnsiTheme="minorHAnsi" w:cstheme="minorHAnsi"/>
                <w:color w:val="000000"/>
                <w:sz w:val="14"/>
                <w:szCs w:val="14"/>
                <w:lang w:val="hu-HU" w:eastAsia="en-US"/>
              </w:rPr>
              <w:br/>
              <w:t>A232 Upupa epops</w:t>
            </w:r>
          </w:p>
        </w:tc>
        <w:tc>
          <w:tcPr>
            <w:tcW w:w="2441" w:type="dxa"/>
            <w:tcBorders>
              <w:top w:val="nil"/>
              <w:left w:val="nil"/>
              <w:bottom w:val="single" w:sz="4" w:space="0" w:color="auto"/>
              <w:right w:val="single" w:sz="4" w:space="0" w:color="auto"/>
            </w:tcBorders>
            <w:shd w:val="clear" w:color="000000" w:fill="FFFFFF"/>
            <w:hideMark/>
          </w:tcPr>
          <w:p w14:paraId="24BFD0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Aceste specii sunt asociate cu habitate din terenuri agricole utilizate într-un mod extensiv, dar beneficiază de prezența unor habitate de tufăriș, indivizi sau grupuri de arbori.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6DA8674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A247 Alauda arvensis</w:t>
            </w:r>
          </w:p>
        </w:tc>
        <w:tc>
          <w:tcPr>
            <w:tcW w:w="897" w:type="dxa"/>
            <w:tcBorders>
              <w:top w:val="nil"/>
              <w:left w:val="nil"/>
              <w:bottom w:val="single" w:sz="4" w:space="0" w:color="auto"/>
              <w:right w:val="single" w:sz="4" w:space="0" w:color="auto"/>
            </w:tcBorders>
            <w:shd w:val="clear" w:color="000000" w:fill="FFFFFF"/>
            <w:hideMark/>
          </w:tcPr>
          <w:p w14:paraId="7090030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5FD1591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7D53CC0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2C802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1E22A0B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17D65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2A4115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B3B07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28F6D3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4952477"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DC249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18C0A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648A01C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A256 Anthus trivialis</w:t>
            </w:r>
          </w:p>
        </w:tc>
        <w:tc>
          <w:tcPr>
            <w:tcW w:w="897" w:type="dxa"/>
            <w:tcBorders>
              <w:top w:val="nil"/>
              <w:left w:val="nil"/>
              <w:bottom w:val="single" w:sz="4" w:space="0" w:color="auto"/>
              <w:right w:val="single" w:sz="4" w:space="0" w:color="auto"/>
            </w:tcBorders>
            <w:shd w:val="clear" w:color="000000" w:fill="FFFFFF"/>
            <w:hideMark/>
          </w:tcPr>
          <w:p w14:paraId="1D71FC7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38EE3E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26EB86A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499822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022983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A372A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178E2A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59D335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AC722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634FD6A"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8A4AEB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0CE7E6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CD37D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A113 Coturnix coturnix</w:t>
            </w:r>
          </w:p>
        </w:tc>
        <w:tc>
          <w:tcPr>
            <w:tcW w:w="897" w:type="dxa"/>
            <w:tcBorders>
              <w:top w:val="nil"/>
              <w:left w:val="nil"/>
              <w:bottom w:val="single" w:sz="4" w:space="0" w:color="auto"/>
              <w:right w:val="single" w:sz="4" w:space="0" w:color="auto"/>
            </w:tcBorders>
            <w:shd w:val="clear" w:color="000000" w:fill="FFFFFF"/>
            <w:hideMark/>
          </w:tcPr>
          <w:p w14:paraId="488BE3C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39AEFA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08BAAE1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CB68AF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1FF00C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ECE79B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221032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0782E88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4204CF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6013BA6"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59EA9E0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8BC65A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E958B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A212 Cuculus canorus</w:t>
            </w:r>
          </w:p>
        </w:tc>
        <w:tc>
          <w:tcPr>
            <w:tcW w:w="897" w:type="dxa"/>
            <w:tcBorders>
              <w:top w:val="nil"/>
              <w:left w:val="nil"/>
              <w:bottom w:val="single" w:sz="4" w:space="0" w:color="auto"/>
              <w:right w:val="single" w:sz="4" w:space="0" w:color="auto"/>
            </w:tcBorders>
            <w:shd w:val="clear" w:color="000000" w:fill="FFFFFF"/>
            <w:hideMark/>
          </w:tcPr>
          <w:p w14:paraId="1A144A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1779A9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15CC79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F60EEC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54B6023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580E13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C4CA2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30484B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F65232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EFB3502"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85A0B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179D5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9F4C93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A096 Falco tinnunculus</w:t>
            </w:r>
          </w:p>
        </w:tc>
        <w:tc>
          <w:tcPr>
            <w:tcW w:w="897" w:type="dxa"/>
            <w:tcBorders>
              <w:top w:val="nil"/>
              <w:left w:val="nil"/>
              <w:bottom w:val="single" w:sz="4" w:space="0" w:color="auto"/>
              <w:right w:val="single" w:sz="4" w:space="0" w:color="auto"/>
            </w:tcBorders>
            <w:shd w:val="clear" w:color="000000" w:fill="FFFFFF"/>
            <w:hideMark/>
          </w:tcPr>
          <w:p w14:paraId="2ED7111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BB7E40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8</w:t>
            </w:r>
          </w:p>
        </w:tc>
        <w:tc>
          <w:tcPr>
            <w:tcW w:w="653" w:type="dxa"/>
            <w:tcBorders>
              <w:top w:val="nil"/>
              <w:left w:val="nil"/>
              <w:bottom w:val="single" w:sz="4" w:space="0" w:color="auto"/>
              <w:right w:val="single" w:sz="4" w:space="0" w:color="auto"/>
            </w:tcBorders>
            <w:shd w:val="clear" w:color="000000" w:fill="FFFFFF"/>
            <w:hideMark/>
          </w:tcPr>
          <w:p w14:paraId="28B44C6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7E4773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2BE6ABA"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E110AB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ED490E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BC6F16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A27412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0373F08"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62D5E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586876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504A04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A299 Hippolais icterina</w:t>
            </w:r>
          </w:p>
        </w:tc>
        <w:tc>
          <w:tcPr>
            <w:tcW w:w="897" w:type="dxa"/>
            <w:tcBorders>
              <w:top w:val="nil"/>
              <w:left w:val="nil"/>
              <w:bottom w:val="single" w:sz="4" w:space="0" w:color="auto"/>
              <w:right w:val="single" w:sz="4" w:space="0" w:color="auto"/>
            </w:tcBorders>
            <w:shd w:val="clear" w:color="000000" w:fill="FFFFFF"/>
            <w:hideMark/>
          </w:tcPr>
          <w:p w14:paraId="3D85B0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4CC8E15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5178E9D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6AFE24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487A8D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364EFB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24BF3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66CA4B8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9C11B0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D89945F"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279B4B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721629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5754E96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A230 Merops apiaster</w:t>
            </w:r>
          </w:p>
        </w:tc>
        <w:tc>
          <w:tcPr>
            <w:tcW w:w="897" w:type="dxa"/>
            <w:tcBorders>
              <w:top w:val="nil"/>
              <w:left w:val="nil"/>
              <w:bottom w:val="single" w:sz="4" w:space="0" w:color="auto"/>
              <w:right w:val="single" w:sz="4" w:space="0" w:color="auto"/>
            </w:tcBorders>
            <w:shd w:val="clear" w:color="000000" w:fill="FFFFFF"/>
            <w:hideMark/>
          </w:tcPr>
          <w:p w14:paraId="6F8A29C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22723E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13DDCB6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ECFFF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C7F871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36DBB6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3BBD7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484EFA7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8EAAA0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C7F6162"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20E0BC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FE7AB1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59B4F3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A383 Miliaria calandra</w:t>
            </w:r>
          </w:p>
        </w:tc>
        <w:tc>
          <w:tcPr>
            <w:tcW w:w="897" w:type="dxa"/>
            <w:tcBorders>
              <w:top w:val="nil"/>
              <w:left w:val="nil"/>
              <w:bottom w:val="single" w:sz="4" w:space="0" w:color="auto"/>
              <w:right w:val="single" w:sz="4" w:space="0" w:color="auto"/>
            </w:tcBorders>
            <w:shd w:val="clear" w:color="000000" w:fill="FFFFFF"/>
            <w:hideMark/>
          </w:tcPr>
          <w:p w14:paraId="723BFF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2B557E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01FA87F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33E23E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1F3853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64970D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7A7A1F0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A043FE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01479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0D3148D"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DC7CC9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500641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B0DB3A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A262 Motacilla alba</w:t>
            </w:r>
          </w:p>
        </w:tc>
        <w:tc>
          <w:tcPr>
            <w:tcW w:w="897" w:type="dxa"/>
            <w:tcBorders>
              <w:top w:val="nil"/>
              <w:left w:val="nil"/>
              <w:bottom w:val="single" w:sz="4" w:space="0" w:color="auto"/>
              <w:right w:val="single" w:sz="4" w:space="0" w:color="auto"/>
            </w:tcBorders>
            <w:shd w:val="clear" w:color="000000" w:fill="FFFFFF"/>
            <w:hideMark/>
          </w:tcPr>
          <w:p w14:paraId="47B1148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6F6CA41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5DF7FD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5A38163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4B96E9C"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8D531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5E0E13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0F2BF8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4FB89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3E36771"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1CC840C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96A378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AE063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A260 Motacilla flava</w:t>
            </w:r>
          </w:p>
        </w:tc>
        <w:tc>
          <w:tcPr>
            <w:tcW w:w="897" w:type="dxa"/>
            <w:tcBorders>
              <w:top w:val="nil"/>
              <w:left w:val="nil"/>
              <w:bottom w:val="single" w:sz="4" w:space="0" w:color="auto"/>
              <w:right w:val="single" w:sz="4" w:space="0" w:color="auto"/>
            </w:tcBorders>
            <w:shd w:val="clear" w:color="000000" w:fill="FFFFFF"/>
            <w:hideMark/>
          </w:tcPr>
          <w:p w14:paraId="5D662B9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33A294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7F1E19A9"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40CB74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583BD2F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A1892D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BC5FE6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5BE57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2312E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101F061"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60405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36292E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7AAA60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A227 Oenanthe oenanthe</w:t>
            </w:r>
          </w:p>
        </w:tc>
        <w:tc>
          <w:tcPr>
            <w:tcW w:w="897" w:type="dxa"/>
            <w:tcBorders>
              <w:top w:val="nil"/>
              <w:left w:val="nil"/>
              <w:bottom w:val="single" w:sz="4" w:space="0" w:color="auto"/>
              <w:right w:val="single" w:sz="4" w:space="0" w:color="auto"/>
            </w:tcBorders>
            <w:shd w:val="clear" w:color="000000" w:fill="FFFFFF"/>
            <w:hideMark/>
          </w:tcPr>
          <w:p w14:paraId="08B0028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635EDB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490EF68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5E147A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52B30C5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9EC9E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59A9F1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7D6859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BCF768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A53FEAE"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26F97F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E250F8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ED1AE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A337 Oriolus oriolus</w:t>
            </w:r>
          </w:p>
        </w:tc>
        <w:tc>
          <w:tcPr>
            <w:tcW w:w="897" w:type="dxa"/>
            <w:tcBorders>
              <w:top w:val="nil"/>
              <w:left w:val="nil"/>
              <w:bottom w:val="single" w:sz="4" w:space="0" w:color="auto"/>
              <w:right w:val="single" w:sz="4" w:space="0" w:color="auto"/>
            </w:tcBorders>
            <w:shd w:val="clear" w:color="000000" w:fill="FFFFFF"/>
            <w:hideMark/>
          </w:tcPr>
          <w:p w14:paraId="0D1F2F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06195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AA9C7E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1E659D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B57A6B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CA3A04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C49CA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5F4B9C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88751A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B17EE7C"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35E4D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3E13C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2ECB9D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A276 Saxicola torquata</w:t>
            </w:r>
          </w:p>
        </w:tc>
        <w:tc>
          <w:tcPr>
            <w:tcW w:w="897" w:type="dxa"/>
            <w:tcBorders>
              <w:top w:val="nil"/>
              <w:left w:val="nil"/>
              <w:bottom w:val="single" w:sz="4" w:space="0" w:color="auto"/>
              <w:right w:val="single" w:sz="4" w:space="0" w:color="auto"/>
            </w:tcBorders>
            <w:shd w:val="clear" w:color="000000" w:fill="FFFFFF"/>
            <w:hideMark/>
          </w:tcPr>
          <w:p w14:paraId="3EA1DBA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62743CC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204C977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55B0BF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0E6DFDF"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427190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AF7B8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6C756ED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02B603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621F99B"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024DB4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50FDBAB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0EFE8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A310 Sylvia bor in</w:t>
            </w:r>
          </w:p>
        </w:tc>
        <w:tc>
          <w:tcPr>
            <w:tcW w:w="897" w:type="dxa"/>
            <w:tcBorders>
              <w:top w:val="nil"/>
              <w:left w:val="nil"/>
              <w:bottom w:val="single" w:sz="4" w:space="0" w:color="auto"/>
              <w:right w:val="single" w:sz="4" w:space="0" w:color="auto"/>
            </w:tcBorders>
            <w:shd w:val="clear" w:color="000000" w:fill="FFFFFF"/>
            <w:hideMark/>
          </w:tcPr>
          <w:p w14:paraId="7EADB1D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688BA59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505BBB9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A394D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33557A9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14C299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1E3D3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6C4432B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F5B218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AAC7CBB"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507186A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E486C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B80A35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 09 Sylvia communis</w:t>
            </w:r>
          </w:p>
        </w:tc>
        <w:tc>
          <w:tcPr>
            <w:tcW w:w="897" w:type="dxa"/>
            <w:tcBorders>
              <w:top w:val="nil"/>
              <w:left w:val="nil"/>
              <w:bottom w:val="single" w:sz="4" w:space="0" w:color="auto"/>
              <w:right w:val="single" w:sz="4" w:space="0" w:color="auto"/>
            </w:tcBorders>
            <w:shd w:val="clear" w:color="000000" w:fill="FFFFFF"/>
            <w:hideMark/>
          </w:tcPr>
          <w:p w14:paraId="010642A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6837CD8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FD5354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7169935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7A45A94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D7BBF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F656F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178BB8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FBFC31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9F906AA"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63A0C4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BF6647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6795D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A232 Upupa epops</w:t>
            </w:r>
          </w:p>
        </w:tc>
        <w:tc>
          <w:tcPr>
            <w:tcW w:w="897" w:type="dxa"/>
            <w:tcBorders>
              <w:top w:val="nil"/>
              <w:left w:val="nil"/>
              <w:bottom w:val="single" w:sz="4" w:space="0" w:color="auto"/>
              <w:right w:val="single" w:sz="4" w:space="0" w:color="auto"/>
            </w:tcBorders>
            <w:shd w:val="clear" w:color="000000" w:fill="FFFFFF"/>
            <w:hideMark/>
          </w:tcPr>
          <w:p w14:paraId="19137E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perechij</w:t>
            </w:r>
          </w:p>
        </w:tc>
        <w:tc>
          <w:tcPr>
            <w:tcW w:w="995" w:type="dxa"/>
            <w:tcBorders>
              <w:top w:val="nil"/>
              <w:left w:val="nil"/>
              <w:bottom w:val="single" w:sz="4" w:space="0" w:color="auto"/>
              <w:right w:val="single" w:sz="4" w:space="0" w:color="auto"/>
            </w:tcBorders>
            <w:shd w:val="clear" w:color="000000" w:fill="FFFFFF"/>
            <w:hideMark/>
          </w:tcPr>
          <w:p w14:paraId="1BE793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1E1210B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617B1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4605C74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6BAB03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306AAB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1CED5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06E994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771A0CC"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718177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ED18DB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8366BD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Tendințele populației pentru fiecare specie</w:t>
            </w:r>
          </w:p>
        </w:tc>
        <w:tc>
          <w:tcPr>
            <w:tcW w:w="897" w:type="dxa"/>
            <w:tcBorders>
              <w:top w:val="nil"/>
              <w:left w:val="nil"/>
              <w:bottom w:val="single" w:sz="4" w:space="0" w:color="auto"/>
              <w:right w:val="single" w:sz="4" w:space="0" w:color="auto"/>
            </w:tcBorders>
            <w:shd w:val="clear" w:color="000000" w:fill="FFFFFF"/>
            <w:hideMark/>
          </w:tcPr>
          <w:p w14:paraId="7AD3E0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Schimbare %</w:t>
            </w:r>
          </w:p>
        </w:tc>
        <w:tc>
          <w:tcPr>
            <w:tcW w:w="995" w:type="dxa"/>
            <w:tcBorders>
              <w:top w:val="nil"/>
              <w:left w:val="nil"/>
              <w:bottom w:val="single" w:sz="4" w:space="0" w:color="auto"/>
              <w:right w:val="single" w:sz="4" w:space="0" w:color="auto"/>
            </w:tcBorders>
            <w:shd w:val="clear" w:color="000000" w:fill="FFFFFF"/>
            <w:hideMark/>
          </w:tcPr>
          <w:p w14:paraId="2D4882B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Tendința pe termen lung a populației stabil sau în creștere</w:t>
            </w:r>
          </w:p>
        </w:tc>
        <w:tc>
          <w:tcPr>
            <w:tcW w:w="653" w:type="dxa"/>
            <w:tcBorders>
              <w:top w:val="nil"/>
              <w:left w:val="nil"/>
              <w:bottom w:val="single" w:sz="4" w:space="0" w:color="auto"/>
              <w:right w:val="single" w:sz="4" w:space="0" w:color="auto"/>
            </w:tcBorders>
            <w:shd w:val="clear" w:color="000000" w:fill="FFFFFF"/>
            <w:hideMark/>
          </w:tcPr>
          <w:p w14:paraId="51CA538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59F4629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0F76822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06B3F4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D68247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5F4CE67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43244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4922A53" w14:textId="77777777" w:rsidTr="002073B1">
        <w:trPr>
          <w:trHeight w:val="1680"/>
        </w:trPr>
        <w:tc>
          <w:tcPr>
            <w:tcW w:w="1098" w:type="dxa"/>
            <w:tcBorders>
              <w:top w:val="nil"/>
              <w:left w:val="single" w:sz="4" w:space="0" w:color="auto"/>
              <w:bottom w:val="single" w:sz="4" w:space="0" w:color="auto"/>
              <w:right w:val="single" w:sz="4" w:space="0" w:color="auto"/>
            </w:tcBorders>
            <w:shd w:val="clear" w:color="000000" w:fill="FFFFFF"/>
            <w:hideMark/>
          </w:tcPr>
          <w:p w14:paraId="1D327F8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3552906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B7B2BD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 pentru fiecare specie</w:t>
            </w:r>
          </w:p>
        </w:tc>
        <w:tc>
          <w:tcPr>
            <w:tcW w:w="897" w:type="dxa"/>
            <w:tcBorders>
              <w:top w:val="nil"/>
              <w:left w:val="nil"/>
              <w:bottom w:val="single" w:sz="4" w:space="0" w:color="auto"/>
              <w:right w:val="single" w:sz="4" w:space="0" w:color="auto"/>
            </w:tcBorders>
            <w:shd w:val="clear" w:color="000000" w:fill="FFFFFF"/>
            <w:hideMark/>
          </w:tcPr>
          <w:p w14:paraId="7F4CCDA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și temporal, intensitatea utilizării habitatelor</w:t>
            </w:r>
          </w:p>
        </w:tc>
        <w:tc>
          <w:tcPr>
            <w:tcW w:w="995" w:type="dxa"/>
            <w:tcBorders>
              <w:top w:val="nil"/>
              <w:left w:val="nil"/>
              <w:bottom w:val="single" w:sz="4" w:space="0" w:color="auto"/>
              <w:right w:val="single" w:sz="4" w:space="0" w:color="auto"/>
            </w:tcBorders>
            <w:shd w:val="clear" w:color="000000" w:fill="FFFFFF"/>
            <w:hideMark/>
          </w:tcPr>
          <w:p w14:paraId="407BADD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scădere semnificativă a tiparului spațial, temporal sau a intensității utilizării habitatelor pentru fiecare specie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63C8969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14569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7EE1EDF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C741E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4DB032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7B9EA62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0583F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D47FF28" w14:textId="77777777" w:rsidTr="002073B1">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166E84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28EC4D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C5BB1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habitatelor terestre deschise (terenuri agricole extensive) pentru fiecare specie</w:t>
            </w:r>
          </w:p>
        </w:tc>
        <w:tc>
          <w:tcPr>
            <w:tcW w:w="897" w:type="dxa"/>
            <w:tcBorders>
              <w:top w:val="nil"/>
              <w:left w:val="nil"/>
              <w:bottom w:val="single" w:sz="4" w:space="0" w:color="auto"/>
              <w:right w:val="single" w:sz="4" w:space="0" w:color="auto"/>
            </w:tcBorders>
            <w:shd w:val="clear" w:color="000000" w:fill="FFFFFF"/>
            <w:hideMark/>
          </w:tcPr>
          <w:p w14:paraId="34BCA4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43F7DF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1733430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49FC5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2063DF8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283D8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07109E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239EC86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D7C1B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DEAE552"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0E1473E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1AE4A1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565E306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habitatelor cu vegetație de tufăriș pentru fiecare specie</w:t>
            </w:r>
          </w:p>
        </w:tc>
        <w:tc>
          <w:tcPr>
            <w:tcW w:w="897" w:type="dxa"/>
            <w:tcBorders>
              <w:top w:val="nil"/>
              <w:left w:val="nil"/>
              <w:bottom w:val="single" w:sz="4" w:space="0" w:color="auto"/>
              <w:right w:val="single" w:sz="4" w:space="0" w:color="auto"/>
            </w:tcBorders>
            <w:shd w:val="clear" w:color="000000" w:fill="FFFFFF"/>
            <w:hideMark/>
          </w:tcPr>
          <w:p w14:paraId="767388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493C1F5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228BCD6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85314F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121" w:type="dxa"/>
            <w:tcBorders>
              <w:top w:val="nil"/>
              <w:left w:val="nil"/>
              <w:bottom w:val="single" w:sz="4" w:space="0" w:color="auto"/>
              <w:right w:val="single" w:sz="4" w:space="0" w:color="auto"/>
            </w:tcBorders>
            <w:shd w:val="clear" w:color="000000" w:fill="FFFFFF"/>
            <w:hideMark/>
          </w:tcPr>
          <w:p w14:paraId="56577AC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750E0F9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778F1E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deschise</w:t>
            </w:r>
          </w:p>
        </w:tc>
        <w:tc>
          <w:tcPr>
            <w:tcW w:w="1304" w:type="dxa"/>
            <w:tcBorders>
              <w:top w:val="nil"/>
              <w:left w:val="nil"/>
              <w:bottom w:val="single" w:sz="4" w:space="0" w:color="auto"/>
              <w:right w:val="single" w:sz="4" w:space="0" w:color="auto"/>
            </w:tcBorders>
            <w:shd w:val="clear" w:color="000000" w:fill="FFFFFF"/>
            <w:hideMark/>
          </w:tcPr>
          <w:p w14:paraId="35E4902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1C7BA16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955C6B2" w14:textId="77777777" w:rsidTr="002073B1">
        <w:trPr>
          <w:trHeight w:val="2880"/>
        </w:trPr>
        <w:tc>
          <w:tcPr>
            <w:tcW w:w="1098" w:type="dxa"/>
            <w:tcBorders>
              <w:top w:val="nil"/>
              <w:left w:val="single" w:sz="4" w:space="0" w:color="auto"/>
              <w:bottom w:val="single" w:sz="4" w:space="0" w:color="auto"/>
              <w:right w:val="single" w:sz="4" w:space="0" w:color="auto"/>
            </w:tcBorders>
            <w:shd w:val="clear" w:color="000000" w:fill="FFFFFF"/>
            <w:hideMark/>
          </w:tcPr>
          <w:p w14:paraId="476C67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A373 Coccothraustes coccothraustes</w:t>
            </w:r>
            <w:r w:rsidRPr="002073B1">
              <w:rPr>
                <w:rFonts w:asciiTheme="minorHAnsi" w:hAnsiTheme="minorHAnsi" w:cstheme="minorHAnsi"/>
                <w:color w:val="000000"/>
                <w:sz w:val="14"/>
                <w:szCs w:val="14"/>
                <w:lang w:val="hu-HU" w:eastAsia="en-US"/>
              </w:rPr>
              <w:br/>
              <w:t>A207 Columba oenas</w:t>
            </w:r>
            <w:r w:rsidRPr="002073B1">
              <w:rPr>
                <w:rFonts w:asciiTheme="minorHAnsi" w:hAnsiTheme="minorHAnsi" w:cstheme="minorHAnsi"/>
                <w:color w:val="000000"/>
                <w:sz w:val="14"/>
                <w:szCs w:val="14"/>
                <w:lang w:val="hu-HU" w:eastAsia="en-US"/>
              </w:rPr>
              <w:br/>
              <w:t>A311 Sylvia atricapilla</w:t>
            </w:r>
          </w:p>
        </w:tc>
        <w:tc>
          <w:tcPr>
            <w:tcW w:w="2441" w:type="dxa"/>
            <w:tcBorders>
              <w:top w:val="nil"/>
              <w:left w:val="nil"/>
              <w:bottom w:val="single" w:sz="4" w:space="0" w:color="auto"/>
              <w:right w:val="single" w:sz="4" w:space="0" w:color="auto"/>
            </w:tcBorders>
            <w:shd w:val="clear" w:color="000000" w:fill="FFFFFF"/>
            <w:hideMark/>
          </w:tcPr>
          <w:p w14:paraId="24DA34E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Aceste specii de păsări sunt asociate cu habitate de păduri pentru cuibărit dar utilizează într-o măsură mai mică sau mai mare și habitate deschise din vecinătatea celor de păduri, în special cele aflate în utilizare agricolă extensivă. Nu sunt disponibile date despre mărimea populației și starea lor de conservare.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622D2A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A373 Coccothraustes coccothraustes pentru fiecare specie din această grupă)</w:t>
            </w:r>
          </w:p>
        </w:tc>
        <w:tc>
          <w:tcPr>
            <w:tcW w:w="897" w:type="dxa"/>
            <w:tcBorders>
              <w:top w:val="nil"/>
              <w:left w:val="nil"/>
              <w:bottom w:val="single" w:sz="4" w:space="0" w:color="auto"/>
              <w:right w:val="single" w:sz="4" w:space="0" w:color="auto"/>
            </w:tcBorders>
            <w:shd w:val="clear" w:color="000000" w:fill="FFFFFF"/>
            <w:hideMark/>
          </w:tcPr>
          <w:p w14:paraId="79B82E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29EA62F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00"/>
            <w:hideMark/>
          </w:tcPr>
          <w:p w14:paraId="1FE3B50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7DA403A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182D66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20CF87C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5499655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BD198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52CE24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231DF27"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7AB47C5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79141CF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3A7B1C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A207 Columba oenas</w:t>
            </w:r>
          </w:p>
        </w:tc>
        <w:tc>
          <w:tcPr>
            <w:tcW w:w="897" w:type="dxa"/>
            <w:tcBorders>
              <w:top w:val="nil"/>
              <w:left w:val="nil"/>
              <w:bottom w:val="single" w:sz="4" w:space="0" w:color="auto"/>
              <w:right w:val="single" w:sz="4" w:space="0" w:color="auto"/>
            </w:tcBorders>
            <w:shd w:val="clear" w:color="000000" w:fill="FFFFFF"/>
            <w:hideMark/>
          </w:tcPr>
          <w:p w14:paraId="235B0F5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7768F28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00"/>
            <w:hideMark/>
          </w:tcPr>
          <w:p w14:paraId="102CB7B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1E9030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1CA9721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2B898F4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574A6AD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5CF272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5C1EBC7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61BAAEE"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6E4AA9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157132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487DC3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A311 Sylvia atricapilla</w:t>
            </w:r>
          </w:p>
        </w:tc>
        <w:tc>
          <w:tcPr>
            <w:tcW w:w="897" w:type="dxa"/>
            <w:tcBorders>
              <w:top w:val="nil"/>
              <w:left w:val="nil"/>
              <w:bottom w:val="single" w:sz="4" w:space="0" w:color="auto"/>
              <w:right w:val="single" w:sz="4" w:space="0" w:color="auto"/>
            </w:tcBorders>
            <w:shd w:val="clear" w:color="000000" w:fill="FFFFFF"/>
            <w:hideMark/>
          </w:tcPr>
          <w:p w14:paraId="2B19457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38B95C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00"/>
            <w:hideMark/>
          </w:tcPr>
          <w:p w14:paraId="1CFD536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3D74552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32F48E3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6B01B3C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3B5A5ED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4F522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1B3FB55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4317D0B"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1E7969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2DA6C7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0803E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Tendințele populației pentru fiecare specie</w:t>
            </w:r>
          </w:p>
        </w:tc>
        <w:tc>
          <w:tcPr>
            <w:tcW w:w="897" w:type="dxa"/>
            <w:tcBorders>
              <w:top w:val="nil"/>
              <w:left w:val="nil"/>
              <w:bottom w:val="single" w:sz="4" w:space="0" w:color="auto"/>
              <w:right w:val="single" w:sz="4" w:space="0" w:color="auto"/>
            </w:tcBorders>
            <w:shd w:val="clear" w:color="000000" w:fill="FFFFFF"/>
            <w:hideMark/>
          </w:tcPr>
          <w:p w14:paraId="52EEF30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Schimbare %</w:t>
            </w:r>
          </w:p>
        </w:tc>
        <w:tc>
          <w:tcPr>
            <w:tcW w:w="995" w:type="dxa"/>
            <w:tcBorders>
              <w:top w:val="nil"/>
              <w:left w:val="nil"/>
              <w:bottom w:val="single" w:sz="4" w:space="0" w:color="auto"/>
              <w:right w:val="single" w:sz="4" w:space="0" w:color="auto"/>
            </w:tcBorders>
            <w:shd w:val="clear" w:color="000000" w:fill="FFFFFF"/>
            <w:hideMark/>
          </w:tcPr>
          <w:p w14:paraId="33ED9C1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Tendința pe termen lung a populației stabil sau în creștere</w:t>
            </w:r>
          </w:p>
        </w:tc>
        <w:tc>
          <w:tcPr>
            <w:tcW w:w="653" w:type="dxa"/>
            <w:tcBorders>
              <w:top w:val="nil"/>
              <w:left w:val="nil"/>
              <w:bottom w:val="single" w:sz="4" w:space="0" w:color="auto"/>
              <w:right w:val="single" w:sz="4" w:space="0" w:color="auto"/>
            </w:tcBorders>
            <w:shd w:val="clear" w:color="000000" w:fill="FFFF00"/>
            <w:hideMark/>
          </w:tcPr>
          <w:p w14:paraId="3D8A408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7BD94B0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5A207E9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2BA6786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2C65A45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525E7BC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0DBFDA9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814BEC4"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4996CC9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39337C2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72F6A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 pentru fiecare specie</w:t>
            </w:r>
          </w:p>
        </w:tc>
        <w:tc>
          <w:tcPr>
            <w:tcW w:w="897" w:type="dxa"/>
            <w:tcBorders>
              <w:top w:val="nil"/>
              <w:left w:val="nil"/>
              <w:bottom w:val="single" w:sz="4" w:space="0" w:color="auto"/>
              <w:right w:val="single" w:sz="4" w:space="0" w:color="auto"/>
            </w:tcBorders>
            <w:shd w:val="clear" w:color="000000" w:fill="FFFFFF"/>
            <w:hideMark/>
          </w:tcPr>
          <w:p w14:paraId="4106DB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și temporal, intensitatea utilizării habitatelor</w:t>
            </w:r>
          </w:p>
        </w:tc>
        <w:tc>
          <w:tcPr>
            <w:tcW w:w="995" w:type="dxa"/>
            <w:tcBorders>
              <w:top w:val="nil"/>
              <w:left w:val="nil"/>
              <w:bottom w:val="single" w:sz="4" w:space="0" w:color="auto"/>
              <w:right w:val="single" w:sz="4" w:space="0" w:color="auto"/>
            </w:tcBorders>
            <w:shd w:val="clear" w:color="000000" w:fill="FFFFFF"/>
            <w:hideMark/>
          </w:tcPr>
          <w:p w14:paraId="3F19554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scădere semnificativă a tiparului spațial, temporal sau a intensității utilizării habitatelor pentru fiecare specie altele decât cele rezultate din variații naturale</w:t>
            </w:r>
          </w:p>
        </w:tc>
        <w:tc>
          <w:tcPr>
            <w:tcW w:w="653" w:type="dxa"/>
            <w:tcBorders>
              <w:top w:val="nil"/>
              <w:left w:val="nil"/>
              <w:bottom w:val="single" w:sz="4" w:space="0" w:color="auto"/>
              <w:right w:val="single" w:sz="4" w:space="0" w:color="auto"/>
            </w:tcBorders>
            <w:shd w:val="clear" w:color="000000" w:fill="FFFF00"/>
            <w:hideMark/>
          </w:tcPr>
          <w:p w14:paraId="49EA236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365CAAE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1C15A8F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05FF59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300EF5F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48FDD94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4D85FBA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D348C3B"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3EE731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65F323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D15E36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habitatelor de pajiști utilizate în mod extensiv (habitat de hrănire</w:t>
            </w:r>
          </w:p>
        </w:tc>
        <w:tc>
          <w:tcPr>
            <w:tcW w:w="897" w:type="dxa"/>
            <w:tcBorders>
              <w:top w:val="nil"/>
              <w:left w:val="nil"/>
              <w:bottom w:val="single" w:sz="4" w:space="0" w:color="auto"/>
              <w:right w:val="single" w:sz="4" w:space="0" w:color="auto"/>
            </w:tcBorders>
            <w:shd w:val="clear" w:color="000000" w:fill="FFFFFF"/>
            <w:hideMark/>
          </w:tcPr>
          <w:p w14:paraId="5BC209E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3E0316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00"/>
            <w:hideMark/>
          </w:tcPr>
          <w:p w14:paraId="1783D538"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379784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4AB7CE4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0872532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24EC468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75A503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7EC4C13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EC7F987"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43F491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86C41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0C1ED55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habitatelor de păduri (habitate de cuibărit pentru fiecare specie din această grupă)</w:t>
            </w:r>
          </w:p>
        </w:tc>
        <w:tc>
          <w:tcPr>
            <w:tcW w:w="897" w:type="dxa"/>
            <w:tcBorders>
              <w:top w:val="nil"/>
              <w:left w:val="nil"/>
              <w:bottom w:val="single" w:sz="4" w:space="0" w:color="auto"/>
              <w:right w:val="single" w:sz="4" w:space="0" w:color="auto"/>
            </w:tcBorders>
            <w:shd w:val="clear" w:color="000000" w:fill="FFFFFF"/>
            <w:hideMark/>
          </w:tcPr>
          <w:p w14:paraId="15EC581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26FCDF4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00"/>
            <w:hideMark/>
          </w:tcPr>
          <w:p w14:paraId="4E0F382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38E93BC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66A8244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5B858F5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2DD8CFA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71A210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716D72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B3EA0E2"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28BC710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2441" w:type="dxa"/>
            <w:tcBorders>
              <w:top w:val="nil"/>
              <w:left w:val="nil"/>
              <w:bottom w:val="single" w:sz="4" w:space="0" w:color="auto"/>
              <w:right w:val="single" w:sz="4" w:space="0" w:color="auto"/>
            </w:tcBorders>
            <w:shd w:val="clear" w:color="000000" w:fill="FFFFFF"/>
            <w:hideMark/>
          </w:tcPr>
          <w:p w14:paraId="60481F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9F555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și proporția pădurilor bătrâne cu vârstă mai mare de 80 de ani</w:t>
            </w:r>
          </w:p>
        </w:tc>
        <w:tc>
          <w:tcPr>
            <w:tcW w:w="897" w:type="dxa"/>
            <w:tcBorders>
              <w:top w:val="nil"/>
              <w:left w:val="nil"/>
              <w:bottom w:val="single" w:sz="4" w:space="0" w:color="auto"/>
              <w:right w:val="single" w:sz="4" w:space="0" w:color="auto"/>
            </w:tcBorders>
            <w:shd w:val="clear" w:color="000000" w:fill="FFFFFF"/>
            <w:hideMark/>
          </w:tcPr>
          <w:p w14:paraId="63E279B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Procent din suprafața totală Ha</w:t>
            </w:r>
          </w:p>
        </w:tc>
        <w:tc>
          <w:tcPr>
            <w:tcW w:w="995" w:type="dxa"/>
            <w:tcBorders>
              <w:top w:val="nil"/>
              <w:left w:val="nil"/>
              <w:bottom w:val="single" w:sz="4" w:space="0" w:color="auto"/>
              <w:right w:val="single" w:sz="4" w:space="0" w:color="auto"/>
            </w:tcBorders>
            <w:shd w:val="clear" w:color="000000" w:fill="FFFFFF"/>
            <w:hideMark/>
          </w:tcPr>
          <w:p w14:paraId="02637FB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40% Cel puțin 1169 ha</w:t>
            </w:r>
          </w:p>
        </w:tc>
        <w:tc>
          <w:tcPr>
            <w:tcW w:w="653" w:type="dxa"/>
            <w:tcBorders>
              <w:top w:val="nil"/>
              <w:left w:val="nil"/>
              <w:bottom w:val="single" w:sz="4" w:space="0" w:color="auto"/>
              <w:right w:val="single" w:sz="4" w:space="0" w:color="auto"/>
            </w:tcBorders>
            <w:shd w:val="clear" w:color="000000" w:fill="FFFF00"/>
            <w:hideMark/>
          </w:tcPr>
          <w:p w14:paraId="3E26CE4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71C4EC0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2AA00F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597E9F0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69A8867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013C88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0A52882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79786FEE" w14:textId="77777777" w:rsidTr="002073B1">
        <w:trPr>
          <w:trHeight w:val="1920"/>
        </w:trPr>
        <w:tc>
          <w:tcPr>
            <w:tcW w:w="1098" w:type="dxa"/>
            <w:tcBorders>
              <w:top w:val="nil"/>
              <w:left w:val="single" w:sz="4" w:space="0" w:color="auto"/>
              <w:bottom w:val="single" w:sz="4" w:space="0" w:color="auto"/>
              <w:right w:val="single" w:sz="4" w:space="0" w:color="auto"/>
            </w:tcBorders>
            <w:shd w:val="clear" w:color="000000" w:fill="FFFFFF"/>
            <w:hideMark/>
          </w:tcPr>
          <w:p w14:paraId="4CAEB31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51A39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A27B8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Prezența arborilor maturi/bătrâni în habitate de păduri</w:t>
            </w:r>
          </w:p>
        </w:tc>
        <w:tc>
          <w:tcPr>
            <w:tcW w:w="897" w:type="dxa"/>
            <w:tcBorders>
              <w:top w:val="nil"/>
              <w:left w:val="nil"/>
              <w:bottom w:val="single" w:sz="4" w:space="0" w:color="auto"/>
              <w:right w:val="single" w:sz="4" w:space="0" w:color="auto"/>
            </w:tcBorders>
            <w:shd w:val="clear" w:color="000000" w:fill="FFFFFF"/>
            <w:hideMark/>
          </w:tcPr>
          <w:p w14:paraId="20EC2F9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 ha</w:t>
            </w:r>
          </w:p>
        </w:tc>
        <w:tc>
          <w:tcPr>
            <w:tcW w:w="995" w:type="dxa"/>
            <w:tcBorders>
              <w:top w:val="nil"/>
              <w:left w:val="nil"/>
              <w:bottom w:val="single" w:sz="4" w:space="0" w:color="auto"/>
              <w:right w:val="single" w:sz="4" w:space="0" w:color="auto"/>
            </w:tcBorders>
            <w:shd w:val="clear" w:color="000000" w:fill="FFFFFF"/>
            <w:hideMark/>
          </w:tcPr>
          <w:p w14:paraId="1FEA48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Cel puțin 4</w:t>
            </w:r>
          </w:p>
        </w:tc>
        <w:tc>
          <w:tcPr>
            <w:tcW w:w="653" w:type="dxa"/>
            <w:tcBorders>
              <w:top w:val="nil"/>
              <w:left w:val="nil"/>
              <w:bottom w:val="single" w:sz="4" w:space="0" w:color="auto"/>
              <w:right w:val="single" w:sz="4" w:space="0" w:color="auto"/>
            </w:tcBorders>
            <w:shd w:val="clear" w:color="000000" w:fill="FFFF00"/>
            <w:hideMark/>
          </w:tcPr>
          <w:p w14:paraId="79ED8EB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DA</w:t>
            </w:r>
          </w:p>
        </w:tc>
        <w:tc>
          <w:tcPr>
            <w:tcW w:w="1291" w:type="dxa"/>
            <w:tcBorders>
              <w:top w:val="nil"/>
              <w:left w:val="nil"/>
              <w:bottom w:val="single" w:sz="4" w:space="0" w:color="auto"/>
              <w:right w:val="single" w:sz="4" w:space="0" w:color="auto"/>
            </w:tcBorders>
            <w:shd w:val="clear" w:color="000000" w:fill="FFFF00"/>
            <w:hideMark/>
          </w:tcPr>
          <w:p w14:paraId="29886E8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1121" w:type="dxa"/>
            <w:tcBorders>
              <w:top w:val="nil"/>
              <w:left w:val="nil"/>
              <w:bottom w:val="single" w:sz="4" w:space="0" w:color="auto"/>
              <w:right w:val="single" w:sz="4" w:space="0" w:color="auto"/>
            </w:tcBorders>
            <w:shd w:val="clear" w:color="000000" w:fill="FFFF00"/>
            <w:hideMark/>
          </w:tcPr>
          <w:p w14:paraId="7205E51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34 ha habitat potential, perturbat temporar maxim 1 luna pe an</w:t>
            </w:r>
          </w:p>
        </w:tc>
        <w:tc>
          <w:tcPr>
            <w:tcW w:w="1120" w:type="dxa"/>
            <w:tcBorders>
              <w:top w:val="nil"/>
              <w:left w:val="nil"/>
              <w:bottom w:val="single" w:sz="4" w:space="0" w:color="auto"/>
              <w:right w:val="single" w:sz="4" w:space="0" w:color="auto"/>
            </w:tcBorders>
            <w:shd w:val="clear" w:color="000000" w:fill="FFFF00"/>
            <w:hideMark/>
          </w:tcPr>
          <w:p w14:paraId="6731D9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Semnificativ</w:t>
            </w:r>
          </w:p>
        </w:tc>
        <w:tc>
          <w:tcPr>
            <w:tcW w:w="1870" w:type="dxa"/>
            <w:tcBorders>
              <w:top w:val="nil"/>
              <w:left w:val="nil"/>
              <w:bottom w:val="single" w:sz="4" w:space="0" w:color="auto"/>
              <w:right w:val="single" w:sz="4" w:space="0" w:color="auto"/>
            </w:tcBorders>
            <w:shd w:val="clear" w:color="000000" w:fill="FFFF00"/>
            <w:hideMark/>
          </w:tcPr>
          <w:p w14:paraId="7E65741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se fac taieri rase ci doar lucrari de intretinere: rarituri, curatiri, taieri de igiena in vederea atingerii compozitiei tel. Nu s-au identificat cuiburi ale speciei in zona analizata</w:t>
            </w:r>
          </w:p>
        </w:tc>
        <w:tc>
          <w:tcPr>
            <w:tcW w:w="1304" w:type="dxa"/>
            <w:tcBorders>
              <w:top w:val="nil"/>
              <w:left w:val="nil"/>
              <w:bottom w:val="single" w:sz="4" w:space="0" w:color="auto"/>
              <w:right w:val="single" w:sz="4" w:space="0" w:color="auto"/>
            </w:tcBorders>
            <w:shd w:val="clear" w:color="000000" w:fill="FFFF00"/>
            <w:hideMark/>
          </w:tcPr>
          <w:p w14:paraId="1523103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Evitarea perioadelor de cuibarit; efectuarea lucrarilor conform amenajamentului, cu respectarea volumelor prestabilite de lemn si a compozitiei tel. Se mentine lemnul mort; se vor pastra 5 arbori maturi / ha.</w:t>
            </w:r>
          </w:p>
        </w:tc>
        <w:tc>
          <w:tcPr>
            <w:tcW w:w="823" w:type="dxa"/>
            <w:tcBorders>
              <w:top w:val="nil"/>
              <w:left w:val="nil"/>
              <w:bottom w:val="single" w:sz="4" w:space="0" w:color="auto"/>
              <w:right w:val="single" w:sz="4" w:space="0" w:color="auto"/>
            </w:tcBorders>
            <w:shd w:val="clear" w:color="000000" w:fill="FFFF00"/>
            <w:hideMark/>
          </w:tcPr>
          <w:p w14:paraId="7D31C5A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3725478" w14:textId="77777777" w:rsidTr="002073B1">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1C6AFCC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A251 Hirundo rustica</w:t>
            </w:r>
            <w:r w:rsidRPr="002073B1">
              <w:rPr>
                <w:rFonts w:asciiTheme="minorHAnsi" w:hAnsiTheme="minorHAnsi" w:cstheme="minorHAnsi"/>
                <w:color w:val="000000"/>
                <w:sz w:val="14"/>
                <w:szCs w:val="14"/>
                <w:lang w:val="hu-HU" w:eastAsia="en-US"/>
              </w:rPr>
              <w:br/>
              <w:t>A273 Phoenicurus ochruros</w:t>
            </w:r>
          </w:p>
        </w:tc>
        <w:tc>
          <w:tcPr>
            <w:tcW w:w="2441" w:type="dxa"/>
            <w:tcBorders>
              <w:top w:val="nil"/>
              <w:left w:val="nil"/>
              <w:bottom w:val="single" w:sz="4" w:space="0" w:color="auto"/>
              <w:right w:val="single" w:sz="4" w:space="0" w:color="auto"/>
            </w:tcBorders>
            <w:shd w:val="clear" w:color="000000" w:fill="FFFFFF"/>
            <w:hideMark/>
          </w:tcPr>
          <w:p w14:paraId="4F6FB60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Aceste specii de păsări sunt asociate cu habitate urbane, folosind clădiri ca și habitate pentru cuibărit și utilizând vegetația din zonele verzi și grădinile din localități respectiv terenurile agricole sau zone umede din apropierea localităților ca și habitat de hrănire. 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w:t>
            </w:r>
            <w:r w:rsidRPr="002073B1">
              <w:rPr>
                <w:rFonts w:asciiTheme="minorHAnsi" w:hAnsiTheme="minorHAnsi" w:cstheme="minorHAnsi"/>
                <w:color w:val="000000"/>
                <w:sz w:val="14"/>
                <w:szCs w:val="14"/>
                <w:lang w:val="hu-HU" w:eastAsia="en-US"/>
              </w:rPr>
              <w:lastRenderedPageBreak/>
              <w:t>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0BA8228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Mărimea populației A251 Hirundo rustica</w:t>
            </w:r>
          </w:p>
        </w:tc>
        <w:tc>
          <w:tcPr>
            <w:tcW w:w="897" w:type="dxa"/>
            <w:tcBorders>
              <w:top w:val="nil"/>
              <w:left w:val="nil"/>
              <w:bottom w:val="single" w:sz="4" w:space="0" w:color="auto"/>
              <w:right w:val="single" w:sz="4" w:space="0" w:color="auto"/>
            </w:tcBorders>
            <w:shd w:val="clear" w:color="000000" w:fill="FFFFFF"/>
            <w:hideMark/>
          </w:tcPr>
          <w:p w14:paraId="4C41A76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DBF04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741357E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251F2E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121" w:type="dxa"/>
            <w:tcBorders>
              <w:top w:val="nil"/>
              <w:left w:val="nil"/>
              <w:bottom w:val="single" w:sz="4" w:space="0" w:color="auto"/>
              <w:right w:val="single" w:sz="4" w:space="0" w:color="auto"/>
            </w:tcBorders>
            <w:shd w:val="clear" w:color="000000" w:fill="FFFFFF"/>
            <w:hideMark/>
          </w:tcPr>
          <w:p w14:paraId="38571794"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030636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B63448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304" w:type="dxa"/>
            <w:tcBorders>
              <w:top w:val="nil"/>
              <w:left w:val="nil"/>
              <w:bottom w:val="single" w:sz="4" w:space="0" w:color="auto"/>
              <w:right w:val="single" w:sz="4" w:space="0" w:color="auto"/>
            </w:tcBorders>
            <w:shd w:val="clear" w:color="000000" w:fill="FFFFFF"/>
            <w:hideMark/>
          </w:tcPr>
          <w:p w14:paraId="0A49F4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230C13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0597D85A"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41F5D7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0252020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F240E2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A273 Phoenicurus ochruros</w:t>
            </w:r>
          </w:p>
        </w:tc>
        <w:tc>
          <w:tcPr>
            <w:tcW w:w="897" w:type="dxa"/>
            <w:tcBorders>
              <w:top w:val="nil"/>
              <w:left w:val="nil"/>
              <w:bottom w:val="single" w:sz="4" w:space="0" w:color="auto"/>
              <w:right w:val="single" w:sz="4" w:space="0" w:color="auto"/>
            </w:tcBorders>
            <w:shd w:val="clear" w:color="000000" w:fill="FFFFFF"/>
            <w:hideMark/>
          </w:tcPr>
          <w:p w14:paraId="453E9DB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0E35804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585DA03"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B0978D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121" w:type="dxa"/>
            <w:tcBorders>
              <w:top w:val="nil"/>
              <w:left w:val="nil"/>
              <w:bottom w:val="single" w:sz="4" w:space="0" w:color="auto"/>
              <w:right w:val="single" w:sz="4" w:space="0" w:color="auto"/>
            </w:tcBorders>
            <w:shd w:val="clear" w:color="000000" w:fill="FFFFFF"/>
            <w:hideMark/>
          </w:tcPr>
          <w:p w14:paraId="656E6C9B"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58496A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38E25B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304" w:type="dxa"/>
            <w:tcBorders>
              <w:top w:val="nil"/>
              <w:left w:val="nil"/>
              <w:bottom w:val="single" w:sz="4" w:space="0" w:color="auto"/>
              <w:right w:val="single" w:sz="4" w:space="0" w:color="auto"/>
            </w:tcBorders>
            <w:shd w:val="clear" w:color="000000" w:fill="FFFFFF"/>
            <w:hideMark/>
          </w:tcPr>
          <w:p w14:paraId="4F48F60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D12641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A65C9DC"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2D53951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A8A72A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C5C994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Tendințele populației pentru flecare specie</w:t>
            </w:r>
          </w:p>
        </w:tc>
        <w:tc>
          <w:tcPr>
            <w:tcW w:w="897" w:type="dxa"/>
            <w:tcBorders>
              <w:top w:val="nil"/>
              <w:left w:val="nil"/>
              <w:bottom w:val="single" w:sz="4" w:space="0" w:color="auto"/>
              <w:right w:val="single" w:sz="4" w:space="0" w:color="auto"/>
            </w:tcBorders>
            <w:shd w:val="clear" w:color="000000" w:fill="FFFFFF"/>
            <w:hideMark/>
          </w:tcPr>
          <w:p w14:paraId="777200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Schimbare %</w:t>
            </w:r>
          </w:p>
        </w:tc>
        <w:tc>
          <w:tcPr>
            <w:tcW w:w="995" w:type="dxa"/>
            <w:tcBorders>
              <w:top w:val="nil"/>
              <w:left w:val="nil"/>
              <w:bottom w:val="single" w:sz="4" w:space="0" w:color="auto"/>
              <w:right w:val="single" w:sz="4" w:space="0" w:color="auto"/>
            </w:tcBorders>
            <w:shd w:val="clear" w:color="000000" w:fill="FFFFFF"/>
            <w:hideMark/>
          </w:tcPr>
          <w:p w14:paraId="6B9987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Tendința pe termen lung a populației stabil sau în creștere</w:t>
            </w:r>
          </w:p>
        </w:tc>
        <w:tc>
          <w:tcPr>
            <w:tcW w:w="653" w:type="dxa"/>
            <w:tcBorders>
              <w:top w:val="nil"/>
              <w:left w:val="nil"/>
              <w:bottom w:val="single" w:sz="4" w:space="0" w:color="auto"/>
              <w:right w:val="single" w:sz="4" w:space="0" w:color="auto"/>
            </w:tcBorders>
            <w:shd w:val="clear" w:color="000000" w:fill="FFFFFF"/>
            <w:hideMark/>
          </w:tcPr>
          <w:p w14:paraId="7BE7248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6D712D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121" w:type="dxa"/>
            <w:tcBorders>
              <w:top w:val="nil"/>
              <w:left w:val="nil"/>
              <w:bottom w:val="single" w:sz="4" w:space="0" w:color="auto"/>
              <w:right w:val="single" w:sz="4" w:space="0" w:color="auto"/>
            </w:tcBorders>
            <w:shd w:val="clear" w:color="000000" w:fill="FFFFFF"/>
            <w:hideMark/>
          </w:tcPr>
          <w:p w14:paraId="29E6B01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1FE31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FC5ADF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304" w:type="dxa"/>
            <w:tcBorders>
              <w:top w:val="nil"/>
              <w:left w:val="nil"/>
              <w:bottom w:val="single" w:sz="4" w:space="0" w:color="auto"/>
              <w:right w:val="single" w:sz="4" w:space="0" w:color="auto"/>
            </w:tcBorders>
            <w:shd w:val="clear" w:color="000000" w:fill="FFFFFF"/>
            <w:hideMark/>
          </w:tcPr>
          <w:p w14:paraId="3DAED17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6A59C3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1C0A8DA" w14:textId="77777777" w:rsidTr="002073B1">
        <w:trPr>
          <w:trHeight w:val="1680"/>
        </w:trPr>
        <w:tc>
          <w:tcPr>
            <w:tcW w:w="1098" w:type="dxa"/>
            <w:tcBorders>
              <w:top w:val="nil"/>
              <w:left w:val="single" w:sz="4" w:space="0" w:color="auto"/>
              <w:bottom w:val="single" w:sz="4" w:space="0" w:color="auto"/>
              <w:right w:val="single" w:sz="4" w:space="0" w:color="auto"/>
            </w:tcBorders>
            <w:shd w:val="clear" w:color="000000" w:fill="FFFFFF"/>
            <w:hideMark/>
          </w:tcPr>
          <w:p w14:paraId="3DFDD07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4D3353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512642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 pentru fiecare specie</w:t>
            </w:r>
          </w:p>
        </w:tc>
        <w:tc>
          <w:tcPr>
            <w:tcW w:w="897" w:type="dxa"/>
            <w:tcBorders>
              <w:top w:val="nil"/>
              <w:left w:val="nil"/>
              <w:bottom w:val="single" w:sz="4" w:space="0" w:color="auto"/>
              <w:right w:val="single" w:sz="4" w:space="0" w:color="auto"/>
            </w:tcBorders>
            <w:shd w:val="clear" w:color="000000" w:fill="FFFFFF"/>
            <w:hideMark/>
          </w:tcPr>
          <w:p w14:paraId="6D99746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și temporal, intensitatea utilizării habitatelor</w:t>
            </w:r>
          </w:p>
        </w:tc>
        <w:tc>
          <w:tcPr>
            <w:tcW w:w="995" w:type="dxa"/>
            <w:tcBorders>
              <w:top w:val="nil"/>
              <w:left w:val="nil"/>
              <w:bottom w:val="single" w:sz="4" w:space="0" w:color="auto"/>
              <w:right w:val="single" w:sz="4" w:space="0" w:color="auto"/>
            </w:tcBorders>
            <w:shd w:val="clear" w:color="000000" w:fill="FFFFFF"/>
            <w:hideMark/>
          </w:tcPr>
          <w:p w14:paraId="33126DE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scădere semnificativă a tiparului spațial, temporal sau a intensității utilizării habitatelor pentru fiecare specie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650F077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0C9E443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121" w:type="dxa"/>
            <w:tcBorders>
              <w:top w:val="nil"/>
              <w:left w:val="nil"/>
              <w:bottom w:val="single" w:sz="4" w:space="0" w:color="auto"/>
              <w:right w:val="single" w:sz="4" w:space="0" w:color="auto"/>
            </w:tcBorders>
            <w:shd w:val="clear" w:color="000000" w:fill="FFFFFF"/>
            <w:hideMark/>
          </w:tcPr>
          <w:p w14:paraId="2EAAA4C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37F463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4B6B95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304" w:type="dxa"/>
            <w:tcBorders>
              <w:top w:val="nil"/>
              <w:left w:val="nil"/>
              <w:bottom w:val="single" w:sz="4" w:space="0" w:color="auto"/>
              <w:right w:val="single" w:sz="4" w:space="0" w:color="auto"/>
            </w:tcBorders>
            <w:shd w:val="clear" w:color="000000" w:fill="FFFFFF"/>
            <w:hideMark/>
          </w:tcPr>
          <w:p w14:paraId="10F088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6A6380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0AEA273" w14:textId="77777777" w:rsidTr="002073B1">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71AAF8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5CBA87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10A33A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Clădiri care adăpostesc cuiburi ale acestor specii</w:t>
            </w:r>
          </w:p>
        </w:tc>
        <w:tc>
          <w:tcPr>
            <w:tcW w:w="897" w:type="dxa"/>
            <w:tcBorders>
              <w:top w:val="nil"/>
              <w:left w:val="nil"/>
              <w:bottom w:val="single" w:sz="4" w:space="0" w:color="auto"/>
              <w:right w:val="single" w:sz="4" w:space="0" w:color="auto"/>
            </w:tcBorders>
            <w:shd w:val="clear" w:color="000000" w:fill="FFFFFF"/>
            <w:hideMark/>
          </w:tcPr>
          <w:p w14:paraId="3F6C220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clădiri</w:t>
            </w:r>
          </w:p>
        </w:tc>
        <w:tc>
          <w:tcPr>
            <w:tcW w:w="995" w:type="dxa"/>
            <w:tcBorders>
              <w:top w:val="nil"/>
              <w:left w:val="nil"/>
              <w:bottom w:val="single" w:sz="4" w:space="0" w:color="auto"/>
              <w:right w:val="single" w:sz="4" w:space="0" w:color="auto"/>
            </w:tcBorders>
            <w:shd w:val="clear" w:color="000000" w:fill="FFFFFF"/>
            <w:hideMark/>
          </w:tcPr>
          <w:p w14:paraId="32630FC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1D615B4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AF8652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121" w:type="dxa"/>
            <w:tcBorders>
              <w:top w:val="nil"/>
              <w:left w:val="nil"/>
              <w:bottom w:val="single" w:sz="4" w:space="0" w:color="auto"/>
              <w:right w:val="single" w:sz="4" w:space="0" w:color="auto"/>
            </w:tcBorders>
            <w:shd w:val="clear" w:color="000000" w:fill="FFFFFF"/>
            <w:hideMark/>
          </w:tcPr>
          <w:p w14:paraId="664E3EC5"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62CAFA1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FE8F4C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urbane</w:t>
            </w:r>
          </w:p>
        </w:tc>
        <w:tc>
          <w:tcPr>
            <w:tcW w:w="1304" w:type="dxa"/>
            <w:tcBorders>
              <w:top w:val="nil"/>
              <w:left w:val="nil"/>
              <w:bottom w:val="single" w:sz="4" w:space="0" w:color="auto"/>
              <w:right w:val="single" w:sz="4" w:space="0" w:color="auto"/>
            </w:tcBorders>
            <w:shd w:val="clear" w:color="000000" w:fill="FFFFFF"/>
            <w:hideMark/>
          </w:tcPr>
          <w:p w14:paraId="47029D5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A5B6E9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55EBE9BF" w14:textId="77777777" w:rsidTr="002073B1">
        <w:trPr>
          <w:trHeight w:val="1680"/>
        </w:trPr>
        <w:tc>
          <w:tcPr>
            <w:tcW w:w="1098" w:type="dxa"/>
            <w:tcBorders>
              <w:top w:val="nil"/>
              <w:left w:val="single" w:sz="4" w:space="0" w:color="auto"/>
              <w:bottom w:val="single" w:sz="4" w:space="0" w:color="auto"/>
              <w:right w:val="single" w:sz="4" w:space="0" w:color="auto"/>
            </w:tcBorders>
            <w:shd w:val="clear" w:color="000000" w:fill="FFFFFF"/>
            <w:hideMark/>
          </w:tcPr>
          <w:p w14:paraId="369AD87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A271 Luscinia ntegarhynchos; A249 Riparia riparia</w:t>
            </w:r>
          </w:p>
        </w:tc>
        <w:tc>
          <w:tcPr>
            <w:tcW w:w="2441" w:type="dxa"/>
            <w:tcBorders>
              <w:top w:val="nil"/>
              <w:left w:val="nil"/>
              <w:bottom w:val="single" w:sz="4" w:space="0" w:color="auto"/>
              <w:right w:val="single" w:sz="4" w:space="0" w:color="auto"/>
            </w:tcBorders>
            <w:shd w:val="clear" w:color="000000" w:fill="FFFFFF"/>
            <w:hideMark/>
          </w:tcPr>
          <w:p w14:paraId="6D6F1A0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Din suprafața totală a proiectului constând în amenajamentul silvic UP Handoca de 145,43 ha, o suprafață de 124 ha (85.26 %) se suprapune cu ariile naturale protejate, din care 34 ha se suprapune cu situl ROSPA0096 Padurea Miclesti (parcelele 8A, 8B, 31A, 31B, 31C, 31D). In aceste parcele sunt propuse lucrari de rarire, curatare sau taieri de igiena. Specia poate sa apara ocazional in zona de suprapunere a planului cu situl</w:t>
            </w:r>
          </w:p>
        </w:tc>
        <w:tc>
          <w:tcPr>
            <w:tcW w:w="1550" w:type="dxa"/>
            <w:tcBorders>
              <w:top w:val="nil"/>
              <w:left w:val="nil"/>
              <w:bottom w:val="single" w:sz="4" w:space="0" w:color="auto"/>
              <w:right w:val="single" w:sz="4" w:space="0" w:color="auto"/>
            </w:tcBorders>
            <w:shd w:val="clear" w:color="000000" w:fill="FFFFFF"/>
            <w:hideMark/>
          </w:tcPr>
          <w:p w14:paraId="5A4685B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A271 L usc in ia ntegarhynchos</w:t>
            </w:r>
          </w:p>
        </w:tc>
        <w:tc>
          <w:tcPr>
            <w:tcW w:w="897" w:type="dxa"/>
            <w:tcBorders>
              <w:top w:val="nil"/>
              <w:left w:val="nil"/>
              <w:bottom w:val="single" w:sz="4" w:space="0" w:color="auto"/>
              <w:right w:val="single" w:sz="4" w:space="0" w:color="auto"/>
            </w:tcBorders>
            <w:shd w:val="clear" w:color="000000" w:fill="FFFFFF"/>
            <w:hideMark/>
          </w:tcPr>
          <w:p w14:paraId="5E848B0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1DD68BA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4AB91030"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NU</w:t>
            </w:r>
          </w:p>
        </w:tc>
        <w:tc>
          <w:tcPr>
            <w:tcW w:w="1291" w:type="dxa"/>
            <w:tcBorders>
              <w:top w:val="nil"/>
              <w:left w:val="nil"/>
              <w:bottom w:val="single" w:sz="4" w:space="0" w:color="auto"/>
              <w:right w:val="single" w:sz="4" w:space="0" w:color="auto"/>
            </w:tcBorders>
            <w:shd w:val="clear" w:color="000000" w:fill="FFFFFF"/>
            <w:hideMark/>
          </w:tcPr>
          <w:p w14:paraId="38AEDEF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27ABDE2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775674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E0755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3A781DB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D19E82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47A1455"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56732C7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B7D902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B10B1A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Mărimea populației A249 Riparia riparia</w:t>
            </w:r>
          </w:p>
        </w:tc>
        <w:tc>
          <w:tcPr>
            <w:tcW w:w="897" w:type="dxa"/>
            <w:tcBorders>
              <w:top w:val="nil"/>
              <w:left w:val="nil"/>
              <w:bottom w:val="single" w:sz="4" w:space="0" w:color="auto"/>
              <w:right w:val="single" w:sz="4" w:space="0" w:color="auto"/>
            </w:tcBorders>
            <w:shd w:val="clear" w:color="000000" w:fill="FFFFFF"/>
            <w:hideMark/>
          </w:tcPr>
          <w:p w14:paraId="0A7BA9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Număr de perechi</w:t>
            </w:r>
          </w:p>
        </w:tc>
        <w:tc>
          <w:tcPr>
            <w:tcW w:w="995" w:type="dxa"/>
            <w:tcBorders>
              <w:top w:val="nil"/>
              <w:left w:val="nil"/>
              <w:bottom w:val="single" w:sz="4" w:space="0" w:color="auto"/>
              <w:right w:val="single" w:sz="4" w:space="0" w:color="auto"/>
            </w:tcBorders>
            <w:shd w:val="clear" w:color="000000" w:fill="FFFFFF"/>
            <w:hideMark/>
          </w:tcPr>
          <w:p w14:paraId="45192A2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717330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6B28B94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1457E5A2"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0B11247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BAF931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09AA87E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6E2BE19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165A5E7F"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7A6AB67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6AE6551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15BEC6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Tendințele populației pentru fiecare specie</w:t>
            </w:r>
          </w:p>
        </w:tc>
        <w:tc>
          <w:tcPr>
            <w:tcW w:w="897" w:type="dxa"/>
            <w:tcBorders>
              <w:top w:val="nil"/>
              <w:left w:val="nil"/>
              <w:bottom w:val="single" w:sz="4" w:space="0" w:color="auto"/>
              <w:right w:val="single" w:sz="4" w:space="0" w:color="auto"/>
            </w:tcBorders>
            <w:shd w:val="clear" w:color="000000" w:fill="FFFFFF"/>
            <w:hideMark/>
          </w:tcPr>
          <w:p w14:paraId="5E895ED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Schimbare %</w:t>
            </w:r>
          </w:p>
        </w:tc>
        <w:tc>
          <w:tcPr>
            <w:tcW w:w="995" w:type="dxa"/>
            <w:tcBorders>
              <w:top w:val="nil"/>
              <w:left w:val="nil"/>
              <w:bottom w:val="single" w:sz="4" w:space="0" w:color="auto"/>
              <w:right w:val="single" w:sz="4" w:space="0" w:color="auto"/>
            </w:tcBorders>
            <w:shd w:val="clear" w:color="000000" w:fill="FFFFFF"/>
            <w:hideMark/>
          </w:tcPr>
          <w:p w14:paraId="57096BF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Tendința pe termen lung a populației </w:t>
            </w:r>
            <w:r w:rsidRPr="002073B1">
              <w:rPr>
                <w:rFonts w:asciiTheme="minorHAnsi" w:hAnsiTheme="minorHAnsi" w:cstheme="minorHAnsi"/>
                <w:color w:val="000000"/>
                <w:sz w:val="14"/>
                <w:szCs w:val="14"/>
                <w:lang w:val="hu-HU" w:eastAsia="en-US"/>
              </w:rPr>
              <w:lastRenderedPageBreak/>
              <w:t>stabil sau în creștere</w:t>
            </w:r>
          </w:p>
        </w:tc>
        <w:tc>
          <w:tcPr>
            <w:tcW w:w="653" w:type="dxa"/>
            <w:tcBorders>
              <w:top w:val="nil"/>
              <w:left w:val="nil"/>
              <w:bottom w:val="single" w:sz="4" w:space="0" w:color="auto"/>
              <w:right w:val="single" w:sz="4" w:space="0" w:color="auto"/>
            </w:tcBorders>
            <w:shd w:val="clear" w:color="000000" w:fill="FFFFFF"/>
            <w:hideMark/>
          </w:tcPr>
          <w:p w14:paraId="1F801CE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lastRenderedPageBreak/>
              <w:t> </w:t>
            </w:r>
          </w:p>
        </w:tc>
        <w:tc>
          <w:tcPr>
            <w:tcW w:w="1291" w:type="dxa"/>
            <w:tcBorders>
              <w:top w:val="nil"/>
              <w:left w:val="nil"/>
              <w:bottom w:val="single" w:sz="4" w:space="0" w:color="auto"/>
              <w:right w:val="single" w:sz="4" w:space="0" w:color="auto"/>
            </w:tcBorders>
            <w:shd w:val="clear" w:color="000000" w:fill="FFFFFF"/>
            <w:hideMark/>
          </w:tcPr>
          <w:p w14:paraId="10E2986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xml:space="preserve">Habitatul speciei nu e afectat. Specia prefera spatiile ripariene </w:t>
            </w:r>
            <w:r w:rsidRPr="002073B1">
              <w:rPr>
                <w:rFonts w:asciiTheme="minorHAnsi" w:hAnsiTheme="minorHAnsi" w:cstheme="minorHAnsi"/>
                <w:color w:val="000000"/>
                <w:sz w:val="14"/>
                <w:szCs w:val="14"/>
                <w:lang w:val="hu-HU" w:eastAsia="en-US"/>
              </w:rPr>
              <w:lastRenderedPageBreak/>
              <w:t>care nu sunt alterate de proiect</w:t>
            </w:r>
          </w:p>
        </w:tc>
        <w:tc>
          <w:tcPr>
            <w:tcW w:w="1121" w:type="dxa"/>
            <w:tcBorders>
              <w:top w:val="nil"/>
              <w:left w:val="nil"/>
              <w:bottom w:val="single" w:sz="4" w:space="0" w:color="auto"/>
              <w:right w:val="single" w:sz="4" w:space="0" w:color="auto"/>
            </w:tcBorders>
            <w:shd w:val="clear" w:color="000000" w:fill="FFFFFF"/>
            <w:hideMark/>
          </w:tcPr>
          <w:p w14:paraId="5FFD54E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lastRenderedPageBreak/>
              <w:t>0</w:t>
            </w:r>
          </w:p>
        </w:tc>
        <w:tc>
          <w:tcPr>
            <w:tcW w:w="1120" w:type="dxa"/>
            <w:tcBorders>
              <w:top w:val="nil"/>
              <w:left w:val="nil"/>
              <w:bottom w:val="single" w:sz="4" w:space="0" w:color="auto"/>
              <w:right w:val="single" w:sz="4" w:space="0" w:color="auto"/>
            </w:tcBorders>
            <w:shd w:val="clear" w:color="000000" w:fill="FFFFFF"/>
            <w:hideMark/>
          </w:tcPr>
          <w:p w14:paraId="14AEDF3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3B5E46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4408D9D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29A592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E1B841C" w14:textId="77777777" w:rsidTr="002073B1">
        <w:trPr>
          <w:trHeight w:val="1680"/>
        </w:trPr>
        <w:tc>
          <w:tcPr>
            <w:tcW w:w="1098" w:type="dxa"/>
            <w:tcBorders>
              <w:top w:val="nil"/>
              <w:left w:val="single" w:sz="4" w:space="0" w:color="auto"/>
              <w:bottom w:val="single" w:sz="4" w:space="0" w:color="auto"/>
              <w:right w:val="single" w:sz="4" w:space="0" w:color="auto"/>
            </w:tcBorders>
            <w:shd w:val="clear" w:color="000000" w:fill="FFFFFF"/>
            <w:hideMark/>
          </w:tcPr>
          <w:p w14:paraId="23E7EC4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35F435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48A7569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de distribuție pentru fiecare specie</w:t>
            </w:r>
          </w:p>
        </w:tc>
        <w:tc>
          <w:tcPr>
            <w:tcW w:w="897" w:type="dxa"/>
            <w:tcBorders>
              <w:top w:val="nil"/>
              <w:left w:val="nil"/>
              <w:bottom w:val="single" w:sz="4" w:space="0" w:color="auto"/>
              <w:right w:val="single" w:sz="4" w:space="0" w:color="auto"/>
            </w:tcBorders>
            <w:shd w:val="clear" w:color="000000" w:fill="FFFFFF"/>
            <w:hideMark/>
          </w:tcPr>
          <w:p w14:paraId="56B2C8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Tipar spațial și temporal, intensitatea utilizării habitatelor</w:t>
            </w:r>
          </w:p>
        </w:tc>
        <w:tc>
          <w:tcPr>
            <w:tcW w:w="995" w:type="dxa"/>
            <w:tcBorders>
              <w:top w:val="nil"/>
              <w:left w:val="nil"/>
              <w:bottom w:val="single" w:sz="4" w:space="0" w:color="auto"/>
              <w:right w:val="single" w:sz="4" w:space="0" w:color="auto"/>
            </w:tcBorders>
            <w:shd w:val="clear" w:color="000000" w:fill="FFFFFF"/>
            <w:hideMark/>
          </w:tcPr>
          <w:p w14:paraId="23C1214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Fără scădere semnificativă a tiparului spațial, temporal sau a intensității utilizării habitatelor pentru fiecare specie altele decât cele rezultate din variații naturale</w:t>
            </w:r>
          </w:p>
        </w:tc>
        <w:tc>
          <w:tcPr>
            <w:tcW w:w="653" w:type="dxa"/>
            <w:tcBorders>
              <w:top w:val="nil"/>
              <w:left w:val="nil"/>
              <w:bottom w:val="single" w:sz="4" w:space="0" w:color="auto"/>
              <w:right w:val="single" w:sz="4" w:space="0" w:color="auto"/>
            </w:tcBorders>
            <w:shd w:val="clear" w:color="000000" w:fill="FFFFFF"/>
            <w:hideMark/>
          </w:tcPr>
          <w:p w14:paraId="43263C1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2CDB368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70C70D5D"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1F58977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24B721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209D19F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45FA4AF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33AB7956"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70A7E27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73A8B7B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2A9CCD4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habitatelor (de hrănire și de reproducere) pentru fiecare specie</w:t>
            </w:r>
          </w:p>
        </w:tc>
        <w:tc>
          <w:tcPr>
            <w:tcW w:w="897" w:type="dxa"/>
            <w:tcBorders>
              <w:top w:val="nil"/>
              <w:left w:val="nil"/>
              <w:bottom w:val="single" w:sz="4" w:space="0" w:color="auto"/>
              <w:right w:val="single" w:sz="4" w:space="0" w:color="auto"/>
            </w:tcBorders>
            <w:shd w:val="clear" w:color="000000" w:fill="FFFFFF"/>
            <w:hideMark/>
          </w:tcPr>
          <w:p w14:paraId="5C7D23D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47D4EEA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4ED39C8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27290BE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6CB9CE51"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F2CE4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68552B2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2664955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7BC0EF5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2C4ABC2F"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545A94B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3207D3F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715CBB3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Nivelul apei pentru fiecare specie</w:t>
            </w:r>
          </w:p>
        </w:tc>
        <w:tc>
          <w:tcPr>
            <w:tcW w:w="897" w:type="dxa"/>
            <w:tcBorders>
              <w:top w:val="nil"/>
              <w:left w:val="nil"/>
              <w:bottom w:val="single" w:sz="4" w:space="0" w:color="auto"/>
              <w:right w:val="single" w:sz="4" w:space="0" w:color="auto"/>
            </w:tcBorders>
            <w:shd w:val="clear" w:color="000000" w:fill="FFFFFF"/>
            <w:hideMark/>
          </w:tcPr>
          <w:p w14:paraId="0D874E8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m</w:t>
            </w:r>
          </w:p>
        </w:tc>
        <w:tc>
          <w:tcPr>
            <w:tcW w:w="995" w:type="dxa"/>
            <w:tcBorders>
              <w:top w:val="nil"/>
              <w:left w:val="nil"/>
              <w:bottom w:val="single" w:sz="4" w:space="0" w:color="auto"/>
              <w:right w:val="single" w:sz="4" w:space="0" w:color="auto"/>
            </w:tcBorders>
            <w:shd w:val="clear" w:color="000000" w:fill="FFFFFF"/>
            <w:hideMark/>
          </w:tcPr>
          <w:p w14:paraId="1ADC5C3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Stabil, fără fluctuații rapide</w:t>
            </w:r>
          </w:p>
        </w:tc>
        <w:tc>
          <w:tcPr>
            <w:tcW w:w="653" w:type="dxa"/>
            <w:tcBorders>
              <w:top w:val="nil"/>
              <w:left w:val="nil"/>
              <w:bottom w:val="single" w:sz="4" w:space="0" w:color="auto"/>
              <w:right w:val="single" w:sz="4" w:space="0" w:color="auto"/>
            </w:tcBorders>
            <w:shd w:val="clear" w:color="000000" w:fill="FFFFFF"/>
            <w:hideMark/>
          </w:tcPr>
          <w:p w14:paraId="12C9CB2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62823FBF"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39D47A46"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27639AE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3339A692"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45B7FA0B"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3E004B04"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4E45BC86" w14:textId="77777777" w:rsidTr="002073B1">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4A2227D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B5F825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3A17A9D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stufărișului și a vegetației palustre pentru fiecare specie</w:t>
            </w:r>
          </w:p>
        </w:tc>
        <w:tc>
          <w:tcPr>
            <w:tcW w:w="897" w:type="dxa"/>
            <w:tcBorders>
              <w:top w:val="nil"/>
              <w:left w:val="nil"/>
              <w:bottom w:val="single" w:sz="4" w:space="0" w:color="auto"/>
              <w:right w:val="single" w:sz="4" w:space="0" w:color="auto"/>
            </w:tcBorders>
            <w:shd w:val="clear" w:color="000000" w:fill="FFFFFF"/>
            <w:hideMark/>
          </w:tcPr>
          <w:p w14:paraId="38DB17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48269817"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0BA575F6"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65AB1C68"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706DAAE7"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3A425A0D"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1E85819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02C826D1"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5385C79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r w:rsidR="002073B1" w:rsidRPr="00FF607E" w14:paraId="6E2DDBE6" w14:textId="77777777" w:rsidTr="002073B1">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645E500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2441" w:type="dxa"/>
            <w:tcBorders>
              <w:top w:val="nil"/>
              <w:left w:val="nil"/>
              <w:bottom w:val="single" w:sz="4" w:space="0" w:color="auto"/>
              <w:right w:val="single" w:sz="4" w:space="0" w:color="auto"/>
            </w:tcBorders>
            <w:shd w:val="clear" w:color="000000" w:fill="FFFFFF"/>
            <w:hideMark/>
          </w:tcPr>
          <w:p w14:paraId="1130CCE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550" w:type="dxa"/>
            <w:tcBorders>
              <w:top w:val="nil"/>
              <w:left w:val="nil"/>
              <w:bottom w:val="single" w:sz="4" w:space="0" w:color="auto"/>
              <w:right w:val="single" w:sz="4" w:space="0" w:color="auto"/>
            </w:tcBorders>
            <w:shd w:val="clear" w:color="000000" w:fill="FFFFFF"/>
            <w:hideMark/>
          </w:tcPr>
          <w:p w14:paraId="183066EC"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Suprafața de vegetație lemnoasă de-a lungul malurilor pentru fiecare specie</w:t>
            </w:r>
          </w:p>
        </w:tc>
        <w:tc>
          <w:tcPr>
            <w:tcW w:w="897" w:type="dxa"/>
            <w:tcBorders>
              <w:top w:val="nil"/>
              <w:left w:val="nil"/>
              <w:bottom w:val="single" w:sz="4" w:space="0" w:color="auto"/>
              <w:right w:val="single" w:sz="4" w:space="0" w:color="auto"/>
            </w:tcBorders>
            <w:shd w:val="clear" w:color="000000" w:fill="FFFFFF"/>
            <w:hideMark/>
          </w:tcPr>
          <w:p w14:paraId="13E9326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w:t>
            </w:r>
          </w:p>
        </w:tc>
        <w:tc>
          <w:tcPr>
            <w:tcW w:w="995" w:type="dxa"/>
            <w:tcBorders>
              <w:top w:val="nil"/>
              <w:left w:val="nil"/>
              <w:bottom w:val="single" w:sz="4" w:space="0" w:color="auto"/>
              <w:right w:val="single" w:sz="4" w:space="0" w:color="auto"/>
            </w:tcBorders>
            <w:shd w:val="clear" w:color="000000" w:fill="FFFFFF"/>
            <w:hideMark/>
          </w:tcPr>
          <w:p w14:paraId="743F0B2E"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Trebuie definită în termen de 3 ani</w:t>
            </w:r>
          </w:p>
        </w:tc>
        <w:tc>
          <w:tcPr>
            <w:tcW w:w="653" w:type="dxa"/>
            <w:tcBorders>
              <w:top w:val="nil"/>
              <w:left w:val="nil"/>
              <w:bottom w:val="single" w:sz="4" w:space="0" w:color="auto"/>
              <w:right w:val="single" w:sz="4" w:space="0" w:color="auto"/>
            </w:tcBorders>
            <w:shd w:val="clear" w:color="000000" w:fill="FFFFFF"/>
            <w:hideMark/>
          </w:tcPr>
          <w:p w14:paraId="319CD049"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 </w:t>
            </w:r>
          </w:p>
        </w:tc>
        <w:tc>
          <w:tcPr>
            <w:tcW w:w="1291" w:type="dxa"/>
            <w:tcBorders>
              <w:top w:val="nil"/>
              <w:left w:val="nil"/>
              <w:bottom w:val="single" w:sz="4" w:space="0" w:color="auto"/>
              <w:right w:val="single" w:sz="4" w:space="0" w:color="auto"/>
            </w:tcBorders>
            <w:shd w:val="clear" w:color="000000" w:fill="FFFFFF"/>
            <w:hideMark/>
          </w:tcPr>
          <w:p w14:paraId="67EF3BA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121" w:type="dxa"/>
            <w:tcBorders>
              <w:top w:val="nil"/>
              <w:left w:val="nil"/>
              <w:bottom w:val="single" w:sz="4" w:space="0" w:color="auto"/>
              <w:right w:val="single" w:sz="4" w:space="0" w:color="auto"/>
            </w:tcBorders>
            <w:shd w:val="clear" w:color="000000" w:fill="FFFFFF"/>
            <w:hideMark/>
          </w:tcPr>
          <w:p w14:paraId="5FCFC21E" w14:textId="77777777" w:rsidR="002073B1" w:rsidRPr="002073B1" w:rsidRDefault="002073B1" w:rsidP="002073B1">
            <w:pPr>
              <w:widowControl/>
              <w:autoSpaceDE/>
              <w:autoSpaceDN/>
              <w:adjustRightInd/>
              <w:jc w:val="left"/>
              <w:rPr>
                <w:rFonts w:asciiTheme="minorHAnsi" w:hAnsiTheme="minorHAnsi" w:cstheme="minorHAnsi"/>
                <w:b/>
                <w:bCs/>
                <w:color w:val="000000"/>
                <w:sz w:val="14"/>
                <w:szCs w:val="14"/>
                <w:lang w:val="hu-HU" w:eastAsia="en-US"/>
              </w:rPr>
            </w:pPr>
            <w:r w:rsidRPr="002073B1">
              <w:rPr>
                <w:rFonts w:asciiTheme="minorHAnsi" w:hAnsiTheme="minorHAnsi" w:cstheme="minorHAnsi"/>
                <w:b/>
                <w:bCs/>
                <w:color w:val="000000"/>
                <w:sz w:val="14"/>
                <w:szCs w:val="14"/>
                <w:lang w:val="hu-HU" w:eastAsia="en-US"/>
              </w:rPr>
              <w:t>0</w:t>
            </w:r>
          </w:p>
        </w:tc>
        <w:tc>
          <w:tcPr>
            <w:tcW w:w="1120" w:type="dxa"/>
            <w:tcBorders>
              <w:top w:val="nil"/>
              <w:left w:val="nil"/>
              <w:bottom w:val="single" w:sz="4" w:space="0" w:color="auto"/>
              <w:right w:val="single" w:sz="4" w:space="0" w:color="auto"/>
            </w:tcBorders>
            <w:shd w:val="clear" w:color="000000" w:fill="FFFFFF"/>
            <w:hideMark/>
          </w:tcPr>
          <w:p w14:paraId="4056D3F0"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c>
          <w:tcPr>
            <w:tcW w:w="1870" w:type="dxa"/>
            <w:tcBorders>
              <w:top w:val="nil"/>
              <w:left w:val="nil"/>
              <w:bottom w:val="single" w:sz="4" w:space="0" w:color="auto"/>
              <w:right w:val="single" w:sz="4" w:space="0" w:color="auto"/>
            </w:tcBorders>
            <w:shd w:val="clear" w:color="000000" w:fill="FFFFFF"/>
            <w:hideMark/>
          </w:tcPr>
          <w:p w14:paraId="5E0D6C43"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Habitatul speciei nu e afectat. Specia prefera spatiile ripariene care nu sunt alterate de proiect</w:t>
            </w:r>
          </w:p>
        </w:tc>
        <w:tc>
          <w:tcPr>
            <w:tcW w:w="1304" w:type="dxa"/>
            <w:tcBorders>
              <w:top w:val="nil"/>
              <w:left w:val="nil"/>
              <w:bottom w:val="single" w:sz="4" w:space="0" w:color="auto"/>
              <w:right w:val="single" w:sz="4" w:space="0" w:color="auto"/>
            </w:tcBorders>
            <w:shd w:val="clear" w:color="000000" w:fill="FFFFFF"/>
            <w:hideMark/>
          </w:tcPr>
          <w:p w14:paraId="43FF2A85"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Nu e cazul</w:t>
            </w:r>
          </w:p>
        </w:tc>
        <w:tc>
          <w:tcPr>
            <w:tcW w:w="823" w:type="dxa"/>
            <w:tcBorders>
              <w:top w:val="nil"/>
              <w:left w:val="nil"/>
              <w:bottom w:val="single" w:sz="4" w:space="0" w:color="auto"/>
              <w:right w:val="single" w:sz="4" w:space="0" w:color="auto"/>
            </w:tcBorders>
            <w:shd w:val="clear" w:color="000000" w:fill="FFFFFF"/>
            <w:hideMark/>
          </w:tcPr>
          <w:p w14:paraId="2F0F048A" w14:textId="77777777" w:rsidR="002073B1" w:rsidRPr="002073B1" w:rsidRDefault="002073B1" w:rsidP="002073B1">
            <w:pPr>
              <w:widowControl/>
              <w:autoSpaceDE/>
              <w:autoSpaceDN/>
              <w:adjustRightInd/>
              <w:jc w:val="left"/>
              <w:rPr>
                <w:rFonts w:asciiTheme="minorHAnsi" w:hAnsiTheme="minorHAnsi" w:cstheme="minorHAnsi"/>
                <w:color w:val="000000"/>
                <w:sz w:val="14"/>
                <w:szCs w:val="14"/>
                <w:lang w:val="hu-HU" w:eastAsia="en-US"/>
              </w:rPr>
            </w:pPr>
            <w:r w:rsidRPr="002073B1">
              <w:rPr>
                <w:rFonts w:asciiTheme="minorHAnsi" w:hAnsiTheme="minorHAnsi" w:cstheme="minorHAnsi"/>
                <w:color w:val="000000"/>
                <w:sz w:val="14"/>
                <w:szCs w:val="14"/>
                <w:lang w:val="hu-HU" w:eastAsia="en-US"/>
              </w:rPr>
              <w:t>Nesemnificativ</w:t>
            </w:r>
          </w:p>
        </w:tc>
      </w:tr>
    </w:tbl>
    <w:p w14:paraId="28B8CA8B" w14:textId="77777777" w:rsidR="001E5CC3" w:rsidRPr="00FF607E" w:rsidRDefault="001E5CC3" w:rsidP="00BB1E3B">
      <w:pPr>
        <w:rPr>
          <w:lang w:val="en-US" w:eastAsia="en-US"/>
        </w:rPr>
      </w:pPr>
    </w:p>
    <w:p w14:paraId="772CF387" w14:textId="77777777" w:rsidR="00BB1E3B" w:rsidRPr="00FF607E" w:rsidRDefault="00BB1E3B" w:rsidP="00BB1E3B">
      <w:pPr>
        <w:rPr>
          <w:lang w:val="en-US" w:eastAsia="en-US"/>
        </w:rPr>
      </w:pPr>
    </w:p>
    <w:p w14:paraId="07E59F11" w14:textId="77777777" w:rsidR="002073B1" w:rsidRPr="00FF607E" w:rsidRDefault="002073B1" w:rsidP="00BB1E3B">
      <w:pPr>
        <w:rPr>
          <w:lang w:val="en-US" w:eastAsia="en-US"/>
        </w:rPr>
      </w:pPr>
    </w:p>
    <w:p w14:paraId="1048D4BA" w14:textId="77777777" w:rsidR="002073B1" w:rsidRPr="00FF607E" w:rsidRDefault="002073B1" w:rsidP="00BB1E3B">
      <w:pPr>
        <w:rPr>
          <w:lang w:val="en-US" w:eastAsia="en-US"/>
        </w:rPr>
      </w:pPr>
    </w:p>
    <w:p w14:paraId="007B9FB0" w14:textId="3E0B31C8" w:rsidR="00BB1E3B" w:rsidRPr="00FF607E" w:rsidRDefault="00BB1E3B" w:rsidP="00BB1E3B">
      <w:pPr>
        <w:pStyle w:val="Caption"/>
      </w:pPr>
      <w:r w:rsidRPr="00FF607E">
        <w:lastRenderedPageBreak/>
        <w:t xml:space="preserve">Tabel 3C – Evaluarea semnificației impactului (extras) – situl </w:t>
      </w:r>
      <w:r w:rsidRPr="00FF607E">
        <w:t xml:space="preserve">ROSPA0192 </w:t>
      </w:r>
      <w:r w:rsidRPr="00FF607E">
        <w:t xml:space="preserve">Pădurea Bârnova </w:t>
      </w:r>
    </w:p>
    <w:tbl>
      <w:tblPr>
        <w:tblW w:w="15166" w:type="dxa"/>
        <w:tblLayout w:type="fixed"/>
        <w:tblLook w:val="04A0" w:firstRow="1" w:lastRow="0" w:firstColumn="1" w:lastColumn="0" w:noHBand="0" w:noVBand="1"/>
      </w:tblPr>
      <w:tblGrid>
        <w:gridCol w:w="1098"/>
        <w:gridCol w:w="2299"/>
        <w:gridCol w:w="1101"/>
        <w:gridCol w:w="1239"/>
        <w:gridCol w:w="1079"/>
        <w:gridCol w:w="691"/>
        <w:gridCol w:w="1558"/>
        <w:gridCol w:w="1099"/>
        <w:gridCol w:w="1183"/>
        <w:gridCol w:w="1632"/>
        <w:gridCol w:w="1429"/>
        <w:gridCol w:w="758"/>
      </w:tblGrid>
      <w:tr w:rsidR="00BB1E3B" w:rsidRPr="00FF607E" w14:paraId="61A41520" w14:textId="77777777" w:rsidTr="00BB1E3B">
        <w:trPr>
          <w:trHeight w:val="60"/>
        </w:trPr>
        <w:tc>
          <w:tcPr>
            <w:tcW w:w="1098" w:type="dxa"/>
            <w:tcBorders>
              <w:top w:val="single" w:sz="4" w:space="0" w:color="auto"/>
              <w:left w:val="single" w:sz="4" w:space="0" w:color="auto"/>
              <w:bottom w:val="single" w:sz="4" w:space="0" w:color="auto"/>
              <w:right w:val="single" w:sz="4" w:space="0" w:color="auto"/>
            </w:tcBorders>
            <w:shd w:val="clear" w:color="000000" w:fill="D9D9D9"/>
            <w:hideMark/>
          </w:tcPr>
          <w:p w14:paraId="3817ACE0"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Denumire ştiinţifică habitat/ specie</w:t>
            </w:r>
          </w:p>
        </w:tc>
        <w:tc>
          <w:tcPr>
            <w:tcW w:w="2299" w:type="dxa"/>
            <w:tcBorders>
              <w:top w:val="single" w:sz="4" w:space="0" w:color="auto"/>
              <w:left w:val="nil"/>
              <w:bottom w:val="single" w:sz="4" w:space="0" w:color="auto"/>
              <w:right w:val="single" w:sz="4" w:space="0" w:color="auto"/>
            </w:tcBorders>
            <w:shd w:val="clear" w:color="000000" w:fill="D9D9D9"/>
            <w:hideMark/>
          </w:tcPr>
          <w:p w14:paraId="7F4FCC50"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Localizare faţă de proiect (în metri)</w:t>
            </w:r>
          </w:p>
        </w:tc>
        <w:tc>
          <w:tcPr>
            <w:tcW w:w="1101" w:type="dxa"/>
            <w:tcBorders>
              <w:top w:val="single" w:sz="4" w:space="0" w:color="auto"/>
              <w:left w:val="nil"/>
              <w:bottom w:val="single" w:sz="4" w:space="0" w:color="auto"/>
              <w:right w:val="single" w:sz="4" w:space="0" w:color="auto"/>
            </w:tcBorders>
            <w:shd w:val="clear" w:color="000000" w:fill="D9D9D9"/>
            <w:hideMark/>
          </w:tcPr>
          <w:p w14:paraId="335E0915"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Parametru</w:t>
            </w:r>
          </w:p>
        </w:tc>
        <w:tc>
          <w:tcPr>
            <w:tcW w:w="1239" w:type="dxa"/>
            <w:tcBorders>
              <w:top w:val="single" w:sz="4" w:space="0" w:color="auto"/>
              <w:left w:val="nil"/>
              <w:bottom w:val="single" w:sz="4" w:space="0" w:color="auto"/>
              <w:right w:val="single" w:sz="4" w:space="0" w:color="auto"/>
            </w:tcBorders>
            <w:shd w:val="clear" w:color="000000" w:fill="D9D9D9"/>
            <w:hideMark/>
          </w:tcPr>
          <w:p w14:paraId="398F3363"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Unitatea de măsură parametru</w:t>
            </w:r>
          </w:p>
        </w:tc>
        <w:tc>
          <w:tcPr>
            <w:tcW w:w="1079" w:type="dxa"/>
            <w:tcBorders>
              <w:top w:val="single" w:sz="4" w:space="0" w:color="auto"/>
              <w:left w:val="nil"/>
              <w:bottom w:val="single" w:sz="4" w:space="0" w:color="auto"/>
              <w:right w:val="single" w:sz="4" w:space="0" w:color="auto"/>
            </w:tcBorders>
            <w:shd w:val="clear" w:color="000000" w:fill="D9D9D9"/>
            <w:hideMark/>
          </w:tcPr>
          <w:p w14:paraId="45B31EC0"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Valoare ţintă</w:t>
            </w:r>
          </w:p>
        </w:tc>
        <w:tc>
          <w:tcPr>
            <w:tcW w:w="691" w:type="dxa"/>
            <w:tcBorders>
              <w:top w:val="single" w:sz="4" w:space="0" w:color="auto"/>
              <w:left w:val="nil"/>
              <w:bottom w:val="single" w:sz="4" w:space="0" w:color="auto"/>
              <w:right w:val="single" w:sz="4" w:space="0" w:color="auto"/>
            </w:tcBorders>
            <w:shd w:val="clear" w:color="000000" w:fill="D9D9D9"/>
            <w:hideMark/>
          </w:tcPr>
          <w:p w14:paraId="03AF9806"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Posibil să fie afectat de PP</w:t>
            </w:r>
          </w:p>
        </w:tc>
        <w:tc>
          <w:tcPr>
            <w:tcW w:w="1558" w:type="dxa"/>
            <w:tcBorders>
              <w:top w:val="single" w:sz="4" w:space="0" w:color="auto"/>
              <w:left w:val="nil"/>
              <w:bottom w:val="single" w:sz="4" w:space="0" w:color="auto"/>
              <w:right w:val="single" w:sz="4" w:space="0" w:color="auto"/>
            </w:tcBorders>
            <w:shd w:val="clear" w:color="000000" w:fill="D9D9D9"/>
            <w:hideMark/>
          </w:tcPr>
          <w:p w14:paraId="0267E3B8"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Explicaţie cu privire la posibilitatea de afectare</w:t>
            </w:r>
          </w:p>
        </w:tc>
        <w:tc>
          <w:tcPr>
            <w:tcW w:w="1099" w:type="dxa"/>
            <w:tcBorders>
              <w:top w:val="single" w:sz="4" w:space="0" w:color="auto"/>
              <w:left w:val="nil"/>
              <w:bottom w:val="single" w:sz="4" w:space="0" w:color="auto"/>
              <w:right w:val="single" w:sz="4" w:space="0" w:color="auto"/>
            </w:tcBorders>
            <w:shd w:val="clear" w:color="000000" w:fill="D9D9D9"/>
            <w:hideMark/>
          </w:tcPr>
          <w:p w14:paraId="6697AC89"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Cuantificarea impacturilor (u.m.)</w:t>
            </w:r>
          </w:p>
        </w:tc>
        <w:tc>
          <w:tcPr>
            <w:tcW w:w="1183" w:type="dxa"/>
            <w:tcBorders>
              <w:top w:val="single" w:sz="4" w:space="0" w:color="auto"/>
              <w:left w:val="nil"/>
              <w:bottom w:val="single" w:sz="4" w:space="0" w:color="auto"/>
              <w:right w:val="single" w:sz="4" w:space="0" w:color="auto"/>
            </w:tcBorders>
            <w:shd w:val="clear" w:color="000000" w:fill="D9D9D9"/>
            <w:hideMark/>
          </w:tcPr>
          <w:p w14:paraId="63C2E16E"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Impactul potenţial (fără măsuri)</w:t>
            </w:r>
          </w:p>
        </w:tc>
        <w:tc>
          <w:tcPr>
            <w:tcW w:w="1632" w:type="dxa"/>
            <w:tcBorders>
              <w:top w:val="single" w:sz="4" w:space="0" w:color="auto"/>
              <w:left w:val="nil"/>
              <w:bottom w:val="single" w:sz="4" w:space="0" w:color="auto"/>
              <w:right w:val="single" w:sz="4" w:space="0" w:color="auto"/>
            </w:tcBorders>
            <w:shd w:val="clear" w:color="000000" w:fill="D9D9D9"/>
            <w:hideMark/>
          </w:tcPr>
          <w:p w14:paraId="464F2BC0"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Motivarea impactului estimat</w:t>
            </w:r>
          </w:p>
        </w:tc>
        <w:tc>
          <w:tcPr>
            <w:tcW w:w="1429" w:type="dxa"/>
            <w:tcBorders>
              <w:top w:val="single" w:sz="4" w:space="0" w:color="auto"/>
              <w:left w:val="nil"/>
              <w:bottom w:val="single" w:sz="4" w:space="0" w:color="auto"/>
              <w:right w:val="single" w:sz="4" w:space="0" w:color="auto"/>
            </w:tcBorders>
            <w:shd w:val="clear" w:color="000000" w:fill="D9D9D9"/>
            <w:hideMark/>
          </w:tcPr>
          <w:p w14:paraId="664E4914" w14:textId="77777777" w:rsidR="00BB1E3B" w:rsidRPr="00BB1E3B" w:rsidRDefault="00BB1E3B" w:rsidP="00BB1E3B">
            <w:pPr>
              <w:widowControl/>
              <w:autoSpaceDE/>
              <w:autoSpaceDN/>
              <w:adjustRightInd/>
              <w:jc w:val="left"/>
              <w:rPr>
                <w:rFonts w:asciiTheme="minorHAnsi" w:hAnsiTheme="minorHAnsi" w:cstheme="minorHAnsi"/>
                <w:b/>
                <w:bCs/>
                <w:color w:val="333333"/>
                <w:sz w:val="16"/>
                <w:szCs w:val="16"/>
                <w:lang w:val="hu-HU" w:eastAsia="en-US"/>
              </w:rPr>
            </w:pPr>
            <w:r w:rsidRPr="00BB1E3B">
              <w:rPr>
                <w:rFonts w:asciiTheme="minorHAnsi" w:hAnsiTheme="minorHAnsi" w:cstheme="minorHAnsi"/>
                <w:b/>
                <w:bCs/>
                <w:color w:val="333333"/>
                <w:sz w:val="16"/>
                <w:szCs w:val="16"/>
                <w:lang w:val="hu-HU" w:eastAsia="en-US"/>
              </w:rPr>
              <w:t>Măsuri adoptate pentru a asigura impacturi reziduale nesemnificative**</w:t>
            </w:r>
          </w:p>
        </w:tc>
        <w:tc>
          <w:tcPr>
            <w:tcW w:w="758" w:type="dxa"/>
            <w:tcBorders>
              <w:top w:val="single" w:sz="4" w:space="0" w:color="auto"/>
              <w:left w:val="nil"/>
              <w:bottom w:val="single" w:sz="4" w:space="0" w:color="auto"/>
              <w:right w:val="single" w:sz="4" w:space="0" w:color="auto"/>
            </w:tcBorders>
            <w:shd w:val="clear" w:color="000000" w:fill="D9D9D9"/>
            <w:hideMark/>
          </w:tcPr>
          <w:p w14:paraId="6456666B" w14:textId="77777777" w:rsidR="00BB1E3B" w:rsidRPr="00BB1E3B" w:rsidRDefault="00BB1E3B" w:rsidP="00BB1E3B">
            <w:pPr>
              <w:widowControl/>
              <w:autoSpaceDE/>
              <w:autoSpaceDN/>
              <w:adjustRightInd/>
              <w:jc w:val="left"/>
              <w:rPr>
                <w:rFonts w:asciiTheme="minorHAnsi" w:hAnsiTheme="minorHAnsi" w:cstheme="minorHAnsi"/>
                <w:b/>
                <w:bCs/>
                <w:color w:val="333333"/>
                <w:sz w:val="12"/>
                <w:szCs w:val="12"/>
                <w:lang w:val="hu-HU" w:eastAsia="en-US"/>
              </w:rPr>
            </w:pPr>
            <w:r w:rsidRPr="00BB1E3B">
              <w:rPr>
                <w:rFonts w:asciiTheme="minorHAnsi" w:hAnsiTheme="minorHAnsi" w:cstheme="minorHAnsi"/>
                <w:b/>
                <w:bCs/>
                <w:color w:val="333333"/>
                <w:sz w:val="12"/>
                <w:szCs w:val="12"/>
                <w:lang w:val="hu-HU" w:eastAsia="en-US"/>
              </w:rPr>
              <w:t>Impact rezidual</w:t>
            </w:r>
          </w:p>
        </w:tc>
      </w:tr>
      <w:tr w:rsidR="00BB1E3B" w:rsidRPr="00FF607E" w14:paraId="4CD5E299"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D9D9D9"/>
            <w:hideMark/>
          </w:tcPr>
          <w:p w14:paraId="6ECB48EF"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4</w:t>
            </w:r>
          </w:p>
        </w:tc>
        <w:tc>
          <w:tcPr>
            <w:tcW w:w="2299" w:type="dxa"/>
            <w:tcBorders>
              <w:top w:val="nil"/>
              <w:left w:val="nil"/>
              <w:bottom w:val="single" w:sz="4" w:space="0" w:color="auto"/>
              <w:right w:val="single" w:sz="4" w:space="0" w:color="auto"/>
            </w:tcBorders>
            <w:shd w:val="clear" w:color="000000" w:fill="D9D9D9"/>
            <w:hideMark/>
          </w:tcPr>
          <w:p w14:paraId="07B9F0A3"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6</w:t>
            </w:r>
          </w:p>
        </w:tc>
        <w:tc>
          <w:tcPr>
            <w:tcW w:w="1101" w:type="dxa"/>
            <w:tcBorders>
              <w:top w:val="nil"/>
              <w:left w:val="nil"/>
              <w:bottom w:val="single" w:sz="4" w:space="0" w:color="auto"/>
              <w:right w:val="single" w:sz="4" w:space="0" w:color="auto"/>
            </w:tcBorders>
            <w:shd w:val="clear" w:color="000000" w:fill="D9D9D9"/>
            <w:hideMark/>
          </w:tcPr>
          <w:p w14:paraId="035161C7"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12</w:t>
            </w:r>
          </w:p>
        </w:tc>
        <w:tc>
          <w:tcPr>
            <w:tcW w:w="1239" w:type="dxa"/>
            <w:tcBorders>
              <w:top w:val="nil"/>
              <w:left w:val="nil"/>
              <w:bottom w:val="single" w:sz="4" w:space="0" w:color="auto"/>
              <w:right w:val="single" w:sz="4" w:space="0" w:color="auto"/>
            </w:tcBorders>
            <w:shd w:val="clear" w:color="000000" w:fill="D9D9D9"/>
            <w:hideMark/>
          </w:tcPr>
          <w:p w14:paraId="6420CA7C"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13</w:t>
            </w:r>
          </w:p>
        </w:tc>
        <w:tc>
          <w:tcPr>
            <w:tcW w:w="1079" w:type="dxa"/>
            <w:tcBorders>
              <w:top w:val="nil"/>
              <w:left w:val="nil"/>
              <w:bottom w:val="single" w:sz="4" w:space="0" w:color="auto"/>
              <w:right w:val="single" w:sz="4" w:space="0" w:color="auto"/>
            </w:tcBorders>
            <w:shd w:val="clear" w:color="000000" w:fill="D9D9D9"/>
            <w:hideMark/>
          </w:tcPr>
          <w:p w14:paraId="5904E3EB"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16</w:t>
            </w:r>
          </w:p>
        </w:tc>
        <w:tc>
          <w:tcPr>
            <w:tcW w:w="691" w:type="dxa"/>
            <w:tcBorders>
              <w:top w:val="nil"/>
              <w:left w:val="nil"/>
              <w:bottom w:val="single" w:sz="4" w:space="0" w:color="auto"/>
              <w:right w:val="single" w:sz="4" w:space="0" w:color="auto"/>
            </w:tcBorders>
            <w:shd w:val="clear" w:color="000000" w:fill="D9D9D9"/>
            <w:hideMark/>
          </w:tcPr>
          <w:p w14:paraId="2BA89C4B"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17</w:t>
            </w:r>
          </w:p>
        </w:tc>
        <w:tc>
          <w:tcPr>
            <w:tcW w:w="1558" w:type="dxa"/>
            <w:tcBorders>
              <w:top w:val="nil"/>
              <w:left w:val="nil"/>
              <w:bottom w:val="single" w:sz="4" w:space="0" w:color="auto"/>
              <w:right w:val="single" w:sz="4" w:space="0" w:color="auto"/>
            </w:tcBorders>
            <w:shd w:val="clear" w:color="000000" w:fill="D9D9D9"/>
            <w:hideMark/>
          </w:tcPr>
          <w:p w14:paraId="7E80AEA0"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18</w:t>
            </w:r>
          </w:p>
        </w:tc>
        <w:tc>
          <w:tcPr>
            <w:tcW w:w="1099" w:type="dxa"/>
            <w:tcBorders>
              <w:top w:val="nil"/>
              <w:left w:val="nil"/>
              <w:bottom w:val="single" w:sz="4" w:space="0" w:color="auto"/>
              <w:right w:val="single" w:sz="4" w:space="0" w:color="auto"/>
            </w:tcBorders>
            <w:shd w:val="clear" w:color="000000" w:fill="D9D9D9"/>
            <w:hideMark/>
          </w:tcPr>
          <w:p w14:paraId="29B837F9"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19</w:t>
            </w:r>
          </w:p>
        </w:tc>
        <w:tc>
          <w:tcPr>
            <w:tcW w:w="1183" w:type="dxa"/>
            <w:tcBorders>
              <w:top w:val="nil"/>
              <w:left w:val="nil"/>
              <w:bottom w:val="single" w:sz="4" w:space="0" w:color="auto"/>
              <w:right w:val="single" w:sz="4" w:space="0" w:color="auto"/>
            </w:tcBorders>
            <w:shd w:val="clear" w:color="000000" w:fill="D9D9D9"/>
            <w:hideMark/>
          </w:tcPr>
          <w:p w14:paraId="1B480B13"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20</w:t>
            </w:r>
          </w:p>
        </w:tc>
        <w:tc>
          <w:tcPr>
            <w:tcW w:w="1632" w:type="dxa"/>
            <w:tcBorders>
              <w:top w:val="nil"/>
              <w:left w:val="nil"/>
              <w:bottom w:val="single" w:sz="4" w:space="0" w:color="auto"/>
              <w:right w:val="single" w:sz="4" w:space="0" w:color="auto"/>
            </w:tcBorders>
            <w:shd w:val="clear" w:color="000000" w:fill="D9D9D9"/>
            <w:hideMark/>
          </w:tcPr>
          <w:p w14:paraId="35DD938C"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21</w:t>
            </w:r>
          </w:p>
        </w:tc>
        <w:tc>
          <w:tcPr>
            <w:tcW w:w="1429" w:type="dxa"/>
            <w:tcBorders>
              <w:top w:val="nil"/>
              <w:left w:val="nil"/>
              <w:bottom w:val="single" w:sz="4" w:space="0" w:color="auto"/>
              <w:right w:val="single" w:sz="4" w:space="0" w:color="auto"/>
            </w:tcBorders>
            <w:shd w:val="clear" w:color="000000" w:fill="D9D9D9"/>
            <w:hideMark/>
          </w:tcPr>
          <w:p w14:paraId="10722BD1"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22</w:t>
            </w:r>
          </w:p>
        </w:tc>
        <w:tc>
          <w:tcPr>
            <w:tcW w:w="758" w:type="dxa"/>
            <w:tcBorders>
              <w:top w:val="nil"/>
              <w:left w:val="nil"/>
              <w:bottom w:val="single" w:sz="4" w:space="0" w:color="auto"/>
              <w:right w:val="single" w:sz="4" w:space="0" w:color="auto"/>
            </w:tcBorders>
            <w:shd w:val="clear" w:color="000000" w:fill="D9D9D9"/>
            <w:hideMark/>
          </w:tcPr>
          <w:p w14:paraId="0707AF1F" w14:textId="77777777" w:rsidR="00BB1E3B" w:rsidRPr="00BB1E3B" w:rsidRDefault="00BB1E3B" w:rsidP="00BB1E3B">
            <w:pPr>
              <w:widowControl/>
              <w:autoSpaceDE/>
              <w:autoSpaceDN/>
              <w:adjustRightInd/>
              <w:jc w:val="left"/>
              <w:rPr>
                <w:rFonts w:asciiTheme="minorHAnsi" w:hAnsiTheme="minorHAnsi" w:cstheme="minorHAnsi"/>
                <w:b/>
                <w:bCs/>
                <w:color w:val="000000"/>
                <w:sz w:val="12"/>
                <w:szCs w:val="12"/>
                <w:lang w:val="hu-HU" w:eastAsia="en-US"/>
              </w:rPr>
            </w:pPr>
            <w:r w:rsidRPr="00BB1E3B">
              <w:rPr>
                <w:rFonts w:asciiTheme="minorHAnsi" w:hAnsiTheme="minorHAnsi" w:cstheme="minorHAnsi"/>
                <w:b/>
                <w:bCs/>
                <w:color w:val="000000"/>
                <w:sz w:val="12"/>
                <w:szCs w:val="12"/>
                <w:lang w:val="hu-HU" w:eastAsia="en-US"/>
              </w:rPr>
              <w:t>23</w:t>
            </w:r>
          </w:p>
        </w:tc>
      </w:tr>
      <w:tr w:rsidR="00BB1E3B" w:rsidRPr="00FF607E" w14:paraId="50DBFB03" w14:textId="77777777" w:rsidTr="00BB1E3B">
        <w:trPr>
          <w:trHeight w:val="2985"/>
        </w:trPr>
        <w:tc>
          <w:tcPr>
            <w:tcW w:w="1098" w:type="dxa"/>
            <w:tcBorders>
              <w:top w:val="nil"/>
              <w:left w:val="single" w:sz="4" w:space="0" w:color="auto"/>
              <w:bottom w:val="single" w:sz="4" w:space="0" w:color="auto"/>
              <w:right w:val="single" w:sz="4" w:space="0" w:color="auto"/>
            </w:tcBorders>
            <w:shd w:val="clear" w:color="000000" w:fill="FFFFFF"/>
            <w:hideMark/>
          </w:tcPr>
          <w:p w14:paraId="4462D31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A229 Alcedo atthis</w:t>
            </w:r>
          </w:p>
        </w:tc>
        <w:tc>
          <w:tcPr>
            <w:tcW w:w="2299" w:type="dxa"/>
            <w:tcBorders>
              <w:top w:val="nil"/>
              <w:left w:val="nil"/>
              <w:bottom w:val="single" w:sz="4" w:space="0" w:color="auto"/>
              <w:right w:val="single" w:sz="4" w:space="0" w:color="auto"/>
            </w:tcBorders>
            <w:shd w:val="clear" w:color="000000" w:fill="FFFFFF"/>
            <w:hideMark/>
          </w:tcPr>
          <w:p w14:paraId="1E49B69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ocazional si accidental in zona de suprapunere a planului cu situl.</w:t>
            </w:r>
          </w:p>
        </w:tc>
        <w:tc>
          <w:tcPr>
            <w:tcW w:w="1101" w:type="dxa"/>
            <w:tcBorders>
              <w:top w:val="nil"/>
              <w:left w:val="nil"/>
              <w:bottom w:val="single" w:sz="4" w:space="0" w:color="auto"/>
              <w:right w:val="single" w:sz="4" w:space="0" w:color="auto"/>
            </w:tcBorders>
            <w:shd w:val="clear" w:color="000000" w:fill="FFFFFF"/>
            <w:hideMark/>
          </w:tcPr>
          <w:p w14:paraId="0CEF458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A229 Alcedo atthis</w:t>
            </w:r>
          </w:p>
        </w:tc>
        <w:tc>
          <w:tcPr>
            <w:tcW w:w="1239" w:type="dxa"/>
            <w:tcBorders>
              <w:top w:val="nil"/>
              <w:left w:val="nil"/>
              <w:bottom w:val="single" w:sz="4" w:space="0" w:color="auto"/>
              <w:right w:val="single" w:sz="4" w:space="0" w:color="auto"/>
            </w:tcBorders>
            <w:shd w:val="clear" w:color="000000" w:fill="FFFFFF"/>
            <w:hideMark/>
          </w:tcPr>
          <w:p w14:paraId="524C2BF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perechi permanent</w:t>
            </w:r>
          </w:p>
        </w:tc>
        <w:tc>
          <w:tcPr>
            <w:tcW w:w="1079" w:type="dxa"/>
            <w:tcBorders>
              <w:top w:val="nil"/>
              <w:left w:val="nil"/>
              <w:bottom w:val="single" w:sz="4" w:space="0" w:color="auto"/>
              <w:right w:val="single" w:sz="4" w:space="0" w:color="auto"/>
            </w:tcBorders>
            <w:shd w:val="clear" w:color="000000" w:fill="FFFFFF"/>
            <w:hideMark/>
          </w:tcPr>
          <w:p w14:paraId="4F401C6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w:t>
            </w:r>
          </w:p>
        </w:tc>
        <w:tc>
          <w:tcPr>
            <w:tcW w:w="691" w:type="dxa"/>
            <w:tcBorders>
              <w:top w:val="nil"/>
              <w:left w:val="nil"/>
              <w:bottom w:val="single" w:sz="4" w:space="0" w:color="auto"/>
              <w:right w:val="single" w:sz="4" w:space="0" w:color="auto"/>
            </w:tcBorders>
            <w:shd w:val="clear" w:color="auto" w:fill="auto"/>
            <w:hideMark/>
          </w:tcPr>
          <w:p w14:paraId="698E0ADB"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auto" w:fill="auto"/>
            <w:hideMark/>
          </w:tcPr>
          <w:p w14:paraId="09436E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auto" w:fill="auto"/>
            <w:hideMark/>
          </w:tcPr>
          <w:p w14:paraId="7AEAFAF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3AA35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53E4F79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auto" w:fill="auto"/>
            <w:hideMark/>
          </w:tcPr>
          <w:p w14:paraId="11FBDB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auto" w:fill="auto"/>
            <w:hideMark/>
          </w:tcPr>
          <w:p w14:paraId="0632405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D168CB8" w14:textId="77777777" w:rsidTr="00BB1E3B">
        <w:trPr>
          <w:trHeight w:val="885"/>
        </w:trPr>
        <w:tc>
          <w:tcPr>
            <w:tcW w:w="1098" w:type="dxa"/>
            <w:tcBorders>
              <w:top w:val="nil"/>
              <w:left w:val="single" w:sz="4" w:space="0" w:color="auto"/>
              <w:bottom w:val="single" w:sz="4" w:space="0" w:color="auto"/>
              <w:right w:val="single" w:sz="4" w:space="0" w:color="auto"/>
            </w:tcBorders>
            <w:shd w:val="clear" w:color="000000" w:fill="FFFFFF"/>
            <w:hideMark/>
          </w:tcPr>
          <w:p w14:paraId="22398A0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47092D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DBD543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Suprafața habitatelor cu apă mica, zonelor litorale, bancuri de nisip și zone costiere</w:t>
            </w:r>
          </w:p>
        </w:tc>
        <w:tc>
          <w:tcPr>
            <w:tcW w:w="1239" w:type="dxa"/>
            <w:tcBorders>
              <w:top w:val="nil"/>
              <w:left w:val="nil"/>
              <w:bottom w:val="single" w:sz="4" w:space="0" w:color="auto"/>
              <w:right w:val="single" w:sz="4" w:space="0" w:color="auto"/>
            </w:tcBorders>
            <w:shd w:val="clear" w:color="000000" w:fill="FFFFFF"/>
            <w:hideMark/>
          </w:tcPr>
          <w:p w14:paraId="23537D5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54FD675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Trebuie definit în termen de 2 ani</w:t>
            </w:r>
          </w:p>
        </w:tc>
        <w:tc>
          <w:tcPr>
            <w:tcW w:w="691" w:type="dxa"/>
            <w:tcBorders>
              <w:top w:val="nil"/>
              <w:left w:val="nil"/>
              <w:bottom w:val="single" w:sz="4" w:space="0" w:color="auto"/>
              <w:right w:val="single" w:sz="4" w:space="0" w:color="auto"/>
            </w:tcBorders>
            <w:shd w:val="clear" w:color="000000" w:fill="FFFFFF"/>
            <w:hideMark/>
          </w:tcPr>
          <w:p w14:paraId="18739AC1"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auto" w:fill="auto"/>
            <w:hideMark/>
          </w:tcPr>
          <w:p w14:paraId="26049F8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000000" w:fill="FFFFFF"/>
            <w:hideMark/>
          </w:tcPr>
          <w:p w14:paraId="1A68C77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0B9471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1EE9514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77DF669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50703E65"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A525316" w14:textId="77777777" w:rsidTr="00BB1E3B">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65215B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BBFB2E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440639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Tendințele populației pentru fiecare specie</w:t>
            </w:r>
          </w:p>
        </w:tc>
        <w:tc>
          <w:tcPr>
            <w:tcW w:w="1239" w:type="dxa"/>
            <w:tcBorders>
              <w:top w:val="nil"/>
              <w:left w:val="nil"/>
              <w:bottom w:val="single" w:sz="4" w:space="0" w:color="auto"/>
              <w:right w:val="single" w:sz="4" w:space="0" w:color="auto"/>
            </w:tcBorders>
            <w:shd w:val="clear" w:color="000000" w:fill="FFFFFF"/>
            <w:hideMark/>
          </w:tcPr>
          <w:p w14:paraId="0538D5B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w:t>
            </w:r>
          </w:p>
        </w:tc>
        <w:tc>
          <w:tcPr>
            <w:tcW w:w="1079" w:type="dxa"/>
            <w:tcBorders>
              <w:top w:val="nil"/>
              <w:left w:val="nil"/>
              <w:bottom w:val="single" w:sz="4" w:space="0" w:color="auto"/>
              <w:right w:val="single" w:sz="4" w:space="0" w:color="auto"/>
            </w:tcBorders>
            <w:shd w:val="clear" w:color="000000" w:fill="FFFFFF"/>
            <w:hideMark/>
          </w:tcPr>
          <w:p w14:paraId="706AD8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Stabilă sau în creștere</w:t>
            </w:r>
          </w:p>
        </w:tc>
        <w:tc>
          <w:tcPr>
            <w:tcW w:w="691" w:type="dxa"/>
            <w:tcBorders>
              <w:top w:val="nil"/>
              <w:left w:val="nil"/>
              <w:bottom w:val="single" w:sz="4" w:space="0" w:color="auto"/>
              <w:right w:val="single" w:sz="4" w:space="0" w:color="auto"/>
            </w:tcBorders>
            <w:shd w:val="clear" w:color="000000" w:fill="FFFFFF"/>
            <w:hideMark/>
          </w:tcPr>
          <w:p w14:paraId="4E040B45"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auto" w:fill="auto"/>
            <w:hideMark/>
          </w:tcPr>
          <w:p w14:paraId="0C313DF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000000" w:fill="FFFFFF"/>
            <w:hideMark/>
          </w:tcPr>
          <w:p w14:paraId="582410A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A9F357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48D3514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6DE0EC7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68DCD132"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61219F2A" w14:textId="77777777" w:rsidTr="00BB1E3B">
        <w:trPr>
          <w:trHeight w:val="960"/>
        </w:trPr>
        <w:tc>
          <w:tcPr>
            <w:tcW w:w="1098" w:type="dxa"/>
            <w:tcBorders>
              <w:top w:val="nil"/>
              <w:left w:val="single" w:sz="4" w:space="0" w:color="auto"/>
              <w:bottom w:val="single" w:sz="4" w:space="0" w:color="auto"/>
              <w:right w:val="single" w:sz="4" w:space="0" w:color="auto"/>
            </w:tcBorders>
            <w:shd w:val="clear" w:color="000000" w:fill="FFFFFF"/>
            <w:hideMark/>
          </w:tcPr>
          <w:p w14:paraId="434A70B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9D33B4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795027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de distribuție</w:t>
            </w:r>
          </w:p>
        </w:tc>
        <w:tc>
          <w:tcPr>
            <w:tcW w:w="1239" w:type="dxa"/>
            <w:tcBorders>
              <w:top w:val="nil"/>
              <w:left w:val="nil"/>
              <w:bottom w:val="single" w:sz="4" w:space="0" w:color="auto"/>
              <w:right w:val="single" w:sz="4" w:space="0" w:color="auto"/>
            </w:tcBorders>
            <w:shd w:val="clear" w:color="000000" w:fill="FFFFFF"/>
            <w:hideMark/>
          </w:tcPr>
          <w:p w14:paraId="0A8D08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spațial și temporal, intensitatea utilizării habitatelor</w:t>
            </w:r>
          </w:p>
        </w:tc>
        <w:tc>
          <w:tcPr>
            <w:tcW w:w="1079" w:type="dxa"/>
            <w:tcBorders>
              <w:top w:val="nil"/>
              <w:left w:val="nil"/>
              <w:bottom w:val="single" w:sz="4" w:space="0" w:color="auto"/>
              <w:right w:val="single" w:sz="4" w:space="0" w:color="auto"/>
            </w:tcBorders>
            <w:shd w:val="clear" w:color="000000" w:fill="FFFFFF"/>
            <w:hideMark/>
          </w:tcPr>
          <w:p w14:paraId="5F9255B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Fără scăderi semnificative altele decât cele rezultate din </w:t>
            </w:r>
            <w:r w:rsidRPr="00BB1E3B">
              <w:rPr>
                <w:rFonts w:asciiTheme="minorHAnsi" w:hAnsiTheme="minorHAnsi" w:cstheme="minorHAnsi"/>
                <w:color w:val="000000"/>
                <w:sz w:val="16"/>
                <w:szCs w:val="16"/>
                <w:lang w:val="hu-HU" w:eastAsia="en-US"/>
              </w:rPr>
              <w:lastRenderedPageBreak/>
              <w:t>variații naturale</w:t>
            </w:r>
          </w:p>
        </w:tc>
        <w:tc>
          <w:tcPr>
            <w:tcW w:w="691" w:type="dxa"/>
            <w:tcBorders>
              <w:top w:val="nil"/>
              <w:left w:val="nil"/>
              <w:bottom w:val="single" w:sz="4" w:space="0" w:color="auto"/>
              <w:right w:val="single" w:sz="4" w:space="0" w:color="auto"/>
            </w:tcBorders>
            <w:shd w:val="clear" w:color="000000" w:fill="FFFFFF"/>
            <w:hideMark/>
          </w:tcPr>
          <w:p w14:paraId="0BF0611F" w14:textId="77777777" w:rsidR="00BB1E3B" w:rsidRPr="00BB1E3B" w:rsidRDefault="00BB1E3B" w:rsidP="00BB1E3B">
            <w:pPr>
              <w:widowControl/>
              <w:autoSpaceDE/>
              <w:autoSpaceDN/>
              <w:adjustRightInd/>
              <w:jc w:val="left"/>
              <w:rPr>
                <w:rFonts w:asciiTheme="minorHAnsi" w:hAnsiTheme="minorHAnsi" w:cstheme="minorHAnsi"/>
                <w:b/>
                <w:bCs/>
                <w:color w:val="000000"/>
                <w:sz w:val="16"/>
                <w:szCs w:val="16"/>
                <w:lang w:val="hu-HU" w:eastAsia="en-US"/>
              </w:rPr>
            </w:pPr>
            <w:r w:rsidRPr="00BB1E3B">
              <w:rPr>
                <w:rFonts w:asciiTheme="minorHAnsi" w:hAnsiTheme="minorHAnsi" w:cstheme="minorHAnsi"/>
                <w:b/>
                <w:bCs/>
                <w:color w:val="000000"/>
                <w:sz w:val="16"/>
                <w:szCs w:val="16"/>
                <w:lang w:val="hu-HU" w:eastAsia="en-US"/>
              </w:rPr>
              <w:lastRenderedPageBreak/>
              <w:t>NU</w:t>
            </w:r>
          </w:p>
        </w:tc>
        <w:tc>
          <w:tcPr>
            <w:tcW w:w="1558" w:type="dxa"/>
            <w:tcBorders>
              <w:top w:val="nil"/>
              <w:left w:val="nil"/>
              <w:bottom w:val="single" w:sz="4" w:space="0" w:color="auto"/>
              <w:right w:val="single" w:sz="4" w:space="0" w:color="auto"/>
            </w:tcBorders>
            <w:shd w:val="clear" w:color="auto" w:fill="auto"/>
            <w:hideMark/>
          </w:tcPr>
          <w:p w14:paraId="1FCAA8D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000000" w:fill="FFFFFF"/>
            <w:hideMark/>
          </w:tcPr>
          <w:p w14:paraId="3CBC445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D97216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49E8B3F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7F4E201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332061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14CAD0E"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61E3E8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F51987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854114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Starea ecologică a corpurilor de apă pe baza elementelor fizico-chimice</w:t>
            </w:r>
          </w:p>
        </w:tc>
        <w:tc>
          <w:tcPr>
            <w:tcW w:w="1239" w:type="dxa"/>
            <w:tcBorders>
              <w:top w:val="nil"/>
              <w:left w:val="nil"/>
              <w:bottom w:val="single" w:sz="4" w:space="0" w:color="auto"/>
              <w:right w:val="single" w:sz="4" w:space="0" w:color="auto"/>
            </w:tcBorders>
            <w:shd w:val="clear" w:color="000000" w:fill="FFFFFF"/>
            <w:hideMark/>
          </w:tcPr>
          <w:p w14:paraId="4C27EC9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Clasa de calitate a apei Calificativ stare ecologică</w:t>
            </w:r>
          </w:p>
        </w:tc>
        <w:tc>
          <w:tcPr>
            <w:tcW w:w="1079" w:type="dxa"/>
            <w:tcBorders>
              <w:top w:val="nil"/>
              <w:left w:val="nil"/>
              <w:bottom w:val="single" w:sz="4" w:space="0" w:color="auto"/>
              <w:right w:val="single" w:sz="4" w:space="0" w:color="auto"/>
            </w:tcBorders>
            <w:shd w:val="clear" w:color="000000" w:fill="FFFFFF"/>
            <w:hideMark/>
          </w:tcPr>
          <w:p w14:paraId="32AB68C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clasa de calitate 2 Cel puțin stare ecologică bună</w:t>
            </w:r>
          </w:p>
        </w:tc>
        <w:tc>
          <w:tcPr>
            <w:tcW w:w="691" w:type="dxa"/>
            <w:tcBorders>
              <w:top w:val="nil"/>
              <w:left w:val="nil"/>
              <w:bottom w:val="single" w:sz="4" w:space="0" w:color="auto"/>
              <w:right w:val="single" w:sz="4" w:space="0" w:color="auto"/>
            </w:tcBorders>
            <w:shd w:val="clear" w:color="000000" w:fill="FFFFFF"/>
            <w:hideMark/>
          </w:tcPr>
          <w:p w14:paraId="74DFFFB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auto" w:fill="auto"/>
            <w:hideMark/>
          </w:tcPr>
          <w:p w14:paraId="50623D1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000000" w:fill="FFFFFF"/>
            <w:hideMark/>
          </w:tcPr>
          <w:p w14:paraId="63CE6FF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1A999E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628186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1E1CA7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C4E422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465071E"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2597D8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D5CDEE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EE08A7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Starea ecologică a corpurilor de apă pe baza elementelor biologice</w:t>
            </w:r>
          </w:p>
        </w:tc>
        <w:tc>
          <w:tcPr>
            <w:tcW w:w="1239" w:type="dxa"/>
            <w:tcBorders>
              <w:top w:val="nil"/>
              <w:left w:val="nil"/>
              <w:bottom w:val="single" w:sz="4" w:space="0" w:color="auto"/>
              <w:right w:val="single" w:sz="4" w:space="0" w:color="auto"/>
            </w:tcBorders>
            <w:shd w:val="clear" w:color="000000" w:fill="FFFFFF"/>
            <w:hideMark/>
          </w:tcPr>
          <w:p w14:paraId="072D51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Clasa de calitate a apei Calificativ stare ecologică</w:t>
            </w:r>
          </w:p>
        </w:tc>
        <w:tc>
          <w:tcPr>
            <w:tcW w:w="1079" w:type="dxa"/>
            <w:tcBorders>
              <w:top w:val="nil"/>
              <w:left w:val="nil"/>
              <w:bottom w:val="single" w:sz="4" w:space="0" w:color="auto"/>
              <w:right w:val="single" w:sz="4" w:space="0" w:color="auto"/>
            </w:tcBorders>
            <w:shd w:val="clear" w:color="000000" w:fill="FFFFFF"/>
            <w:hideMark/>
          </w:tcPr>
          <w:p w14:paraId="709C539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clasa de calitate 2 pentru toți indicatorii Cel puțin stare ecologică bună</w:t>
            </w:r>
          </w:p>
        </w:tc>
        <w:tc>
          <w:tcPr>
            <w:tcW w:w="691" w:type="dxa"/>
            <w:tcBorders>
              <w:top w:val="nil"/>
              <w:left w:val="nil"/>
              <w:bottom w:val="single" w:sz="4" w:space="0" w:color="auto"/>
              <w:right w:val="single" w:sz="4" w:space="0" w:color="auto"/>
            </w:tcBorders>
            <w:shd w:val="clear" w:color="000000" w:fill="FFFFFF"/>
            <w:hideMark/>
          </w:tcPr>
          <w:p w14:paraId="3840D67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auto" w:fill="auto"/>
            <w:hideMark/>
          </w:tcPr>
          <w:p w14:paraId="2A70C6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099" w:type="dxa"/>
            <w:tcBorders>
              <w:top w:val="nil"/>
              <w:left w:val="nil"/>
              <w:bottom w:val="single" w:sz="4" w:space="0" w:color="auto"/>
              <w:right w:val="single" w:sz="4" w:space="0" w:color="auto"/>
            </w:tcBorders>
            <w:shd w:val="clear" w:color="000000" w:fill="FFFFFF"/>
            <w:hideMark/>
          </w:tcPr>
          <w:p w14:paraId="4377830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AEB87A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18C0DEA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3A2A683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07EDAF26"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55217D0" w14:textId="77777777" w:rsidTr="00BB1E3B">
        <w:trPr>
          <w:trHeight w:val="126"/>
        </w:trPr>
        <w:tc>
          <w:tcPr>
            <w:tcW w:w="1098" w:type="dxa"/>
            <w:tcBorders>
              <w:top w:val="nil"/>
              <w:left w:val="single" w:sz="4" w:space="0" w:color="auto"/>
              <w:bottom w:val="single" w:sz="4" w:space="0" w:color="auto"/>
              <w:right w:val="single" w:sz="4" w:space="0" w:color="auto"/>
            </w:tcBorders>
            <w:shd w:val="clear" w:color="000000" w:fill="FFFFFF"/>
            <w:hideMark/>
          </w:tcPr>
          <w:p w14:paraId="72CEDA3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A081 Circus aeruginosus</w:t>
            </w:r>
          </w:p>
        </w:tc>
        <w:tc>
          <w:tcPr>
            <w:tcW w:w="2299" w:type="dxa"/>
            <w:tcBorders>
              <w:top w:val="nil"/>
              <w:left w:val="nil"/>
              <w:bottom w:val="single" w:sz="4" w:space="0" w:color="auto"/>
              <w:right w:val="single" w:sz="4" w:space="0" w:color="auto"/>
            </w:tcBorders>
            <w:shd w:val="clear" w:color="000000" w:fill="FFFFFF"/>
            <w:hideMark/>
          </w:tcPr>
          <w:p w14:paraId="04968B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ocazional si accidental in zona de suprapunere a planului cu situl.</w:t>
            </w:r>
          </w:p>
        </w:tc>
        <w:tc>
          <w:tcPr>
            <w:tcW w:w="1101" w:type="dxa"/>
            <w:tcBorders>
              <w:top w:val="nil"/>
              <w:left w:val="nil"/>
              <w:bottom w:val="single" w:sz="4" w:space="0" w:color="auto"/>
              <w:right w:val="single" w:sz="4" w:space="0" w:color="auto"/>
            </w:tcBorders>
            <w:shd w:val="clear" w:color="000000" w:fill="FFFFFF"/>
            <w:hideMark/>
          </w:tcPr>
          <w:p w14:paraId="1E7C5D3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A081 Circus aeruginosus</w:t>
            </w:r>
          </w:p>
        </w:tc>
        <w:tc>
          <w:tcPr>
            <w:tcW w:w="1239" w:type="dxa"/>
            <w:tcBorders>
              <w:top w:val="nil"/>
              <w:left w:val="nil"/>
              <w:bottom w:val="single" w:sz="4" w:space="0" w:color="auto"/>
              <w:right w:val="single" w:sz="4" w:space="0" w:color="auto"/>
            </w:tcBorders>
            <w:shd w:val="clear" w:color="000000" w:fill="FFFFFF"/>
            <w:hideMark/>
          </w:tcPr>
          <w:p w14:paraId="24116C6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B78D90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75</w:t>
            </w:r>
          </w:p>
        </w:tc>
        <w:tc>
          <w:tcPr>
            <w:tcW w:w="691" w:type="dxa"/>
            <w:tcBorders>
              <w:top w:val="nil"/>
              <w:left w:val="nil"/>
              <w:bottom w:val="single" w:sz="4" w:space="0" w:color="auto"/>
              <w:right w:val="single" w:sz="4" w:space="0" w:color="auto"/>
            </w:tcBorders>
            <w:shd w:val="clear" w:color="000000" w:fill="FFFFFF"/>
            <w:hideMark/>
          </w:tcPr>
          <w:p w14:paraId="762AB60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5F97597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4C4FA8A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70615F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2F86666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5213289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408813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7540C6B"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968519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20DFAB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D57626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Suprafața habitatului de hrănire și odihnă</w:t>
            </w:r>
          </w:p>
        </w:tc>
        <w:tc>
          <w:tcPr>
            <w:tcW w:w="1239" w:type="dxa"/>
            <w:tcBorders>
              <w:top w:val="nil"/>
              <w:left w:val="nil"/>
              <w:bottom w:val="single" w:sz="4" w:space="0" w:color="auto"/>
              <w:right w:val="single" w:sz="4" w:space="0" w:color="auto"/>
            </w:tcBorders>
            <w:shd w:val="clear" w:color="000000" w:fill="FFFFFF"/>
            <w:hideMark/>
          </w:tcPr>
          <w:p w14:paraId="4C668D7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154DF7C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Trebuie definit în termen de 2 ani</w:t>
            </w:r>
          </w:p>
        </w:tc>
        <w:tc>
          <w:tcPr>
            <w:tcW w:w="691" w:type="dxa"/>
            <w:tcBorders>
              <w:top w:val="nil"/>
              <w:left w:val="nil"/>
              <w:bottom w:val="single" w:sz="4" w:space="0" w:color="auto"/>
              <w:right w:val="single" w:sz="4" w:space="0" w:color="auto"/>
            </w:tcBorders>
            <w:shd w:val="clear" w:color="000000" w:fill="FFFFFF"/>
            <w:hideMark/>
          </w:tcPr>
          <w:p w14:paraId="6B28710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0985EA0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71709E9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8818EC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6D4E520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70AF026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04FB4A0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4590FBD"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E6D33D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2E6AD0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2CF2DA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Tendințele populației pentru fiecare specie</w:t>
            </w:r>
          </w:p>
        </w:tc>
        <w:tc>
          <w:tcPr>
            <w:tcW w:w="1239" w:type="dxa"/>
            <w:tcBorders>
              <w:top w:val="nil"/>
              <w:left w:val="nil"/>
              <w:bottom w:val="single" w:sz="4" w:space="0" w:color="auto"/>
              <w:right w:val="single" w:sz="4" w:space="0" w:color="auto"/>
            </w:tcBorders>
            <w:shd w:val="clear" w:color="000000" w:fill="FFFFFF"/>
            <w:hideMark/>
          </w:tcPr>
          <w:p w14:paraId="711637C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w:t>
            </w:r>
          </w:p>
        </w:tc>
        <w:tc>
          <w:tcPr>
            <w:tcW w:w="1079" w:type="dxa"/>
            <w:tcBorders>
              <w:top w:val="nil"/>
              <w:left w:val="nil"/>
              <w:bottom w:val="single" w:sz="4" w:space="0" w:color="auto"/>
              <w:right w:val="single" w:sz="4" w:space="0" w:color="auto"/>
            </w:tcBorders>
            <w:shd w:val="clear" w:color="000000" w:fill="FFFFFF"/>
            <w:hideMark/>
          </w:tcPr>
          <w:p w14:paraId="7C65BE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Stabilă sau în creștere</w:t>
            </w:r>
          </w:p>
        </w:tc>
        <w:tc>
          <w:tcPr>
            <w:tcW w:w="691" w:type="dxa"/>
            <w:tcBorders>
              <w:top w:val="nil"/>
              <w:left w:val="nil"/>
              <w:bottom w:val="single" w:sz="4" w:space="0" w:color="auto"/>
              <w:right w:val="single" w:sz="4" w:space="0" w:color="auto"/>
            </w:tcBorders>
            <w:shd w:val="clear" w:color="000000" w:fill="FFFFFF"/>
            <w:hideMark/>
          </w:tcPr>
          <w:p w14:paraId="6654C6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5D44F17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38EF3E2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D2FA67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381331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5360B8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09D79D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DF11B6A"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17BDBA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4AA747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A439AE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de distribuție</w:t>
            </w:r>
          </w:p>
        </w:tc>
        <w:tc>
          <w:tcPr>
            <w:tcW w:w="1239" w:type="dxa"/>
            <w:tcBorders>
              <w:top w:val="nil"/>
              <w:left w:val="nil"/>
              <w:bottom w:val="single" w:sz="4" w:space="0" w:color="auto"/>
              <w:right w:val="single" w:sz="4" w:space="0" w:color="auto"/>
            </w:tcBorders>
            <w:shd w:val="clear" w:color="000000" w:fill="FFFFFF"/>
            <w:hideMark/>
          </w:tcPr>
          <w:p w14:paraId="0E9A72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spațial și temporal, intensitatea utilizării habitatelor</w:t>
            </w:r>
          </w:p>
        </w:tc>
        <w:tc>
          <w:tcPr>
            <w:tcW w:w="1079" w:type="dxa"/>
            <w:tcBorders>
              <w:top w:val="nil"/>
              <w:left w:val="nil"/>
              <w:bottom w:val="single" w:sz="4" w:space="0" w:color="auto"/>
              <w:right w:val="single" w:sz="4" w:space="0" w:color="auto"/>
            </w:tcBorders>
            <w:shd w:val="clear" w:color="000000" w:fill="FFFFFF"/>
            <w:hideMark/>
          </w:tcPr>
          <w:p w14:paraId="561FBA7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Fără scăderi semnificative altele decât cele rezultate din variații naturale</w:t>
            </w:r>
          </w:p>
        </w:tc>
        <w:tc>
          <w:tcPr>
            <w:tcW w:w="691" w:type="dxa"/>
            <w:tcBorders>
              <w:top w:val="nil"/>
              <w:left w:val="nil"/>
              <w:bottom w:val="single" w:sz="4" w:space="0" w:color="auto"/>
              <w:right w:val="single" w:sz="4" w:space="0" w:color="auto"/>
            </w:tcBorders>
            <w:shd w:val="clear" w:color="000000" w:fill="FFFFFF"/>
            <w:hideMark/>
          </w:tcPr>
          <w:p w14:paraId="1A41D79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6AF8FD6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6D1DEC5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000F87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304890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6ADD2D5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222039B"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529F721"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15B57DA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EA19EA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950F8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Starea ecologică a corpurilor de apă pe baza elementelor fizico-chimice</w:t>
            </w:r>
          </w:p>
        </w:tc>
        <w:tc>
          <w:tcPr>
            <w:tcW w:w="1239" w:type="dxa"/>
            <w:tcBorders>
              <w:top w:val="nil"/>
              <w:left w:val="nil"/>
              <w:bottom w:val="single" w:sz="4" w:space="0" w:color="auto"/>
              <w:right w:val="single" w:sz="4" w:space="0" w:color="auto"/>
            </w:tcBorders>
            <w:shd w:val="clear" w:color="000000" w:fill="FFFFFF"/>
            <w:hideMark/>
          </w:tcPr>
          <w:p w14:paraId="4264276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Clasa de calitate a apei</w:t>
            </w:r>
          </w:p>
        </w:tc>
        <w:tc>
          <w:tcPr>
            <w:tcW w:w="1079" w:type="dxa"/>
            <w:tcBorders>
              <w:top w:val="nil"/>
              <w:left w:val="nil"/>
              <w:bottom w:val="single" w:sz="4" w:space="0" w:color="auto"/>
              <w:right w:val="single" w:sz="4" w:space="0" w:color="auto"/>
            </w:tcBorders>
            <w:shd w:val="clear" w:color="000000" w:fill="FFFFFF"/>
            <w:hideMark/>
          </w:tcPr>
          <w:p w14:paraId="1747AC9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clasa de calitate 2 pentru toți indicatorii</w:t>
            </w:r>
          </w:p>
        </w:tc>
        <w:tc>
          <w:tcPr>
            <w:tcW w:w="691" w:type="dxa"/>
            <w:tcBorders>
              <w:top w:val="nil"/>
              <w:left w:val="nil"/>
              <w:bottom w:val="single" w:sz="4" w:space="0" w:color="auto"/>
              <w:right w:val="single" w:sz="4" w:space="0" w:color="auto"/>
            </w:tcBorders>
            <w:shd w:val="clear" w:color="000000" w:fill="FFFFFF"/>
            <w:hideMark/>
          </w:tcPr>
          <w:p w14:paraId="33B4524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27C6381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7A62248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21FC0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371D8C9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03A766C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81FC08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0F8BA89"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35FA58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028945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FD020A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Starea ecologică a corpurilor de apă pe baza elementelor biologice</w:t>
            </w:r>
          </w:p>
        </w:tc>
        <w:tc>
          <w:tcPr>
            <w:tcW w:w="1239" w:type="dxa"/>
            <w:tcBorders>
              <w:top w:val="nil"/>
              <w:left w:val="nil"/>
              <w:bottom w:val="single" w:sz="4" w:space="0" w:color="auto"/>
              <w:right w:val="single" w:sz="4" w:space="0" w:color="auto"/>
            </w:tcBorders>
            <w:shd w:val="clear" w:color="000000" w:fill="FFFFFF"/>
            <w:hideMark/>
          </w:tcPr>
          <w:p w14:paraId="3E8280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Clasa de calitate a apei</w:t>
            </w:r>
          </w:p>
        </w:tc>
        <w:tc>
          <w:tcPr>
            <w:tcW w:w="1079" w:type="dxa"/>
            <w:tcBorders>
              <w:top w:val="nil"/>
              <w:left w:val="nil"/>
              <w:bottom w:val="single" w:sz="4" w:space="0" w:color="auto"/>
              <w:right w:val="single" w:sz="4" w:space="0" w:color="auto"/>
            </w:tcBorders>
            <w:shd w:val="clear" w:color="000000" w:fill="FFFFFF"/>
            <w:hideMark/>
          </w:tcPr>
          <w:p w14:paraId="2F95727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clasa de calitate 2 pentru toți indicatorii</w:t>
            </w:r>
          </w:p>
        </w:tc>
        <w:tc>
          <w:tcPr>
            <w:tcW w:w="691" w:type="dxa"/>
            <w:tcBorders>
              <w:top w:val="nil"/>
              <w:left w:val="nil"/>
              <w:bottom w:val="single" w:sz="4" w:space="0" w:color="auto"/>
              <w:right w:val="single" w:sz="4" w:space="0" w:color="auto"/>
            </w:tcBorders>
            <w:shd w:val="clear" w:color="000000" w:fill="FFFFFF"/>
            <w:hideMark/>
          </w:tcPr>
          <w:p w14:paraId="135578E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510C13C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cu stufaris</w:t>
            </w:r>
          </w:p>
        </w:tc>
        <w:tc>
          <w:tcPr>
            <w:tcW w:w="1099" w:type="dxa"/>
            <w:tcBorders>
              <w:top w:val="nil"/>
              <w:left w:val="nil"/>
              <w:bottom w:val="single" w:sz="4" w:space="0" w:color="auto"/>
              <w:right w:val="single" w:sz="4" w:space="0" w:color="auto"/>
            </w:tcBorders>
            <w:shd w:val="clear" w:color="000000" w:fill="FFFFFF"/>
            <w:hideMark/>
          </w:tcPr>
          <w:p w14:paraId="5760902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E877C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auto" w:fill="auto"/>
            <w:hideMark/>
          </w:tcPr>
          <w:p w14:paraId="1EB805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ripariene</w:t>
            </w:r>
          </w:p>
        </w:tc>
        <w:tc>
          <w:tcPr>
            <w:tcW w:w="1429" w:type="dxa"/>
            <w:tcBorders>
              <w:top w:val="nil"/>
              <w:left w:val="nil"/>
              <w:bottom w:val="single" w:sz="4" w:space="0" w:color="auto"/>
              <w:right w:val="single" w:sz="4" w:space="0" w:color="auto"/>
            </w:tcBorders>
            <w:shd w:val="clear" w:color="000000" w:fill="FFFFFF"/>
            <w:hideMark/>
          </w:tcPr>
          <w:p w14:paraId="14B1A80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E87208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5437CE8" w14:textId="77777777" w:rsidTr="00BB1E3B">
        <w:trPr>
          <w:trHeight w:val="5280"/>
        </w:trPr>
        <w:tc>
          <w:tcPr>
            <w:tcW w:w="1098" w:type="dxa"/>
            <w:tcBorders>
              <w:top w:val="nil"/>
              <w:left w:val="single" w:sz="4" w:space="0" w:color="auto"/>
              <w:bottom w:val="single" w:sz="4" w:space="0" w:color="auto"/>
              <w:right w:val="single" w:sz="4" w:space="0" w:color="auto"/>
            </w:tcBorders>
            <w:shd w:val="clear" w:color="000000" w:fill="FFFFFF"/>
            <w:hideMark/>
          </w:tcPr>
          <w:p w14:paraId="0118D0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A403 Buteo rufinus</w:t>
            </w:r>
            <w:r w:rsidRPr="00BB1E3B">
              <w:rPr>
                <w:rFonts w:asciiTheme="minorHAnsi" w:hAnsiTheme="minorHAnsi" w:cstheme="minorHAnsi"/>
                <w:color w:val="000000"/>
                <w:sz w:val="16"/>
                <w:szCs w:val="16"/>
                <w:lang w:val="hu-HU" w:eastAsia="en-US"/>
              </w:rPr>
              <w:br/>
              <w:t>A031 Ciconia ciconia</w:t>
            </w:r>
            <w:r w:rsidRPr="00BB1E3B">
              <w:rPr>
                <w:rFonts w:asciiTheme="minorHAnsi" w:hAnsiTheme="minorHAnsi" w:cstheme="minorHAnsi"/>
                <w:color w:val="000000"/>
                <w:sz w:val="16"/>
                <w:szCs w:val="16"/>
                <w:lang w:val="hu-HU" w:eastAsia="en-US"/>
              </w:rPr>
              <w:br/>
              <w:t>A338 Lanius collurio</w:t>
            </w:r>
            <w:r w:rsidRPr="00BB1E3B">
              <w:rPr>
                <w:rFonts w:asciiTheme="minorHAnsi" w:hAnsiTheme="minorHAnsi" w:cstheme="minorHAnsi"/>
                <w:color w:val="000000"/>
                <w:sz w:val="16"/>
                <w:szCs w:val="16"/>
                <w:lang w:val="hu-HU" w:eastAsia="en-US"/>
              </w:rPr>
              <w:br/>
              <w:t>A339 Lanius minor</w:t>
            </w:r>
            <w:r w:rsidRPr="00BB1E3B">
              <w:rPr>
                <w:rFonts w:asciiTheme="minorHAnsi" w:hAnsiTheme="minorHAnsi" w:cstheme="minorHAnsi"/>
                <w:color w:val="000000"/>
                <w:sz w:val="16"/>
                <w:szCs w:val="16"/>
                <w:lang w:val="hu-HU" w:eastAsia="en-US"/>
              </w:rPr>
              <w:br/>
              <w:t>A080 Circaetus gallicus (șerpar)</w:t>
            </w:r>
            <w:r w:rsidRPr="00BB1E3B">
              <w:rPr>
                <w:rFonts w:asciiTheme="minorHAnsi" w:hAnsiTheme="minorHAnsi" w:cstheme="minorHAnsi"/>
                <w:color w:val="000000"/>
                <w:sz w:val="16"/>
                <w:szCs w:val="16"/>
                <w:lang w:val="hu-HU" w:eastAsia="en-US"/>
              </w:rPr>
              <w:br/>
              <w:t>A082 Circus cyaneus</w:t>
            </w:r>
            <w:r w:rsidRPr="00BB1E3B">
              <w:rPr>
                <w:rFonts w:asciiTheme="minorHAnsi" w:hAnsiTheme="minorHAnsi" w:cstheme="minorHAnsi"/>
                <w:color w:val="000000"/>
                <w:sz w:val="16"/>
                <w:szCs w:val="16"/>
                <w:lang w:val="hu-HU" w:eastAsia="en-US"/>
              </w:rPr>
              <w:br/>
              <w:t>A083 Circus macrourus</w:t>
            </w:r>
            <w:r w:rsidRPr="00BB1E3B">
              <w:rPr>
                <w:rFonts w:asciiTheme="minorHAnsi" w:hAnsiTheme="minorHAnsi" w:cstheme="minorHAnsi"/>
                <w:color w:val="000000"/>
                <w:sz w:val="16"/>
                <w:szCs w:val="16"/>
                <w:lang w:val="hu-HU" w:eastAsia="en-US"/>
              </w:rPr>
              <w:br/>
              <w:t>A084 Circus pygargus</w:t>
            </w:r>
            <w:r w:rsidRPr="00BB1E3B">
              <w:rPr>
                <w:rFonts w:asciiTheme="minorHAnsi" w:hAnsiTheme="minorHAnsi" w:cstheme="minorHAnsi"/>
                <w:color w:val="000000"/>
                <w:sz w:val="16"/>
                <w:szCs w:val="16"/>
                <w:lang w:val="hu-HU" w:eastAsia="en-US"/>
              </w:rPr>
              <w:br/>
              <w:t>A097 Falco vespertinus</w:t>
            </w:r>
            <w:r w:rsidRPr="00BB1E3B">
              <w:rPr>
                <w:rFonts w:asciiTheme="minorHAnsi" w:hAnsiTheme="minorHAnsi" w:cstheme="minorHAnsi"/>
                <w:color w:val="000000"/>
                <w:sz w:val="16"/>
                <w:szCs w:val="16"/>
                <w:lang w:val="hu-HU" w:eastAsia="en-US"/>
              </w:rPr>
              <w:br/>
              <w:t>A231 Coracias garrulus</w:t>
            </w:r>
            <w:r w:rsidRPr="00BB1E3B">
              <w:rPr>
                <w:rFonts w:asciiTheme="minorHAnsi" w:hAnsiTheme="minorHAnsi" w:cstheme="minorHAnsi"/>
                <w:color w:val="000000"/>
                <w:sz w:val="16"/>
                <w:szCs w:val="16"/>
                <w:lang w:val="hu-HU" w:eastAsia="en-US"/>
              </w:rPr>
              <w:br/>
              <w:t>A122 Crex crex</w:t>
            </w:r>
            <w:r w:rsidRPr="00BB1E3B">
              <w:rPr>
                <w:rFonts w:asciiTheme="minorHAnsi" w:hAnsiTheme="minorHAnsi" w:cstheme="minorHAnsi"/>
                <w:color w:val="000000"/>
                <w:sz w:val="16"/>
                <w:szCs w:val="16"/>
                <w:lang w:val="hu-HU" w:eastAsia="en-US"/>
              </w:rPr>
              <w:br/>
              <w:t>A379 Emberiza hortulana</w:t>
            </w:r>
          </w:p>
        </w:tc>
        <w:tc>
          <w:tcPr>
            <w:tcW w:w="2299" w:type="dxa"/>
            <w:tcBorders>
              <w:top w:val="nil"/>
              <w:left w:val="nil"/>
              <w:bottom w:val="single" w:sz="4" w:space="0" w:color="auto"/>
              <w:right w:val="single" w:sz="4" w:space="0" w:color="auto"/>
            </w:tcBorders>
            <w:shd w:val="clear" w:color="000000" w:fill="FFFFFF"/>
            <w:hideMark/>
          </w:tcPr>
          <w:p w14:paraId="2FF9B6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O serie de specii de păsări folosesc în cea mai mare parte terenuri agricole utilizate extensiv în jurul lacurilor și râurilor, cu toate acestea ele beneficiază de prezența zonele umede de mică adâncime sau a pășunilor cu arbuști și arbori împrăștiați. Datorită particularităților acestui sit, unele specii au fost grupate împreună pe baza faptului că utilizează terenuri agricole extinse. Prin urmare, obiectivele de conservare sunt definite la nivelul grupului -cu parametri comuni de habitat și parametri de dimensiune a populației la nivel de specie.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ocazional si accidental in zona de suprapunere a planului cu situl.</w:t>
            </w:r>
          </w:p>
        </w:tc>
        <w:tc>
          <w:tcPr>
            <w:tcW w:w="1101" w:type="dxa"/>
            <w:tcBorders>
              <w:top w:val="nil"/>
              <w:left w:val="nil"/>
              <w:bottom w:val="single" w:sz="4" w:space="0" w:color="auto"/>
              <w:right w:val="single" w:sz="4" w:space="0" w:color="auto"/>
            </w:tcBorders>
            <w:shd w:val="clear" w:color="000000" w:fill="FFFFFF"/>
            <w:hideMark/>
          </w:tcPr>
          <w:p w14:paraId="19D6C1F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A403 Buteo rufinus</w:t>
            </w:r>
          </w:p>
        </w:tc>
        <w:tc>
          <w:tcPr>
            <w:tcW w:w="1239" w:type="dxa"/>
            <w:tcBorders>
              <w:top w:val="nil"/>
              <w:left w:val="nil"/>
              <w:bottom w:val="single" w:sz="4" w:space="0" w:color="auto"/>
              <w:right w:val="single" w:sz="4" w:space="0" w:color="auto"/>
            </w:tcBorders>
            <w:shd w:val="clear" w:color="000000" w:fill="FFFFFF"/>
            <w:hideMark/>
          </w:tcPr>
          <w:p w14:paraId="5EDC097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care iernează</w:t>
            </w:r>
          </w:p>
        </w:tc>
        <w:tc>
          <w:tcPr>
            <w:tcW w:w="1079" w:type="dxa"/>
            <w:tcBorders>
              <w:top w:val="nil"/>
              <w:left w:val="nil"/>
              <w:bottom w:val="single" w:sz="4" w:space="0" w:color="auto"/>
              <w:right w:val="single" w:sz="4" w:space="0" w:color="auto"/>
            </w:tcBorders>
            <w:shd w:val="clear" w:color="000000" w:fill="FFFFFF"/>
            <w:hideMark/>
          </w:tcPr>
          <w:p w14:paraId="3A631B0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FF"/>
            <w:hideMark/>
          </w:tcPr>
          <w:p w14:paraId="07112ED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93ED0A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39D6D19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1332F3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23A68AD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729801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1E2324B2"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B439C62"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91BAB9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593B65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EC7480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A031 Ciconia ciconia</w:t>
            </w:r>
          </w:p>
        </w:tc>
        <w:tc>
          <w:tcPr>
            <w:tcW w:w="1239" w:type="dxa"/>
            <w:tcBorders>
              <w:top w:val="nil"/>
              <w:left w:val="nil"/>
              <w:bottom w:val="single" w:sz="4" w:space="0" w:color="auto"/>
              <w:right w:val="single" w:sz="4" w:space="0" w:color="auto"/>
            </w:tcBorders>
            <w:shd w:val="clear" w:color="000000" w:fill="FFFFFF"/>
            <w:hideMark/>
          </w:tcPr>
          <w:p w14:paraId="4E230A4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314D7E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2250</w:t>
            </w:r>
          </w:p>
        </w:tc>
        <w:tc>
          <w:tcPr>
            <w:tcW w:w="691" w:type="dxa"/>
            <w:tcBorders>
              <w:top w:val="nil"/>
              <w:left w:val="nil"/>
              <w:bottom w:val="single" w:sz="4" w:space="0" w:color="auto"/>
              <w:right w:val="single" w:sz="4" w:space="0" w:color="auto"/>
            </w:tcBorders>
            <w:shd w:val="clear" w:color="000000" w:fill="FFFFFF"/>
            <w:hideMark/>
          </w:tcPr>
          <w:p w14:paraId="04F671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7D79D85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466E356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D03DDE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6863C75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56E272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856212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D2EE954"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5BD317B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4C40D51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E3AB90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A338 Lanius collurio</w:t>
            </w:r>
          </w:p>
        </w:tc>
        <w:tc>
          <w:tcPr>
            <w:tcW w:w="1239" w:type="dxa"/>
            <w:tcBorders>
              <w:top w:val="nil"/>
              <w:left w:val="nil"/>
              <w:bottom w:val="single" w:sz="4" w:space="0" w:color="auto"/>
              <w:right w:val="single" w:sz="4" w:space="0" w:color="auto"/>
            </w:tcBorders>
            <w:shd w:val="clear" w:color="000000" w:fill="FFFFFF"/>
            <w:hideMark/>
          </w:tcPr>
          <w:p w14:paraId="5DD82E4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4975698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40</w:t>
            </w:r>
          </w:p>
        </w:tc>
        <w:tc>
          <w:tcPr>
            <w:tcW w:w="691" w:type="dxa"/>
            <w:tcBorders>
              <w:top w:val="nil"/>
              <w:left w:val="nil"/>
              <w:bottom w:val="single" w:sz="4" w:space="0" w:color="auto"/>
              <w:right w:val="single" w:sz="4" w:space="0" w:color="auto"/>
            </w:tcBorders>
            <w:shd w:val="clear" w:color="000000" w:fill="FFFFFF"/>
            <w:hideMark/>
          </w:tcPr>
          <w:p w14:paraId="385E88A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1DAC7CD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7D3E946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4D0321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221FAF1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348D11C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22EF9B8B"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B580E24"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BBA207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5E7B82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34DB8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17A3DC2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0440B1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175</w:t>
            </w:r>
          </w:p>
        </w:tc>
        <w:tc>
          <w:tcPr>
            <w:tcW w:w="691" w:type="dxa"/>
            <w:tcBorders>
              <w:top w:val="nil"/>
              <w:left w:val="nil"/>
              <w:bottom w:val="single" w:sz="4" w:space="0" w:color="auto"/>
              <w:right w:val="single" w:sz="4" w:space="0" w:color="auto"/>
            </w:tcBorders>
            <w:shd w:val="clear" w:color="000000" w:fill="FFFFFF"/>
            <w:hideMark/>
          </w:tcPr>
          <w:p w14:paraId="40E1DCC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3E0D3B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532781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2D98550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48035A5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3ACAEA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52B59669"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B8923A0"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1C23464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04D064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5F60FB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A339 Lanius minor</w:t>
            </w:r>
          </w:p>
        </w:tc>
        <w:tc>
          <w:tcPr>
            <w:tcW w:w="1239" w:type="dxa"/>
            <w:tcBorders>
              <w:top w:val="nil"/>
              <w:left w:val="nil"/>
              <w:bottom w:val="single" w:sz="4" w:space="0" w:color="auto"/>
              <w:right w:val="single" w:sz="4" w:space="0" w:color="auto"/>
            </w:tcBorders>
            <w:shd w:val="clear" w:color="000000" w:fill="FFFFFF"/>
            <w:hideMark/>
          </w:tcPr>
          <w:p w14:paraId="7BC564A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5EB322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25</w:t>
            </w:r>
          </w:p>
        </w:tc>
        <w:tc>
          <w:tcPr>
            <w:tcW w:w="691" w:type="dxa"/>
            <w:tcBorders>
              <w:top w:val="nil"/>
              <w:left w:val="nil"/>
              <w:bottom w:val="single" w:sz="4" w:space="0" w:color="auto"/>
              <w:right w:val="single" w:sz="4" w:space="0" w:color="auto"/>
            </w:tcBorders>
            <w:shd w:val="clear" w:color="000000" w:fill="FFFFFF"/>
            <w:hideMark/>
          </w:tcPr>
          <w:p w14:paraId="19460FC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2FD72ED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6D2CABC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5C691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0DBDAD2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0A826D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0DE66A4F"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6320EBBE"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728A3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2D16CCF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EC2AFF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6DE4ACE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78CB146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150</w:t>
            </w:r>
          </w:p>
        </w:tc>
        <w:tc>
          <w:tcPr>
            <w:tcW w:w="691" w:type="dxa"/>
            <w:tcBorders>
              <w:top w:val="nil"/>
              <w:left w:val="nil"/>
              <w:bottom w:val="single" w:sz="4" w:space="0" w:color="auto"/>
              <w:right w:val="single" w:sz="4" w:space="0" w:color="auto"/>
            </w:tcBorders>
            <w:shd w:val="clear" w:color="000000" w:fill="FFFFFF"/>
            <w:hideMark/>
          </w:tcPr>
          <w:p w14:paraId="21D9B91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89D5CF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0804A5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542B98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5BD4FA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14A5E37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3B13012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5E54A2A"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100D46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7E161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C600BF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A080 Circaetus gallicus (șerpar)</w:t>
            </w:r>
          </w:p>
        </w:tc>
        <w:tc>
          <w:tcPr>
            <w:tcW w:w="1239" w:type="dxa"/>
            <w:tcBorders>
              <w:top w:val="nil"/>
              <w:left w:val="nil"/>
              <w:bottom w:val="single" w:sz="4" w:space="0" w:color="auto"/>
              <w:right w:val="single" w:sz="4" w:space="0" w:color="auto"/>
            </w:tcBorders>
            <w:shd w:val="clear" w:color="000000" w:fill="FFFFFF"/>
            <w:hideMark/>
          </w:tcPr>
          <w:p w14:paraId="4BB8D5E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0CF2806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w:t>
            </w:r>
          </w:p>
        </w:tc>
        <w:tc>
          <w:tcPr>
            <w:tcW w:w="691" w:type="dxa"/>
            <w:tcBorders>
              <w:top w:val="nil"/>
              <w:left w:val="nil"/>
              <w:bottom w:val="single" w:sz="4" w:space="0" w:color="auto"/>
              <w:right w:val="single" w:sz="4" w:space="0" w:color="auto"/>
            </w:tcBorders>
            <w:shd w:val="clear" w:color="000000" w:fill="FFFFFF"/>
            <w:hideMark/>
          </w:tcPr>
          <w:p w14:paraId="4E3554A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6EFC4A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5FB3A85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A4D731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5845D5C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0A2746F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1FDABF30"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0186A83"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85AE9C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2C82E5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4A5D94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A082 Circus cyaneus</w:t>
            </w:r>
          </w:p>
        </w:tc>
        <w:tc>
          <w:tcPr>
            <w:tcW w:w="1239" w:type="dxa"/>
            <w:tcBorders>
              <w:top w:val="nil"/>
              <w:left w:val="nil"/>
              <w:bottom w:val="single" w:sz="4" w:space="0" w:color="auto"/>
              <w:right w:val="single" w:sz="4" w:space="0" w:color="auto"/>
            </w:tcBorders>
            <w:shd w:val="clear" w:color="000000" w:fill="FFFFFF"/>
            <w:hideMark/>
          </w:tcPr>
          <w:p w14:paraId="798C67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indivizi care iernează</w:t>
            </w:r>
          </w:p>
        </w:tc>
        <w:tc>
          <w:tcPr>
            <w:tcW w:w="1079" w:type="dxa"/>
            <w:tcBorders>
              <w:top w:val="nil"/>
              <w:left w:val="nil"/>
              <w:bottom w:val="single" w:sz="4" w:space="0" w:color="auto"/>
              <w:right w:val="single" w:sz="4" w:space="0" w:color="auto"/>
            </w:tcBorders>
            <w:shd w:val="clear" w:color="000000" w:fill="FFFFFF"/>
            <w:hideMark/>
          </w:tcPr>
          <w:p w14:paraId="1A774E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w:t>
            </w:r>
          </w:p>
        </w:tc>
        <w:tc>
          <w:tcPr>
            <w:tcW w:w="691" w:type="dxa"/>
            <w:tcBorders>
              <w:top w:val="nil"/>
              <w:left w:val="nil"/>
              <w:bottom w:val="single" w:sz="4" w:space="0" w:color="auto"/>
              <w:right w:val="single" w:sz="4" w:space="0" w:color="auto"/>
            </w:tcBorders>
            <w:shd w:val="clear" w:color="000000" w:fill="FFFFFF"/>
            <w:hideMark/>
          </w:tcPr>
          <w:p w14:paraId="6E182B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03A699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4BF1F4D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C49AE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51B53D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3102506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0D40033"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78E7F5F"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3BAF01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5998DA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EDC1DB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A083 Circus macrourus</w:t>
            </w:r>
          </w:p>
        </w:tc>
        <w:tc>
          <w:tcPr>
            <w:tcW w:w="1239" w:type="dxa"/>
            <w:tcBorders>
              <w:top w:val="nil"/>
              <w:left w:val="nil"/>
              <w:bottom w:val="single" w:sz="4" w:space="0" w:color="auto"/>
              <w:right w:val="single" w:sz="4" w:space="0" w:color="auto"/>
            </w:tcBorders>
            <w:shd w:val="clear" w:color="000000" w:fill="FFFFFF"/>
            <w:hideMark/>
          </w:tcPr>
          <w:p w14:paraId="1D6C5AA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60DEB7D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FF"/>
            <w:hideMark/>
          </w:tcPr>
          <w:p w14:paraId="5B3ED67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14B78C7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6095AD1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91F2E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6C4B36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1C80C3D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12E6B3D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6D9EFE3A"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0B93CC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D5E3D6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3670D8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A084 Circus pygargus</w:t>
            </w:r>
          </w:p>
        </w:tc>
        <w:tc>
          <w:tcPr>
            <w:tcW w:w="1239" w:type="dxa"/>
            <w:tcBorders>
              <w:top w:val="nil"/>
              <w:left w:val="nil"/>
              <w:bottom w:val="single" w:sz="4" w:space="0" w:color="auto"/>
              <w:right w:val="single" w:sz="4" w:space="0" w:color="auto"/>
            </w:tcBorders>
            <w:shd w:val="clear" w:color="000000" w:fill="FFFFFF"/>
            <w:hideMark/>
          </w:tcPr>
          <w:p w14:paraId="537E13A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26C60A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40</w:t>
            </w:r>
          </w:p>
        </w:tc>
        <w:tc>
          <w:tcPr>
            <w:tcW w:w="691" w:type="dxa"/>
            <w:tcBorders>
              <w:top w:val="nil"/>
              <w:left w:val="nil"/>
              <w:bottom w:val="single" w:sz="4" w:space="0" w:color="auto"/>
              <w:right w:val="single" w:sz="4" w:space="0" w:color="auto"/>
            </w:tcBorders>
            <w:shd w:val="clear" w:color="000000" w:fill="FFFFFF"/>
            <w:hideMark/>
          </w:tcPr>
          <w:p w14:paraId="1685EAC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2A8C1CE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5C3E5AA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F28BF7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3946094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EDFBD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86FA1C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BE82A9A"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78BDF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C02339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B80E3B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A097 Falco vespertinus</w:t>
            </w:r>
          </w:p>
        </w:tc>
        <w:tc>
          <w:tcPr>
            <w:tcW w:w="1239" w:type="dxa"/>
            <w:tcBorders>
              <w:top w:val="nil"/>
              <w:left w:val="nil"/>
              <w:bottom w:val="single" w:sz="4" w:space="0" w:color="auto"/>
              <w:right w:val="single" w:sz="4" w:space="0" w:color="auto"/>
            </w:tcBorders>
            <w:shd w:val="clear" w:color="000000" w:fill="FFFFFF"/>
            <w:hideMark/>
          </w:tcPr>
          <w:p w14:paraId="3AABE8F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701572F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25</w:t>
            </w:r>
          </w:p>
        </w:tc>
        <w:tc>
          <w:tcPr>
            <w:tcW w:w="691" w:type="dxa"/>
            <w:tcBorders>
              <w:top w:val="nil"/>
              <w:left w:val="nil"/>
              <w:bottom w:val="single" w:sz="4" w:space="0" w:color="auto"/>
              <w:right w:val="single" w:sz="4" w:space="0" w:color="auto"/>
            </w:tcBorders>
            <w:shd w:val="clear" w:color="000000" w:fill="FFFFFF"/>
            <w:hideMark/>
          </w:tcPr>
          <w:p w14:paraId="01E87E1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4F3B1FA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2A3988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C4145F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6F25B80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151186F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5C72670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3EC846B"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4B7175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F07EDD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E3C9E5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A231 Coracias garrulus</w:t>
            </w:r>
          </w:p>
        </w:tc>
        <w:tc>
          <w:tcPr>
            <w:tcW w:w="1239" w:type="dxa"/>
            <w:tcBorders>
              <w:top w:val="nil"/>
              <w:left w:val="nil"/>
              <w:bottom w:val="single" w:sz="4" w:space="0" w:color="auto"/>
              <w:right w:val="single" w:sz="4" w:space="0" w:color="auto"/>
            </w:tcBorders>
            <w:shd w:val="clear" w:color="000000" w:fill="FFFFFF"/>
            <w:hideMark/>
          </w:tcPr>
          <w:p w14:paraId="269310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72ECCE7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FF"/>
            <w:hideMark/>
          </w:tcPr>
          <w:p w14:paraId="01B8E45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2D1D0AC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4E32D24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0EB9CC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08F2BA9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62ED6F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9DC4FC1"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0B5E65D"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3A0C68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9ECF1B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202276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07ADF15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37111B9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15</w:t>
            </w:r>
          </w:p>
        </w:tc>
        <w:tc>
          <w:tcPr>
            <w:tcW w:w="691" w:type="dxa"/>
            <w:tcBorders>
              <w:top w:val="nil"/>
              <w:left w:val="nil"/>
              <w:bottom w:val="single" w:sz="4" w:space="0" w:color="auto"/>
              <w:right w:val="single" w:sz="4" w:space="0" w:color="auto"/>
            </w:tcBorders>
            <w:shd w:val="clear" w:color="000000" w:fill="FFFFFF"/>
            <w:hideMark/>
          </w:tcPr>
          <w:p w14:paraId="265BEFB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007BEA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342A0CF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C3F788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3A00B4D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827042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1BD76121"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033EBA5"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D533A2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CEBB9A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A3CEA7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Mărimea populației </w:t>
            </w:r>
            <w:r w:rsidRPr="00BB1E3B">
              <w:rPr>
                <w:rFonts w:asciiTheme="minorHAnsi" w:hAnsiTheme="minorHAnsi" w:cstheme="minorHAnsi"/>
                <w:color w:val="000000"/>
                <w:sz w:val="16"/>
                <w:szCs w:val="16"/>
                <w:lang w:val="hu-HU" w:eastAsia="en-US"/>
              </w:rPr>
              <w:lastRenderedPageBreak/>
              <w:t>A122 Crex crex</w:t>
            </w:r>
          </w:p>
        </w:tc>
        <w:tc>
          <w:tcPr>
            <w:tcW w:w="1239" w:type="dxa"/>
            <w:tcBorders>
              <w:top w:val="nil"/>
              <w:left w:val="nil"/>
              <w:bottom w:val="single" w:sz="4" w:space="0" w:color="auto"/>
              <w:right w:val="single" w:sz="4" w:space="0" w:color="auto"/>
            </w:tcBorders>
            <w:shd w:val="clear" w:color="000000" w:fill="FFFFFF"/>
            <w:hideMark/>
          </w:tcPr>
          <w:p w14:paraId="1DFBD20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60B5984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35</w:t>
            </w:r>
          </w:p>
        </w:tc>
        <w:tc>
          <w:tcPr>
            <w:tcW w:w="691" w:type="dxa"/>
            <w:tcBorders>
              <w:top w:val="nil"/>
              <w:left w:val="nil"/>
              <w:bottom w:val="single" w:sz="4" w:space="0" w:color="auto"/>
              <w:right w:val="single" w:sz="4" w:space="0" w:color="auto"/>
            </w:tcBorders>
            <w:shd w:val="clear" w:color="000000" w:fill="FFFFFF"/>
            <w:hideMark/>
          </w:tcPr>
          <w:p w14:paraId="31A0DDE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036D9A2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1EC046C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16719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7B4A36F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692B780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43A947C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3891A89"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72E3FBE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2F4464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DD24A9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378372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8C29F2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115</w:t>
            </w:r>
          </w:p>
        </w:tc>
        <w:tc>
          <w:tcPr>
            <w:tcW w:w="691" w:type="dxa"/>
            <w:tcBorders>
              <w:top w:val="nil"/>
              <w:left w:val="nil"/>
              <w:bottom w:val="single" w:sz="4" w:space="0" w:color="auto"/>
              <w:right w:val="single" w:sz="4" w:space="0" w:color="auto"/>
            </w:tcBorders>
            <w:shd w:val="clear" w:color="000000" w:fill="FFFFFF"/>
            <w:hideMark/>
          </w:tcPr>
          <w:p w14:paraId="6D603A7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1FB0A46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569FD8E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4D51462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41FD020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2243F22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23ACB42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E5D7EC6"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DCBBAB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BC7844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02A8AA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A379 Emberiza hortulana</w:t>
            </w:r>
          </w:p>
        </w:tc>
        <w:tc>
          <w:tcPr>
            <w:tcW w:w="1239" w:type="dxa"/>
            <w:tcBorders>
              <w:top w:val="nil"/>
              <w:left w:val="nil"/>
              <w:bottom w:val="single" w:sz="4" w:space="0" w:color="auto"/>
              <w:right w:val="single" w:sz="4" w:space="0" w:color="auto"/>
            </w:tcBorders>
            <w:shd w:val="clear" w:color="000000" w:fill="FFFFFF"/>
            <w:hideMark/>
          </w:tcPr>
          <w:p w14:paraId="6B163A6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4ECB666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18</w:t>
            </w:r>
          </w:p>
        </w:tc>
        <w:tc>
          <w:tcPr>
            <w:tcW w:w="691" w:type="dxa"/>
            <w:tcBorders>
              <w:top w:val="nil"/>
              <w:left w:val="nil"/>
              <w:bottom w:val="single" w:sz="4" w:space="0" w:color="auto"/>
              <w:right w:val="single" w:sz="4" w:space="0" w:color="auto"/>
            </w:tcBorders>
            <w:shd w:val="clear" w:color="000000" w:fill="FFFFFF"/>
            <w:hideMark/>
          </w:tcPr>
          <w:p w14:paraId="6C25116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65188F6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7A4242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5AF477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6F91AE1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2D0C8D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5EB6300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ED46AB6"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3D5199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142ACE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5EF58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0A2EB69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3D1FC44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40</w:t>
            </w:r>
          </w:p>
        </w:tc>
        <w:tc>
          <w:tcPr>
            <w:tcW w:w="691" w:type="dxa"/>
            <w:tcBorders>
              <w:top w:val="nil"/>
              <w:left w:val="nil"/>
              <w:bottom w:val="single" w:sz="4" w:space="0" w:color="auto"/>
              <w:right w:val="single" w:sz="4" w:space="0" w:color="auto"/>
            </w:tcBorders>
            <w:shd w:val="clear" w:color="000000" w:fill="FFFFFF"/>
            <w:hideMark/>
          </w:tcPr>
          <w:p w14:paraId="06BAAB1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424196F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694A9D1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E7936C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3B37255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4DA06B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1E49C342"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BBAC333"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60E704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2F63B6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B5259B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habitatului terestru (terenuri agricole și pajiști)</w:t>
            </w:r>
          </w:p>
        </w:tc>
        <w:tc>
          <w:tcPr>
            <w:tcW w:w="1239" w:type="dxa"/>
            <w:tcBorders>
              <w:top w:val="nil"/>
              <w:left w:val="nil"/>
              <w:bottom w:val="single" w:sz="4" w:space="0" w:color="auto"/>
              <w:right w:val="single" w:sz="4" w:space="0" w:color="auto"/>
            </w:tcBorders>
            <w:shd w:val="clear" w:color="000000" w:fill="FFFFFF"/>
            <w:hideMark/>
          </w:tcPr>
          <w:p w14:paraId="514917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7C0814E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618</w:t>
            </w:r>
          </w:p>
        </w:tc>
        <w:tc>
          <w:tcPr>
            <w:tcW w:w="691" w:type="dxa"/>
            <w:tcBorders>
              <w:top w:val="nil"/>
              <w:left w:val="nil"/>
              <w:bottom w:val="single" w:sz="4" w:space="0" w:color="auto"/>
              <w:right w:val="single" w:sz="4" w:space="0" w:color="auto"/>
            </w:tcBorders>
            <w:shd w:val="clear" w:color="000000" w:fill="FFFFFF"/>
            <w:hideMark/>
          </w:tcPr>
          <w:p w14:paraId="5D163D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39424D3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3F98F82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6A75648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349DB5B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21518CF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509ABFB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6EAF2C5"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6DF59F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18A20E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B1E350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Suprafața cu vegetație arbustivă</w:t>
            </w:r>
          </w:p>
        </w:tc>
        <w:tc>
          <w:tcPr>
            <w:tcW w:w="1239" w:type="dxa"/>
            <w:tcBorders>
              <w:top w:val="nil"/>
              <w:left w:val="nil"/>
              <w:bottom w:val="single" w:sz="4" w:space="0" w:color="auto"/>
              <w:right w:val="single" w:sz="4" w:space="0" w:color="auto"/>
            </w:tcBorders>
            <w:shd w:val="clear" w:color="000000" w:fill="FFFFFF"/>
            <w:hideMark/>
          </w:tcPr>
          <w:p w14:paraId="20E472C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771523F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Trebuie definit în termen de 2 ani.</w:t>
            </w:r>
          </w:p>
        </w:tc>
        <w:tc>
          <w:tcPr>
            <w:tcW w:w="691" w:type="dxa"/>
            <w:tcBorders>
              <w:top w:val="nil"/>
              <w:left w:val="nil"/>
              <w:bottom w:val="single" w:sz="4" w:space="0" w:color="auto"/>
              <w:right w:val="single" w:sz="4" w:space="0" w:color="auto"/>
            </w:tcBorders>
            <w:shd w:val="clear" w:color="000000" w:fill="FFFFFF"/>
            <w:hideMark/>
          </w:tcPr>
          <w:p w14:paraId="0110F65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02C687E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155944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1C9DFB9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73CA01E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27B89B0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02141E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DC1FE8C"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E70491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4B16CF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5AE4F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Tendințele populației pentru fiecare specie</w:t>
            </w:r>
          </w:p>
        </w:tc>
        <w:tc>
          <w:tcPr>
            <w:tcW w:w="1239" w:type="dxa"/>
            <w:tcBorders>
              <w:top w:val="nil"/>
              <w:left w:val="nil"/>
              <w:bottom w:val="single" w:sz="4" w:space="0" w:color="auto"/>
              <w:right w:val="single" w:sz="4" w:space="0" w:color="auto"/>
            </w:tcBorders>
            <w:shd w:val="clear" w:color="000000" w:fill="FFFFFF"/>
            <w:hideMark/>
          </w:tcPr>
          <w:p w14:paraId="1B3EA9E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w:t>
            </w:r>
          </w:p>
        </w:tc>
        <w:tc>
          <w:tcPr>
            <w:tcW w:w="1079" w:type="dxa"/>
            <w:tcBorders>
              <w:top w:val="nil"/>
              <w:left w:val="nil"/>
              <w:bottom w:val="single" w:sz="4" w:space="0" w:color="auto"/>
              <w:right w:val="single" w:sz="4" w:space="0" w:color="auto"/>
            </w:tcBorders>
            <w:shd w:val="clear" w:color="000000" w:fill="FFFFFF"/>
            <w:hideMark/>
          </w:tcPr>
          <w:p w14:paraId="4E08970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Stabilă sau în creștere</w:t>
            </w:r>
          </w:p>
        </w:tc>
        <w:tc>
          <w:tcPr>
            <w:tcW w:w="691" w:type="dxa"/>
            <w:tcBorders>
              <w:top w:val="nil"/>
              <w:left w:val="nil"/>
              <w:bottom w:val="single" w:sz="4" w:space="0" w:color="auto"/>
              <w:right w:val="single" w:sz="4" w:space="0" w:color="auto"/>
            </w:tcBorders>
            <w:shd w:val="clear" w:color="000000" w:fill="FFFFFF"/>
            <w:hideMark/>
          </w:tcPr>
          <w:p w14:paraId="3A95A8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1A7002F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562F6E9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74B35A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1FA57AB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2A61677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5CB27C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FE9AF70" w14:textId="77777777" w:rsidTr="00BB1E3B">
        <w:trPr>
          <w:trHeight w:val="720"/>
        </w:trPr>
        <w:tc>
          <w:tcPr>
            <w:tcW w:w="1098" w:type="dxa"/>
            <w:tcBorders>
              <w:top w:val="nil"/>
              <w:left w:val="single" w:sz="4" w:space="0" w:color="auto"/>
              <w:bottom w:val="single" w:sz="4" w:space="0" w:color="auto"/>
              <w:right w:val="single" w:sz="4" w:space="0" w:color="auto"/>
            </w:tcBorders>
            <w:shd w:val="clear" w:color="000000" w:fill="FFFFFF"/>
            <w:hideMark/>
          </w:tcPr>
          <w:p w14:paraId="664F011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FE902E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92233D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de distribuție</w:t>
            </w:r>
          </w:p>
        </w:tc>
        <w:tc>
          <w:tcPr>
            <w:tcW w:w="1239" w:type="dxa"/>
            <w:tcBorders>
              <w:top w:val="nil"/>
              <w:left w:val="nil"/>
              <w:bottom w:val="single" w:sz="4" w:space="0" w:color="auto"/>
              <w:right w:val="single" w:sz="4" w:space="0" w:color="auto"/>
            </w:tcBorders>
            <w:shd w:val="clear" w:color="000000" w:fill="FFFFFF"/>
            <w:hideMark/>
          </w:tcPr>
          <w:p w14:paraId="202A73D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spațial și temporal, intensitatea utilizării habitatelor</w:t>
            </w:r>
          </w:p>
        </w:tc>
        <w:tc>
          <w:tcPr>
            <w:tcW w:w="1079" w:type="dxa"/>
            <w:tcBorders>
              <w:top w:val="nil"/>
              <w:left w:val="nil"/>
              <w:bottom w:val="single" w:sz="4" w:space="0" w:color="auto"/>
              <w:right w:val="single" w:sz="4" w:space="0" w:color="auto"/>
            </w:tcBorders>
            <w:shd w:val="clear" w:color="000000" w:fill="FFFFFF"/>
            <w:hideMark/>
          </w:tcPr>
          <w:p w14:paraId="17AA478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Fără scăderi semnificative altele decât cele rezultate din variații naturale</w:t>
            </w:r>
          </w:p>
        </w:tc>
        <w:tc>
          <w:tcPr>
            <w:tcW w:w="691" w:type="dxa"/>
            <w:tcBorders>
              <w:top w:val="nil"/>
              <w:left w:val="nil"/>
              <w:bottom w:val="single" w:sz="4" w:space="0" w:color="auto"/>
              <w:right w:val="single" w:sz="4" w:space="0" w:color="auto"/>
            </w:tcBorders>
            <w:shd w:val="clear" w:color="000000" w:fill="FFFFFF"/>
            <w:hideMark/>
          </w:tcPr>
          <w:p w14:paraId="7A86289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w:t>
            </w:r>
          </w:p>
        </w:tc>
        <w:tc>
          <w:tcPr>
            <w:tcW w:w="1558" w:type="dxa"/>
            <w:tcBorders>
              <w:top w:val="nil"/>
              <w:left w:val="nil"/>
              <w:bottom w:val="single" w:sz="4" w:space="0" w:color="auto"/>
              <w:right w:val="single" w:sz="4" w:space="0" w:color="auto"/>
            </w:tcBorders>
            <w:shd w:val="clear" w:color="000000" w:fill="FFFFFF"/>
            <w:hideMark/>
          </w:tcPr>
          <w:p w14:paraId="07D0AF1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099" w:type="dxa"/>
            <w:tcBorders>
              <w:top w:val="nil"/>
              <w:left w:val="nil"/>
              <w:bottom w:val="single" w:sz="4" w:space="0" w:color="auto"/>
              <w:right w:val="single" w:sz="4" w:space="0" w:color="auto"/>
            </w:tcBorders>
            <w:shd w:val="clear" w:color="000000" w:fill="FFFFFF"/>
            <w:hideMark/>
          </w:tcPr>
          <w:p w14:paraId="6BDA6EC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0</w:t>
            </w:r>
          </w:p>
        </w:tc>
        <w:tc>
          <w:tcPr>
            <w:tcW w:w="1183" w:type="dxa"/>
            <w:tcBorders>
              <w:top w:val="nil"/>
              <w:left w:val="nil"/>
              <w:bottom w:val="single" w:sz="4" w:space="0" w:color="auto"/>
              <w:right w:val="single" w:sz="4" w:space="0" w:color="auto"/>
            </w:tcBorders>
            <w:shd w:val="clear" w:color="000000" w:fill="FFFFFF"/>
            <w:hideMark/>
          </w:tcPr>
          <w:p w14:paraId="35D7DB0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Nesemnificativ</w:t>
            </w:r>
          </w:p>
        </w:tc>
        <w:tc>
          <w:tcPr>
            <w:tcW w:w="1632" w:type="dxa"/>
            <w:tcBorders>
              <w:top w:val="nil"/>
              <w:left w:val="nil"/>
              <w:bottom w:val="single" w:sz="4" w:space="0" w:color="auto"/>
              <w:right w:val="single" w:sz="4" w:space="0" w:color="auto"/>
            </w:tcBorders>
            <w:shd w:val="clear" w:color="000000" w:fill="FFFFFF"/>
            <w:hideMark/>
          </w:tcPr>
          <w:p w14:paraId="34FB3BC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se intersecteaza habitate deschise, pajisti</w:t>
            </w:r>
          </w:p>
        </w:tc>
        <w:tc>
          <w:tcPr>
            <w:tcW w:w="1429" w:type="dxa"/>
            <w:tcBorders>
              <w:top w:val="nil"/>
              <w:left w:val="nil"/>
              <w:bottom w:val="single" w:sz="4" w:space="0" w:color="auto"/>
              <w:right w:val="single" w:sz="4" w:space="0" w:color="auto"/>
            </w:tcBorders>
            <w:shd w:val="clear" w:color="000000" w:fill="FFFFFF"/>
            <w:hideMark/>
          </w:tcPr>
          <w:p w14:paraId="2531ABD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 e cazul</w:t>
            </w:r>
          </w:p>
        </w:tc>
        <w:tc>
          <w:tcPr>
            <w:tcW w:w="758" w:type="dxa"/>
            <w:tcBorders>
              <w:top w:val="nil"/>
              <w:left w:val="nil"/>
              <w:bottom w:val="single" w:sz="4" w:space="0" w:color="auto"/>
              <w:right w:val="single" w:sz="4" w:space="0" w:color="auto"/>
            </w:tcBorders>
            <w:shd w:val="clear" w:color="000000" w:fill="FFFFFF"/>
            <w:hideMark/>
          </w:tcPr>
          <w:p w14:paraId="7D995F4B"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89E3244"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42FC4A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A089 Aquila pomarina</w:t>
            </w:r>
            <w:r w:rsidRPr="00BB1E3B">
              <w:rPr>
                <w:rFonts w:asciiTheme="minorHAnsi" w:hAnsiTheme="minorHAnsi" w:cstheme="minorHAnsi"/>
                <w:color w:val="000000"/>
                <w:sz w:val="16"/>
                <w:szCs w:val="16"/>
                <w:lang w:val="hu-HU" w:eastAsia="en-US"/>
              </w:rPr>
              <w:br/>
              <w:t>A091 Aquila chrysaetos</w:t>
            </w:r>
            <w:r w:rsidRPr="00BB1E3B">
              <w:rPr>
                <w:rFonts w:asciiTheme="minorHAnsi" w:hAnsiTheme="minorHAnsi" w:cstheme="minorHAnsi"/>
                <w:color w:val="000000"/>
                <w:sz w:val="16"/>
                <w:szCs w:val="16"/>
                <w:lang w:val="hu-HU" w:eastAsia="en-US"/>
              </w:rPr>
              <w:br/>
              <w:t>A0215 Bubo bubo</w:t>
            </w:r>
            <w:r w:rsidRPr="00BB1E3B">
              <w:rPr>
                <w:rFonts w:asciiTheme="minorHAnsi" w:hAnsiTheme="minorHAnsi" w:cstheme="minorHAnsi"/>
                <w:color w:val="000000"/>
                <w:sz w:val="16"/>
                <w:szCs w:val="16"/>
                <w:lang w:val="hu-HU" w:eastAsia="en-US"/>
              </w:rPr>
              <w:br/>
              <w:t>A0224 Caprimulgus europaeus</w:t>
            </w:r>
            <w:r w:rsidRPr="00BB1E3B">
              <w:rPr>
                <w:rFonts w:asciiTheme="minorHAnsi" w:hAnsiTheme="minorHAnsi" w:cstheme="minorHAnsi"/>
                <w:color w:val="000000"/>
                <w:sz w:val="16"/>
                <w:szCs w:val="16"/>
                <w:lang w:val="hu-HU" w:eastAsia="en-US"/>
              </w:rPr>
              <w:br/>
              <w:t xml:space="preserve">A239 Dendrocopos </w:t>
            </w:r>
            <w:r w:rsidRPr="00BB1E3B">
              <w:rPr>
                <w:rFonts w:asciiTheme="minorHAnsi" w:hAnsiTheme="minorHAnsi" w:cstheme="minorHAnsi"/>
                <w:color w:val="000000"/>
                <w:sz w:val="16"/>
                <w:szCs w:val="16"/>
                <w:lang w:val="hu-HU" w:eastAsia="en-US"/>
              </w:rPr>
              <w:lastRenderedPageBreak/>
              <w:t>leucotos</w:t>
            </w:r>
            <w:r w:rsidRPr="00BB1E3B">
              <w:rPr>
                <w:rFonts w:asciiTheme="minorHAnsi" w:hAnsiTheme="minorHAnsi" w:cstheme="minorHAnsi"/>
                <w:color w:val="000000"/>
                <w:sz w:val="16"/>
                <w:szCs w:val="16"/>
                <w:lang w:val="hu-HU" w:eastAsia="en-US"/>
              </w:rPr>
              <w:br/>
              <w:t>A238 Dendrocopos medius</w:t>
            </w:r>
            <w:r w:rsidRPr="00BB1E3B">
              <w:rPr>
                <w:rFonts w:asciiTheme="minorHAnsi" w:hAnsiTheme="minorHAnsi" w:cstheme="minorHAnsi"/>
                <w:color w:val="000000"/>
                <w:sz w:val="16"/>
                <w:szCs w:val="16"/>
                <w:lang w:val="hu-HU" w:eastAsia="en-US"/>
              </w:rPr>
              <w:br/>
              <w:t>A429 Dendrocopos syriacus</w:t>
            </w:r>
            <w:r w:rsidRPr="00BB1E3B">
              <w:rPr>
                <w:rFonts w:asciiTheme="minorHAnsi" w:hAnsiTheme="minorHAnsi" w:cstheme="minorHAnsi"/>
                <w:color w:val="000000"/>
                <w:sz w:val="16"/>
                <w:szCs w:val="16"/>
                <w:lang w:val="hu-HU" w:eastAsia="en-US"/>
              </w:rPr>
              <w:br/>
              <w:t>A236 Dryocopus martins</w:t>
            </w:r>
            <w:r w:rsidRPr="00BB1E3B">
              <w:rPr>
                <w:rFonts w:asciiTheme="minorHAnsi" w:hAnsiTheme="minorHAnsi" w:cstheme="minorHAnsi"/>
                <w:color w:val="000000"/>
                <w:sz w:val="16"/>
                <w:szCs w:val="16"/>
                <w:lang w:val="hu-HU" w:eastAsia="en-US"/>
              </w:rPr>
              <w:br/>
              <w:t>A098 Falco columbarius</w:t>
            </w:r>
            <w:r w:rsidRPr="00BB1E3B">
              <w:rPr>
                <w:rFonts w:asciiTheme="minorHAnsi" w:hAnsiTheme="minorHAnsi" w:cstheme="minorHAnsi"/>
                <w:color w:val="000000"/>
                <w:sz w:val="16"/>
                <w:szCs w:val="16"/>
                <w:lang w:val="hu-HU" w:eastAsia="en-US"/>
              </w:rPr>
              <w:br/>
              <w:t>A103 Falco peregrinus</w:t>
            </w:r>
            <w:r w:rsidRPr="00BB1E3B">
              <w:rPr>
                <w:rFonts w:asciiTheme="minorHAnsi" w:hAnsiTheme="minorHAnsi" w:cstheme="minorHAnsi"/>
                <w:color w:val="000000"/>
                <w:sz w:val="16"/>
                <w:szCs w:val="16"/>
                <w:lang w:val="hu-HU" w:eastAsia="en-US"/>
              </w:rPr>
              <w:br/>
              <w:t>A321 Ficedula albicollis</w:t>
            </w:r>
            <w:r w:rsidRPr="00BB1E3B">
              <w:rPr>
                <w:rFonts w:asciiTheme="minorHAnsi" w:hAnsiTheme="minorHAnsi" w:cstheme="minorHAnsi"/>
                <w:color w:val="000000"/>
                <w:sz w:val="16"/>
                <w:szCs w:val="16"/>
                <w:lang w:val="hu-HU" w:eastAsia="en-US"/>
              </w:rPr>
              <w:br/>
              <w:t>A320 Ficedula parva</w:t>
            </w:r>
            <w:r w:rsidRPr="00BB1E3B">
              <w:rPr>
                <w:rFonts w:asciiTheme="minorHAnsi" w:hAnsiTheme="minorHAnsi" w:cstheme="minorHAnsi"/>
                <w:color w:val="000000"/>
                <w:sz w:val="16"/>
                <w:szCs w:val="16"/>
                <w:lang w:val="hu-HU" w:eastAsia="en-US"/>
              </w:rPr>
              <w:br/>
              <w:t>A092 Hieraaetus pennatus</w:t>
            </w:r>
            <w:r w:rsidRPr="00BB1E3B">
              <w:rPr>
                <w:rFonts w:asciiTheme="minorHAnsi" w:hAnsiTheme="minorHAnsi" w:cstheme="minorHAnsi"/>
                <w:color w:val="000000"/>
                <w:sz w:val="16"/>
                <w:szCs w:val="16"/>
                <w:lang w:val="hu-HU" w:eastAsia="en-US"/>
              </w:rPr>
              <w:br/>
              <w:t>A246 Lullula arborea</w:t>
            </w:r>
            <w:r w:rsidRPr="00BB1E3B">
              <w:rPr>
                <w:rFonts w:asciiTheme="minorHAnsi" w:hAnsiTheme="minorHAnsi" w:cstheme="minorHAnsi"/>
                <w:color w:val="000000"/>
                <w:sz w:val="16"/>
                <w:szCs w:val="16"/>
                <w:lang w:val="hu-HU" w:eastAsia="en-US"/>
              </w:rPr>
              <w:br/>
              <w:t>A073 Milvus migrans</w:t>
            </w:r>
            <w:r w:rsidRPr="00BB1E3B">
              <w:rPr>
                <w:rFonts w:asciiTheme="minorHAnsi" w:hAnsiTheme="minorHAnsi" w:cstheme="minorHAnsi"/>
                <w:color w:val="000000"/>
                <w:sz w:val="16"/>
                <w:szCs w:val="16"/>
                <w:lang w:val="hu-HU" w:eastAsia="en-US"/>
              </w:rPr>
              <w:br/>
              <w:t>A074 Milvus milvus</w:t>
            </w:r>
            <w:r w:rsidRPr="00BB1E3B">
              <w:rPr>
                <w:rFonts w:asciiTheme="minorHAnsi" w:hAnsiTheme="minorHAnsi" w:cstheme="minorHAnsi"/>
                <w:color w:val="000000"/>
                <w:sz w:val="16"/>
                <w:szCs w:val="16"/>
                <w:lang w:val="hu-HU" w:eastAsia="en-US"/>
              </w:rPr>
              <w:br/>
              <w:t>A072 Pernis apivorus</w:t>
            </w:r>
            <w:r w:rsidRPr="00BB1E3B">
              <w:rPr>
                <w:rFonts w:asciiTheme="minorHAnsi" w:hAnsiTheme="minorHAnsi" w:cstheme="minorHAnsi"/>
                <w:color w:val="000000"/>
                <w:sz w:val="16"/>
                <w:szCs w:val="16"/>
                <w:lang w:val="hu-HU" w:eastAsia="en-US"/>
              </w:rPr>
              <w:br/>
              <w:t>A234 Picus canus</w:t>
            </w:r>
            <w:r w:rsidRPr="00BB1E3B">
              <w:rPr>
                <w:rFonts w:asciiTheme="minorHAnsi" w:hAnsiTheme="minorHAnsi" w:cstheme="minorHAnsi"/>
                <w:color w:val="000000"/>
                <w:sz w:val="16"/>
                <w:szCs w:val="16"/>
                <w:lang w:val="hu-HU" w:eastAsia="en-US"/>
              </w:rPr>
              <w:br/>
              <w:t>A220 Strix uralensis</w:t>
            </w:r>
          </w:p>
        </w:tc>
        <w:tc>
          <w:tcPr>
            <w:tcW w:w="2299" w:type="dxa"/>
            <w:tcBorders>
              <w:top w:val="nil"/>
              <w:left w:val="nil"/>
              <w:bottom w:val="single" w:sz="4" w:space="0" w:color="auto"/>
              <w:right w:val="single" w:sz="4" w:space="0" w:color="auto"/>
            </w:tcBorders>
            <w:shd w:val="clear" w:color="000000" w:fill="FFFFFF"/>
            <w:hideMark/>
          </w:tcPr>
          <w:p w14:paraId="63CEA90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w:t>
            </w:r>
            <w:r w:rsidRPr="00BB1E3B">
              <w:rPr>
                <w:rFonts w:asciiTheme="minorHAnsi" w:hAnsiTheme="minorHAnsi" w:cstheme="minorHAnsi"/>
                <w:color w:val="000000"/>
                <w:sz w:val="16"/>
                <w:szCs w:val="16"/>
                <w:lang w:val="hu-HU" w:eastAsia="en-US"/>
              </w:rPr>
              <w:lastRenderedPageBreak/>
              <w:t xml:space="preserve">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Din totalul suprafetei habiatului la nivelul sitului de 11452 ha, este perturbata o suprafata de 34 ha (0.296%), din care 2.71 ha (0.0236%) este supusa taierilor rase urmata de reimpadurire cu compozitia tel. </w:t>
            </w:r>
          </w:p>
        </w:tc>
        <w:tc>
          <w:tcPr>
            <w:tcW w:w="1101" w:type="dxa"/>
            <w:tcBorders>
              <w:top w:val="nil"/>
              <w:left w:val="nil"/>
              <w:bottom w:val="single" w:sz="4" w:space="0" w:color="auto"/>
              <w:right w:val="single" w:sz="4" w:space="0" w:color="auto"/>
            </w:tcBorders>
            <w:shd w:val="clear" w:color="000000" w:fill="FFFFFF"/>
            <w:hideMark/>
          </w:tcPr>
          <w:p w14:paraId="0A3897B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Mărimea populației A089 Aquila pomarina</w:t>
            </w:r>
          </w:p>
        </w:tc>
        <w:tc>
          <w:tcPr>
            <w:tcW w:w="1239" w:type="dxa"/>
            <w:tcBorders>
              <w:top w:val="nil"/>
              <w:left w:val="nil"/>
              <w:bottom w:val="single" w:sz="4" w:space="0" w:color="auto"/>
              <w:right w:val="single" w:sz="4" w:space="0" w:color="auto"/>
            </w:tcBorders>
            <w:shd w:val="clear" w:color="000000" w:fill="FFFFFF"/>
            <w:hideMark/>
          </w:tcPr>
          <w:p w14:paraId="382022B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3E08FE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350</w:t>
            </w:r>
          </w:p>
        </w:tc>
        <w:tc>
          <w:tcPr>
            <w:tcW w:w="691" w:type="dxa"/>
            <w:tcBorders>
              <w:top w:val="nil"/>
              <w:left w:val="nil"/>
              <w:bottom w:val="single" w:sz="4" w:space="0" w:color="auto"/>
              <w:right w:val="single" w:sz="4" w:space="0" w:color="auto"/>
            </w:tcBorders>
            <w:shd w:val="clear" w:color="000000" w:fill="FFFF00"/>
            <w:hideMark/>
          </w:tcPr>
          <w:p w14:paraId="18FDB7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5880613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w:t>
            </w:r>
            <w:r w:rsidRPr="00BB1E3B">
              <w:rPr>
                <w:rFonts w:asciiTheme="minorHAnsi" w:hAnsiTheme="minorHAnsi" w:cstheme="minorHAnsi"/>
                <w:color w:val="000000"/>
                <w:sz w:val="16"/>
                <w:szCs w:val="16"/>
                <w:lang w:val="hu-HU" w:eastAsia="en-US"/>
              </w:rPr>
              <w:lastRenderedPageBreak/>
              <w:t xml:space="preserve">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501DD0C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w:t>
            </w:r>
            <w:r w:rsidRPr="00BB1E3B">
              <w:rPr>
                <w:rFonts w:asciiTheme="minorHAnsi" w:hAnsiTheme="minorHAnsi" w:cstheme="minorHAnsi"/>
                <w:color w:val="000000"/>
                <w:sz w:val="16"/>
                <w:szCs w:val="16"/>
                <w:lang w:val="hu-HU" w:eastAsia="en-US"/>
              </w:rPr>
              <w:lastRenderedPageBreak/>
              <w:t xml:space="preserve">(0.0236%)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22DFF1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044D5C6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w:t>
            </w:r>
            <w:r w:rsidRPr="00BB1E3B">
              <w:rPr>
                <w:rFonts w:asciiTheme="minorHAnsi" w:hAnsiTheme="minorHAnsi" w:cstheme="minorHAnsi"/>
                <w:color w:val="000000"/>
                <w:sz w:val="16"/>
                <w:szCs w:val="16"/>
                <w:lang w:val="hu-HU" w:eastAsia="en-US"/>
              </w:rPr>
              <w:lastRenderedPageBreak/>
              <w:t xml:space="preserve">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6DEEE6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16DB3F9"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F543798"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7FB609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31B5BE3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44E849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73417B6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32291E5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FF"/>
            <w:hideMark/>
          </w:tcPr>
          <w:p w14:paraId="6E7E320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7A52B7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525850E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212455B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09F8C5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27BF0F3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67B82AF0"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383470EB" w14:textId="77777777" w:rsidTr="00BB1E3B">
        <w:trPr>
          <w:trHeight w:val="552"/>
        </w:trPr>
        <w:tc>
          <w:tcPr>
            <w:tcW w:w="1098" w:type="dxa"/>
            <w:tcBorders>
              <w:top w:val="nil"/>
              <w:left w:val="single" w:sz="4" w:space="0" w:color="auto"/>
              <w:bottom w:val="single" w:sz="4" w:space="0" w:color="auto"/>
              <w:right w:val="single" w:sz="4" w:space="0" w:color="auto"/>
            </w:tcBorders>
            <w:shd w:val="clear" w:color="000000" w:fill="FFFFFF"/>
            <w:hideMark/>
          </w:tcPr>
          <w:p w14:paraId="7CE586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C56830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DECF5C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A091 Aquila chrysaetos</w:t>
            </w:r>
          </w:p>
        </w:tc>
        <w:tc>
          <w:tcPr>
            <w:tcW w:w="1239" w:type="dxa"/>
            <w:tcBorders>
              <w:top w:val="nil"/>
              <w:left w:val="nil"/>
              <w:bottom w:val="single" w:sz="4" w:space="0" w:color="auto"/>
              <w:right w:val="single" w:sz="4" w:space="0" w:color="auto"/>
            </w:tcBorders>
            <w:shd w:val="clear" w:color="000000" w:fill="FFFFFF"/>
            <w:hideMark/>
          </w:tcPr>
          <w:p w14:paraId="369D145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322AAB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w:t>
            </w:r>
          </w:p>
        </w:tc>
        <w:tc>
          <w:tcPr>
            <w:tcW w:w="691" w:type="dxa"/>
            <w:tcBorders>
              <w:top w:val="nil"/>
              <w:left w:val="nil"/>
              <w:bottom w:val="single" w:sz="4" w:space="0" w:color="auto"/>
              <w:right w:val="single" w:sz="4" w:space="0" w:color="auto"/>
            </w:tcBorders>
            <w:shd w:val="clear" w:color="000000" w:fill="FFFF00"/>
            <w:hideMark/>
          </w:tcPr>
          <w:p w14:paraId="23FC2F8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CB75FD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w:t>
            </w:r>
            <w:r w:rsidRPr="00BB1E3B">
              <w:rPr>
                <w:rFonts w:asciiTheme="minorHAnsi" w:hAnsiTheme="minorHAnsi" w:cstheme="minorHAnsi"/>
                <w:color w:val="000000"/>
                <w:sz w:val="16"/>
                <w:szCs w:val="16"/>
                <w:lang w:val="hu-HU" w:eastAsia="en-US"/>
              </w:rPr>
              <w:lastRenderedPageBreak/>
              <w:t xml:space="preserve">(85.26 %)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41E3F41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w:t>
            </w:r>
            <w:r w:rsidRPr="00BB1E3B">
              <w:rPr>
                <w:rFonts w:asciiTheme="minorHAnsi" w:hAnsiTheme="minorHAnsi" w:cstheme="minorHAnsi"/>
                <w:color w:val="000000"/>
                <w:sz w:val="16"/>
                <w:szCs w:val="16"/>
                <w:lang w:val="hu-HU" w:eastAsia="en-US"/>
              </w:rPr>
              <w:lastRenderedPageBreak/>
              <w:t xml:space="preserve">(0.296%),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1174F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564815A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w:t>
            </w:r>
            <w:r w:rsidRPr="00BB1E3B">
              <w:rPr>
                <w:rFonts w:asciiTheme="minorHAnsi" w:hAnsiTheme="minorHAnsi" w:cstheme="minorHAnsi"/>
                <w:color w:val="000000"/>
                <w:sz w:val="16"/>
                <w:szCs w:val="16"/>
                <w:lang w:val="hu-HU" w:eastAsia="en-US"/>
              </w:rPr>
              <w:lastRenderedPageBreak/>
              <w:t xml:space="preserve">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67290F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1431090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5B6DC5A"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4EDCA84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022FD15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F7F60A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A0215 Bubo bubo</w:t>
            </w:r>
          </w:p>
        </w:tc>
        <w:tc>
          <w:tcPr>
            <w:tcW w:w="1239" w:type="dxa"/>
            <w:tcBorders>
              <w:top w:val="nil"/>
              <w:left w:val="nil"/>
              <w:bottom w:val="single" w:sz="4" w:space="0" w:color="auto"/>
              <w:right w:val="single" w:sz="4" w:space="0" w:color="auto"/>
            </w:tcBorders>
            <w:shd w:val="clear" w:color="000000" w:fill="FFFFFF"/>
            <w:hideMark/>
          </w:tcPr>
          <w:p w14:paraId="54ACDE2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06D2B6E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7</w:t>
            </w:r>
          </w:p>
        </w:tc>
        <w:tc>
          <w:tcPr>
            <w:tcW w:w="691" w:type="dxa"/>
            <w:tcBorders>
              <w:top w:val="nil"/>
              <w:left w:val="nil"/>
              <w:bottom w:val="single" w:sz="4" w:space="0" w:color="auto"/>
              <w:right w:val="single" w:sz="4" w:space="0" w:color="auto"/>
            </w:tcBorders>
            <w:shd w:val="clear" w:color="000000" w:fill="FFFF00"/>
            <w:hideMark/>
          </w:tcPr>
          <w:p w14:paraId="5CBFEC7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49DECF8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w:t>
            </w:r>
            <w:r w:rsidRPr="00BB1E3B">
              <w:rPr>
                <w:rFonts w:asciiTheme="minorHAnsi" w:hAnsiTheme="minorHAnsi" w:cstheme="minorHAnsi"/>
                <w:color w:val="000000"/>
                <w:sz w:val="16"/>
                <w:szCs w:val="16"/>
                <w:lang w:val="hu-HU" w:eastAsia="en-US"/>
              </w:rPr>
              <w:lastRenderedPageBreak/>
              <w:t xml:space="preserve">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03CBEFB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41B732F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2C2BFE0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w:t>
            </w:r>
            <w:r w:rsidRPr="00BB1E3B">
              <w:rPr>
                <w:rFonts w:asciiTheme="minorHAnsi" w:hAnsiTheme="minorHAnsi" w:cstheme="minorHAnsi"/>
                <w:color w:val="000000"/>
                <w:sz w:val="16"/>
                <w:szCs w:val="16"/>
                <w:lang w:val="hu-HU" w:eastAsia="en-US"/>
              </w:rPr>
              <w:lastRenderedPageBreak/>
              <w:t xml:space="preserve">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EBC745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0EC8BAE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03EEBA5" w14:textId="77777777" w:rsidTr="00BB1E3B">
        <w:trPr>
          <w:trHeight w:val="410"/>
        </w:trPr>
        <w:tc>
          <w:tcPr>
            <w:tcW w:w="1098" w:type="dxa"/>
            <w:tcBorders>
              <w:top w:val="nil"/>
              <w:left w:val="single" w:sz="4" w:space="0" w:color="auto"/>
              <w:bottom w:val="single" w:sz="4" w:space="0" w:color="auto"/>
              <w:right w:val="single" w:sz="4" w:space="0" w:color="auto"/>
            </w:tcBorders>
            <w:shd w:val="clear" w:color="000000" w:fill="FFFFFF"/>
            <w:hideMark/>
          </w:tcPr>
          <w:p w14:paraId="133037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3BCEC67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6A0218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A0224 Caprimulgus europaeus</w:t>
            </w:r>
          </w:p>
        </w:tc>
        <w:tc>
          <w:tcPr>
            <w:tcW w:w="1239" w:type="dxa"/>
            <w:tcBorders>
              <w:top w:val="nil"/>
              <w:left w:val="nil"/>
              <w:bottom w:val="single" w:sz="4" w:space="0" w:color="auto"/>
              <w:right w:val="single" w:sz="4" w:space="0" w:color="auto"/>
            </w:tcBorders>
            <w:shd w:val="clear" w:color="000000" w:fill="FFFFFF"/>
            <w:hideMark/>
          </w:tcPr>
          <w:p w14:paraId="4832827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54C414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25</w:t>
            </w:r>
          </w:p>
        </w:tc>
        <w:tc>
          <w:tcPr>
            <w:tcW w:w="691" w:type="dxa"/>
            <w:tcBorders>
              <w:top w:val="nil"/>
              <w:left w:val="nil"/>
              <w:bottom w:val="single" w:sz="4" w:space="0" w:color="auto"/>
              <w:right w:val="single" w:sz="4" w:space="0" w:color="auto"/>
            </w:tcBorders>
            <w:shd w:val="clear" w:color="000000" w:fill="FFFF00"/>
            <w:hideMark/>
          </w:tcPr>
          <w:p w14:paraId="014BBE9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51DB80E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w:t>
            </w:r>
            <w:r w:rsidRPr="00BB1E3B">
              <w:rPr>
                <w:rFonts w:asciiTheme="minorHAnsi" w:hAnsiTheme="minorHAnsi" w:cstheme="minorHAnsi"/>
                <w:color w:val="000000"/>
                <w:sz w:val="16"/>
                <w:szCs w:val="16"/>
                <w:lang w:val="hu-HU" w:eastAsia="en-US"/>
              </w:rPr>
              <w:lastRenderedPageBreak/>
              <w:t xml:space="preserve">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6CED9DF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72D14BC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62548BF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608AAD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4328D34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DD754BC"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58E2D50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11387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5489D5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3DC7D90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36DCFE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100</w:t>
            </w:r>
          </w:p>
        </w:tc>
        <w:tc>
          <w:tcPr>
            <w:tcW w:w="691" w:type="dxa"/>
            <w:tcBorders>
              <w:top w:val="nil"/>
              <w:left w:val="nil"/>
              <w:bottom w:val="single" w:sz="4" w:space="0" w:color="auto"/>
              <w:right w:val="single" w:sz="4" w:space="0" w:color="auto"/>
            </w:tcBorders>
            <w:shd w:val="clear" w:color="000000" w:fill="FFFFFF"/>
            <w:hideMark/>
          </w:tcPr>
          <w:p w14:paraId="571BD64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61F9407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322AA5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2915D67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45D1879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124BAF6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7C95E74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5364F870" w14:textId="77777777" w:rsidTr="00BB1E3B">
        <w:trPr>
          <w:trHeight w:val="410"/>
        </w:trPr>
        <w:tc>
          <w:tcPr>
            <w:tcW w:w="1098" w:type="dxa"/>
            <w:tcBorders>
              <w:top w:val="nil"/>
              <w:left w:val="single" w:sz="4" w:space="0" w:color="auto"/>
              <w:bottom w:val="single" w:sz="4" w:space="0" w:color="auto"/>
              <w:right w:val="single" w:sz="4" w:space="0" w:color="auto"/>
            </w:tcBorders>
            <w:shd w:val="clear" w:color="000000" w:fill="FFFFFF"/>
            <w:hideMark/>
          </w:tcPr>
          <w:p w14:paraId="68DA692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E016B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77DD97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A239 Dendrocopos leucotos</w:t>
            </w:r>
          </w:p>
        </w:tc>
        <w:tc>
          <w:tcPr>
            <w:tcW w:w="1239" w:type="dxa"/>
            <w:tcBorders>
              <w:top w:val="nil"/>
              <w:left w:val="nil"/>
              <w:bottom w:val="single" w:sz="4" w:space="0" w:color="auto"/>
              <w:right w:val="single" w:sz="4" w:space="0" w:color="auto"/>
            </w:tcBorders>
            <w:shd w:val="clear" w:color="000000" w:fill="FFFFFF"/>
            <w:hideMark/>
          </w:tcPr>
          <w:p w14:paraId="720C6D1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61C0FFE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15</w:t>
            </w:r>
          </w:p>
        </w:tc>
        <w:tc>
          <w:tcPr>
            <w:tcW w:w="691" w:type="dxa"/>
            <w:tcBorders>
              <w:top w:val="nil"/>
              <w:left w:val="nil"/>
              <w:bottom w:val="single" w:sz="4" w:space="0" w:color="auto"/>
              <w:right w:val="single" w:sz="4" w:space="0" w:color="auto"/>
            </w:tcBorders>
            <w:shd w:val="clear" w:color="000000" w:fill="FFFF00"/>
            <w:hideMark/>
          </w:tcPr>
          <w:p w14:paraId="44268CA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5EE919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7C53830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2AD5859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5C72F5F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4152746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13482FF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7E743877" w14:textId="77777777" w:rsidTr="00BB1E3B">
        <w:trPr>
          <w:trHeight w:val="268"/>
        </w:trPr>
        <w:tc>
          <w:tcPr>
            <w:tcW w:w="1098" w:type="dxa"/>
            <w:tcBorders>
              <w:top w:val="nil"/>
              <w:left w:val="single" w:sz="4" w:space="0" w:color="auto"/>
              <w:bottom w:val="single" w:sz="4" w:space="0" w:color="auto"/>
              <w:right w:val="single" w:sz="4" w:space="0" w:color="auto"/>
            </w:tcBorders>
            <w:shd w:val="clear" w:color="000000" w:fill="FFFFFF"/>
            <w:hideMark/>
          </w:tcPr>
          <w:p w14:paraId="639BB52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780A80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DBAE3B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Mărimea populației A238 </w:t>
            </w:r>
            <w:r w:rsidRPr="00BB1E3B">
              <w:rPr>
                <w:rFonts w:asciiTheme="minorHAnsi" w:hAnsiTheme="minorHAnsi" w:cstheme="minorHAnsi"/>
                <w:color w:val="000000"/>
                <w:sz w:val="16"/>
                <w:szCs w:val="16"/>
                <w:lang w:val="hu-HU" w:eastAsia="en-US"/>
              </w:rPr>
              <w:lastRenderedPageBreak/>
              <w:t>Dendrocopos medius</w:t>
            </w:r>
          </w:p>
        </w:tc>
        <w:tc>
          <w:tcPr>
            <w:tcW w:w="1239" w:type="dxa"/>
            <w:tcBorders>
              <w:top w:val="nil"/>
              <w:left w:val="nil"/>
              <w:bottom w:val="single" w:sz="4" w:space="0" w:color="auto"/>
              <w:right w:val="single" w:sz="4" w:space="0" w:color="auto"/>
            </w:tcBorders>
            <w:shd w:val="clear" w:color="000000" w:fill="FFFFFF"/>
            <w:hideMark/>
          </w:tcPr>
          <w:p w14:paraId="15BFC9A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79A755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55</w:t>
            </w:r>
          </w:p>
        </w:tc>
        <w:tc>
          <w:tcPr>
            <w:tcW w:w="691" w:type="dxa"/>
            <w:tcBorders>
              <w:top w:val="nil"/>
              <w:left w:val="nil"/>
              <w:bottom w:val="single" w:sz="4" w:space="0" w:color="auto"/>
              <w:right w:val="single" w:sz="4" w:space="0" w:color="auto"/>
            </w:tcBorders>
            <w:shd w:val="clear" w:color="000000" w:fill="FFFF00"/>
            <w:hideMark/>
          </w:tcPr>
          <w:p w14:paraId="2381F6B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4BE2E47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w:t>
            </w:r>
            <w:r w:rsidRPr="00BB1E3B">
              <w:rPr>
                <w:rFonts w:asciiTheme="minorHAnsi" w:hAnsiTheme="minorHAnsi" w:cstheme="minorHAnsi"/>
                <w:color w:val="000000"/>
                <w:sz w:val="16"/>
                <w:szCs w:val="16"/>
                <w:lang w:val="hu-HU" w:eastAsia="en-US"/>
              </w:rPr>
              <w:lastRenderedPageBreak/>
              <w:t xml:space="preserve">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5A6340C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w:t>
            </w:r>
            <w:r w:rsidRPr="00BB1E3B">
              <w:rPr>
                <w:rFonts w:asciiTheme="minorHAnsi" w:hAnsiTheme="minorHAnsi" w:cstheme="minorHAnsi"/>
                <w:color w:val="000000"/>
                <w:sz w:val="16"/>
                <w:szCs w:val="16"/>
                <w:lang w:val="hu-HU" w:eastAsia="en-US"/>
              </w:rPr>
              <w:lastRenderedPageBreak/>
              <w:t xml:space="preserve">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2CB82DA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30BCAEC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w:t>
            </w:r>
            <w:r w:rsidRPr="00BB1E3B">
              <w:rPr>
                <w:rFonts w:asciiTheme="minorHAnsi" w:hAnsiTheme="minorHAnsi" w:cstheme="minorHAnsi"/>
                <w:color w:val="000000"/>
                <w:sz w:val="16"/>
                <w:szCs w:val="16"/>
                <w:lang w:val="hu-HU" w:eastAsia="en-US"/>
              </w:rPr>
              <w:lastRenderedPageBreak/>
              <w:t xml:space="preserve">(A,B,C,D),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5189978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Masuile din amenajament: pastrarea lemnului mort, a </w:t>
            </w:r>
            <w:r w:rsidRPr="00BB1E3B">
              <w:rPr>
                <w:rFonts w:asciiTheme="minorHAnsi" w:hAnsiTheme="minorHAnsi" w:cstheme="minorHAnsi"/>
                <w:color w:val="000000"/>
                <w:sz w:val="16"/>
                <w:szCs w:val="16"/>
                <w:lang w:val="hu-HU" w:eastAsia="en-US"/>
              </w:rPr>
              <w:lastRenderedPageBreak/>
              <w:t>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268604D5"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lastRenderedPageBreak/>
              <w:t>Nesemnificativ</w:t>
            </w:r>
          </w:p>
        </w:tc>
      </w:tr>
      <w:tr w:rsidR="00BB1E3B" w:rsidRPr="00FF607E" w14:paraId="23331143" w14:textId="77777777" w:rsidTr="00BB1E3B">
        <w:trPr>
          <w:trHeight w:val="268"/>
        </w:trPr>
        <w:tc>
          <w:tcPr>
            <w:tcW w:w="1098" w:type="dxa"/>
            <w:tcBorders>
              <w:top w:val="nil"/>
              <w:left w:val="single" w:sz="4" w:space="0" w:color="auto"/>
              <w:bottom w:val="single" w:sz="4" w:space="0" w:color="auto"/>
              <w:right w:val="single" w:sz="4" w:space="0" w:color="auto"/>
            </w:tcBorders>
            <w:shd w:val="clear" w:color="000000" w:fill="FFFFFF"/>
            <w:hideMark/>
          </w:tcPr>
          <w:p w14:paraId="4BA72C4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75BAEE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352F7A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A429 Dendrocopos syriacus</w:t>
            </w:r>
          </w:p>
        </w:tc>
        <w:tc>
          <w:tcPr>
            <w:tcW w:w="1239" w:type="dxa"/>
            <w:tcBorders>
              <w:top w:val="nil"/>
              <w:left w:val="nil"/>
              <w:bottom w:val="single" w:sz="4" w:space="0" w:color="auto"/>
              <w:right w:val="single" w:sz="4" w:space="0" w:color="auto"/>
            </w:tcBorders>
            <w:shd w:val="clear" w:color="000000" w:fill="FFFFFF"/>
            <w:hideMark/>
          </w:tcPr>
          <w:p w14:paraId="60F423B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110B70C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40</w:t>
            </w:r>
          </w:p>
        </w:tc>
        <w:tc>
          <w:tcPr>
            <w:tcW w:w="691" w:type="dxa"/>
            <w:tcBorders>
              <w:top w:val="nil"/>
              <w:left w:val="nil"/>
              <w:bottom w:val="single" w:sz="4" w:space="0" w:color="auto"/>
              <w:right w:val="single" w:sz="4" w:space="0" w:color="auto"/>
            </w:tcBorders>
            <w:shd w:val="clear" w:color="000000" w:fill="FFFF00"/>
            <w:hideMark/>
          </w:tcPr>
          <w:p w14:paraId="7EF29D2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3C8465C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w:t>
            </w:r>
            <w:r w:rsidRPr="00BB1E3B">
              <w:rPr>
                <w:rFonts w:asciiTheme="minorHAnsi" w:hAnsiTheme="minorHAnsi" w:cstheme="minorHAnsi"/>
                <w:color w:val="000000"/>
                <w:sz w:val="16"/>
                <w:szCs w:val="16"/>
                <w:lang w:val="hu-HU" w:eastAsia="en-US"/>
              </w:rPr>
              <w:lastRenderedPageBreak/>
              <w:t xml:space="preserve">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3E4106D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w:t>
            </w:r>
            <w:r w:rsidRPr="00BB1E3B">
              <w:rPr>
                <w:rFonts w:asciiTheme="minorHAnsi" w:hAnsiTheme="minorHAnsi" w:cstheme="minorHAnsi"/>
                <w:color w:val="000000"/>
                <w:sz w:val="16"/>
                <w:szCs w:val="16"/>
                <w:lang w:val="hu-HU" w:eastAsia="en-US"/>
              </w:rPr>
              <w:lastRenderedPageBreak/>
              <w:t xml:space="preserve">reimpadurire cu compozitia tel. </w:t>
            </w:r>
          </w:p>
        </w:tc>
        <w:tc>
          <w:tcPr>
            <w:tcW w:w="1183" w:type="dxa"/>
            <w:tcBorders>
              <w:top w:val="nil"/>
              <w:left w:val="nil"/>
              <w:bottom w:val="single" w:sz="4" w:space="0" w:color="auto"/>
              <w:right w:val="single" w:sz="4" w:space="0" w:color="auto"/>
            </w:tcBorders>
            <w:shd w:val="clear" w:color="000000" w:fill="FFFF00"/>
            <w:hideMark/>
          </w:tcPr>
          <w:p w14:paraId="5FAF480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626A44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w:t>
            </w:r>
            <w:r w:rsidRPr="00BB1E3B">
              <w:rPr>
                <w:rFonts w:asciiTheme="minorHAnsi" w:hAnsiTheme="minorHAnsi" w:cstheme="minorHAnsi"/>
                <w:color w:val="000000"/>
                <w:sz w:val="16"/>
                <w:szCs w:val="16"/>
                <w:lang w:val="hu-HU" w:eastAsia="en-US"/>
              </w:rPr>
              <w:lastRenderedPageBreak/>
              <w:t xml:space="preserve">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1D3B3A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1A0DC5F"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EBD0FBE" w14:textId="77777777" w:rsidTr="00BB1E3B">
        <w:trPr>
          <w:trHeight w:val="551"/>
        </w:trPr>
        <w:tc>
          <w:tcPr>
            <w:tcW w:w="1098" w:type="dxa"/>
            <w:tcBorders>
              <w:top w:val="nil"/>
              <w:left w:val="single" w:sz="4" w:space="0" w:color="auto"/>
              <w:bottom w:val="single" w:sz="4" w:space="0" w:color="auto"/>
              <w:right w:val="single" w:sz="4" w:space="0" w:color="auto"/>
            </w:tcBorders>
            <w:shd w:val="clear" w:color="000000" w:fill="FFFFFF"/>
            <w:hideMark/>
          </w:tcPr>
          <w:p w14:paraId="792A0EA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5D8027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882EFB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A236 Dryocopus martins</w:t>
            </w:r>
          </w:p>
        </w:tc>
        <w:tc>
          <w:tcPr>
            <w:tcW w:w="1239" w:type="dxa"/>
            <w:tcBorders>
              <w:top w:val="nil"/>
              <w:left w:val="nil"/>
              <w:bottom w:val="single" w:sz="4" w:space="0" w:color="auto"/>
              <w:right w:val="single" w:sz="4" w:space="0" w:color="auto"/>
            </w:tcBorders>
            <w:shd w:val="clear" w:color="000000" w:fill="FFFFFF"/>
            <w:hideMark/>
          </w:tcPr>
          <w:p w14:paraId="7232DA9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23F93CB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w:t>
            </w:r>
          </w:p>
        </w:tc>
        <w:tc>
          <w:tcPr>
            <w:tcW w:w="691" w:type="dxa"/>
            <w:tcBorders>
              <w:top w:val="nil"/>
              <w:left w:val="nil"/>
              <w:bottom w:val="single" w:sz="4" w:space="0" w:color="auto"/>
              <w:right w:val="single" w:sz="4" w:space="0" w:color="auto"/>
            </w:tcBorders>
            <w:shd w:val="clear" w:color="000000" w:fill="FFFF00"/>
            <w:hideMark/>
          </w:tcPr>
          <w:p w14:paraId="2B9AC1D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6B0B705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w:t>
            </w:r>
            <w:r w:rsidRPr="00BB1E3B">
              <w:rPr>
                <w:rFonts w:asciiTheme="minorHAnsi" w:hAnsiTheme="minorHAnsi" w:cstheme="minorHAnsi"/>
                <w:color w:val="000000"/>
                <w:sz w:val="16"/>
                <w:szCs w:val="16"/>
                <w:lang w:val="hu-HU" w:eastAsia="en-US"/>
              </w:rPr>
              <w:lastRenderedPageBreak/>
              <w:t xml:space="preserve">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30E23AB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71F22D8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72C897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w:t>
            </w:r>
            <w:r w:rsidRPr="00BB1E3B">
              <w:rPr>
                <w:rFonts w:asciiTheme="minorHAnsi" w:hAnsiTheme="minorHAnsi" w:cstheme="minorHAnsi"/>
                <w:color w:val="000000"/>
                <w:sz w:val="16"/>
                <w:szCs w:val="16"/>
                <w:lang w:val="hu-HU" w:eastAsia="en-US"/>
              </w:rPr>
              <w:lastRenderedPageBreak/>
              <w:t xml:space="preserve">genera perturbari ale speciei </w:t>
            </w:r>
          </w:p>
        </w:tc>
        <w:tc>
          <w:tcPr>
            <w:tcW w:w="1429" w:type="dxa"/>
            <w:tcBorders>
              <w:top w:val="nil"/>
              <w:left w:val="nil"/>
              <w:bottom w:val="single" w:sz="4" w:space="0" w:color="auto"/>
              <w:right w:val="single" w:sz="4" w:space="0" w:color="auto"/>
            </w:tcBorders>
            <w:shd w:val="clear" w:color="000000" w:fill="FFFF00"/>
            <w:hideMark/>
          </w:tcPr>
          <w:p w14:paraId="145DDB7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6FB85C62"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E055278" w14:textId="77777777" w:rsidTr="00BB1E3B">
        <w:trPr>
          <w:trHeight w:val="126"/>
        </w:trPr>
        <w:tc>
          <w:tcPr>
            <w:tcW w:w="1098" w:type="dxa"/>
            <w:tcBorders>
              <w:top w:val="nil"/>
              <w:left w:val="single" w:sz="4" w:space="0" w:color="auto"/>
              <w:bottom w:val="single" w:sz="4" w:space="0" w:color="auto"/>
              <w:right w:val="single" w:sz="4" w:space="0" w:color="auto"/>
            </w:tcBorders>
            <w:shd w:val="clear" w:color="000000" w:fill="FFFFFF"/>
            <w:hideMark/>
          </w:tcPr>
          <w:p w14:paraId="0611B47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0459EF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9F019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A098 Falco columbarius</w:t>
            </w:r>
          </w:p>
        </w:tc>
        <w:tc>
          <w:tcPr>
            <w:tcW w:w="1239" w:type="dxa"/>
            <w:tcBorders>
              <w:top w:val="nil"/>
              <w:left w:val="nil"/>
              <w:bottom w:val="single" w:sz="4" w:space="0" w:color="auto"/>
              <w:right w:val="single" w:sz="4" w:space="0" w:color="auto"/>
            </w:tcBorders>
            <w:shd w:val="clear" w:color="000000" w:fill="FFFFFF"/>
            <w:hideMark/>
          </w:tcPr>
          <w:p w14:paraId="4B1911F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care iernează</w:t>
            </w:r>
          </w:p>
        </w:tc>
        <w:tc>
          <w:tcPr>
            <w:tcW w:w="1079" w:type="dxa"/>
            <w:tcBorders>
              <w:top w:val="nil"/>
              <w:left w:val="nil"/>
              <w:bottom w:val="single" w:sz="4" w:space="0" w:color="auto"/>
              <w:right w:val="single" w:sz="4" w:space="0" w:color="auto"/>
            </w:tcBorders>
            <w:shd w:val="clear" w:color="000000" w:fill="FFFFFF"/>
            <w:hideMark/>
          </w:tcPr>
          <w:p w14:paraId="1BD2756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00"/>
            <w:hideMark/>
          </w:tcPr>
          <w:p w14:paraId="73EE363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4A2173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2960BCE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7F3B6DF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25F66F3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7A15DD7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33DDC61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6DF1ECF" w14:textId="77777777" w:rsidTr="00BB1E3B">
        <w:trPr>
          <w:trHeight w:val="268"/>
        </w:trPr>
        <w:tc>
          <w:tcPr>
            <w:tcW w:w="1098" w:type="dxa"/>
            <w:tcBorders>
              <w:top w:val="nil"/>
              <w:left w:val="single" w:sz="4" w:space="0" w:color="auto"/>
              <w:bottom w:val="single" w:sz="4" w:space="0" w:color="auto"/>
              <w:right w:val="single" w:sz="4" w:space="0" w:color="auto"/>
            </w:tcBorders>
            <w:shd w:val="clear" w:color="000000" w:fill="FFFFFF"/>
            <w:hideMark/>
          </w:tcPr>
          <w:p w14:paraId="0D39B7F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7A522CB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D89F04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A103 Falco peregrinus</w:t>
            </w:r>
          </w:p>
        </w:tc>
        <w:tc>
          <w:tcPr>
            <w:tcW w:w="1239" w:type="dxa"/>
            <w:tcBorders>
              <w:top w:val="nil"/>
              <w:left w:val="nil"/>
              <w:bottom w:val="single" w:sz="4" w:space="0" w:color="auto"/>
              <w:right w:val="single" w:sz="4" w:space="0" w:color="auto"/>
            </w:tcBorders>
            <w:shd w:val="clear" w:color="000000" w:fill="FFFFFF"/>
            <w:hideMark/>
          </w:tcPr>
          <w:p w14:paraId="6FD3831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20583AF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7</w:t>
            </w:r>
          </w:p>
        </w:tc>
        <w:tc>
          <w:tcPr>
            <w:tcW w:w="691" w:type="dxa"/>
            <w:tcBorders>
              <w:top w:val="nil"/>
              <w:left w:val="nil"/>
              <w:bottom w:val="single" w:sz="4" w:space="0" w:color="auto"/>
              <w:right w:val="single" w:sz="4" w:space="0" w:color="auto"/>
            </w:tcBorders>
            <w:shd w:val="clear" w:color="000000" w:fill="FFFF00"/>
            <w:hideMark/>
          </w:tcPr>
          <w:p w14:paraId="73DB895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482FFC5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73F038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1AC994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3580C80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885A35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29D7CCF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00AAF07"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48ADC77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DC8DE2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DFFE03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A321 Ficedula albicollis</w:t>
            </w:r>
          </w:p>
        </w:tc>
        <w:tc>
          <w:tcPr>
            <w:tcW w:w="1239" w:type="dxa"/>
            <w:tcBorders>
              <w:top w:val="nil"/>
              <w:left w:val="nil"/>
              <w:bottom w:val="single" w:sz="4" w:space="0" w:color="auto"/>
              <w:right w:val="single" w:sz="4" w:space="0" w:color="auto"/>
            </w:tcBorders>
            <w:shd w:val="clear" w:color="000000" w:fill="FFFFFF"/>
            <w:hideMark/>
          </w:tcPr>
          <w:p w14:paraId="4C49EB4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AD41DA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300</w:t>
            </w:r>
          </w:p>
        </w:tc>
        <w:tc>
          <w:tcPr>
            <w:tcW w:w="691" w:type="dxa"/>
            <w:tcBorders>
              <w:top w:val="nil"/>
              <w:left w:val="nil"/>
              <w:bottom w:val="single" w:sz="4" w:space="0" w:color="auto"/>
              <w:right w:val="single" w:sz="4" w:space="0" w:color="auto"/>
            </w:tcBorders>
            <w:shd w:val="clear" w:color="000000" w:fill="FFFF00"/>
            <w:hideMark/>
          </w:tcPr>
          <w:p w14:paraId="4683144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2DAD6B2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w:t>
            </w:r>
            <w:r w:rsidRPr="00BB1E3B">
              <w:rPr>
                <w:rFonts w:asciiTheme="minorHAnsi" w:hAnsiTheme="minorHAnsi" w:cstheme="minorHAnsi"/>
                <w:color w:val="000000"/>
                <w:sz w:val="16"/>
                <w:szCs w:val="16"/>
                <w:lang w:val="hu-HU" w:eastAsia="en-US"/>
              </w:rPr>
              <w:lastRenderedPageBreak/>
              <w:t xml:space="preserve">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70F50A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w:t>
            </w:r>
            <w:r w:rsidRPr="00BB1E3B">
              <w:rPr>
                <w:rFonts w:asciiTheme="minorHAnsi" w:hAnsiTheme="minorHAnsi" w:cstheme="minorHAnsi"/>
                <w:color w:val="000000"/>
                <w:sz w:val="16"/>
                <w:szCs w:val="16"/>
                <w:lang w:val="hu-HU" w:eastAsia="en-US"/>
              </w:rPr>
              <w:lastRenderedPageBreak/>
              <w:t xml:space="preserve">(0.0236%)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03AAD93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4C5D09D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w:t>
            </w:r>
            <w:r w:rsidRPr="00BB1E3B">
              <w:rPr>
                <w:rFonts w:asciiTheme="minorHAnsi" w:hAnsiTheme="minorHAnsi" w:cstheme="minorHAnsi"/>
                <w:color w:val="000000"/>
                <w:sz w:val="16"/>
                <w:szCs w:val="16"/>
                <w:lang w:val="hu-HU" w:eastAsia="en-US"/>
              </w:rPr>
              <w:lastRenderedPageBreak/>
              <w:t xml:space="preserve">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84F9A0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10D3FFD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B858EA9"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24E963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28A69B8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AA9145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637CF01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4B148B6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50</w:t>
            </w:r>
          </w:p>
        </w:tc>
        <w:tc>
          <w:tcPr>
            <w:tcW w:w="691" w:type="dxa"/>
            <w:tcBorders>
              <w:top w:val="nil"/>
              <w:left w:val="nil"/>
              <w:bottom w:val="single" w:sz="4" w:space="0" w:color="auto"/>
              <w:right w:val="single" w:sz="4" w:space="0" w:color="auto"/>
            </w:tcBorders>
            <w:shd w:val="clear" w:color="000000" w:fill="FFFFFF"/>
            <w:hideMark/>
          </w:tcPr>
          <w:p w14:paraId="6E3607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29D1565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5EE9D6A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4BDD252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7DE72A7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2856487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1126E0A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389EAE2F" w14:textId="77777777" w:rsidTr="00BB1E3B">
        <w:trPr>
          <w:trHeight w:val="835"/>
        </w:trPr>
        <w:tc>
          <w:tcPr>
            <w:tcW w:w="1098" w:type="dxa"/>
            <w:tcBorders>
              <w:top w:val="nil"/>
              <w:left w:val="single" w:sz="4" w:space="0" w:color="auto"/>
              <w:bottom w:val="single" w:sz="4" w:space="0" w:color="auto"/>
              <w:right w:val="single" w:sz="4" w:space="0" w:color="auto"/>
            </w:tcBorders>
            <w:shd w:val="clear" w:color="000000" w:fill="FFFFFF"/>
            <w:hideMark/>
          </w:tcPr>
          <w:p w14:paraId="6DBEA60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5F398E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D3DD1A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A320 Ficedula parva</w:t>
            </w:r>
          </w:p>
        </w:tc>
        <w:tc>
          <w:tcPr>
            <w:tcW w:w="1239" w:type="dxa"/>
            <w:tcBorders>
              <w:top w:val="nil"/>
              <w:left w:val="nil"/>
              <w:bottom w:val="single" w:sz="4" w:space="0" w:color="auto"/>
              <w:right w:val="single" w:sz="4" w:space="0" w:color="auto"/>
            </w:tcBorders>
            <w:shd w:val="clear" w:color="000000" w:fill="FFFFFF"/>
            <w:hideMark/>
          </w:tcPr>
          <w:p w14:paraId="379FBCB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0616BC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200</w:t>
            </w:r>
          </w:p>
        </w:tc>
        <w:tc>
          <w:tcPr>
            <w:tcW w:w="691" w:type="dxa"/>
            <w:tcBorders>
              <w:top w:val="nil"/>
              <w:left w:val="nil"/>
              <w:bottom w:val="single" w:sz="4" w:space="0" w:color="auto"/>
              <w:right w:val="single" w:sz="4" w:space="0" w:color="auto"/>
            </w:tcBorders>
            <w:shd w:val="clear" w:color="000000" w:fill="FFFF00"/>
            <w:hideMark/>
          </w:tcPr>
          <w:p w14:paraId="3154D60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EA41CD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w:t>
            </w:r>
            <w:r w:rsidRPr="00BB1E3B">
              <w:rPr>
                <w:rFonts w:asciiTheme="minorHAnsi" w:hAnsiTheme="minorHAnsi" w:cstheme="minorHAnsi"/>
                <w:color w:val="000000"/>
                <w:sz w:val="16"/>
                <w:szCs w:val="16"/>
                <w:lang w:val="hu-HU" w:eastAsia="en-US"/>
              </w:rPr>
              <w:lastRenderedPageBreak/>
              <w:t xml:space="preserve">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18F4455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E14180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13E9C79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w:t>
            </w:r>
            <w:r w:rsidRPr="00BB1E3B">
              <w:rPr>
                <w:rFonts w:asciiTheme="minorHAnsi" w:hAnsiTheme="minorHAnsi" w:cstheme="minorHAnsi"/>
                <w:color w:val="000000"/>
                <w:sz w:val="16"/>
                <w:szCs w:val="16"/>
                <w:lang w:val="hu-HU" w:eastAsia="en-US"/>
              </w:rPr>
              <w:lastRenderedPageBreak/>
              <w:t xml:space="preserve">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0A99BA0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46835D4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5FA32D7B"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A8D13C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513D40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5F224F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2581CEE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7FEB81A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35</w:t>
            </w:r>
          </w:p>
        </w:tc>
        <w:tc>
          <w:tcPr>
            <w:tcW w:w="691" w:type="dxa"/>
            <w:tcBorders>
              <w:top w:val="nil"/>
              <w:left w:val="nil"/>
              <w:bottom w:val="single" w:sz="4" w:space="0" w:color="auto"/>
              <w:right w:val="single" w:sz="4" w:space="0" w:color="auto"/>
            </w:tcBorders>
            <w:shd w:val="clear" w:color="000000" w:fill="FFFFFF"/>
            <w:hideMark/>
          </w:tcPr>
          <w:p w14:paraId="08DAE38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50577A7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47034C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64A544A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3348D7F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0C92429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6211CAEF"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36C1BA3C" w14:textId="77777777" w:rsidTr="00BB1E3B">
        <w:trPr>
          <w:trHeight w:val="835"/>
        </w:trPr>
        <w:tc>
          <w:tcPr>
            <w:tcW w:w="1098" w:type="dxa"/>
            <w:tcBorders>
              <w:top w:val="nil"/>
              <w:left w:val="single" w:sz="4" w:space="0" w:color="auto"/>
              <w:bottom w:val="single" w:sz="4" w:space="0" w:color="auto"/>
              <w:right w:val="single" w:sz="4" w:space="0" w:color="auto"/>
            </w:tcBorders>
            <w:shd w:val="clear" w:color="000000" w:fill="FFFFFF"/>
            <w:hideMark/>
          </w:tcPr>
          <w:p w14:paraId="1214AEC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3E822C7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2F083B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A092 Hieraaetus pennatus</w:t>
            </w:r>
          </w:p>
        </w:tc>
        <w:tc>
          <w:tcPr>
            <w:tcW w:w="1239" w:type="dxa"/>
            <w:tcBorders>
              <w:top w:val="nil"/>
              <w:left w:val="nil"/>
              <w:bottom w:val="single" w:sz="4" w:space="0" w:color="auto"/>
              <w:right w:val="single" w:sz="4" w:space="0" w:color="auto"/>
            </w:tcBorders>
            <w:shd w:val="clear" w:color="000000" w:fill="FFFFFF"/>
            <w:hideMark/>
          </w:tcPr>
          <w:p w14:paraId="7FFA87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91DFF6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w:t>
            </w:r>
          </w:p>
        </w:tc>
        <w:tc>
          <w:tcPr>
            <w:tcW w:w="691" w:type="dxa"/>
            <w:tcBorders>
              <w:top w:val="nil"/>
              <w:left w:val="nil"/>
              <w:bottom w:val="single" w:sz="4" w:space="0" w:color="auto"/>
              <w:right w:val="single" w:sz="4" w:space="0" w:color="auto"/>
            </w:tcBorders>
            <w:shd w:val="clear" w:color="000000" w:fill="FFFF00"/>
            <w:hideMark/>
          </w:tcPr>
          <w:p w14:paraId="1EDC28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7F0A89A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w:t>
            </w:r>
            <w:r w:rsidRPr="00BB1E3B">
              <w:rPr>
                <w:rFonts w:asciiTheme="minorHAnsi" w:hAnsiTheme="minorHAnsi" w:cstheme="minorHAnsi"/>
                <w:color w:val="000000"/>
                <w:sz w:val="16"/>
                <w:szCs w:val="16"/>
                <w:lang w:val="hu-HU" w:eastAsia="en-US"/>
              </w:rPr>
              <w:lastRenderedPageBreak/>
              <w:t xml:space="preserve">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525056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F1E4BF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7856031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w:t>
            </w:r>
            <w:r w:rsidRPr="00BB1E3B">
              <w:rPr>
                <w:rFonts w:asciiTheme="minorHAnsi" w:hAnsiTheme="minorHAnsi" w:cstheme="minorHAnsi"/>
                <w:color w:val="000000"/>
                <w:sz w:val="16"/>
                <w:szCs w:val="16"/>
                <w:lang w:val="hu-HU" w:eastAsia="en-US"/>
              </w:rPr>
              <w:lastRenderedPageBreak/>
              <w:t xml:space="preserve">genera perturbari ale speciei </w:t>
            </w:r>
          </w:p>
        </w:tc>
        <w:tc>
          <w:tcPr>
            <w:tcW w:w="1429" w:type="dxa"/>
            <w:tcBorders>
              <w:top w:val="nil"/>
              <w:left w:val="nil"/>
              <w:bottom w:val="single" w:sz="4" w:space="0" w:color="auto"/>
              <w:right w:val="single" w:sz="4" w:space="0" w:color="auto"/>
            </w:tcBorders>
            <w:shd w:val="clear" w:color="000000" w:fill="FFFF00"/>
            <w:hideMark/>
          </w:tcPr>
          <w:p w14:paraId="16C2B0C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4604872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4A1569F"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41126C2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ACD1F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A3DE52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A246 Lullula arborea</w:t>
            </w:r>
          </w:p>
        </w:tc>
        <w:tc>
          <w:tcPr>
            <w:tcW w:w="1239" w:type="dxa"/>
            <w:tcBorders>
              <w:top w:val="nil"/>
              <w:left w:val="nil"/>
              <w:bottom w:val="single" w:sz="4" w:space="0" w:color="auto"/>
              <w:right w:val="single" w:sz="4" w:space="0" w:color="auto"/>
            </w:tcBorders>
            <w:shd w:val="clear" w:color="000000" w:fill="FFFFFF"/>
            <w:hideMark/>
          </w:tcPr>
          <w:p w14:paraId="238C4AC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581C9C3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30</w:t>
            </w:r>
          </w:p>
        </w:tc>
        <w:tc>
          <w:tcPr>
            <w:tcW w:w="691" w:type="dxa"/>
            <w:tcBorders>
              <w:top w:val="nil"/>
              <w:left w:val="nil"/>
              <w:bottom w:val="single" w:sz="4" w:space="0" w:color="auto"/>
              <w:right w:val="single" w:sz="4" w:space="0" w:color="auto"/>
            </w:tcBorders>
            <w:shd w:val="clear" w:color="000000" w:fill="FFFFFF"/>
            <w:hideMark/>
          </w:tcPr>
          <w:p w14:paraId="5CA0C19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1E309E9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4A41F38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5F2883F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305B999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451FD6D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7181337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2BBA02E3"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3C84D05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E38F3B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79E9AA9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14421BC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731631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200</w:t>
            </w:r>
          </w:p>
        </w:tc>
        <w:tc>
          <w:tcPr>
            <w:tcW w:w="691" w:type="dxa"/>
            <w:tcBorders>
              <w:top w:val="nil"/>
              <w:left w:val="nil"/>
              <w:bottom w:val="single" w:sz="4" w:space="0" w:color="auto"/>
              <w:right w:val="single" w:sz="4" w:space="0" w:color="auto"/>
            </w:tcBorders>
            <w:shd w:val="clear" w:color="000000" w:fill="FFFFFF"/>
            <w:hideMark/>
          </w:tcPr>
          <w:p w14:paraId="4CB408A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31BBF21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1242270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0EE021D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478011D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17388CC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6F7D0F1F"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22C13F41" w14:textId="77777777" w:rsidTr="00BB1E3B">
        <w:trPr>
          <w:trHeight w:val="1969"/>
        </w:trPr>
        <w:tc>
          <w:tcPr>
            <w:tcW w:w="1098" w:type="dxa"/>
            <w:tcBorders>
              <w:top w:val="nil"/>
              <w:left w:val="single" w:sz="4" w:space="0" w:color="auto"/>
              <w:bottom w:val="single" w:sz="4" w:space="0" w:color="auto"/>
              <w:right w:val="single" w:sz="4" w:space="0" w:color="auto"/>
            </w:tcBorders>
            <w:shd w:val="clear" w:color="000000" w:fill="FFFFFF"/>
            <w:hideMark/>
          </w:tcPr>
          <w:p w14:paraId="1A0D843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3965C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A6DDD6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A073 Milvus migrans</w:t>
            </w:r>
          </w:p>
        </w:tc>
        <w:tc>
          <w:tcPr>
            <w:tcW w:w="1239" w:type="dxa"/>
            <w:tcBorders>
              <w:top w:val="nil"/>
              <w:left w:val="nil"/>
              <w:bottom w:val="single" w:sz="4" w:space="0" w:color="auto"/>
              <w:right w:val="single" w:sz="4" w:space="0" w:color="auto"/>
            </w:tcBorders>
            <w:shd w:val="clear" w:color="000000" w:fill="FFFFFF"/>
            <w:hideMark/>
          </w:tcPr>
          <w:p w14:paraId="33D42E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6E13917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w:t>
            </w:r>
          </w:p>
        </w:tc>
        <w:tc>
          <w:tcPr>
            <w:tcW w:w="691" w:type="dxa"/>
            <w:tcBorders>
              <w:top w:val="nil"/>
              <w:left w:val="nil"/>
              <w:bottom w:val="single" w:sz="4" w:space="0" w:color="auto"/>
              <w:right w:val="single" w:sz="4" w:space="0" w:color="auto"/>
            </w:tcBorders>
            <w:shd w:val="clear" w:color="000000" w:fill="FFFF00"/>
            <w:hideMark/>
          </w:tcPr>
          <w:p w14:paraId="7FC1324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31B31E9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w:t>
            </w:r>
            <w:r w:rsidRPr="00BB1E3B">
              <w:rPr>
                <w:rFonts w:asciiTheme="minorHAnsi" w:hAnsiTheme="minorHAnsi" w:cstheme="minorHAnsi"/>
                <w:color w:val="000000"/>
                <w:sz w:val="16"/>
                <w:szCs w:val="16"/>
                <w:lang w:val="hu-HU" w:eastAsia="en-US"/>
              </w:rPr>
              <w:lastRenderedPageBreak/>
              <w:t xml:space="preserve">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3FAA763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09867F5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07CEFDA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2AE59E2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45EFFCC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0DD91F6"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6AA455B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3D7A052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D25A78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7898BC8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1684B89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w:t>
            </w:r>
          </w:p>
        </w:tc>
        <w:tc>
          <w:tcPr>
            <w:tcW w:w="691" w:type="dxa"/>
            <w:tcBorders>
              <w:top w:val="nil"/>
              <w:left w:val="nil"/>
              <w:bottom w:val="single" w:sz="4" w:space="0" w:color="auto"/>
              <w:right w:val="single" w:sz="4" w:space="0" w:color="auto"/>
            </w:tcBorders>
            <w:shd w:val="clear" w:color="000000" w:fill="FFFFFF"/>
            <w:hideMark/>
          </w:tcPr>
          <w:p w14:paraId="7CAA725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31F051C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6B7D72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469E1EA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3B0A75E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1B59460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4AE1509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40091724" w14:textId="77777777" w:rsidTr="00BB1E3B">
        <w:trPr>
          <w:trHeight w:val="126"/>
        </w:trPr>
        <w:tc>
          <w:tcPr>
            <w:tcW w:w="1098" w:type="dxa"/>
            <w:tcBorders>
              <w:top w:val="nil"/>
              <w:left w:val="single" w:sz="4" w:space="0" w:color="auto"/>
              <w:bottom w:val="single" w:sz="4" w:space="0" w:color="auto"/>
              <w:right w:val="single" w:sz="4" w:space="0" w:color="auto"/>
            </w:tcBorders>
            <w:shd w:val="clear" w:color="000000" w:fill="FFFFFF"/>
            <w:hideMark/>
          </w:tcPr>
          <w:p w14:paraId="0F3573C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0A7FC0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77C64B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A074 Milvus milvus</w:t>
            </w:r>
          </w:p>
        </w:tc>
        <w:tc>
          <w:tcPr>
            <w:tcW w:w="1239" w:type="dxa"/>
            <w:tcBorders>
              <w:top w:val="nil"/>
              <w:left w:val="nil"/>
              <w:bottom w:val="single" w:sz="4" w:space="0" w:color="auto"/>
              <w:right w:val="single" w:sz="4" w:space="0" w:color="auto"/>
            </w:tcBorders>
            <w:shd w:val="clear" w:color="000000" w:fill="FFFFFF"/>
            <w:hideMark/>
          </w:tcPr>
          <w:p w14:paraId="1A31C2D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020B6DB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Trebuie definit în termen de 2 ani</w:t>
            </w:r>
          </w:p>
        </w:tc>
        <w:tc>
          <w:tcPr>
            <w:tcW w:w="691" w:type="dxa"/>
            <w:tcBorders>
              <w:top w:val="nil"/>
              <w:left w:val="nil"/>
              <w:bottom w:val="single" w:sz="4" w:space="0" w:color="auto"/>
              <w:right w:val="single" w:sz="4" w:space="0" w:color="auto"/>
            </w:tcBorders>
            <w:shd w:val="clear" w:color="000000" w:fill="FFFF00"/>
            <w:hideMark/>
          </w:tcPr>
          <w:p w14:paraId="0B7D029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55DA01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w:t>
            </w:r>
            <w:r w:rsidRPr="00BB1E3B">
              <w:rPr>
                <w:rFonts w:asciiTheme="minorHAnsi" w:hAnsiTheme="minorHAnsi" w:cstheme="minorHAnsi"/>
                <w:color w:val="000000"/>
                <w:sz w:val="16"/>
                <w:szCs w:val="16"/>
                <w:lang w:val="hu-HU" w:eastAsia="en-US"/>
              </w:rPr>
              <w:lastRenderedPageBreak/>
              <w:t xml:space="preserve">suprapunere a planului cu situl. </w:t>
            </w:r>
          </w:p>
        </w:tc>
        <w:tc>
          <w:tcPr>
            <w:tcW w:w="1099" w:type="dxa"/>
            <w:tcBorders>
              <w:top w:val="nil"/>
              <w:left w:val="nil"/>
              <w:bottom w:val="single" w:sz="4" w:space="0" w:color="auto"/>
              <w:right w:val="single" w:sz="4" w:space="0" w:color="auto"/>
            </w:tcBorders>
            <w:shd w:val="clear" w:color="000000" w:fill="FFFF00"/>
            <w:hideMark/>
          </w:tcPr>
          <w:p w14:paraId="277A57C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1B8553F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64F3F8A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7E98415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32108D4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39AF56BD"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37C98FF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AA44F3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C80E1E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A072 Pernis apivorus</w:t>
            </w:r>
          </w:p>
        </w:tc>
        <w:tc>
          <w:tcPr>
            <w:tcW w:w="1239" w:type="dxa"/>
            <w:tcBorders>
              <w:top w:val="nil"/>
              <w:left w:val="nil"/>
              <w:bottom w:val="single" w:sz="4" w:space="0" w:color="auto"/>
              <w:right w:val="single" w:sz="4" w:space="0" w:color="auto"/>
            </w:tcBorders>
            <w:shd w:val="clear" w:color="000000" w:fill="FFFFFF"/>
            <w:hideMark/>
          </w:tcPr>
          <w:p w14:paraId="17682A3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1228A07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w:t>
            </w:r>
          </w:p>
        </w:tc>
        <w:tc>
          <w:tcPr>
            <w:tcW w:w="691" w:type="dxa"/>
            <w:tcBorders>
              <w:top w:val="nil"/>
              <w:left w:val="nil"/>
              <w:bottom w:val="single" w:sz="4" w:space="0" w:color="auto"/>
              <w:right w:val="single" w:sz="4" w:space="0" w:color="auto"/>
            </w:tcBorders>
            <w:shd w:val="clear" w:color="000000" w:fill="FFFF00"/>
            <w:hideMark/>
          </w:tcPr>
          <w:p w14:paraId="3BA1450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34E12BA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3D547BE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D22761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5E19C93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1E483F7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4B833F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409BA9C"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169F64B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7BE82C2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4F1D1C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1C0A30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4DF2F9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400</w:t>
            </w:r>
          </w:p>
        </w:tc>
        <w:tc>
          <w:tcPr>
            <w:tcW w:w="691" w:type="dxa"/>
            <w:tcBorders>
              <w:top w:val="nil"/>
              <w:left w:val="nil"/>
              <w:bottom w:val="single" w:sz="4" w:space="0" w:color="auto"/>
              <w:right w:val="single" w:sz="4" w:space="0" w:color="auto"/>
            </w:tcBorders>
            <w:shd w:val="clear" w:color="000000" w:fill="FFFFFF"/>
            <w:hideMark/>
          </w:tcPr>
          <w:p w14:paraId="7D656DB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372EA2D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132A66D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5CB7A07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0B94D49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67ABB3D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4120026C"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4273ABB6"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0448B03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739C002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2BE7C0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A220 Strix uralensis</w:t>
            </w:r>
          </w:p>
        </w:tc>
        <w:tc>
          <w:tcPr>
            <w:tcW w:w="1239" w:type="dxa"/>
            <w:tcBorders>
              <w:top w:val="nil"/>
              <w:left w:val="nil"/>
              <w:bottom w:val="single" w:sz="4" w:space="0" w:color="auto"/>
              <w:right w:val="single" w:sz="4" w:space="0" w:color="auto"/>
            </w:tcBorders>
            <w:shd w:val="clear" w:color="000000" w:fill="FFFFFF"/>
            <w:hideMark/>
          </w:tcPr>
          <w:p w14:paraId="20AA25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3A70D90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w:t>
            </w:r>
          </w:p>
        </w:tc>
        <w:tc>
          <w:tcPr>
            <w:tcW w:w="691" w:type="dxa"/>
            <w:tcBorders>
              <w:top w:val="nil"/>
              <w:left w:val="nil"/>
              <w:bottom w:val="single" w:sz="4" w:space="0" w:color="auto"/>
              <w:right w:val="single" w:sz="4" w:space="0" w:color="auto"/>
            </w:tcBorders>
            <w:shd w:val="clear" w:color="000000" w:fill="FFFF00"/>
            <w:hideMark/>
          </w:tcPr>
          <w:p w14:paraId="16431D8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27D106D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1900E3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5227DE2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5E81CD1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34A5C62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6B03F27"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631488A5"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6A8F383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136C5A5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ED1A21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Suprafața habitatelor de pădure</w:t>
            </w:r>
          </w:p>
        </w:tc>
        <w:tc>
          <w:tcPr>
            <w:tcW w:w="1239" w:type="dxa"/>
            <w:tcBorders>
              <w:top w:val="nil"/>
              <w:left w:val="nil"/>
              <w:bottom w:val="single" w:sz="4" w:space="0" w:color="auto"/>
              <w:right w:val="single" w:sz="4" w:space="0" w:color="auto"/>
            </w:tcBorders>
            <w:shd w:val="clear" w:color="000000" w:fill="FFFFFF"/>
            <w:hideMark/>
          </w:tcPr>
          <w:p w14:paraId="0B43AC2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3E2F908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11452</w:t>
            </w:r>
          </w:p>
        </w:tc>
        <w:tc>
          <w:tcPr>
            <w:tcW w:w="691" w:type="dxa"/>
            <w:tcBorders>
              <w:top w:val="nil"/>
              <w:left w:val="nil"/>
              <w:bottom w:val="single" w:sz="4" w:space="0" w:color="auto"/>
              <w:right w:val="single" w:sz="4" w:space="0" w:color="auto"/>
            </w:tcBorders>
            <w:shd w:val="clear" w:color="000000" w:fill="FFFF00"/>
            <w:hideMark/>
          </w:tcPr>
          <w:p w14:paraId="41C7A43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22F4B04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201B27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4CC44AB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2172A78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469161C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260B535"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1033E83"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25CB0C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79A53CB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53184EB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Tendințele populației pentru fiecare specie</w:t>
            </w:r>
          </w:p>
        </w:tc>
        <w:tc>
          <w:tcPr>
            <w:tcW w:w="1239" w:type="dxa"/>
            <w:tcBorders>
              <w:top w:val="nil"/>
              <w:left w:val="nil"/>
              <w:bottom w:val="single" w:sz="4" w:space="0" w:color="auto"/>
              <w:right w:val="single" w:sz="4" w:space="0" w:color="auto"/>
            </w:tcBorders>
            <w:shd w:val="clear" w:color="000000" w:fill="FFFFFF"/>
            <w:hideMark/>
          </w:tcPr>
          <w:p w14:paraId="6691A37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Schimbare procent</w:t>
            </w:r>
          </w:p>
        </w:tc>
        <w:tc>
          <w:tcPr>
            <w:tcW w:w="1079" w:type="dxa"/>
            <w:tcBorders>
              <w:top w:val="nil"/>
              <w:left w:val="nil"/>
              <w:bottom w:val="single" w:sz="4" w:space="0" w:color="auto"/>
              <w:right w:val="single" w:sz="4" w:space="0" w:color="auto"/>
            </w:tcBorders>
            <w:shd w:val="clear" w:color="000000" w:fill="FFFFFF"/>
            <w:hideMark/>
          </w:tcPr>
          <w:p w14:paraId="7C39014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Tendința pe termen lung a populației stabil sau în creștere</w:t>
            </w:r>
          </w:p>
        </w:tc>
        <w:tc>
          <w:tcPr>
            <w:tcW w:w="691" w:type="dxa"/>
            <w:tcBorders>
              <w:top w:val="nil"/>
              <w:left w:val="nil"/>
              <w:bottom w:val="single" w:sz="4" w:space="0" w:color="auto"/>
              <w:right w:val="single" w:sz="4" w:space="0" w:color="auto"/>
            </w:tcBorders>
            <w:shd w:val="clear" w:color="000000" w:fill="FFFF00"/>
            <w:hideMark/>
          </w:tcPr>
          <w:p w14:paraId="31F2834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3FA2A16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5D1663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3EF12E3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45875AE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74B76F7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3C3B10E0"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5DF9D1A"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3481F8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7938D93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4F3249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de distribuție</w:t>
            </w:r>
          </w:p>
        </w:tc>
        <w:tc>
          <w:tcPr>
            <w:tcW w:w="1239" w:type="dxa"/>
            <w:tcBorders>
              <w:top w:val="nil"/>
              <w:left w:val="nil"/>
              <w:bottom w:val="single" w:sz="4" w:space="0" w:color="auto"/>
              <w:right w:val="single" w:sz="4" w:space="0" w:color="auto"/>
            </w:tcBorders>
            <w:shd w:val="clear" w:color="000000" w:fill="FFFFFF"/>
            <w:hideMark/>
          </w:tcPr>
          <w:p w14:paraId="4ECFCB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Tipar spațial și temporal, intensitatea utilizării habitatelor</w:t>
            </w:r>
          </w:p>
        </w:tc>
        <w:tc>
          <w:tcPr>
            <w:tcW w:w="1079" w:type="dxa"/>
            <w:tcBorders>
              <w:top w:val="nil"/>
              <w:left w:val="nil"/>
              <w:bottom w:val="single" w:sz="4" w:space="0" w:color="auto"/>
              <w:right w:val="single" w:sz="4" w:space="0" w:color="auto"/>
            </w:tcBorders>
            <w:shd w:val="clear" w:color="000000" w:fill="FFFFFF"/>
            <w:hideMark/>
          </w:tcPr>
          <w:p w14:paraId="14CBAAC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Fără scădere semnificativă a tiparului spațial, temporal sau a intensității utilizării habitatelor pentru fiecare specie altele decât cele rezultate din variații naturale</w:t>
            </w:r>
          </w:p>
        </w:tc>
        <w:tc>
          <w:tcPr>
            <w:tcW w:w="691" w:type="dxa"/>
            <w:tcBorders>
              <w:top w:val="nil"/>
              <w:left w:val="nil"/>
              <w:bottom w:val="single" w:sz="4" w:space="0" w:color="auto"/>
              <w:right w:val="single" w:sz="4" w:space="0" w:color="auto"/>
            </w:tcBorders>
            <w:shd w:val="clear" w:color="000000" w:fill="FFFF00"/>
            <w:hideMark/>
          </w:tcPr>
          <w:p w14:paraId="6464876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7FABBA8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7A1FE91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353F0B8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4EA9F59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69404B0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628AE77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8A82467"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6E9A972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w:t>
            </w:r>
          </w:p>
        </w:tc>
        <w:tc>
          <w:tcPr>
            <w:tcW w:w="2299" w:type="dxa"/>
            <w:tcBorders>
              <w:top w:val="nil"/>
              <w:left w:val="nil"/>
              <w:bottom w:val="single" w:sz="4" w:space="0" w:color="auto"/>
              <w:right w:val="single" w:sz="4" w:space="0" w:color="auto"/>
            </w:tcBorders>
            <w:shd w:val="clear" w:color="000000" w:fill="FFFFFF"/>
            <w:hideMark/>
          </w:tcPr>
          <w:p w14:paraId="3BA4BF0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A415B1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Volum lemn mort pe picior sau pe sol</w:t>
            </w:r>
          </w:p>
        </w:tc>
        <w:tc>
          <w:tcPr>
            <w:tcW w:w="1239" w:type="dxa"/>
            <w:tcBorders>
              <w:top w:val="nil"/>
              <w:left w:val="nil"/>
              <w:bottom w:val="single" w:sz="4" w:space="0" w:color="auto"/>
              <w:right w:val="single" w:sz="4" w:space="0" w:color="auto"/>
            </w:tcBorders>
            <w:shd w:val="clear" w:color="000000" w:fill="FFFFFF"/>
            <w:hideMark/>
          </w:tcPr>
          <w:p w14:paraId="784F67C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m3/ha</w:t>
            </w:r>
          </w:p>
        </w:tc>
        <w:tc>
          <w:tcPr>
            <w:tcW w:w="1079" w:type="dxa"/>
            <w:tcBorders>
              <w:top w:val="nil"/>
              <w:left w:val="nil"/>
              <w:bottom w:val="single" w:sz="4" w:space="0" w:color="auto"/>
              <w:right w:val="single" w:sz="4" w:space="0" w:color="auto"/>
            </w:tcBorders>
            <w:shd w:val="clear" w:color="000000" w:fill="FFFFFF"/>
            <w:hideMark/>
          </w:tcPr>
          <w:p w14:paraId="194C230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20</w:t>
            </w:r>
          </w:p>
        </w:tc>
        <w:tc>
          <w:tcPr>
            <w:tcW w:w="691" w:type="dxa"/>
            <w:tcBorders>
              <w:top w:val="nil"/>
              <w:left w:val="nil"/>
              <w:bottom w:val="single" w:sz="4" w:space="0" w:color="auto"/>
              <w:right w:val="single" w:sz="4" w:space="0" w:color="auto"/>
            </w:tcBorders>
            <w:shd w:val="clear" w:color="000000" w:fill="FFFF00"/>
            <w:hideMark/>
          </w:tcPr>
          <w:p w14:paraId="18E82A7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DB110A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2CD8F48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1A2A477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6304B1A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4620B64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6FFC99E0"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6C72A439" w14:textId="77777777" w:rsidTr="00BB1E3B">
        <w:trPr>
          <w:trHeight w:val="4560"/>
        </w:trPr>
        <w:tc>
          <w:tcPr>
            <w:tcW w:w="1098" w:type="dxa"/>
            <w:tcBorders>
              <w:top w:val="nil"/>
              <w:left w:val="single" w:sz="4" w:space="0" w:color="auto"/>
              <w:bottom w:val="single" w:sz="4" w:space="0" w:color="auto"/>
              <w:right w:val="single" w:sz="4" w:space="0" w:color="auto"/>
            </w:tcBorders>
            <w:shd w:val="clear" w:color="000000" w:fill="FFFFFF"/>
            <w:hideMark/>
          </w:tcPr>
          <w:p w14:paraId="7589715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A087 Buteo buteo</w:t>
            </w:r>
            <w:r w:rsidRPr="00BB1E3B">
              <w:rPr>
                <w:rFonts w:asciiTheme="minorHAnsi" w:hAnsiTheme="minorHAnsi" w:cstheme="minorHAnsi"/>
                <w:color w:val="000000"/>
                <w:sz w:val="16"/>
                <w:szCs w:val="16"/>
                <w:lang w:val="hu-HU" w:eastAsia="en-US"/>
              </w:rPr>
              <w:br/>
              <w:t>A085 Accipiter gentilis</w:t>
            </w:r>
            <w:r w:rsidRPr="00BB1E3B">
              <w:rPr>
                <w:rFonts w:asciiTheme="minorHAnsi" w:hAnsiTheme="minorHAnsi" w:cstheme="minorHAnsi"/>
                <w:color w:val="000000"/>
                <w:sz w:val="16"/>
                <w:szCs w:val="16"/>
                <w:lang w:val="hu-HU" w:eastAsia="en-US"/>
              </w:rPr>
              <w:br/>
              <w:t>A088 Buteo lag o pus</w:t>
            </w:r>
            <w:r w:rsidRPr="00BB1E3B">
              <w:rPr>
                <w:rFonts w:asciiTheme="minorHAnsi" w:hAnsiTheme="minorHAnsi" w:cstheme="minorHAnsi"/>
                <w:color w:val="000000"/>
                <w:sz w:val="16"/>
                <w:szCs w:val="16"/>
                <w:lang w:val="hu-HU" w:eastAsia="en-US"/>
              </w:rPr>
              <w:br/>
              <w:t>A099 Falco subbuteo</w:t>
            </w:r>
            <w:r w:rsidRPr="00BB1E3B">
              <w:rPr>
                <w:rFonts w:asciiTheme="minorHAnsi" w:hAnsiTheme="minorHAnsi" w:cstheme="minorHAnsi"/>
                <w:color w:val="000000"/>
                <w:sz w:val="16"/>
                <w:szCs w:val="16"/>
                <w:lang w:val="hu-HU" w:eastAsia="en-US"/>
              </w:rPr>
              <w:br/>
              <w:t>A096 Falco tinnune uius</w:t>
            </w:r>
          </w:p>
        </w:tc>
        <w:tc>
          <w:tcPr>
            <w:tcW w:w="2299" w:type="dxa"/>
            <w:tcBorders>
              <w:top w:val="nil"/>
              <w:left w:val="nil"/>
              <w:bottom w:val="single" w:sz="4" w:space="0" w:color="auto"/>
              <w:right w:val="single" w:sz="4" w:space="0" w:color="auto"/>
            </w:tcBorders>
            <w:shd w:val="clear" w:color="000000" w:fill="FFFFFF"/>
            <w:hideMark/>
          </w:tcPr>
          <w:p w14:paraId="34CDDBF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Din totalul suprafetei habiatului la nivelul sitului de 11452 ha, este perturbata o suprafata de 34 ha (0.296%), din care 2.71 ha (0.0236%) este supusa taierilor rase urmata de reimpadurire cu compozitia tel. </w:t>
            </w:r>
          </w:p>
        </w:tc>
        <w:tc>
          <w:tcPr>
            <w:tcW w:w="1101" w:type="dxa"/>
            <w:tcBorders>
              <w:top w:val="nil"/>
              <w:left w:val="nil"/>
              <w:bottom w:val="single" w:sz="4" w:space="0" w:color="auto"/>
              <w:right w:val="single" w:sz="4" w:space="0" w:color="auto"/>
            </w:tcBorders>
            <w:shd w:val="clear" w:color="000000" w:fill="FFFFFF"/>
            <w:hideMark/>
          </w:tcPr>
          <w:p w14:paraId="587D5A8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A087 Buteo buteo</w:t>
            </w:r>
          </w:p>
        </w:tc>
        <w:tc>
          <w:tcPr>
            <w:tcW w:w="1239" w:type="dxa"/>
            <w:tcBorders>
              <w:top w:val="nil"/>
              <w:left w:val="nil"/>
              <w:bottom w:val="single" w:sz="4" w:space="0" w:color="auto"/>
              <w:right w:val="single" w:sz="4" w:space="0" w:color="auto"/>
            </w:tcBorders>
            <w:shd w:val="clear" w:color="000000" w:fill="FFFFFF"/>
            <w:hideMark/>
          </w:tcPr>
          <w:p w14:paraId="5C0753F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în pasaj</w:t>
            </w:r>
          </w:p>
        </w:tc>
        <w:tc>
          <w:tcPr>
            <w:tcW w:w="1079" w:type="dxa"/>
            <w:tcBorders>
              <w:top w:val="nil"/>
              <w:left w:val="nil"/>
              <w:bottom w:val="single" w:sz="4" w:space="0" w:color="auto"/>
              <w:right w:val="single" w:sz="4" w:space="0" w:color="auto"/>
            </w:tcBorders>
            <w:shd w:val="clear" w:color="000000" w:fill="FFFFFF"/>
            <w:hideMark/>
          </w:tcPr>
          <w:p w14:paraId="202D4A4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30</w:t>
            </w:r>
          </w:p>
        </w:tc>
        <w:tc>
          <w:tcPr>
            <w:tcW w:w="691" w:type="dxa"/>
            <w:tcBorders>
              <w:top w:val="nil"/>
              <w:left w:val="nil"/>
              <w:bottom w:val="single" w:sz="4" w:space="0" w:color="auto"/>
              <w:right w:val="single" w:sz="4" w:space="0" w:color="auto"/>
            </w:tcBorders>
            <w:shd w:val="clear" w:color="000000" w:fill="FFFF00"/>
            <w:hideMark/>
          </w:tcPr>
          <w:p w14:paraId="04866E7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34479BD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3A31BF0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217A2D1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671F772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3D2B2A2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3BFCCDDE"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4EB074CE" w14:textId="77777777" w:rsidTr="00BB1E3B">
        <w:trPr>
          <w:trHeight w:val="480"/>
        </w:trPr>
        <w:tc>
          <w:tcPr>
            <w:tcW w:w="1098" w:type="dxa"/>
            <w:tcBorders>
              <w:top w:val="nil"/>
              <w:left w:val="single" w:sz="4" w:space="0" w:color="auto"/>
              <w:bottom w:val="single" w:sz="4" w:space="0" w:color="auto"/>
              <w:right w:val="single" w:sz="4" w:space="0" w:color="auto"/>
            </w:tcBorders>
            <w:shd w:val="clear" w:color="000000" w:fill="FFFFFF"/>
            <w:hideMark/>
          </w:tcPr>
          <w:p w14:paraId="0513121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47AA186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63781B8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239" w:type="dxa"/>
            <w:tcBorders>
              <w:top w:val="nil"/>
              <w:left w:val="nil"/>
              <w:bottom w:val="single" w:sz="4" w:space="0" w:color="auto"/>
              <w:right w:val="single" w:sz="4" w:space="0" w:color="auto"/>
            </w:tcBorders>
            <w:shd w:val="clear" w:color="000000" w:fill="FFFFFF"/>
            <w:hideMark/>
          </w:tcPr>
          <w:p w14:paraId="11C44B7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32906DD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w:t>
            </w:r>
          </w:p>
        </w:tc>
        <w:tc>
          <w:tcPr>
            <w:tcW w:w="691" w:type="dxa"/>
            <w:tcBorders>
              <w:top w:val="nil"/>
              <w:left w:val="nil"/>
              <w:bottom w:val="single" w:sz="4" w:space="0" w:color="auto"/>
              <w:right w:val="single" w:sz="4" w:space="0" w:color="auto"/>
            </w:tcBorders>
            <w:shd w:val="clear" w:color="000000" w:fill="FFFFFF"/>
            <w:hideMark/>
          </w:tcPr>
          <w:p w14:paraId="69D1FDB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558" w:type="dxa"/>
            <w:tcBorders>
              <w:top w:val="nil"/>
              <w:left w:val="nil"/>
              <w:bottom w:val="single" w:sz="4" w:space="0" w:color="auto"/>
              <w:right w:val="single" w:sz="4" w:space="0" w:color="auto"/>
            </w:tcBorders>
            <w:shd w:val="clear" w:color="000000" w:fill="FFFFFF"/>
            <w:hideMark/>
          </w:tcPr>
          <w:p w14:paraId="37FF029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099" w:type="dxa"/>
            <w:tcBorders>
              <w:top w:val="nil"/>
              <w:left w:val="nil"/>
              <w:bottom w:val="single" w:sz="4" w:space="0" w:color="auto"/>
              <w:right w:val="single" w:sz="4" w:space="0" w:color="auto"/>
            </w:tcBorders>
            <w:shd w:val="clear" w:color="000000" w:fill="FFFFFF"/>
            <w:hideMark/>
          </w:tcPr>
          <w:p w14:paraId="4D131BA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183" w:type="dxa"/>
            <w:tcBorders>
              <w:top w:val="nil"/>
              <w:left w:val="nil"/>
              <w:bottom w:val="single" w:sz="4" w:space="0" w:color="auto"/>
              <w:right w:val="single" w:sz="4" w:space="0" w:color="auto"/>
            </w:tcBorders>
            <w:shd w:val="clear" w:color="000000" w:fill="FFFFFF"/>
            <w:hideMark/>
          </w:tcPr>
          <w:p w14:paraId="71194D8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632" w:type="dxa"/>
            <w:tcBorders>
              <w:top w:val="nil"/>
              <w:left w:val="nil"/>
              <w:bottom w:val="single" w:sz="4" w:space="0" w:color="auto"/>
              <w:right w:val="single" w:sz="4" w:space="0" w:color="auto"/>
            </w:tcBorders>
            <w:shd w:val="clear" w:color="000000" w:fill="FFFFFF"/>
            <w:hideMark/>
          </w:tcPr>
          <w:p w14:paraId="72C02F2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1429" w:type="dxa"/>
            <w:tcBorders>
              <w:top w:val="nil"/>
              <w:left w:val="nil"/>
              <w:bottom w:val="single" w:sz="4" w:space="0" w:color="auto"/>
              <w:right w:val="single" w:sz="4" w:space="0" w:color="auto"/>
            </w:tcBorders>
            <w:shd w:val="clear" w:color="000000" w:fill="FFFFFF"/>
            <w:hideMark/>
          </w:tcPr>
          <w:p w14:paraId="51DDAF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idem</w:t>
            </w:r>
          </w:p>
        </w:tc>
        <w:tc>
          <w:tcPr>
            <w:tcW w:w="758" w:type="dxa"/>
            <w:tcBorders>
              <w:top w:val="nil"/>
              <w:left w:val="nil"/>
              <w:bottom w:val="single" w:sz="4" w:space="0" w:color="auto"/>
              <w:right w:val="single" w:sz="4" w:space="0" w:color="auto"/>
            </w:tcBorders>
            <w:shd w:val="clear" w:color="000000" w:fill="FFFFFF"/>
            <w:hideMark/>
          </w:tcPr>
          <w:p w14:paraId="409FD4B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idem</w:t>
            </w:r>
          </w:p>
        </w:tc>
      </w:tr>
      <w:tr w:rsidR="00BB1E3B" w:rsidRPr="00FF607E" w14:paraId="6EF70D7E"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627DD42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03FF94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014A622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A085 Accipiter gentilis</w:t>
            </w:r>
          </w:p>
        </w:tc>
        <w:tc>
          <w:tcPr>
            <w:tcW w:w="1239" w:type="dxa"/>
            <w:tcBorders>
              <w:top w:val="nil"/>
              <w:left w:val="nil"/>
              <w:bottom w:val="single" w:sz="4" w:space="0" w:color="auto"/>
              <w:right w:val="single" w:sz="4" w:space="0" w:color="auto"/>
            </w:tcBorders>
            <w:shd w:val="clear" w:color="000000" w:fill="FFFFFF"/>
            <w:hideMark/>
          </w:tcPr>
          <w:p w14:paraId="1DA4FBD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5D5F2AD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7</w:t>
            </w:r>
          </w:p>
        </w:tc>
        <w:tc>
          <w:tcPr>
            <w:tcW w:w="691" w:type="dxa"/>
            <w:tcBorders>
              <w:top w:val="nil"/>
              <w:left w:val="nil"/>
              <w:bottom w:val="single" w:sz="4" w:space="0" w:color="auto"/>
              <w:right w:val="single" w:sz="4" w:space="0" w:color="auto"/>
            </w:tcBorders>
            <w:shd w:val="clear" w:color="000000" w:fill="FFFF00"/>
            <w:hideMark/>
          </w:tcPr>
          <w:p w14:paraId="26FC8D5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41C6CFA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w:t>
            </w:r>
            <w:r w:rsidRPr="00BB1E3B">
              <w:rPr>
                <w:rFonts w:asciiTheme="minorHAnsi" w:hAnsiTheme="minorHAnsi" w:cstheme="minorHAnsi"/>
                <w:color w:val="000000"/>
                <w:sz w:val="16"/>
                <w:szCs w:val="16"/>
                <w:lang w:val="hu-HU" w:eastAsia="en-US"/>
              </w:rPr>
              <w:lastRenderedPageBreak/>
              <w:t xml:space="preserve">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0318B7A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w:t>
            </w:r>
            <w:r w:rsidRPr="00BB1E3B">
              <w:rPr>
                <w:rFonts w:asciiTheme="minorHAnsi" w:hAnsiTheme="minorHAnsi" w:cstheme="minorHAnsi"/>
                <w:color w:val="000000"/>
                <w:sz w:val="16"/>
                <w:szCs w:val="16"/>
                <w:lang w:val="hu-HU" w:eastAsia="en-US"/>
              </w:rPr>
              <w:lastRenderedPageBreak/>
              <w:t xml:space="preserve">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664A127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42B2B9F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w:t>
            </w:r>
            <w:r w:rsidRPr="00BB1E3B">
              <w:rPr>
                <w:rFonts w:asciiTheme="minorHAnsi" w:hAnsiTheme="minorHAnsi" w:cstheme="minorHAnsi"/>
                <w:color w:val="000000"/>
                <w:sz w:val="16"/>
                <w:szCs w:val="16"/>
                <w:lang w:val="hu-HU" w:eastAsia="en-US"/>
              </w:rPr>
              <w:lastRenderedPageBreak/>
              <w:t xml:space="preserve">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5D962B8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Masuile din amenajament: pastrarea lemnului mort, a arborilor de biodiversitate; lucrari in afara </w:t>
            </w:r>
            <w:r w:rsidRPr="00BB1E3B">
              <w:rPr>
                <w:rFonts w:asciiTheme="minorHAnsi" w:hAnsiTheme="minorHAnsi" w:cstheme="minorHAnsi"/>
                <w:color w:val="000000"/>
                <w:sz w:val="16"/>
                <w:szCs w:val="16"/>
                <w:lang w:val="hu-HU" w:eastAsia="en-US"/>
              </w:rPr>
              <w:lastRenderedPageBreak/>
              <w:t>perioadei de cuibarit etc.</w:t>
            </w:r>
          </w:p>
        </w:tc>
        <w:tc>
          <w:tcPr>
            <w:tcW w:w="758" w:type="dxa"/>
            <w:tcBorders>
              <w:top w:val="nil"/>
              <w:left w:val="nil"/>
              <w:bottom w:val="single" w:sz="4" w:space="0" w:color="auto"/>
              <w:right w:val="single" w:sz="4" w:space="0" w:color="auto"/>
            </w:tcBorders>
            <w:shd w:val="clear" w:color="000000" w:fill="FFFF00"/>
            <w:hideMark/>
          </w:tcPr>
          <w:p w14:paraId="651197BD"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lastRenderedPageBreak/>
              <w:t>Nesemnificativ</w:t>
            </w:r>
          </w:p>
        </w:tc>
      </w:tr>
      <w:tr w:rsidR="00BB1E3B" w:rsidRPr="00FF607E" w14:paraId="10D3DBA8"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16CD80D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64D407C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53B311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A088 Buteo lag o pus</w:t>
            </w:r>
          </w:p>
        </w:tc>
        <w:tc>
          <w:tcPr>
            <w:tcW w:w="1239" w:type="dxa"/>
            <w:tcBorders>
              <w:top w:val="nil"/>
              <w:left w:val="nil"/>
              <w:bottom w:val="single" w:sz="4" w:space="0" w:color="auto"/>
              <w:right w:val="single" w:sz="4" w:space="0" w:color="auto"/>
            </w:tcBorders>
            <w:shd w:val="clear" w:color="000000" w:fill="FFFFFF"/>
            <w:hideMark/>
          </w:tcPr>
          <w:p w14:paraId="3AD60F8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 de indivizi care iernează</w:t>
            </w:r>
          </w:p>
        </w:tc>
        <w:tc>
          <w:tcPr>
            <w:tcW w:w="1079" w:type="dxa"/>
            <w:tcBorders>
              <w:top w:val="nil"/>
              <w:left w:val="nil"/>
              <w:bottom w:val="single" w:sz="4" w:space="0" w:color="auto"/>
              <w:right w:val="single" w:sz="4" w:space="0" w:color="auto"/>
            </w:tcBorders>
            <w:shd w:val="clear" w:color="000000" w:fill="FFFFFF"/>
            <w:hideMark/>
          </w:tcPr>
          <w:p w14:paraId="411D6F6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w:t>
            </w:r>
          </w:p>
        </w:tc>
        <w:tc>
          <w:tcPr>
            <w:tcW w:w="691" w:type="dxa"/>
            <w:tcBorders>
              <w:top w:val="nil"/>
              <w:left w:val="nil"/>
              <w:bottom w:val="single" w:sz="4" w:space="0" w:color="auto"/>
              <w:right w:val="single" w:sz="4" w:space="0" w:color="auto"/>
            </w:tcBorders>
            <w:shd w:val="clear" w:color="000000" w:fill="FFFF00"/>
            <w:hideMark/>
          </w:tcPr>
          <w:p w14:paraId="21487ED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7536DA9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w:t>
            </w:r>
            <w:r w:rsidRPr="00BB1E3B">
              <w:rPr>
                <w:rFonts w:asciiTheme="minorHAnsi" w:hAnsiTheme="minorHAnsi" w:cstheme="minorHAnsi"/>
                <w:color w:val="000000"/>
                <w:sz w:val="16"/>
                <w:szCs w:val="16"/>
                <w:lang w:val="hu-HU" w:eastAsia="en-US"/>
              </w:rPr>
              <w:lastRenderedPageBreak/>
              <w:t xml:space="preserve">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546BCC0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46803E2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40DC5A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w:t>
            </w:r>
            <w:r w:rsidRPr="00BB1E3B">
              <w:rPr>
                <w:rFonts w:asciiTheme="minorHAnsi" w:hAnsiTheme="minorHAnsi" w:cstheme="minorHAnsi"/>
                <w:color w:val="000000"/>
                <w:sz w:val="16"/>
                <w:szCs w:val="16"/>
                <w:lang w:val="hu-HU" w:eastAsia="en-US"/>
              </w:rPr>
              <w:lastRenderedPageBreak/>
              <w:t xml:space="preserve">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6080D51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497B0DF9"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24915868" w14:textId="77777777" w:rsidTr="00BB1E3B">
        <w:trPr>
          <w:trHeight w:val="268"/>
        </w:trPr>
        <w:tc>
          <w:tcPr>
            <w:tcW w:w="1098" w:type="dxa"/>
            <w:tcBorders>
              <w:top w:val="nil"/>
              <w:left w:val="single" w:sz="4" w:space="0" w:color="auto"/>
              <w:bottom w:val="single" w:sz="4" w:space="0" w:color="auto"/>
              <w:right w:val="single" w:sz="4" w:space="0" w:color="auto"/>
            </w:tcBorders>
            <w:shd w:val="clear" w:color="000000" w:fill="FFFFFF"/>
            <w:hideMark/>
          </w:tcPr>
          <w:p w14:paraId="2A9E797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CA6EEB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4B20176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A099 Falco subbuteo</w:t>
            </w:r>
          </w:p>
        </w:tc>
        <w:tc>
          <w:tcPr>
            <w:tcW w:w="1239" w:type="dxa"/>
            <w:tcBorders>
              <w:top w:val="nil"/>
              <w:left w:val="nil"/>
              <w:bottom w:val="single" w:sz="4" w:space="0" w:color="auto"/>
              <w:right w:val="single" w:sz="4" w:space="0" w:color="auto"/>
            </w:tcBorders>
            <w:shd w:val="clear" w:color="000000" w:fill="FFFFFF"/>
            <w:hideMark/>
          </w:tcPr>
          <w:p w14:paraId="292EA41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7D5A89E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5</w:t>
            </w:r>
          </w:p>
        </w:tc>
        <w:tc>
          <w:tcPr>
            <w:tcW w:w="691" w:type="dxa"/>
            <w:tcBorders>
              <w:top w:val="nil"/>
              <w:left w:val="nil"/>
              <w:bottom w:val="single" w:sz="4" w:space="0" w:color="auto"/>
              <w:right w:val="single" w:sz="4" w:space="0" w:color="auto"/>
            </w:tcBorders>
            <w:shd w:val="clear" w:color="000000" w:fill="FFFF00"/>
            <w:hideMark/>
          </w:tcPr>
          <w:p w14:paraId="15696AE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0837609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w:t>
            </w:r>
            <w:r w:rsidRPr="00BB1E3B">
              <w:rPr>
                <w:rFonts w:asciiTheme="minorHAnsi" w:hAnsiTheme="minorHAnsi" w:cstheme="minorHAnsi"/>
                <w:color w:val="000000"/>
                <w:sz w:val="16"/>
                <w:szCs w:val="16"/>
                <w:lang w:val="hu-HU" w:eastAsia="en-US"/>
              </w:rPr>
              <w:lastRenderedPageBreak/>
              <w:t xml:space="preserve">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4F8027B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0280623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1243829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42F5825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5F96503F"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197B0BE8"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76F9474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542F484D"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34F59B1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Mărimea populației A096 Falco tin nune uius</w:t>
            </w:r>
          </w:p>
        </w:tc>
        <w:tc>
          <w:tcPr>
            <w:tcW w:w="1239" w:type="dxa"/>
            <w:tcBorders>
              <w:top w:val="nil"/>
              <w:left w:val="nil"/>
              <w:bottom w:val="single" w:sz="4" w:space="0" w:color="auto"/>
              <w:right w:val="single" w:sz="4" w:space="0" w:color="auto"/>
            </w:tcBorders>
            <w:shd w:val="clear" w:color="000000" w:fill="FFFFFF"/>
            <w:hideMark/>
          </w:tcPr>
          <w:p w14:paraId="4D4BE1D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Numărul de perechi reproducătoare</w:t>
            </w:r>
          </w:p>
        </w:tc>
        <w:tc>
          <w:tcPr>
            <w:tcW w:w="1079" w:type="dxa"/>
            <w:tcBorders>
              <w:top w:val="nil"/>
              <w:left w:val="nil"/>
              <w:bottom w:val="single" w:sz="4" w:space="0" w:color="auto"/>
              <w:right w:val="single" w:sz="4" w:space="0" w:color="auto"/>
            </w:tcBorders>
            <w:shd w:val="clear" w:color="000000" w:fill="FFFFFF"/>
            <w:hideMark/>
          </w:tcPr>
          <w:p w14:paraId="732444E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10</w:t>
            </w:r>
          </w:p>
        </w:tc>
        <w:tc>
          <w:tcPr>
            <w:tcW w:w="691" w:type="dxa"/>
            <w:tcBorders>
              <w:top w:val="nil"/>
              <w:left w:val="nil"/>
              <w:bottom w:val="single" w:sz="4" w:space="0" w:color="auto"/>
              <w:right w:val="single" w:sz="4" w:space="0" w:color="auto"/>
            </w:tcBorders>
            <w:shd w:val="clear" w:color="000000" w:fill="FFFF00"/>
            <w:hideMark/>
          </w:tcPr>
          <w:p w14:paraId="5173600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5237C2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4038757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Din totalul suprafetei habiatului la nivelul sitului de 11452 ha, 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50FFCF11"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Semnificativ</w:t>
            </w:r>
          </w:p>
        </w:tc>
        <w:tc>
          <w:tcPr>
            <w:tcW w:w="1632" w:type="dxa"/>
            <w:tcBorders>
              <w:top w:val="nil"/>
              <w:left w:val="nil"/>
              <w:bottom w:val="single" w:sz="4" w:space="0" w:color="auto"/>
              <w:right w:val="single" w:sz="4" w:space="0" w:color="auto"/>
            </w:tcBorders>
            <w:shd w:val="clear" w:color="000000" w:fill="FFFF00"/>
            <w:hideMark/>
          </w:tcPr>
          <w:p w14:paraId="00B7A1C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1FC650F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161E0A3A"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r w:rsidR="00BB1E3B" w:rsidRPr="00FF607E" w14:paraId="0C1980CC" w14:textId="77777777" w:rsidTr="00BB1E3B">
        <w:trPr>
          <w:trHeight w:val="60"/>
        </w:trPr>
        <w:tc>
          <w:tcPr>
            <w:tcW w:w="1098" w:type="dxa"/>
            <w:tcBorders>
              <w:top w:val="nil"/>
              <w:left w:val="single" w:sz="4" w:space="0" w:color="auto"/>
              <w:bottom w:val="single" w:sz="4" w:space="0" w:color="auto"/>
              <w:right w:val="single" w:sz="4" w:space="0" w:color="auto"/>
            </w:tcBorders>
            <w:shd w:val="clear" w:color="000000" w:fill="FFFFFF"/>
            <w:hideMark/>
          </w:tcPr>
          <w:p w14:paraId="2084814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16609FF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13E622D6"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Mărimea habitatului terestru (păduri, terenuri </w:t>
            </w:r>
            <w:r w:rsidRPr="00BB1E3B">
              <w:rPr>
                <w:rFonts w:asciiTheme="minorHAnsi" w:hAnsiTheme="minorHAnsi" w:cstheme="minorHAnsi"/>
                <w:color w:val="000000"/>
                <w:sz w:val="16"/>
                <w:szCs w:val="16"/>
                <w:lang w:val="hu-HU" w:eastAsia="en-US"/>
              </w:rPr>
              <w:lastRenderedPageBreak/>
              <w:t>agricole și pajiști)</w:t>
            </w:r>
          </w:p>
        </w:tc>
        <w:tc>
          <w:tcPr>
            <w:tcW w:w="1239" w:type="dxa"/>
            <w:tcBorders>
              <w:top w:val="nil"/>
              <w:left w:val="nil"/>
              <w:bottom w:val="single" w:sz="4" w:space="0" w:color="auto"/>
              <w:right w:val="single" w:sz="4" w:space="0" w:color="auto"/>
            </w:tcBorders>
            <w:shd w:val="clear" w:color="000000" w:fill="FFFFFF"/>
            <w:hideMark/>
          </w:tcPr>
          <w:p w14:paraId="7ED321E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ha</w:t>
            </w:r>
          </w:p>
        </w:tc>
        <w:tc>
          <w:tcPr>
            <w:tcW w:w="1079" w:type="dxa"/>
            <w:tcBorders>
              <w:top w:val="nil"/>
              <w:left w:val="nil"/>
              <w:bottom w:val="single" w:sz="4" w:space="0" w:color="auto"/>
              <w:right w:val="single" w:sz="4" w:space="0" w:color="auto"/>
            </w:tcBorders>
            <w:shd w:val="clear" w:color="000000" w:fill="FFFFFF"/>
            <w:hideMark/>
          </w:tcPr>
          <w:p w14:paraId="04C7846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Cel puțin 12323</w:t>
            </w:r>
          </w:p>
        </w:tc>
        <w:tc>
          <w:tcPr>
            <w:tcW w:w="691" w:type="dxa"/>
            <w:tcBorders>
              <w:top w:val="nil"/>
              <w:left w:val="nil"/>
              <w:bottom w:val="single" w:sz="4" w:space="0" w:color="auto"/>
              <w:right w:val="single" w:sz="4" w:space="0" w:color="auto"/>
            </w:tcBorders>
            <w:shd w:val="clear" w:color="000000" w:fill="FFFF00"/>
            <w:hideMark/>
          </w:tcPr>
          <w:p w14:paraId="753016FF"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50EF26D4"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w:t>
            </w:r>
            <w:r w:rsidRPr="00BB1E3B">
              <w:rPr>
                <w:rFonts w:asciiTheme="minorHAnsi" w:hAnsiTheme="minorHAnsi" w:cstheme="minorHAnsi"/>
                <w:color w:val="000000"/>
                <w:sz w:val="16"/>
                <w:szCs w:val="16"/>
                <w:lang w:val="hu-HU" w:eastAsia="en-US"/>
              </w:rPr>
              <w:lastRenderedPageBreak/>
              <w:t xml:space="preserve">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01B165F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w:t>
            </w:r>
            <w:r w:rsidRPr="00BB1E3B">
              <w:rPr>
                <w:rFonts w:asciiTheme="minorHAnsi" w:hAnsiTheme="minorHAnsi" w:cstheme="minorHAnsi"/>
                <w:color w:val="000000"/>
                <w:sz w:val="16"/>
                <w:szCs w:val="16"/>
                <w:lang w:val="hu-HU" w:eastAsia="en-US"/>
              </w:rPr>
              <w:lastRenderedPageBreak/>
              <w:t xml:space="preserve">este perturbata o suprafata de 34 ha (0.296%), din care 2.71 ha (0.0236%) este supusa taierilor rase urmata de reimpadurire cu compozitia tel. </w:t>
            </w:r>
          </w:p>
        </w:tc>
        <w:tc>
          <w:tcPr>
            <w:tcW w:w="1183" w:type="dxa"/>
            <w:tcBorders>
              <w:top w:val="nil"/>
              <w:left w:val="nil"/>
              <w:bottom w:val="single" w:sz="4" w:space="0" w:color="auto"/>
              <w:right w:val="single" w:sz="4" w:space="0" w:color="auto"/>
            </w:tcBorders>
            <w:shd w:val="clear" w:color="000000" w:fill="FFFF00"/>
            <w:hideMark/>
          </w:tcPr>
          <w:p w14:paraId="0DA16B2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0497A5E3"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w:t>
            </w:r>
            <w:r w:rsidRPr="00BB1E3B">
              <w:rPr>
                <w:rFonts w:asciiTheme="minorHAnsi" w:hAnsiTheme="minorHAnsi" w:cstheme="minorHAnsi"/>
                <w:color w:val="000000"/>
                <w:sz w:val="16"/>
                <w:szCs w:val="16"/>
                <w:lang w:val="hu-HU" w:eastAsia="en-US"/>
              </w:rPr>
              <w:lastRenderedPageBreak/>
              <w:t xml:space="preserve">(A,B,C,D),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48C3B83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Masuile din amenajament: pastrarea lemnului mort, a arborilor de </w:t>
            </w:r>
            <w:r w:rsidRPr="00BB1E3B">
              <w:rPr>
                <w:rFonts w:asciiTheme="minorHAnsi" w:hAnsiTheme="minorHAnsi" w:cstheme="minorHAnsi"/>
                <w:color w:val="000000"/>
                <w:sz w:val="16"/>
                <w:szCs w:val="16"/>
                <w:lang w:val="hu-HU" w:eastAsia="en-US"/>
              </w:rPr>
              <w:lastRenderedPageBreak/>
              <w:t>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177F5CD8"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lastRenderedPageBreak/>
              <w:t>Nesemnificativ</w:t>
            </w:r>
          </w:p>
        </w:tc>
      </w:tr>
      <w:tr w:rsidR="00BB1E3B" w:rsidRPr="00FF607E" w14:paraId="0F0D621F" w14:textId="77777777" w:rsidTr="00BB1E3B">
        <w:trPr>
          <w:trHeight w:val="126"/>
        </w:trPr>
        <w:tc>
          <w:tcPr>
            <w:tcW w:w="1098" w:type="dxa"/>
            <w:tcBorders>
              <w:top w:val="nil"/>
              <w:left w:val="single" w:sz="4" w:space="0" w:color="auto"/>
              <w:bottom w:val="single" w:sz="4" w:space="0" w:color="auto"/>
              <w:right w:val="single" w:sz="4" w:space="0" w:color="auto"/>
            </w:tcBorders>
            <w:shd w:val="clear" w:color="000000" w:fill="FFFFFF"/>
            <w:hideMark/>
          </w:tcPr>
          <w:p w14:paraId="496EB9AC"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2299" w:type="dxa"/>
            <w:tcBorders>
              <w:top w:val="nil"/>
              <w:left w:val="nil"/>
              <w:bottom w:val="single" w:sz="4" w:space="0" w:color="auto"/>
              <w:right w:val="single" w:sz="4" w:space="0" w:color="auto"/>
            </w:tcBorders>
            <w:shd w:val="clear" w:color="000000" w:fill="FFFFFF"/>
            <w:hideMark/>
          </w:tcPr>
          <w:p w14:paraId="37D5D1BA"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w:t>
            </w:r>
          </w:p>
        </w:tc>
        <w:tc>
          <w:tcPr>
            <w:tcW w:w="1101" w:type="dxa"/>
            <w:tcBorders>
              <w:top w:val="nil"/>
              <w:left w:val="nil"/>
              <w:bottom w:val="single" w:sz="4" w:space="0" w:color="auto"/>
              <w:right w:val="single" w:sz="4" w:space="0" w:color="auto"/>
            </w:tcBorders>
            <w:shd w:val="clear" w:color="000000" w:fill="FFFFFF"/>
            <w:hideMark/>
          </w:tcPr>
          <w:p w14:paraId="20DBA909"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Suprafața cu vegetație arbustivă</w:t>
            </w:r>
          </w:p>
        </w:tc>
        <w:tc>
          <w:tcPr>
            <w:tcW w:w="1239" w:type="dxa"/>
            <w:tcBorders>
              <w:top w:val="nil"/>
              <w:left w:val="nil"/>
              <w:bottom w:val="single" w:sz="4" w:space="0" w:color="auto"/>
              <w:right w:val="single" w:sz="4" w:space="0" w:color="auto"/>
            </w:tcBorders>
            <w:shd w:val="clear" w:color="000000" w:fill="FFFFFF"/>
            <w:hideMark/>
          </w:tcPr>
          <w:p w14:paraId="25F0774B"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Ha</w:t>
            </w:r>
          </w:p>
        </w:tc>
        <w:tc>
          <w:tcPr>
            <w:tcW w:w="1079" w:type="dxa"/>
            <w:tcBorders>
              <w:top w:val="nil"/>
              <w:left w:val="nil"/>
              <w:bottom w:val="single" w:sz="4" w:space="0" w:color="auto"/>
              <w:right w:val="single" w:sz="4" w:space="0" w:color="auto"/>
            </w:tcBorders>
            <w:shd w:val="clear" w:color="000000" w:fill="FFFFFF"/>
            <w:hideMark/>
          </w:tcPr>
          <w:p w14:paraId="151D347E"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Necunoscută</w:t>
            </w:r>
          </w:p>
        </w:tc>
        <w:tc>
          <w:tcPr>
            <w:tcW w:w="691" w:type="dxa"/>
            <w:tcBorders>
              <w:top w:val="nil"/>
              <w:left w:val="nil"/>
              <w:bottom w:val="single" w:sz="4" w:space="0" w:color="auto"/>
              <w:right w:val="single" w:sz="4" w:space="0" w:color="auto"/>
            </w:tcBorders>
            <w:shd w:val="clear" w:color="000000" w:fill="FFFF00"/>
            <w:hideMark/>
          </w:tcPr>
          <w:p w14:paraId="1C737AC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DA</w:t>
            </w:r>
          </w:p>
        </w:tc>
        <w:tc>
          <w:tcPr>
            <w:tcW w:w="1558" w:type="dxa"/>
            <w:tcBorders>
              <w:top w:val="nil"/>
              <w:left w:val="nil"/>
              <w:bottom w:val="single" w:sz="4" w:space="0" w:color="auto"/>
              <w:right w:val="single" w:sz="4" w:space="0" w:color="auto"/>
            </w:tcBorders>
            <w:shd w:val="clear" w:color="000000" w:fill="FFFF00"/>
            <w:hideMark/>
          </w:tcPr>
          <w:p w14:paraId="1538DB57"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w:t>
            </w:r>
            <w:r w:rsidRPr="00BB1E3B">
              <w:rPr>
                <w:rFonts w:asciiTheme="minorHAnsi" w:hAnsiTheme="minorHAnsi" w:cstheme="minorHAnsi"/>
                <w:color w:val="000000"/>
                <w:sz w:val="16"/>
                <w:szCs w:val="16"/>
                <w:lang w:val="hu-HU" w:eastAsia="en-US"/>
              </w:rPr>
              <w:lastRenderedPageBreak/>
              <w:t xml:space="preserve">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1099" w:type="dxa"/>
            <w:tcBorders>
              <w:top w:val="nil"/>
              <w:left w:val="nil"/>
              <w:bottom w:val="single" w:sz="4" w:space="0" w:color="auto"/>
              <w:right w:val="single" w:sz="4" w:space="0" w:color="auto"/>
            </w:tcBorders>
            <w:shd w:val="clear" w:color="000000" w:fill="FFFF00"/>
            <w:hideMark/>
          </w:tcPr>
          <w:p w14:paraId="414345F0"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 xml:space="preserve">Din totalul suprafetei habiatului la nivelul sitului de 11452 ha, este perturbata o suprafata de 34 ha (0.296%), din care 2.71 ha (0.0236%) este supusa taierilor rase urmata de reimpadurire </w:t>
            </w:r>
            <w:r w:rsidRPr="00BB1E3B">
              <w:rPr>
                <w:rFonts w:asciiTheme="minorHAnsi" w:hAnsiTheme="minorHAnsi" w:cstheme="minorHAnsi"/>
                <w:color w:val="000000"/>
                <w:sz w:val="16"/>
                <w:szCs w:val="16"/>
                <w:lang w:val="hu-HU" w:eastAsia="en-US"/>
              </w:rPr>
              <w:lastRenderedPageBreak/>
              <w:t xml:space="preserve">cu compozitia tel. </w:t>
            </w:r>
          </w:p>
        </w:tc>
        <w:tc>
          <w:tcPr>
            <w:tcW w:w="1183" w:type="dxa"/>
            <w:tcBorders>
              <w:top w:val="nil"/>
              <w:left w:val="nil"/>
              <w:bottom w:val="single" w:sz="4" w:space="0" w:color="auto"/>
              <w:right w:val="single" w:sz="4" w:space="0" w:color="auto"/>
            </w:tcBorders>
            <w:shd w:val="clear" w:color="000000" w:fill="FFFF00"/>
            <w:hideMark/>
          </w:tcPr>
          <w:p w14:paraId="4CDEDDE8"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Semnificativ</w:t>
            </w:r>
          </w:p>
        </w:tc>
        <w:tc>
          <w:tcPr>
            <w:tcW w:w="1632" w:type="dxa"/>
            <w:tcBorders>
              <w:top w:val="nil"/>
              <w:left w:val="nil"/>
              <w:bottom w:val="single" w:sz="4" w:space="0" w:color="auto"/>
              <w:right w:val="single" w:sz="4" w:space="0" w:color="auto"/>
            </w:tcBorders>
            <w:shd w:val="clear" w:color="000000" w:fill="FFFF00"/>
            <w:hideMark/>
          </w:tcPr>
          <w:p w14:paraId="1CF3DF55"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t xml:space="preserve">90 ha se suprapune cu situl ROSPA0092 Padurea Barnova - parcelele 80 (A,B,C,D), 81 (A,B,C,D), 82(A,B), 117, 118, 128A. In aceste parcele sunt propuse lucrari de rarire, curatare, ingrijire, completare sau taieri de igiena. Pe parcela 118 (2.71 ha) sunt propuse taieri rase pentru combaterea </w:t>
            </w:r>
            <w:r w:rsidRPr="00BB1E3B">
              <w:rPr>
                <w:rFonts w:asciiTheme="minorHAnsi" w:hAnsiTheme="minorHAnsi" w:cstheme="minorHAnsi"/>
                <w:color w:val="000000"/>
                <w:sz w:val="16"/>
                <w:szCs w:val="16"/>
                <w:lang w:val="hu-HU" w:eastAsia="en-US"/>
              </w:rPr>
              <w:lastRenderedPageBreak/>
              <w:t xml:space="preserve">carpenizarii excesive, urmate de impadurire imediata cu compozitia tel. Specia poate sa apara in zona de suprapunere a planului cu situl. Pe parcursul lucrarilor propuse, se pot genera perturbari ale speciei </w:t>
            </w:r>
          </w:p>
        </w:tc>
        <w:tc>
          <w:tcPr>
            <w:tcW w:w="1429" w:type="dxa"/>
            <w:tcBorders>
              <w:top w:val="nil"/>
              <w:left w:val="nil"/>
              <w:bottom w:val="single" w:sz="4" w:space="0" w:color="auto"/>
              <w:right w:val="single" w:sz="4" w:space="0" w:color="auto"/>
            </w:tcBorders>
            <w:shd w:val="clear" w:color="000000" w:fill="FFFF00"/>
            <w:hideMark/>
          </w:tcPr>
          <w:p w14:paraId="52CB6F62" w14:textId="77777777" w:rsidR="00BB1E3B" w:rsidRPr="00BB1E3B" w:rsidRDefault="00BB1E3B" w:rsidP="00BB1E3B">
            <w:pPr>
              <w:widowControl/>
              <w:autoSpaceDE/>
              <w:autoSpaceDN/>
              <w:adjustRightInd/>
              <w:jc w:val="left"/>
              <w:rPr>
                <w:rFonts w:asciiTheme="minorHAnsi" w:hAnsiTheme="minorHAnsi" w:cstheme="minorHAnsi"/>
                <w:color w:val="000000"/>
                <w:sz w:val="16"/>
                <w:szCs w:val="16"/>
                <w:lang w:val="hu-HU" w:eastAsia="en-US"/>
              </w:rPr>
            </w:pPr>
            <w:r w:rsidRPr="00BB1E3B">
              <w:rPr>
                <w:rFonts w:asciiTheme="minorHAnsi" w:hAnsiTheme="minorHAnsi" w:cstheme="minorHAnsi"/>
                <w:color w:val="000000"/>
                <w:sz w:val="16"/>
                <w:szCs w:val="16"/>
                <w:lang w:val="hu-HU" w:eastAsia="en-US"/>
              </w:rPr>
              <w:lastRenderedPageBreak/>
              <w:t>Masuile din amenajament: pastrarea lemnului mort, a arborilor de biodiversitate; lucrari in afara perioadei de cuibarit etc.</w:t>
            </w:r>
          </w:p>
        </w:tc>
        <w:tc>
          <w:tcPr>
            <w:tcW w:w="758" w:type="dxa"/>
            <w:tcBorders>
              <w:top w:val="nil"/>
              <w:left w:val="nil"/>
              <w:bottom w:val="single" w:sz="4" w:space="0" w:color="auto"/>
              <w:right w:val="single" w:sz="4" w:space="0" w:color="auto"/>
            </w:tcBorders>
            <w:shd w:val="clear" w:color="000000" w:fill="FFFF00"/>
            <w:hideMark/>
          </w:tcPr>
          <w:p w14:paraId="617CE295" w14:textId="77777777" w:rsidR="00BB1E3B" w:rsidRPr="00BB1E3B" w:rsidRDefault="00BB1E3B" w:rsidP="00BB1E3B">
            <w:pPr>
              <w:widowControl/>
              <w:autoSpaceDE/>
              <w:autoSpaceDN/>
              <w:adjustRightInd/>
              <w:jc w:val="left"/>
              <w:rPr>
                <w:rFonts w:asciiTheme="minorHAnsi" w:hAnsiTheme="minorHAnsi" w:cstheme="minorHAnsi"/>
                <w:color w:val="000000"/>
                <w:sz w:val="12"/>
                <w:szCs w:val="12"/>
                <w:lang w:val="hu-HU" w:eastAsia="en-US"/>
              </w:rPr>
            </w:pPr>
            <w:r w:rsidRPr="00BB1E3B">
              <w:rPr>
                <w:rFonts w:asciiTheme="minorHAnsi" w:hAnsiTheme="minorHAnsi" w:cstheme="minorHAnsi"/>
                <w:color w:val="000000"/>
                <w:sz w:val="12"/>
                <w:szCs w:val="12"/>
                <w:lang w:val="hu-HU" w:eastAsia="en-US"/>
              </w:rPr>
              <w:t>Nesemnificativ</w:t>
            </w:r>
          </w:p>
        </w:tc>
      </w:tr>
    </w:tbl>
    <w:p w14:paraId="57DED575" w14:textId="77777777" w:rsidR="00803DEB" w:rsidRPr="00FF607E" w:rsidRDefault="00803DEB" w:rsidP="0032188A">
      <w:pPr>
        <w:rPr>
          <w:lang w:eastAsia="en-GB"/>
        </w:rPr>
      </w:pPr>
    </w:p>
    <w:p w14:paraId="57722325" w14:textId="77777777" w:rsidR="00CF7ABE" w:rsidRPr="00FF607E" w:rsidRDefault="00CF7ABE" w:rsidP="0032188A">
      <w:pPr>
        <w:rPr>
          <w:lang w:eastAsia="en-GB"/>
        </w:rPr>
      </w:pPr>
    </w:p>
    <w:p w14:paraId="34BD2D64" w14:textId="77777777" w:rsidR="00CF7ABE" w:rsidRPr="00FF607E" w:rsidRDefault="00CF7ABE" w:rsidP="0032188A">
      <w:pPr>
        <w:rPr>
          <w:lang w:eastAsia="en-GB"/>
        </w:rPr>
      </w:pPr>
    </w:p>
    <w:p w14:paraId="3973904A" w14:textId="77777777" w:rsidR="00CF7ABE" w:rsidRPr="00FF607E" w:rsidRDefault="00CF7ABE" w:rsidP="0032188A">
      <w:pPr>
        <w:rPr>
          <w:lang w:eastAsia="en-GB"/>
        </w:rPr>
      </w:pPr>
    </w:p>
    <w:p w14:paraId="5B1CC6AF" w14:textId="77777777" w:rsidR="00CF7ABE" w:rsidRPr="00FF607E" w:rsidRDefault="00CF7ABE" w:rsidP="0032188A">
      <w:pPr>
        <w:rPr>
          <w:lang w:eastAsia="en-GB"/>
        </w:rPr>
      </w:pPr>
    </w:p>
    <w:p w14:paraId="4761AB9E" w14:textId="77777777" w:rsidR="00CF7ABE" w:rsidRPr="00FF607E" w:rsidRDefault="00CF7ABE" w:rsidP="0032188A">
      <w:pPr>
        <w:rPr>
          <w:lang w:eastAsia="en-GB"/>
        </w:rPr>
      </w:pPr>
    </w:p>
    <w:p w14:paraId="21756B43" w14:textId="77777777" w:rsidR="00CF7ABE" w:rsidRPr="00FF607E" w:rsidRDefault="00CF7ABE" w:rsidP="0032188A">
      <w:pPr>
        <w:rPr>
          <w:lang w:eastAsia="en-GB"/>
        </w:rPr>
      </w:pPr>
    </w:p>
    <w:p w14:paraId="1FFFA952" w14:textId="77777777" w:rsidR="00CF7ABE" w:rsidRPr="00FF607E" w:rsidRDefault="00CF7ABE" w:rsidP="0032188A">
      <w:pPr>
        <w:rPr>
          <w:lang w:eastAsia="en-GB"/>
        </w:rPr>
      </w:pPr>
    </w:p>
    <w:p w14:paraId="20534FB4" w14:textId="77777777" w:rsidR="00CF7ABE" w:rsidRPr="00FF607E" w:rsidRDefault="00CF7ABE" w:rsidP="0032188A">
      <w:pPr>
        <w:rPr>
          <w:lang w:eastAsia="en-GB"/>
        </w:rPr>
      </w:pPr>
    </w:p>
    <w:p w14:paraId="3281FACD" w14:textId="77777777" w:rsidR="00CF7ABE" w:rsidRPr="00FF607E" w:rsidRDefault="00CF7ABE" w:rsidP="0032188A">
      <w:pPr>
        <w:rPr>
          <w:lang w:eastAsia="en-GB"/>
        </w:rPr>
      </w:pPr>
    </w:p>
    <w:p w14:paraId="13217ACB" w14:textId="77777777" w:rsidR="00CF7ABE" w:rsidRPr="00FF607E" w:rsidRDefault="00CF7ABE" w:rsidP="0032188A">
      <w:pPr>
        <w:rPr>
          <w:lang w:eastAsia="en-GB"/>
        </w:rPr>
      </w:pPr>
    </w:p>
    <w:p w14:paraId="22866B73" w14:textId="77777777" w:rsidR="00CF7ABE" w:rsidRPr="00FF607E" w:rsidRDefault="00CF7ABE" w:rsidP="0032188A">
      <w:pPr>
        <w:rPr>
          <w:lang w:eastAsia="en-GB"/>
        </w:rPr>
      </w:pPr>
    </w:p>
    <w:p w14:paraId="1809F679" w14:textId="77777777" w:rsidR="00CF7ABE" w:rsidRPr="00FF607E" w:rsidRDefault="00CF7ABE" w:rsidP="0032188A">
      <w:pPr>
        <w:rPr>
          <w:lang w:eastAsia="en-GB"/>
        </w:rPr>
      </w:pPr>
    </w:p>
    <w:p w14:paraId="4DF47445" w14:textId="77777777" w:rsidR="00CF7ABE" w:rsidRPr="00FF607E" w:rsidRDefault="00CF7ABE" w:rsidP="0032188A">
      <w:pPr>
        <w:rPr>
          <w:lang w:eastAsia="en-GB"/>
        </w:rPr>
      </w:pPr>
    </w:p>
    <w:p w14:paraId="209F3F50" w14:textId="77777777" w:rsidR="00CF7ABE" w:rsidRPr="00FF607E" w:rsidRDefault="00CF7ABE" w:rsidP="0032188A">
      <w:pPr>
        <w:rPr>
          <w:lang w:eastAsia="en-GB"/>
        </w:rPr>
      </w:pPr>
    </w:p>
    <w:p w14:paraId="51B5ADE7" w14:textId="77777777" w:rsidR="00CF7ABE" w:rsidRPr="00FF607E" w:rsidRDefault="00CF7ABE" w:rsidP="0032188A">
      <w:pPr>
        <w:rPr>
          <w:lang w:eastAsia="en-GB"/>
        </w:rPr>
      </w:pPr>
    </w:p>
    <w:p w14:paraId="60D7C683" w14:textId="77777777" w:rsidR="00CF7ABE" w:rsidRPr="00FF607E" w:rsidRDefault="00CF7ABE" w:rsidP="0032188A">
      <w:pPr>
        <w:rPr>
          <w:lang w:eastAsia="en-GB"/>
        </w:rPr>
      </w:pPr>
    </w:p>
    <w:p w14:paraId="5A28E298" w14:textId="77777777" w:rsidR="00CF7ABE" w:rsidRPr="00FF607E" w:rsidRDefault="00CF7ABE" w:rsidP="0032188A">
      <w:pPr>
        <w:rPr>
          <w:lang w:eastAsia="en-GB"/>
        </w:rPr>
      </w:pPr>
    </w:p>
    <w:p w14:paraId="5BB113E4" w14:textId="77777777" w:rsidR="00CF7ABE" w:rsidRPr="00FF607E" w:rsidRDefault="00CF7ABE" w:rsidP="0032188A">
      <w:pPr>
        <w:rPr>
          <w:lang w:eastAsia="en-GB"/>
        </w:rPr>
      </w:pPr>
    </w:p>
    <w:p w14:paraId="5D51C03D" w14:textId="77777777" w:rsidR="00CF7ABE" w:rsidRPr="00FF607E" w:rsidRDefault="00CF7ABE" w:rsidP="0032188A">
      <w:pPr>
        <w:rPr>
          <w:lang w:eastAsia="en-GB"/>
        </w:rPr>
      </w:pPr>
    </w:p>
    <w:p w14:paraId="7EA0149D" w14:textId="77777777" w:rsidR="00BD6A80" w:rsidRPr="00FF607E" w:rsidRDefault="00BD6A80" w:rsidP="009C7761">
      <w:pPr>
        <w:rPr>
          <w:lang w:eastAsia="en-US"/>
        </w:rPr>
        <w:sectPr w:rsidR="00BD6A80" w:rsidRPr="00FF607E" w:rsidSect="00F75B3C">
          <w:pgSz w:w="16834" w:h="11909" w:orient="landscape" w:code="9"/>
          <w:pgMar w:top="1418" w:right="1134" w:bottom="1134" w:left="1134" w:header="567" w:footer="567" w:gutter="0"/>
          <w:cols w:space="708"/>
          <w:noEndnote/>
          <w:docGrid w:linePitch="360"/>
        </w:sectPr>
      </w:pPr>
    </w:p>
    <w:p w14:paraId="6937F371" w14:textId="77777777" w:rsidR="009C7761" w:rsidRPr="00FF607E" w:rsidRDefault="009C7761" w:rsidP="009C7761">
      <w:pPr>
        <w:rPr>
          <w:lang w:eastAsia="en-US"/>
        </w:rPr>
      </w:pPr>
      <w:r w:rsidRPr="00FF607E">
        <w:rPr>
          <w:lang w:eastAsia="en-US"/>
        </w:rPr>
        <w:lastRenderedPageBreak/>
        <w:t>Conform analizei de impact rezultă următoarele concluzii:</w:t>
      </w:r>
    </w:p>
    <w:p w14:paraId="5D57A9D9" w14:textId="143069D2" w:rsidR="00CF7ABE" w:rsidRPr="00FF607E" w:rsidRDefault="00CF7ABE" w:rsidP="004C5949">
      <w:pPr>
        <w:pStyle w:val="ListParagraph"/>
        <w:numPr>
          <w:ilvl w:val="0"/>
          <w:numId w:val="85"/>
        </w:numPr>
      </w:pPr>
      <w:r w:rsidRPr="00FF607E">
        <w:t>Speciile și habitatele care pot fi influențate de proiect, sunt următoarele:</w:t>
      </w:r>
    </w:p>
    <w:p w14:paraId="62603ABF" w14:textId="77777777" w:rsidR="00A45AF6" w:rsidRPr="00FF607E" w:rsidRDefault="00A45AF6" w:rsidP="004C5949">
      <w:pPr>
        <w:pStyle w:val="ListParagraph"/>
        <w:numPr>
          <w:ilvl w:val="0"/>
          <w:numId w:val="86"/>
        </w:numPr>
        <w:spacing w:line="240" w:lineRule="auto"/>
        <w:rPr>
          <w:rFonts w:asciiTheme="minorHAnsi" w:hAnsiTheme="minorHAnsi" w:cstheme="minorHAnsi"/>
          <w:color w:val="000000"/>
          <w:sz w:val="20"/>
          <w:szCs w:val="20"/>
        </w:rPr>
      </w:pPr>
      <w:r w:rsidRPr="00FF607E">
        <w:rPr>
          <w:rFonts w:cs="Calibri"/>
          <w:color w:val="000000"/>
        </w:rPr>
        <w:t>91Y0 Păduri dacice de stejar cu carpen</w:t>
      </w:r>
    </w:p>
    <w:p w14:paraId="20BA9485" w14:textId="77777777" w:rsidR="00A45AF6" w:rsidRPr="00FF607E" w:rsidRDefault="00A45AF6" w:rsidP="004C5949">
      <w:pPr>
        <w:pStyle w:val="ListParagraph"/>
        <w:numPr>
          <w:ilvl w:val="0"/>
          <w:numId w:val="86"/>
        </w:numPr>
        <w:spacing w:line="240" w:lineRule="auto"/>
        <w:rPr>
          <w:rFonts w:asciiTheme="minorHAnsi" w:hAnsiTheme="minorHAnsi" w:cstheme="minorHAnsi"/>
          <w:color w:val="000000"/>
          <w:sz w:val="20"/>
          <w:szCs w:val="20"/>
        </w:rPr>
      </w:pPr>
      <w:r w:rsidRPr="00FF607E">
        <w:rPr>
          <w:rFonts w:cs="Calibri"/>
          <w:color w:val="000000"/>
        </w:rPr>
        <w:t>6169 Euphydrias maturna</w:t>
      </w:r>
    </w:p>
    <w:p w14:paraId="30E071B5"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1308 Barbastella barbastellus  (Liliac cârn)</w:t>
      </w:r>
    </w:p>
    <w:p w14:paraId="2D76F9DB"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Myotis bechsteinii  (Liliac cu urechi mari)</w:t>
      </w:r>
    </w:p>
    <w:p w14:paraId="485C1CE0"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1307 Myotis blythiii  (Liliac comun mic)</w:t>
      </w:r>
    </w:p>
    <w:p w14:paraId="10CCA0CF"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1324 Myotis myotis  (Liliac comun)</w:t>
      </w:r>
    </w:p>
    <w:p w14:paraId="1541DA1A"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1318 Myotis dasycneme  (Liliac de iaz)</w:t>
      </w:r>
    </w:p>
    <w:p w14:paraId="1A58D411"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Myotis emarginatus  (Liliac cărămiziu)</w:t>
      </w:r>
    </w:p>
    <w:p w14:paraId="5CCC41A1" w14:textId="77777777" w:rsidR="00A45AF6" w:rsidRPr="00FF607E" w:rsidRDefault="00A45AF6" w:rsidP="004C5949">
      <w:pPr>
        <w:pStyle w:val="ListParagraph"/>
        <w:numPr>
          <w:ilvl w:val="0"/>
          <w:numId w:val="86"/>
        </w:numPr>
        <w:spacing w:line="240" w:lineRule="auto"/>
        <w:rPr>
          <w:rFonts w:asciiTheme="minorHAnsi" w:hAnsiTheme="minorHAnsi" w:cstheme="minorHAnsi"/>
          <w:sz w:val="20"/>
          <w:szCs w:val="20"/>
        </w:rPr>
      </w:pPr>
      <w:r w:rsidRPr="00FF607E">
        <w:rPr>
          <w:rFonts w:cs="Calibri"/>
          <w:color w:val="000000"/>
        </w:rPr>
        <w:t>Aquila heliana (Acvilă de câmp)</w:t>
      </w:r>
    </w:p>
    <w:p w14:paraId="22FE92D5"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Caprimulgus europaeus (Caprimulg)</w:t>
      </w:r>
    </w:p>
    <w:p w14:paraId="1B53CAF3"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Dendrocopos medius (Ciocănitoare de stejar)</w:t>
      </w:r>
    </w:p>
    <w:p w14:paraId="789D9062"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Dendrocopos syriacus (Ciocănitoare de grădini)</w:t>
      </w:r>
    </w:p>
    <w:p w14:paraId="4FB90413"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Picus canus (Ghionoaie sură)</w:t>
      </w:r>
    </w:p>
    <w:p w14:paraId="07DE2C24"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A373 Coccothraustes coccothraustes</w:t>
      </w:r>
      <w:r w:rsidRPr="00FF607E">
        <w:rPr>
          <w:rFonts w:cs="Calibri"/>
          <w:color w:val="000000"/>
        </w:rPr>
        <w:br/>
        <w:t>A207 Columba oenas</w:t>
      </w:r>
      <w:r w:rsidRPr="00FF607E">
        <w:rPr>
          <w:rFonts w:cs="Calibri"/>
          <w:color w:val="000000"/>
        </w:rPr>
        <w:br/>
        <w:t>A311 Sylvia atricapilla</w:t>
      </w:r>
    </w:p>
    <w:p w14:paraId="71500F62"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A089 Aquila pomarina</w:t>
      </w:r>
      <w:r w:rsidRPr="00FF607E">
        <w:rPr>
          <w:rFonts w:cs="Calibri"/>
          <w:color w:val="000000"/>
        </w:rPr>
        <w:br/>
        <w:t>A091 Aquila chrysaetos</w:t>
      </w:r>
      <w:r w:rsidRPr="00FF607E">
        <w:rPr>
          <w:rFonts w:cs="Calibri"/>
          <w:color w:val="000000"/>
        </w:rPr>
        <w:br/>
        <w:t>A0215 Bubo bubo</w:t>
      </w:r>
      <w:r w:rsidRPr="00FF607E">
        <w:rPr>
          <w:rFonts w:cs="Calibri"/>
          <w:color w:val="000000"/>
        </w:rPr>
        <w:br/>
        <w:t>A0224 Caprimulgus europaeus</w:t>
      </w:r>
      <w:r w:rsidRPr="00FF607E">
        <w:rPr>
          <w:rFonts w:cs="Calibri"/>
          <w:color w:val="000000"/>
        </w:rPr>
        <w:br/>
        <w:t>A239 Dendrocopos leucotos</w:t>
      </w:r>
      <w:r w:rsidRPr="00FF607E">
        <w:rPr>
          <w:rFonts w:cs="Calibri"/>
          <w:color w:val="000000"/>
        </w:rPr>
        <w:br/>
        <w:t>A238 Dendrocopos medius</w:t>
      </w:r>
      <w:r w:rsidRPr="00FF607E">
        <w:rPr>
          <w:rFonts w:cs="Calibri"/>
          <w:color w:val="000000"/>
        </w:rPr>
        <w:br/>
        <w:t>A429 Dendrocopos syriacus</w:t>
      </w:r>
      <w:r w:rsidRPr="00FF607E">
        <w:rPr>
          <w:rFonts w:cs="Calibri"/>
          <w:color w:val="000000"/>
        </w:rPr>
        <w:br/>
        <w:t>A236 Dryocopus martins</w:t>
      </w:r>
      <w:r w:rsidRPr="00FF607E">
        <w:rPr>
          <w:rFonts w:cs="Calibri"/>
          <w:color w:val="000000"/>
        </w:rPr>
        <w:br/>
        <w:t>A098 Falco columbarius</w:t>
      </w:r>
      <w:r w:rsidRPr="00FF607E">
        <w:rPr>
          <w:rFonts w:cs="Calibri"/>
          <w:color w:val="000000"/>
        </w:rPr>
        <w:br/>
        <w:t>A103 Falco peregrinus</w:t>
      </w:r>
      <w:r w:rsidRPr="00FF607E">
        <w:rPr>
          <w:rFonts w:cs="Calibri"/>
          <w:color w:val="000000"/>
        </w:rPr>
        <w:br/>
        <w:t>A321 Ficedula albicollis</w:t>
      </w:r>
      <w:r w:rsidRPr="00FF607E">
        <w:rPr>
          <w:rFonts w:cs="Calibri"/>
          <w:color w:val="000000"/>
        </w:rPr>
        <w:br/>
        <w:t>A320 Ficedula parva</w:t>
      </w:r>
      <w:r w:rsidRPr="00FF607E">
        <w:rPr>
          <w:rFonts w:cs="Calibri"/>
          <w:color w:val="000000"/>
        </w:rPr>
        <w:br/>
        <w:t>A092 Hieraaetus pennatus</w:t>
      </w:r>
      <w:r w:rsidRPr="00FF607E">
        <w:rPr>
          <w:rFonts w:cs="Calibri"/>
          <w:color w:val="000000"/>
        </w:rPr>
        <w:br/>
        <w:t>A246 Lullula arborea</w:t>
      </w:r>
      <w:r w:rsidRPr="00FF607E">
        <w:rPr>
          <w:rFonts w:cs="Calibri"/>
          <w:color w:val="000000"/>
        </w:rPr>
        <w:br/>
        <w:t>A073 Milvus migrans</w:t>
      </w:r>
      <w:r w:rsidRPr="00FF607E">
        <w:rPr>
          <w:rFonts w:cs="Calibri"/>
          <w:color w:val="000000"/>
        </w:rPr>
        <w:br/>
        <w:t>A074 Milvus milvus</w:t>
      </w:r>
      <w:r w:rsidRPr="00FF607E">
        <w:rPr>
          <w:rFonts w:cs="Calibri"/>
          <w:color w:val="000000"/>
        </w:rPr>
        <w:br/>
        <w:t>A072 Pernis apivorus</w:t>
      </w:r>
      <w:r w:rsidRPr="00FF607E">
        <w:rPr>
          <w:rFonts w:cs="Calibri"/>
          <w:color w:val="000000"/>
        </w:rPr>
        <w:br/>
        <w:t>A234 Picus canus</w:t>
      </w:r>
      <w:r w:rsidRPr="00FF607E">
        <w:rPr>
          <w:rFonts w:cs="Calibri"/>
          <w:color w:val="000000"/>
        </w:rPr>
        <w:br/>
        <w:t>A220 Strix uralensis</w:t>
      </w:r>
    </w:p>
    <w:p w14:paraId="276B062F" w14:textId="77777777" w:rsidR="00A45AF6" w:rsidRPr="00FF607E" w:rsidRDefault="00A45AF6" w:rsidP="004C5949">
      <w:pPr>
        <w:pStyle w:val="ListParagraph"/>
        <w:numPr>
          <w:ilvl w:val="0"/>
          <w:numId w:val="86"/>
        </w:numPr>
        <w:spacing w:line="240" w:lineRule="auto"/>
        <w:rPr>
          <w:rFonts w:cs="Calibri"/>
          <w:color w:val="000000"/>
        </w:rPr>
      </w:pPr>
      <w:r w:rsidRPr="00FF607E">
        <w:rPr>
          <w:rFonts w:cs="Calibri"/>
          <w:color w:val="000000"/>
        </w:rPr>
        <w:t>A087 Buteo buteo</w:t>
      </w:r>
      <w:r w:rsidRPr="00FF607E">
        <w:rPr>
          <w:rFonts w:cs="Calibri"/>
          <w:color w:val="000000"/>
        </w:rPr>
        <w:br/>
        <w:t>A085 Accipiter gentilis</w:t>
      </w:r>
      <w:r w:rsidRPr="00FF607E">
        <w:rPr>
          <w:rFonts w:cs="Calibri"/>
          <w:color w:val="000000"/>
        </w:rPr>
        <w:br/>
        <w:t>A088 Buteo lag o pus</w:t>
      </w:r>
      <w:r w:rsidRPr="00FF607E">
        <w:rPr>
          <w:rFonts w:cs="Calibri"/>
          <w:color w:val="000000"/>
        </w:rPr>
        <w:br/>
        <w:t>A099 Falco subbuteo</w:t>
      </w:r>
      <w:r w:rsidRPr="00FF607E">
        <w:rPr>
          <w:rFonts w:cs="Calibri"/>
          <w:color w:val="000000"/>
        </w:rPr>
        <w:br/>
        <w:t>A096 Falco tinnune uius</w:t>
      </w:r>
    </w:p>
    <w:p w14:paraId="740E46D3" w14:textId="418E8F29" w:rsidR="00C868E2" w:rsidRPr="00FF607E" w:rsidRDefault="00C868E2" w:rsidP="00BA5C5D">
      <w:pPr>
        <w:rPr>
          <w:i/>
          <w:iCs/>
          <w:u w:val="single"/>
        </w:rPr>
      </w:pPr>
      <w:r w:rsidRPr="00FF607E">
        <w:rPr>
          <w:i/>
          <w:iCs/>
          <w:u w:val="single"/>
        </w:rPr>
        <w:t>ROSAC0135:</w:t>
      </w:r>
    </w:p>
    <w:p w14:paraId="3CF8EE76" w14:textId="4D5858C1" w:rsidR="00E770D3" w:rsidRPr="00FF607E" w:rsidRDefault="00C868E2" w:rsidP="004C5949">
      <w:pPr>
        <w:pStyle w:val="ListParagraph"/>
        <w:numPr>
          <w:ilvl w:val="0"/>
          <w:numId w:val="85"/>
        </w:numPr>
        <w:spacing w:line="240" w:lineRule="auto"/>
        <w:jc w:val="both"/>
      </w:pPr>
      <w:r w:rsidRPr="00FF607E">
        <w:t>Planul prevede exploatarea materialului lemnos din UP117 si 128A, concretizat in lucrari de rarituri pentru atingerea compozitiei tel</w:t>
      </w:r>
      <w:r w:rsidR="00B519E0" w:rsidRPr="00FF607E">
        <w:t xml:space="preserve"> - </w:t>
      </w:r>
      <w:r w:rsidR="00B519E0" w:rsidRPr="00FF607E">
        <w:t xml:space="preserve">10.91 ha habitat </w:t>
      </w:r>
      <w:r w:rsidR="00B519E0" w:rsidRPr="00FF607E">
        <w:t xml:space="preserve">91Y0 </w:t>
      </w:r>
      <w:r w:rsidR="00B519E0" w:rsidRPr="00FF607E">
        <w:t>potential alterat, ceea ce reprezinta 0.133% din suprafata habitatului la nivelul sitului</w:t>
      </w:r>
    </w:p>
    <w:p w14:paraId="001877CB" w14:textId="77777777" w:rsidR="0082356C" w:rsidRPr="00FF607E" w:rsidRDefault="000C37C3" w:rsidP="004C5949">
      <w:pPr>
        <w:pStyle w:val="ListParagraph"/>
        <w:numPr>
          <w:ilvl w:val="0"/>
          <w:numId w:val="85"/>
        </w:numPr>
        <w:spacing w:line="240" w:lineRule="auto"/>
        <w:jc w:val="both"/>
      </w:pPr>
      <w:r w:rsidRPr="00FF607E">
        <w:t>Compozitia tel este de 10% frasin, ceea ce inseamna o reducere de 20% a distributiei frasinului in padure</w:t>
      </w:r>
      <w:r w:rsidRPr="00FF607E">
        <w:t xml:space="preserve"> </w:t>
      </w:r>
    </w:p>
    <w:p w14:paraId="69EE6257" w14:textId="144A3312" w:rsidR="00E770D3" w:rsidRPr="00FF607E" w:rsidRDefault="0082356C" w:rsidP="004C5949">
      <w:pPr>
        <w:pStyle w:val="ListParagraph"/>
        <w:numPr>
          <w:ilvl w:val="0"/>
          <w:numId w:val="85"/>
        </w:numPr>
        <w:spacing w:line="240" w:lineRule="auto"/>
        <w:jc w:val="both"/>
      </w:pPr>
      <w:r w:rsidRPr="00FF607E">
        <w:t>Se propun m</w:t>
      </w:r>
      <w:r w:rsidR="00824787" w:rsidRPr="00FF607E">
        <w:t>asuri de management silvic conform amenajamentului: respectarea compozitiei tel; a planului de exploatare (lucrarile de rarituri) in vederea atingerii compozitiei tel: 4ST 4 FR 1 CI 1 DT pentru UP117, respectiv 6GO 3 FA 1 DT pentru 128A, etc.</w:t>
      </w:r>
    </w:p>
    <w:p w14:paraId="74C7B216" w14:textId="77777777" w:rsidR="000C37C3" w:rsidRPr="00FF607E" w:rsidRDefault="000C37C3" w:rsidP="00BA5C5D">
      <w:pPr>
        <w:pStyle w:val="ListParagraph"/>
        <w:spacing w:line="240" w:lineRule="auto"/>
        <w:ind w:left="360"/>
        <w:jc w:val="both"/>
      </w:pPr>
    </w:p>
    <w:p w14:paraId="49AA8042" w14:textId="262B78D7" w:rsidR="000C37C3" w:rsidRPr="00FF607E" w:rsidRDefault="000C37C3" w:rsidP="00BA5C5D">
      <w:pPr>
        <w:rPr>
          <w:i/>
          <w:iCs/>
          <w:u w:val="single"/>
        </w:rPr>
      </w:pPr>
      <w:r w:rsidRPr="00FF607E">
        <w:rPr>
          <w:i/>
          <w:iCs/>
          <w:u w:val="single"/>
        </w:rPr>
        <w:lastRenderedPageBreak/>
        <w:t>ROSPA0096:</w:t>
      </w:r>
    </w:p>
    <w:p w14:paraId="6567284A" w14:textId="601759BE" w:rsidR="009C3C36" w:rsidRPr="00FF607E" w:rsidRDefault="009C3C36" w:rsidP="004C5949">
      <w:pPr>
        <w:pStyle w:val="ListParagraph"/>
        <w:numPr>
          <w:ilvl w:val="0"/>
          <w:numId w:val="85"/>
        </w:numPr>
        <w:spacing w:line="240" w:lineRule="auto"/>
        <w:jc w:val="both"/>
      </w:pPr>
      <w:r w:rsidRPr="00FF607E">
        <w:t>nu se fac taieri rase ci doar lucrari de intretinere: rarituri, curatiri, taieri de igiena in vederea atingerii compozitiei tel. Nu s-au identificat cuiburi ale speciei in zona analizata. Habitatul speciei poate fi perturbat temporar</w:t>
      </w:r>
      <w:r w:rsidRPr="00FF607E">
        <w:t xml:space="preserve">; </w:t>
      </w:r>
      <w:r w:rsidRPr="00FF607E">
        <w:t>Se mentin arborii batrani cu scorburi</w:t>
      </w:r>
    </w:p>
    <w:p w14:paraId="4EF94C33" w14:textId="2095A82C" w:rsidR="00914F94" w:rsidRPr="00FF607E" w:rsidRDefault="00914F94" w:rsidP="004C5949">
      <w:pPr>
        <w:pStyle w:val="ListParagraph"/>
        <w:numPr>
          <w:ilvl w:val="0"/>
          <w:numId w:val="85"/>
        </w:numPr>
        <w:spacing w:line="240" w:lineRule="auto"/>
        <w:jc w:val="both"/>
      </w:pPr>
      <w:r w:rsidRPr="00FF607E">
        <w:t>34 ha habitat potential</w:t>
      </w:r>
      <w:r w:rsidR="0082356C" w:rsidRPr="00FF607E">
        <w:t xml:space="preserve"> din sit</w:t>
      </w:r>
      <w:r w:rsidRPr="00FF607E">
        <w:t>, perturbat temporar maxim 1 luna pe an</w:t>
      </w:r>
    </w:p>
    <w:p w14:paraId="1B15F982" w14:textId="3146395A" w:rsidR="00914F94" w:rsidRPr="00FF607E" w:rsidRDefault="0082356C" w:rsidP="004C5949">
      <w:pPr>
        <w:pStyle w:val="ListParagraph"/>
        <w:numPr>
          <w:ilvl w:val="0"/>
          <w:numId w:val="85"/>
        </w:numPr>
        <w:spacing w:line="240" w:lineRule="auto"/>
        <w:jc w:val="both"/>
      </w:pPr>
      <w:r w:rsidRPr="00FF607E">
        <w:t>Se propun măsurile: e</w:t>
      </w:r>
      <w:r w:rsidR="00914F94" w:rsidRPr="00FF607E">
        <w:t>vitarea perioadelor de cuibarit; efectuarea lucrarilor conform amenajamentului, cu respectarea volumelor prestabilite de lemn si a compozitiei tel. Izvoarele, zonele umede de mici dimensiuni reprezintă habitate cruciale pentru această specie. Păstrarea unui procent de 5-20% de tufișuri sau grupuri/benzi de tufișuri răsfirate pe pășuni/fânațe. Tufărișurile compacte nu sunt benefice speciei.</w:t>
      </w:r>
    </w:p>
    <w:p w14:paraId="03EDB331" w14:textId="57A60B40" w:rsidR="007C61F0" w:rsidRPr="00FF607E" w:rsidRDefault="007C61F0" w:rsidP="00BA5C5D">
      <w:pPr>
        <w:rPr>
          <w:i/>
          <w:iCs/>
          <w:u w:val="single"/>
        </w:rPr>
      </w:pPr>
      <w:r w:rsidRPr="00FF607E">
        <w:rPr>
          <w:i/>
          <w:iCs/>
          <w:u w:val="single"/>
        </w:rPr>
        <w:t>ROSPA0092</w:t>
      </w:r>
    </w:p>
    <w:p w14:paraId="67F8C04B" w14:textId="16C6772B" w:rsidR="007C61F0" w:rsidRPr="00FF607E" w:rsidRDefault="004C5949" w:rsidP="004C5949">
      <w:pPr>
        <w:pStyle w:val="ListParagraph"/>
        <w:numPr>
          <w:ilvl w:val="0"/>
          <w:numId w:val="85"/>
        </w:numPr>
        <w:spacing w:line="240" w:lineRule="auto"/>
        <w:jc w:val="both"/>
      </w:pPr>
      <w:r w:rsidRPr="00FF607E">
        <w:t>Pot fi influențate s</w:t>
      </w:r>
      <w:r w:rsidR="007C61F0" w:rsidRPr="00FF607E">
        <w:t>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w:t>
      </w:r>
    </w:p>
    <w:p w14:paraId="65A51FCE" w14:textId="531F31F3" w:rsidR="00E770D3" w:rsidRPr="00FF607E" w:rsidRDefault="007C61F0" w:rsidP="004C5949">
      <w:pPr>
        <w:pStyle w:val="ListParagraph"/>
        <w:numPr>
          <w:ilvl w:val="0"/>
          <w:numId w:val="85"/>
        </w:numPr>
        <w:spacing w:line="240" w:lineRule="auto"/>
        <w:jc w:val="both"/>
      </w:pPr>
      <w:r w:rsidRPr="00FF607E">
        <w:t>Din totalul suprafetei habiatului la nivelul sitului de 11452 ha, este perturbata o suprafata de 34 ha (0.296%), din care 2.71 ha (0.0236%) este supusa taierilor rase urmata de reimpadurire cu compozitia tel.</w:t>
      </w:r>
    </w:p>
    <w:p w14:paraId="28B33B4D" w14:textId="22B2CE05" w:rsidR="007C61F0" w:rsidRPr="00FF607E" w:rsidRDefault="007C61F0" w:rsidP="004C5949">
      <w:pPr>
        <w:pStyle w:val="ListParagraph"/>
        <w:numPr>
          <w:ilvl w:val="0"/>
          <w:numId w:val="85"/>
        </w:numPr>
        <w:spacing w:line="240" w:lineRule="auto"/>
        <w:jc w:val="both"/>
      </w:pPr>
      <w:r w:rsidRPr="00FF607E">
        <w:t>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w:t>
      </w:r>
    </w:p>
    <w:p w14:paraId="5B44E6CA" w14:textId="1698CBD6" w:rsidR="007C61F0" w:rsidRPr="00FF607E" w:rsidRDefault="007C61F0" w:rsidP="004C5949">
      <w:pPr>
        <w:pStyle w:val="ListParagraph"/>
        <w:numPr>
          <w:ilvl w:val="0"/>
          <w:numId w:val="85"/>
        </w:numPr>
        <w:spacing w:line="240" w:lineRule="auto"/>
        <w:jc w:val="both"/>
      </w:pPr>
      <w:r w:rsidRPr="00FF607E">
        <w:t>Masuile din amenajament: pastrarea lemnului mort, a arborilor de biodiversitate; lucrari in afara perioadei de cuibarit etc.</w:t>
      </w:r>
    </w:p>
    <w:p w14:paraId="582D419D" w14:textId="5C1E73A7" w:rsidR="00653C4C" w:rsidRPr="00FF607E" w:rsidRDefault="00653C4C" w:rsidP="00653C4C">
      <w:pPr>
        <w:pStyle w:val="Heading2"/>
        <w:rPr>
          <w:lang w:val="ro-RO"/>
        </w:rPr>
      </w:pPr>
      <w:bookmarkStart w:id="92" w:name="_Toc144223562"/>
      <w:bookmarkStart w:id="93" w:name="_Toc156159472"/>
      <w:r w:rsidRPr="00FF607E">
        <w:rPr>
          <w:lang w:val="ro-RO"/>
        </w:rPr>
        <w:t xml:space="preserve">Măsurile de prevenire, evitare </w:t>
      </w:r>
      <w:r w:rsidR="00C94AF5" w:rsidRPr="00FF607E">
        <w:rPr>
          <w:lang w:val="ro-RO"/>
        </w:rPr>
        <w:t>ș</w:t>
      </w:r>
      <w:r w:rsidRPr="00FF607E">
        <w:rPr>
          <w:lang w:val="ro-RO"/>
        </w:rPr>
        <w:t>i reducere a impactului</w:t>
      </w:r>
      <w:bookmarkEnd w:id="92"/>
      <w:bookmarkEnd w:id="93"/>
    </w:p>
    <w:p w14:paraId="6FE7F82E" w14:textId="7F01394A" w:rsidR="00FA61D8" w:rsidRPr="00FF607E" w:rsidRDefault="00FA61D8" w:rsidP="00653C4C">
      <w:r w:rsidRPr="00FF607E">
        <w:t>Toate măsurile de prevenire, evitare, reducere a impactului sunt incluse in amenajament. Aceste măsuri se descriu în continuare.</w:t>
      </w:r>
    </w:p>
    <w:p w14:paraId="740F78EB" w14:textId="77777777" w:rsidR="00FA61D8" w:rsidRPr="00FF607E" w:rsidRDefault="00FA61D8" w:rsidP="00653C4C"/>
    <w:p w14:paraId="5B3B0A89" w14:textId="1D26C991" w:rsidR="00653C4C" w:rsidRPr="00FF607E" w:rsidRDefault="00653C4C" w:rsidP="00653C4C">
      <w:r w:rsidRPr="00FF607E">
        <w:t xml:space="preserve">Conform Ghidului - Natura 2000 </w:t>
      </w:r>
      <w:r w:rsidR="00C94AF5" w:rsidRPr="00FF607E">
        <w:t>ș</w:t>
      </w:r>
      <w:r w:rsidRPr="00FF607E">
        <w:t>i pădurile, ghid de interpretare apărut sub emblema Comisiei Europene - care con</w:t>
      </w:r>
      <w:r w:rsidR="00C94AF5" w:rsidRPr="00FF607E">
        <w:t>ț</w:t>
      </w:r>
      <w:r w:rsidRPr="00FF607E">
        <w:t>ine liniile directoare ale gospodăririi pădurilor în siturile Natura 2000, extrase din rezolu</w:t>
      </w:r>
      <w:r w:rsidR="00C94AF5" w:rsidRPr="00FF607E">
        <w:t>ț</w:t>
      </w:r>
      <w:r w:rsidRPr="00FF607E">
        <w:t>iile Conferin</w:t>
      </w:r>
      <w:r w:rsidR="00C94AF5" w:rsidRPr="00FF607E">
        <w:t>ț</w:t>
      </w:r>
      <w:r w:rsidRPr="00FF607E">
        <w:t>elor Ministeriale pentru Protec</w:t>
      </w:r>
      <w:r w:rsidR="00C94AF5" w:rsidRPr="00FF607E">
        <w:t>ț</w:t>
      </w:r>
      <w:r w:rsidRPr="00FF607E">
        <w:t xml:space="preserve">ia Pădurilor din Europa (MCPFE - Anexa II) de la Helsinki (1993) </w:t>
      </w:r>
      <w:r w:rsidR="00C94AF5" w:rsidRPr="00FF607E">
        <w:t>ș</w:t>
      </w:r>
      <w:r w:rsidRPr="00FF607E">
        <w:t xml:space="preserve">i Lisabona (1998) </w:t>
      </w:r>
      <w:r w:rsidR="00C94AF5" w:rsidRPr="00FF607E">
        <w:t>ș</w:t>
      </w:r>
      <w:r w:rsidRPr="00FF607E">
        <w:t>i prevederile O.U.G. 57/2007 privind regimul ariilor naturale protejate, conservarea habitatelor naturale,</w:t>
      </w:r>
      <w:r w:rsidR="00FA61D8" w:rsidRPr="00FF607E">
        <w:t xml:space="preserve"> </w:t>
      </w:r>
      <w:r w:rsidRPr="00FF607E">
        <w:t xml:space="preserve">a florei </w:t>
      </w:r>
      <w:r w:rsidR="00C94AF5" w:rsidRPr="00FF607E">
        <w:t>ș</w:t>
      </w:r>
      <w:r w:rsidRPr="00FF607E">
        <w:t>i a faunei sălbatice – administratorul amenajamentului va lua în considerare următoarele:</w:t>
      </w:r>
    </w:p>
    <w:p w14:paraId="03101632" w14:textId="77777777" w:rsidR="00653C4C" w:rsidRPr="00FF607E" w:rsidRDefault="00653C4C" w:rsidP="00653C4C">
      <w:pPr>
        <w:rPr>
          <w:b/>
        </w:rPr>
      </w:pPr>
    </w:p>
    <w:p w14:paraId="1B302946" w14:textId="24FDE1A3" w:rsidR="00653C4C" w:rsidRPr="00FF607E" w:rsidRDefault="00653C4C" w:rsidP="00653C4C">
      <w:pPr>
        <w:rPr>
          <w:b/>
        </w:rPr>
      </w:pPr>
      <w:r w:rsidRPr="00FF607E">
        <w:rPr>
          <w:b/>
        </w:rPr>
        <w:t>Pentru men</w:t>
      </w:r>
      <w:r w:rsidR="00C94AF5" w:rsidRPr="00FF607E">
        <w:rPr>
          <w:b/>
        </w:rPr>
        <w:t>ț</w:t>
      </w:r>
      <w:r w:rsidRPr="00FF607E">
        <w:rPr>
          <w:b/>
        </w:rPr>
        <w:t>inerea sănătă</w:t>
      </w:r>
      <w:r w:rsidR="00C94AF5" w:rsidRPr="00FF607E">
        <w:rPr>
          <w:b/>
        </w:rPr>
        <w:t>ț</w:t>
      </w:r>
      <w:r w:rsidRPr="00FF607E">
        <w:rPr>
          <w:b/>
        </w:rPr>
        <w:t xml:space="preserve">ii </w:t>
      </w:r>
      <w:r w:rsidR="00C94AF5" w:rsidRPr="00FF607E">
        <w:rPr>
          <w:b/>
        </w:rPr>
        <w:t>ș</w:t>
      </w:r>
      <w:r w:rsidRPr="00FF607E">
        <w:rPr>
          <w:b/>
        </w:rPr>
        <w:t>i vitalită</w:t>
      </w:r>
      <w:r w:rsidR="00C94AF5" w:rsidRPr="00FF607E">
        <w:rPr>
          <w:b/>
        </w:rPr>
        <w:t>ț</w:t>
      </w:r>
      <w:r w:rsidRPr="00FF607E">
        <w:rPr>
          <w:b/>
        </w:rPr>
        <w:t>ii ecosistemelor de pădure:</w:t>
      </w:r>
    </w:p>
    <w:p w14:paraId="21AC233F" w14:textId="5142453C" w:rsidR="00653C4C" w:rsidRPr="00FF607E" w:rsidRDefault="00653C4C" w:rsidP="004C5949">
      <w:pPr>
        <w:pStyle w:val="ListParagraph"/>
        <w:numPr>
          <w:ilvl w:val="0"/>
          <w:numId w:val="54"/>
        </w:numPr>
        <w:spacing w:after="0" w:line="240" w:lineRule="auto"/>
        <w:jc w:val="both"/>
      </w:pPr>
      <w:r w:rsidRPr="00FF607E">
        <w:t xml:space="preserve">practicile de gospodărire a pădurilor trebuie să utilizeze cât mai bine structurile </w:t>
      </w:r>
      <w:r w:rsidR="00C94AF5" w:rsidRPr="00FF607E">
        <w:t>ș</w:t>
      </w:r>
      <w:r w:rsidRPr="00FF607E">
        <w:t xml:space="preserve">i procesele naturale </w:t>
      </w:r>
      <w:r w:rsidR="00C94AF5" w:rsidRPr="00FF607E">
        <w:t>ș</w:t>
      </w:r>
      <w:r w:rsidRPr="00FF607E">
        <w:t xml:space="preserve">i să folosească măsuri biologice preventive ori de câte ori este posibil </w:t>
      </w:r>
      <w:r w:rsidR="00C94AF5" w:rsidRPr="00FF607E">
        <w:t>ș</w:t>
      </w:r>
      <w:r w:rsidRPr="00FF607E">
        <w:t xml:space="preserve">i cât de mult permite economia pentru a întări sănătatea </w:t>
      </w:r>
      <w:r w:rsidR="00C94AF5" w:rsidRPr="00FF607E">
        <w:t>ș</w:t>
      </w:r>
      <w:r w:rsidRPr="00FF607E">
        <w:t>i vitalitatea pădurilor. Existen</w:t>
      </w:r>
      <w:r w:rsidR="00C94AF5" w:rsidRPr="00FF607E">
        <w:t>ț</w:t>
      </w:r>
      <w:r w:rsidRPr="00FF607E">
        <w:t>a unei diversită</w:t>
      </w:r>
      <w:r w:rsidR="00C94AF5" w:rsidRPr="00FF607E">
        <w:t>ț</w:t>
      </w:r>
      <w:r w:rsidRPr="00FF607E">
        <w:t xml:space="preserve">i genetice, specifice </w:t>
      </w:r>
      <w:r w:rsidR="00C94AF5" w:rsidRPr="00FF607E">
        <w:t>ș</w:t>
      </w:r>
      <w:r w:rsidRPr="00FF607E">
        <w:t>i structurale adecvate întăre</w:t>
      </w:r>
      <w:r w:rsidR="00C94AF5" w:rsidRPr="00FF607E">
        <w:t>ș</w:t>
      </w:r>
      <w:r w:rsidRPr="00FF607E">
        <w:t xml:space="preserve">te stabilitatea, vitalitatea </w:t>
      </w:r>
      <w:r w:rsidR="00C94AF5" w:rsidRPr="00FF607E">
        <w:t>ș</w:t>
      </w:r>
      <w:r w:rsidRPr="00FF607E">
        <w:t>i</w:t>
      </w:r>
      <w:r w:rsidR="007A5029" w:rsidRPr="00FF607E">
        <w:t xml:space="preserve"> </w:t>
      </w:r>
      <w:r w:rsidRPr="00FF607E">
        <w:t>rezisten</w:t>
      </w:r>
      <w:r w:rsidR="00C94AF5" w:rsidRPr="00FF607E">
        <w:t>ț</w:t>
      </w:r>
      <w:r w:rsidRPr="00FF607E">
        <w:t>a pădurilor la factori de mediu adver</w:t>
      </w:r>
      <w:r w:rsidR="00C94AF5" w:rsidRPr="00FF607E">
        <w:t>ș</w:t>
      </w:r>
      <w:r w:rsidRPr="00FF607E">
        <w:t>i</w:t>
      </w:r>
      <w:r w:rsidR="007A5029" w:rsidRPr="00FF607E">
        <w:t xml:space="preserve"> </w:t>
      </w:r>
      <w:r w:rsidR="00C94AF5" w:rsidRPr="00FF607E">
        <w:t>ș</w:t>
      </w:r>
      <w:r w:rsidRPr="00FF607E">
        <w:t>i duce la întărirea mecanismelor naturale de reglare.</w:t>
      </w:r>
    </w:p>
    <w:p w14:paraId="63D0F6EF" w14:textId="7666E87C" w:rsidR="00653C4C" w:rsidRPr="00FF607E" w:rsidRDefault="00653C4C" w:rsidP="004C5949">
      <w:pPr>
        <w:pStyle w:val="ListParagraph"/>
        <w:numPr>
          <w:ilvl w:val="0"/>
          <w:numId w:val="54"/>
        </w:numPr>
        <w:spacing w:after="0" w:line="240" w:lineRule="auto"/>
        <w:jc w:val="both"/>
      </w:pPr>
      <w:r w:rsidRPr="00FF607E">
        <w:t xml:space="preserve">se vor utiliza practici de gospodărire a pădurilor corespunzătoare ca regenerarea naturală, completări prin împăduriri cu specii </w:t>
      </w:r>
      <w:r w:rsidR="00C94AF5" w:rsidRPr="00FF607E">
        <w:t>ș</w:t>
      </w:r>
      <w:r w:rsidRPr="00FF607E">
        <w:t>i</w:t>
      </w:r>
      <w:r w:rsidR="007A5029" w:rsidRPr="00FF607E">
        <w:t xml:space="preserve"> </w:t>
      </w:r>
      <w:r w:rsidRPr="00FF607E">
        <w:t>provenien</w:t>
      </w:r>
      <w:r w:rsidR="00C94AF5" w:rsidRPr="00FF607E">
        <w:t>ț</w:t>
      </w:r>
      <w:r w:rsidRPr="00FF607E">
        <w:t xml:space="preserve">e de arbori adaptate sitului precum </w:t>
      </w:r>
      <w:r w:rsidR="00C94AF5" w:rsidRPr="00FF607E">
        <w:t>ș</w:t>
      </w:r>
      <w:r w:rsidRPr="00FF607E">
        <w:t xml:space="preserve">i tratamente, tehnici de recoltare </w:t>
      </w:r>
      <w:r w:rsidR="00C94AF5" w:rsidRPr="00FF607E">
        <w:t>ș</w:t>
      </w:r>
      <w:r w:rsidRPr="00FF607E">
        <w:t xml:space="preserve">i transport care să reducă la minim degradarea arborilor </w:t>
      </w:r>
      <w:r w:rsidR="00C94AF5" w:rsidRPr="00FF607E">
        <w:t>ș</w:t>
      </w:r>
      <w:r w:rsidRPr="00FF607E">
        <w:t>i/sau a solului. Scurgerile de ulei în cursul opera</w:t>
      </w:r>
      <w:r w:rsidR="00C94AF5" w:rsidRPr="00FF607E">
        <w:t>ț</w:t>
      </w:r>
      <w:r w:rsidRPr="00FF607E">
        <w:t>iunilor forestiere sau depozitarea neregulamentară a de</w:t>
      </w:r>
      <w:r w:rsidR="00C94AF5" w:rsidRPr="00FF607E">
        <w:t>ș</w:t>
      </w:r>
      <w:r w:rsidRPr="00FF607E">
        <w:t>eurilor trebuie strict interzise.</w:t>
      </w:r>
    </w:p>
    <w:p w14:paraId="629E20DD" w14:textId="00163065" w:rsidR="00653C4C" w:rsidRPr="00FF607E" w:rsidRDefault="00653C4C" w:rsidP="004C5949">
      <w:pPr>
        <w:pStyle w:val="ListParagraph"/>
        <w:numPr>
          <w:ilvl w:val="0"/>
          <w:numId w:val="54"/>
        </w:numPr>
        <w:spacing w:after="0" w:line="240" w:lineRule="auto"/>
        <w:jc w:val="both"/>
      </w:pPr>
      <w:r w:rsidRPr="00FF607E">
        <w:lastRenderedPageBreak/>
        <w:t xml:space="preserve">utilizarea pesticidelor </w:t>
      </w:r>
      <w:r w:rsidR="00C94AF5" w:rsidRPr="00FF607E">
        <w:t>ș</w:t>
      </w:r>
      <w:r w:rsidRPr="00FF607E">
        <w:t xml:space="preserve">i erbicidelor trebuie eliminată cu alternative silvice potrivite </w:t>
      </w:r>
      <w:r w:rsidR="00C94AF5" w:rsidRPr="00FF607E">
        <w:t>ș</w:t>
      </w:r>
      <w:r w:rsidRPr="00FF607E">
        <w:t>i măsuri biologice.</w:t>
      </w:r>
    </w:p>
    <w:p w14:paraId="675FA9A8" w14:textId="267D72E0" w:rsidR="00653C4C" w:rsidRPr="00FF607E" w:rsidRDefault="00653C4C" w:rsidP="004C5949">
      <w:pPr>
        <w:pStyle w:val="ListParagraph"/>
        <w:numPr>
          <w:ilvl w:val="0"/>
          <w:numId w:val="54"/>
        </w:numPr>
        <w:spacing w:after="0" w:line="240" w:lineRule="auto"/>
        <w:jc w:val="both"/>
      </w:pPr>
      <w:r w:rsidRPr="00FF607E">
        <w:t xml:space="preserve">amenajamentele silvice, inventarierea terestră </w:t>
      </w:r>
      <w:r w:rsidR="00C94AF5" w:rsidRPr="00FF607E">
        <w:t>ș</w:t>
      </w:r>
      <w:r w:rsidRPr="00FF607E">
        <w:t xml:space="preserve">i cartarea resurselor pădurii trebuie să includă biotopurile forestiere importante din punct de vedere ecologic </w:t>
      </w:r>
      <w:r w:rsidR="00C94AF5" w:rsidRPr="00FF607E">
        <w:t>ș</w:t>
      </w:r>
      <w:r w:rsidRPr="00FF607E">
        <w:t xml:space="preserve">i să </w:t>
      </w:r>
      <w:r w:rsidR="00C94AF5" w:rsidRPr="00FF607E">
        <w:t>ț</w:t>
      </w:r>
      <w:r w:rsidRPr="00FF607E">
        <w:t>ină seama de ecosistemele forestiere protejate, rare, sensibile sau reprezentative ca suprafe</w:t>
      </w:r>
      <w:r w:rsidR="00C94AF5" w:rsidRPr="00FF607E">
        <w:t>ț</w:t>
      </w:r>
      <w:r w:rsidRPr="00FF607E">
        <w:t>ele</w:t>
      </w:r>
      <w:r w:rsidR="0026790A" w:rsidRPr="00FF607E">
        <w:t xml:space="preserve"> </w:t>
      </w:r>
      <w:r w:rsidRPr="00FF607E">
        <w:t>ripariene</w:t>
      </w:r>
      <w:r w:rsidR="0026790A" w:rsidRPr="00FF607E">
        <w:t xml:space="preserve"> </w:t>
      </w:r>
      <w:r w:rsidR="00C94AF5" w:rsidRPr="00FF607E">
        <w:t>ș</w:t>
      </w:r>
      <w:r w:rsidRPr="00FF607E">
        <w:t>i zonele umede, arii ce con</w:t>
      </w:r>
      <w:r w:rsidR="00C94AF5" w:rsidRPr="00FF607E">
        <w:t>ț</w:t>
      </w:r>
      <w:r w:rsidRPr="00FF607E">
        <w:t xml:space="preserve">in specii endemice </w:t>
      </w:r>
      <w:r w:rsidR="00C94AF5" w:rsidRPr="00FF607E">
        <w:t>ș</w:t>
      </w:r>
      <w:r w:rsidRPr="00FF607E">
        <w:t>i habitate ale speciilor amenin</w:t>
      </w:r>
      <w:r w:rsidR="00C94AF5" w:rsidRPr="00FF607E">
        <w:t>ț</w:t>
      </w:r>
      <w:r w:rsidRPr="00FF607E">
        <w:t xml:space="preserve">ate ca </w:t>
      </w:r>
      <w:r w:rsidR="00C94AF5" w:rsidRPr="00FF607E">
        <w:t>ș</w:t>
      </w:r>
      <w:r w:rsidRPr="00FF607E">
        <w:t>i resursele genetice in situ</w:t>
      </w:r>
      <w:r w:rsidR="0026790A" w:rsidRPr="00FF607E">
        <w:t xml:space="preserve"> </w:t>
      </w:r>
      <w:r w:rsidRPr="00FF607E">
        <w:t>periclitate sau protejate.</w:t>
      </w:r>
    </w:p>
    <w:p w14:paraId="5BFC7709" w14:textId="480E46B1" w:rsidR="00653C4C" w:rsidRPr="00FF607E" w:rsidRDefault="00653C4C" w:rsidP="004C5949">
      <w:pPr>
        <w:pStyle w:val="ListParagraph"/>
        <w:numPr>
          <w:ilvl w:val="0"/>
          <w:numId w:val="54"/>
        </w:numPr>
        <w:spacing w:after="0" w:line="240" w:lineRule="auto"/>
        <w:jc w:val="both"/>
      </w:pPr>
      <w:r w:rsidRPr="00FF607E">
        <w:t>se va prefera regenerarea naturală cu condi</w:t>
      </w:r>
      <w:r w:rsidR="00C94AF5" w:rsidRPr="00FF607E">
        <w:t>ț</w:t>
      </w:r>
      <w:r w:rsidRPr="00FF607E">
        <w:t>ia existen</w:t>
      </w:r>
      <w:r w:rsidR="00C94AF5" w:rsidRPr="00FF607E">
        <w:t>ț</w:t>
      </w:r>
      <w:r w:rsidRPr="00FF607E">
        <w:t>ei unor condi</w:t>
      </w:r>
      <w:r w:rsidR="00C94AF5" w:rsidRPr="00FF607E">
        <w:t>ț</w:t>
      </w:r>
      <w:r w:rsidRPr="00FF607E">
        <w:t xml:space="preserve">ii adecvate care să asigure cantitatea </w:t>
      </w:r>
      <w:r w:rsidR="00C94AF5" w:rsidRPr="00FF607E">
        <w:t>ș</w:t>
      </w:r>
      <w:r w:rsidRPr="00FF607E">
        <w:t>i calitatea resurselor pădurii</w:t>
      </w:r>
    </w:p>
    <w:p w14:paraId="7F6F6869" w14:textId="0C680FFB" w:rsidR="00653C4C" w:rsidRPr="00FF607E" w:rsidRDefault="00653C4C" w:rsidP="004C5949">
      <w:pPr>
        <w:pStyle w:val="ListParagraph"/>
        <w:numPr>
          <w:ilvl w:val="0"/>
          <w:numId w:val="54"/>
        </w:numPr>
        <w:spacing w:after="0" w:line="240" w:lineRule="auto"/>
        <w:jc w:val="both"/>
      </w:pPr>
      <w:r w:rsidRPr="00FF607E">
        <w:t xml:space="preserve">practicile de management forestier trebuie să promoveze, diversitatea structurilor, atât orizontale cât </w:t>
      </w:r>
      <w:r w:rsidR="00C94AF5" w:rsidRPr="00FF607E">
        <w:t>ș</w:t>
      </w:r>
      <w:r w:rsidRPr="00FF607E">
        <w:t xml:space="preserve">i verticale, ca de exemplu arboretul de vârste inegale, </w:t>
      </w:r>
      <w:r w:rsidR="00C94AF5" w:rsidRPr="00FF607E">
        <w:t>ș</w:t>
      </w:r>
      <w:r w:rsidRPr="00FF607E">
        <w:t>i diversitatea speciilor, ca arborete mixte. Unde este posibil, aceste practici vor urmări men</w:t>
      </w:r>
      <w:r w:rsidR="00C94AF5" w:rsidRPr="00FF607E">
        <w:t>ț</w:t>
      </w:r>
      <w:r w:rsidRPr="00FF607E">
        <w:t xml:space="preserve">inerea </w:t>
      </w:r>
      <w:r w:rsidR="00C94AF5" w:rsidRPr="00FF607E">
        <w:t>ș</w:t>
      </w:r>
      <w:r w:rsidRPr="00FF607E">
        <w:t>i refacerea diversită</w:t>
      </w:r>
      <w:r w:rsidR="00C94AF5" w:rsidRPr="00FF607E">
        <w:t>ț</w:t>
      </w:r>
      <w:r w:rsidRPr="00FF607E">
        <w:t>ii peisajului.</w:t>
      </w:r>
    </w:p>
    <w:p w14:paraId="700583AB" w14:textId="76F40489" w:rsidR="00653C4C" w:rsidRPr="00FF607E" w:rsidRDefault="00653C4C" w:rsidP="004C5949">
      <w:pPr>
        <w:pStyle w:val="ListParagraph"/>
        <w:numPr>
          <w:ilvl w:val="0"/>
          <w:numId w:val="54"/>
        </w:numPr>
        <w:spacing w:after="0" w:line="240" w:lineRule="auto"/>
        <w:jc w:val="both"/>
      </w:pPr>
      <w:r w:rsidRPr="00FF607E">
        <w:t>arborii usca</w:t>
      </w:r>
      <w:r w:rsidR="00C94AF5" w:rsidRPr="00FF607E">
        <w:t>ț</w:t>
      </w:r>
      <w:r w:rsidRPr="00FF607E">
        <w:t>i, căzu</w:t>
      </w:r>
      <w:r w:rsidR="00C94AF5" w:rsidRPr="00FF607E">
        <w:t>ț</w:t>
      </w:r>
      <w:r w:rsidRPr="00FF607E">
        <w:t>i sau în picioare, arborii scorburo</w:t>
      </w:r>
      <w:r w:rsidR="00C94AF5" w:rsidRPr="00FF607E">
        <w:t>ș</w:t>
      </w:r>
      <w:r w:rsidRPr="00FF607E">
        <w:t xml:space="preserve">i, pâlcuri de arbori bătrâni </w:t>
      </w:r>
      <w:r w:rsidR="00C94AF5" w:rsidRPr="00FF607E">
        <w:t>ș</w:t>
      </w:r>
      <w:r w:rsidRPr="00FF607E">
        <w:t xml:space="preserve">i specii deosebit de rare de arbori trebuie păstrate în cantitatea </w:t>
      </w:r>
      <w:r w:rsidR="00C94AF5" w:rsidRPr="00FF607E">
        <w:t>ș</w:t>
      </w:r>
      <w:r w:rsidRPr="00FF607E">
        <w:t>i</w:t>
      </w:r>
      <w:r w:rsidR="0026790A" w:rsidRPr="00FF607E">
        <w:t xml:space="preserve"> </w:t>
      </w:r>
      <w:r w:rsidRPr="00FF607E">
        <w:t>distribu</w:t>
      </w:r>
      <w:r w:rsidR="00C94AF5" w:rsidRPr="00FF607E">
        <w:t>ț</w:t>
      </w:r>
      <w:r w:rsidRPr="00FF607E">
        <w:t>ia necesare protejării biodiversită</w:t>
      </w:r>
      <w:r w:rsidR="00C94AF5" w:rsidRPr="00FF607E">
        <w:t>ț</w:t>
      </w:r>
      <w:r w:rsidRPr="00FF607E">
        <w:t>ii, luându-se în calcul efectul posibil asupra sănătă</w:t>
      </w:r>
      <w:r w:rsidR="00C94AF5" w:rsidRPr="00FF607E">
        <w:t>ț</w:t>
      </w:r>
      <w:r w:rsidRPr="00FF607E">
        <w:t>ii</w:t>
      </w:r>
      <w:r w:rsidR="0026790A" w:rsidRPr="00FF607E">
        <w:t xml:space="preserve"> </w:t>
      </w:r>
      <w:r w:rsidR="00C94AF5" w:rsidRPr="00FF607E">
        <w:t>ș</w:t>
      </w:r>
      <w:r w:rsidRPr="00FF607E">
        <w:t>i</w:t>
      </w:r>
      <w:r w:rsidR="0026790A" w:rsidRPr="00FF607E">
        <w:t xml:space="preserve"> </w:t>
      </w:r>
      <w:r w:rsidRPr="00FF607E">
        <w:t>stabilită</w:t>
      </w:r>
      <w:r w:rsidR="00C94AF5" w:rsidRPr="00FF607E">
        <w:t>ț</w:t>
      </w:r>
      <w:r w:rsidRPr="00FF607E">
        <w:t xml:space="preserve">ii pădurii </w:t>
      </w:r>
      <w:r w:rsidR="00C94AF5" w:rsidRPr="00FF607E">
        <w:t>ș</w:t>
      </w:r>
      <w:r w:rsidRPr="00FF607E">
        <w:t>i ecosistemelor înconjurătoare.</w:t>
      </w:r>
    </w:p>
    <w:p w14:paraId="1E993D52" w14:textId="1D9649D5" w:rsidR="00653C4C" w:rsidRPr="00FF607E" w:rsidRDefault="00653C4C" w:rsidP="004C5949">
      <w:pPr>
        <w:pStyle w:val="ListParagraph"/>
        <w:numPr>
          <w:ilvl w:val="0"/>
          <w:numId w:val="54"/>
        </w:numPr>
        <w:spacing w:after="0" w:line="240" w:lineRule="auto"/>
        <w:jc w:val="both"/>
      </w:pPr>
      <w:r w:rsidRPr="00FF607E">
        <w:t xml:space="preserve">biotopurile cheie ai pădurii ca de exemplu surse de apă, zone umede, aflorimente trebuie protejate </w:t>
      </w:r>
      <w:r w:rsidR="00C94AF5" w:rsidRPr="00FF607E">
        <w:t>ș</w:t>
      </w:r>
      <w:r w:rsidRPr="00FF607E">
        <w:t>i, dacă este cazul, refăcute în cazul în care au fost degradate de practicile forestiere. Pentru men</w:t>
      </w:r>
      <w:r w:rsidR="00C94AF5" w:rsidRPr="00FF607E">
        <w:t>ț</w:t>
      </w:r>
      <w:r w:rsidRPr="00FF607E">
        <w:t>inerea</w:t>
      </w:r>
      <w:r w:rsidR="0026790A" w:rsidRPr="00FF607E">
        <w:t xml:space="preserve"> </w:t>
      </w:r>
      <w:r w:rsidR="00C94AF5" w:rsidRPr="00FF607E">
        <w:t>ș</w:t>
      </w:r>
      <w:r w:rsidRPr="00FF607E">
        <w:t>i</w:t>
      </w:r>
      <w:r w:rsidR="0026790A" w:rsidRPr="00FF607E">
        <w:t xml:space="preserve"> </w:t>
      </w:r>
      <w:r w:rsidRPr="00FF607E">
        <w:t>îmbunătă</w:t>
      </w:r>
      <w:r w:rsidR="00C94AF5" w:rsidRPr="00FF607E">
        <w:t>ț</w:t>
      </w:r>
      <w:r w:rsidRPr="00FF607E">
        <w:t>irea</w:t>
      </w:r>
      <w:r w:rsidR="0026790A" w:rsidRPr="00FF607E">
        <w:t xml:space="preserve"> </w:t>
      </w:r>
      <w:r w:rsidRPr="00FF607E">
        <w:t>func</w:t>
      </w:r>
      <w:r w:rsidR="00C94AF5" w:rsidRPr="00FF607E">
        <w:t>ț</w:t>
      </w:r>
      <w:r w:rsidRPr="00FF607E">
        <w:t>iilor de protec</w:t>
      </w:r>
      <w:r w:rsidR="00C94AF5" w:rsidRPr="00FF607E">
        <w:t>ț</w:t>
      </w:r>
      <w:r w:rsidRPr="00FF607E">
        <w:t xml:space="preserve">ie prin gospodărirea pădurii (mai ales solul </w:t>
      </w:r>
      <w:r w:rsidR="00C94AF5" w:rsidRPr="00FF607E">
        <w:t>ș</w:t>
      </w:r>
      <w:r w:rsidRPr="00FF607E">
        <w:t>i apa)</w:t>
      </w:r>
    </w:p>
    <w:p w14:paraId="77D2328D" w14:textId="486E004E" w:rsidR="00653C4C" w:rsidRPr="00FF607E" w:rsidRDefault="00653C4C" w:rsidP="004C5949">
      <w:pPr>
        <w:pStyle w:val="ListParagraph"/>
        <w:numPr>
          <w:ilvl w:val="0"/>
          <w:numId w:val="54"/>
        </w:numPr>
        <w:spacing w:after="0" w:line="240" w:lineRule="auto"/>
        <w:jc w:val="both"/>
      </w:pPr>
      <w:r w:rsidRPr="00FF607E">
        <w:t>suprafe</w:t>
      </w:r>
      <w:r w:rsidR="00C94AF5" w:rsidRPr="00FF607E">
        <w:t>ț</w:t>
      </w:r>
      <w:r w:rsidRPr="00FF607E">
        <w:t>ele recunoscute care îndeplinesc func</w:t>
      </w:r>
      <w:r w:rsidR="00C94AF5" w:rsidRPr="00FF607E">
        <w:t>ț</w:t>
      </w:r>
      <w:r w:rsidRPr="00FF607E">
        <w:t>ii specifice de protec</w:t>
      </w:r>
      <w:r w:rsidR="00C94AF5" w:rsidRPr="00FF607E">
        <w:t>ț</w:t>
      </w:r>
      <w:r w:rsidRPr="00FF607E">
        <w:t xml:space="preserve">ie vor fi înregistrate, cartate </w:t>
      </w:r>
      <w:r w:rsidR="00C94AF5" w:rsidRPr="00FF607E">
        <w:t>ș</w:t>
      </w:r>
      <w:r w:rsidRPr="00FF607E">
        <w:t>i incluse în planurile de management al pădurii.</w:t>
      </w:r>
    </w:p>
    <w:p w14:paraId="55EA3B2A" w14:textId="7343EF8C" w:rsidR="00653C4C" w:rsidRPr="00FF607E" w:rsidRDefault="00653C4C" w:rsidP="004C5949">
      <w:pPr>
        <w:pStyle w:val="ListParagraph"/>
        <w:numPr>
          <w:ilvl w:val="0"/>
          <w:numId w:val="54"/>
        </w:numPr>
        <w:spacing w:after="0" w:line="240" w:lineRule="auto"/>
        <w:jc w:val="both"/>
      </w:pPr>
      <w:r w:rsidRPr="00FF607E">
        <w:t>se va acorda o aten</w:t>
      </w:r>
      <w:r w:rsidR="00C94AF5" w:rsidRPr="00FF607E">
        <w:t>ț</w:t>
      </w:r>
      <w:r w:rsidRPr="00FF607E">
        <w:t>ie sporită opera</w:t>
      </w:r>
      <w:r w:rsidR="00C94AF5" w:rsidRPr="00FF607E">
        <w:t>ț</w:t>
      </w:r>
      <w:r w:rsidRPr="00FF607E">
        <w:t>iunilor silvice desfă</w:t>
      </w:r>
      <w:r w:rsidR="00C94AF5" w:rsidRPr="00FF607E">
        <w:t>ș</w:t>
      </w:r>
      <w:r w:rsidRPr="00FF607E">
        <w:t xml:space="preserve">urate pe soluri sensibile/instabile sau zone predispuse la eroziune ca </w:t>
      </w:r>
      <w:r w:rsidR="00C94AF5" w:rsidRPr="00FF607E">
        <w:t>ș</w:t>
      </w:r>
      <w:r w:rsidRPr="00FF607E">
        <w:t>i celor efectuate în zone în care se poate provoca o eroziune excesivă a solului în cursurile de apă. În aceste zone se va evita utilizarea tehnicilor necorespunzătoare, ca utilizarea utilajelor necorespunzătoare.</w:t>
      </w:r>
    </w:p>
    <w:p w14:paraId="15ECA27C" w14:textId="77777777" w:rsidR="00653C4C" w:rsidRPr="00FF607E" w:rsidRDefault="00653C4C" w:rsidP="00653C4C">
      <w:pPr>
        <w:rPr>
          <w:b/>
        </w:rPr>
      </w:pPr>
    </w:p>
    <w:p w14:paraId="32223BED" w14:textId="4D3AA807" w:rsidR="00653C4C" w:rsidRPr="00FF607E" w:rsidRDefault="00653C4C" w:rsidP="00653C4C">
      <w:pPr>
        <w:rPr>
          <w:b/>
        </w:rPr>
      </w:pPr>
      <w:r w:rsidRPr="00FF607E">
        <w:rPr>
          <w:b/>
        </w:rPr>
        <w:t>Ca măsuri concrete pentru păstrarea biodiversită</w:t>
      </w:r>
      <w:r w:rsidR="00C94AF5" w:rsidRPr="00FF607E">
        <w:rPr>
          <w:b/>
        </w:rPr>
        <w:t>ț</w:t>
      </w:r>
      <w:r w:rsidRPr="00FF607E">
        <w:rPr>
          <w:b/>
        </w:rPr>
        <w:t>ii la nivelul UP Handoca se recomandă:</w:t>
      </w:r>
    </w:p>
    <w:p w14:paraId="6661B482" w14:textId="762EBEB3" w:rsidR="00653C4C" w:rsidRPr="00FF607E" w:rsidRDefault="00653C4C" w:rsidP="004C5949">
      <w:pPr>
        <w:pStyle w:val="ListParagraph"/>
        <w:numPr>
          <w:ilvl w:val="0"/>
          <w:numId w:val="57"/>
        </w:numPr>
        <w:spacing w:after="0" w:line="240" w:lineRule="auto"/>
        <w:jc w:val="both"/>
      </w:pPr>
      <w:r w:rsidRPr="00FF607E">
        <w:t>conservarea arborilor izola</w:t>
      </w:r>
      <w:r w:rsidR="00C94AF5" w:rsidRPr="00FF607E">
        <w:t>ț</w:t>
      </w:r>
      <w:r w:rsidRPr="00FF607E">
        <w:t>i, maturi, usca</w:t>
      </w:r>
      <w:r w:rsidR="00C94AF5" w:rsidRPr="00FF607E">
        <w:t>ț</w:t>
      </w:r>
      <w:r w:rsidRPr="00FF607E">
        <w:t xml:space="preserve">i sau în descompunere care constituie un habitat   potrivit pentru ciocănitori, păsări de pradă, insecte </w:t>
      </w:r>
      <w:r w:rsidR="00C94AF5" w:rsidRPr="00FF607E">
        <w:t>ș</w:t>
      </w:r>
      <w:r w:rsidRPr="00FF607E">
        <w:t>i numeroase plante inferioare (fungi, ferigi, briofite, etc);</w:t>
      </w:r>
    </w:p>
    <w:p w14:paraId="4D56CF05" w14:textId="70CA1EE6" w:rsidR="00653C4C" w:rsidRPr="00FF607E" w:rsidRDefault="00653C4C" w:rsidP="004C5949">
      <w:pPr>
        <w:pStyle w:val="ListParagraph"/>
        <w:numPr>
          <w:ilvl w:val="0"/>
          <w:numId w:val="57"/>
        </w:numPr>
        <w:spacing w:after="0" w:line="240" w:lineRule="auto"/>
        <w:jc w:val="both"/>
      </w:pPr>
      <w:r w:rsidRPr="00FF607E">
        <w:t xml:space="preserve">conservarea arborilor cu scorburi ce pot fi utilizate ca locuri de cuibărit de către păsări </w:t>
      </w:r>
      <w:r w:rsidR="00C94AF5" w:rsidRPr="00FF607E">
        <w:t>ș</w:t>
      </w:r>
      <w:r w:rsidRPr="00FF607E">
        <w:t>i mamifere mici;</w:t>
      </w:r>
    </w:p>
    <w:p w14:paraId="1650CCF5" w14:textId="1D397EED" w:rsidR="00653C4C" w:rsidRPr="00FF607E" w:rsidRDefault="00653C4C" w:rsidP="004C5949">
      <w:pPr>
        <w:pStyle w:val="ListParagraph"/>
        <w:numPr>
          <w:ilvl w:val="0"/>
          <w:numId w:val="57"/>
        </w:numPr>
        <w:spacing w:after="0" w:line="240" w:lineRule="auto"/>
        <w:jc w:val="both"/>
      </w:pPr>
      <w:r w:rsidRPr="00FF607E">
        <w:t xml:space="preserve">conservarea arborilor mari </w:t>
      </w:r>
      <w:r w:rsidR="00C94AF5" w:rsidRPr="00FF607E">
        <w:t>ș</w:t>
      </w:r>
      <w:r w:rsidRPr="00FF607E">
        <w:t>i a zonei imediat înconjurătoare dacă se dovede</w:t>
      </w:r>
      <w:r w:rsidR="00C94AF5" w:rsidRPr="00FF607E">
        <w:t>ș</w:t>
      </w:r>
      <w:r w:rsidRPr="00FF607E">
        <w:t>te că sunt ocupa</w:t>
      </w:r>
      <w:r w:rsidR="00C94AF5" w:rsidRPr="00FF607E">
        <w:t>ț</w:t>
      </w:r>
      <w:r w:rsidRPr="00FF607E">
        <w:t>i cu regularitate de răpitoare în timpul cuibăritului;</w:t>
      </w:r>
    </w:p>
    <w:p w14:paraId="34D39A30" w14:textId="49436BBF" w:rsidR="00653C4C" w:rsidRPr="00FF607E" w:rsidRDefault="00653C4C" w:rsidP="004C5949">
      <w:pPr>
        <w:pStyle w:val="ListParagraph"/>
        <w:numPr>
          <w:ilvl w:val="0"/>
          <w:numId w:val="57"/>
        </w:numPr>
        <w:spacing w:after="0" w:line="240" w:lineRule="auto"/>
        <w:jc w:val="both"/>
      </w:pPr>
      <w:r w:rsidRPr="00FF607E">
        <w:t>men</w:t>
      </w:r>
      <w:r w:rsidR="00C94AF5" w:rsidRPr="00FF607E">
        <w:t>ț</w:t>
      </w:r>
      <w:r w:rsidRPr="00FF607E">
        <w:t>inerea băl</w:t>
      </w:r>
      <w:r w:rsidR="00C94AF5" w:rsidRPr="00FF607E">
        <w:t>ț</w:t>
      </w:r>
      <w:r w:rsidRPr="00FF607E">
        <w:t xml:space="preserve">ilor, pâraielor, izvoarelor </w:t>
      </w:r>
      <w:r w:rsidR="00C94AF5" w:rsidRPr="00FF607E">
        <w:t>ș</w:t>
      </w:r>
      <w:r w:rsidRPr="00FF607E">
        <w:t>i a altor corpuri mici de apă, mla</w:t>
      </w:r>
      <w:r w:rsidR="00C94AF5" w:rsidRPr="00FF607E">
        <w:t>ș</w:t>
      </w:r>
      <w:r w:rsidRPr="00FF607E">
        <w:t>tini, smârcuri, într-un stadiu care să le permită să î</w:t>
      </w:r>
      <w:r w:rsidR="00C94AF5" w:rsidRPr="00FF607E">
        <w:t>ș</w:t>
      </w:r>
      <w:r w:rsidRPr="00FF607E">
        <w:t>i exercite rolul în ciclul de reproducere al pe</w:t>
      </w:r>
      <w:r w:rsidR="00C94AF5" w:rsidRPr="00FF607E">
        <w:t>ș</w:t>
      </w:r>
      <w:r w:rsidRPr="00FF607E">
        <w:t>tilor, amfibienilor, insectelor etc. prin evitarea fluctua</w:t>
      </w:r>
      <w:r w:rsidR="00C94AF5" w:rsidRPr="00FF607E">
        <w:t>ț</w:t>
      </w:r>
      <w:r w:rsidRPr="00FF607E">
        <w:t xml:space="preserve">iilor excesive ale nivelului apei, degradării digurilor naturale </w:t>
      </w:r>
      <w:r w:rsidR="00C94AF5" w:rsidRPr="00FF607E">
        <w:t>ș</w:t>
      </w:r>
      <w:r w:rsidRPr="00FF607E">
        <w:t>i poluării apei;</w:t>
      </w:r>
    </w:p>
    <w:p w14:paraId="34CEEC58" w14:textId="299B40A1" w:rsidR="00653C4C" w:rsidRPr="00FF607E" w:rsidRDefault="00653C4C" w:rsidP="004C5949">
      <w:pPr>
        <w:pStyle w:val="ListParagraph"/>
        <w:numPr>
          <w:ilvl w:val="0"/>
          <w:numId w:val="57"/>
        </w:numPr>
        <w:spacing w:after="0" w:line="240" w:lineRule="auto"/>
        <w:jc w:val="both"/>
      </w:pPr>
      <w:r w:rsidRPr="00FF607E">
        <w:t>zonarea adecvată, atât pentru opera</w:t>
      </w:r>
      <w:r w:rsidR="00C94AF5" w:rsidRPr="00FF607E">
        <w:t>ț</w:t>
      </w:r>
      <w:r w:rsidRPr="00FF607E">
        <w:t xml:space="preserve">iunile forestiere cât </w:t>
      </w:r>
      <w:r w:rsidR="00C94AF5" w:rsidRPr="00FF607E">
        <w:t>ș</w:t>
      </w:r>
      <w:r w:rsidRPr="00FF607E">
        <w:t>i pentru activită</w:t>
      </w:r>
      <w:r w:rsidR="00C94AF5" w:rsidRPr="00FF607E">
        <w:t>ț</w:t>
      </w:r>
      <w:r w:rsidRPr="00FF607E">
        <w:t>ile de turism/recreative, a marilor suprafe</w:t>
      </w:r>
      <w:r w:rsidR="00C94AF5" w:rsidRPr="00FF607E">
        <w:t>ț</w:t>
      </w:r>
      <w:r w:rsidRPr="00FF607E">
        <w:t>elor forestiere, în func</w:t>
      </w:r>
      <w:r w:rsidR="00C94AF5" w:rsidRPr="00FF607E">
        <w:t>ț</w:t>
      </w:r>
      <w:r w:rsidRPr="00FF607E">
        <w:t>ie de diferitele niveluri de interven</w:t>
      </w:r>
      <w:r w:rsidR="00C94AF5" w:rsidRPr="00FF607E">
        <w:t>ț</w:t>
      </w:r>
      <w:r w:rsidRPr="00FF607E">
        <w:t>ie</w:t>
      </w:r>
      <w:r w:rsidR="0026790A" w:rsidRPr="00FF607E">
        <w:t xml:space="preserve"> </w:t>
      </w:r>
      <w:r w:rsidR="00C94AF5" w:rsidRPr="00FF607E">
        <w:t>ș</w:t>
      </w:r>
      <w:r w:rsidRPr="00FF607E">
        <w:t>i crearea unor zone tampon în jurul ariilor protejate;</w:t>
      </w:r>
    </w:p>
    <w:p w14:paraId="014DBBB2" w14:textId="45A4752B" w:rsidR="00653C4C" w:rsidRPr="00FF607E" w:rsidRDefault="00653C4C" w:rsidP="004C5949">
      <w:pPr>
        <w:pStyle w:val="ListParagraph"/>
        <w:numPr>
          <w:ilvl w:val="0"/>
          <w:numId w:val="57"/>
        </w:numPr>
        <w:spacing w:after="0" w:line="240" w:lineRule="auto"/>
        <w:jc w:val="both"/>
      </w:pPr>
      <w:r w:rsidRPr="00FF607E">
        <w:t>după dezastre naturale cum ar fi furtuni puternice sau incendii pe suprafe</w:t>
      </w:r>
      <w:r w:rsidR="00C94AF5" w:rsidRPr="00FF607E">
        <w:t>ț</w:t>
      </w:r>
      <w:r w:rsidRPr="00FF607E">
        <w:t>e mari, deciziile manageriale să permită desfă</w:t>
      </w:r>
      <w:r w:rsidR="00C94AF5" w:rsidRPr="00FF607E">
        <w:t>ș</w:t>
      </w:r>
      <w:r w:rsidRPr="00FF607E">
        <w:t>urarea proceselor de succesiune naturală în zonele de interes, ca posibilită</w:t>
      </w:r>
      <w:r w:rsidR="00C94AF5" w:rsidRPr="00FF607E">
        <w:t>ț</w:t>
      </w:r>
      <w:r w:rsidRPr="00FF607E">
        <w:t>i de lărgire a biodiversită</w:t>
      </w:r>
      <w:r w:rsidR="00C94AF5" w:rsidRPr="00FF607E">
        <w:t>ț</w:t>
      </w:r>
      <w:r w:rsidRPr="00FF607E">
        <w:t>ii;</w:t>
      </w:r>
    </w:p>
    <w:p w14:paraId="1E265955" w14:textId="04D93123" w:rsidR="00653C4C" w:rsidRPr="00FF607E" w:rsidRDefault="00653C4C" w:rsidP="004C5949">
      <w:pPr>
        <w:pStyle w:val="ListParagraph"/>
        <w:numPr>
          <w:ilvl w:val="0"/>
          <w:numId w:val="57"/>
        </w:numPr>
        <w:spacing w:after="0" w:line="240" w:lineRule="auto"/>
        <w:jc w:val="both"/>
      </w:pPr>
      <w:r w:rsidRPr="00FF607E">
        <w:t>adaptarea periodizării opera</w:t>
      </w:r>
      <w:r w:rsidR="00C94AF5" w:rsidRPr="00FF607E">
        <w:t>ț</w:t>
      </w:r>
      <w:r w:rsidRPr="00FF607E">
        <w:t xml:space="preserve">iunilor silviculturale </w:t>
      </w:r>
      <w:r w:rsidR="00C94AF5" w:rsidRPr="00FF607E">
        <w:t>ș</w:t>
      </w:r>
      <w:r w:rsidRPr="00FF607E">
        <w:t>i de tăiere a</w:t>
      </w:r>
      <w:r w:rsidR="00C94AF5" w:rsidRPr="00FF607E">
        <w:t>ș</w:t>
      </w:r>
      <w:r w:rsidRPr="00FF607E">
        <w:t>a încât să se evite interferen</w:t>
      </w:r>
      <w:r w:rsidR="00C94AF5" w:rsidRPr="00FF607E">
        <w:t>ț</w:t>
      </w:r>
      <w:r w:rsidRPr="00FF607E">
        <w:t xml:space="preserve">a cu sezonul de reproducere al speciilor animale sensibile, în special cuibăritul de primăvară </w:t>
      </w:r>
      <w:r w:rsidR="00C94AF5" w:rsidRPr="00FF607E">
        <w:t>ș</w:t>
      </w:r>
      <w:r w:rsidRPr="00FF607E">
        <w:t>i perioadele de împerechere ale păsărilor de pădure</w:t>
      </w:r>
    </w:p>
    <w:p w14:paraId="403DD82A" w14:textId="2D256E6F" w:rsidR="00653C4C" w:rsidRPr="00FF607E" w:rsidRDefault="00653C4C" w:rsidP="004C5949">
      <w:pPr>
        <w:pStyle w:val="ListParagraph"/>
        <w:numPr>
          <w:ilvl w:val="0"/>
          <w:numId w:val="57"/>
        </w:numPr>
        <w:spacing w:after="0" w:line="240" w:lineRule="auto"/>
        <w:jc w:val="both"/>
      </w:pPr>
      <w:r w:rsidRPr="00FF607E">
        <w:t>păstrarea unor distan</w:t>
      </w:r>
      <w:r w:rsidR="00C94AF5" w:rsidRPr="00FF607E">
        <w:t>ț</w:t>
      </w:r>
      <w:r w:rsidRPr="00FF607E">
        <w:t>e adecvate pentru a nu perturba speciile rare sau periclitate a căror prezen</w:t>
      </w:r>
      <w:r w:rsidR="00C94AF5" w:rsidRPr="00FF607E">
        <w:t>ț</w:t>
      </w:r>
      <w:r w:rsidRPr="00FF607E">
        <w:t>ă a fost confirmată;</w:t>
      </w:r>
    </w:p>
    <w:p w14:paraId="1F9A90C6" w14:textId="4EA46A38" w:rsidR="00653C4C" w:rsidRPr="00FF607E" w:rsidRDefault="00653C4C" w:rsidP="004C5949">
      <w:pPr>
        <w:pStyle w:val="ListParagraph"/>
        <w:numPr>
          <w:ilvl w:val="0"/>
          <w:numId w:val="57"/>
        </w:numPr>
        <w:spacing w:after="0" w:line="240" w:lineRule="auto"/>
        <w:jc w:val="both"/>
      </w:pPr>
      <w:r w:rsidRPr="00FF607E">
        <w:t>rota</w:t>
      </w:r>
      <w:r w:rsidR="00C94AF5" w:rsidRPr="00FF607E">
        <w:t>ț</w:t>
      </w:r>
      <w:r w:rsidRPr="00FF607E">
        <w:t>ia ciclică a zonelor cu grade diferite de interven</w:t>
      </w:r>
      <w:r w:rsidR="00C94AF5" w:rsidRPr="00FF607E">
        <w:t>ț</w:t>
      </w:r>
      <w:r w:rsidRPr="00FF607E">
        <w:t xml:space="preserve">ie în timp </w:t>
      </w:r>
      <w:r w:rsidR="00C94AF5" w:rsidRPr="00FF607E">
        <w:t>ș</w:t>
      </w:r>
      <w:r w:rsidRPr="00FF607E">
        <w:t>i spa</w:t>
      </w:r>
      <w:r w:rsidR="00C94AF5" w:rsidRPr="00FF607E">
        <w:t>ț</w:t>
      </w:r>
      <w:r w:rsidRPr="00FF607E">
        <w:t>iu;</w:t>
      </w:r>
    </w:p>
    <w:p w14:paraId="07B0BF12" w14:textId="3139D5EE" w:rsidR="00653C4C" w:rsidRPr="00FF607E" w:rsidRDefault="00653C4C" w:rsidP="004C5949">
      <w:pPr>
        <w:pStyle w:val="ListParagraph"/>
        <w:numPr>
          <w:ilvl w:val="0"/>
          <w:numId w:val="57"/>
        </w:numPr>
        <w:spacing w:after="0" w:line="240" w:lineRule="auto"/>
        <w:jc w:val="both"/>
      </w:pPr>
      <w:r w:rsidRPr="00FF607E">
        <w:t>în cazul în care nu se contravine legisla</w:t>
      </w:r>
      <w:r w:rsidR="00C94AF5" w:rsidRPr="00FF607E">
        <w:t>ț</w:t>
      </w:r>
      <w:r w:rsidRPr="00FF607E">
        <w:t xml:space="preserve">iei </w:t>
      </w:r>
      <w:r w:rsidR="00C94AF5" w:rsidRPr="00FF607E">
        <w:t>ș</w:t>
      </w:r>
      <w:r w:rsidRPr="00FF607E">
        <w:t xml:space="preserve">i reglementărilor forestiere în vigoare, este bine să se aibă în vedere </w:t>
      </w:r>
      <w:r w:rsidR="00C94AF5" w:rsidRPr="00FF607E">
        <w:t>ș</w:t>
      </w:r>
      <w:r w:rsidRPr="00FF607E">
        <w:t>i posibilitatea de a nu acoperi în cursul replantărilor tot spa</w:t>
      </w:r>
      <w:r w:rsidR="00C94AF5" w:rsidRPr="00FF607E">
        <w:t>ț</w:t>
      </w:r>
      <w:r w:rsidRPr="00FF607E">
        <w:t>iul disponibil, a</w:t>
      </w:r>
      <w:r w:rsidR="00C94AF5" w:rsidRPr="00FF607E">
        <w:t>ș</w:t>
      </w:r>
      <w:r w:rsidRPr="00FF607E">
        <w:t>a încât să se păstreze mici zone naturale asociate cu pădurea ca, de exemplu, petice de iarbă, suprafe</w:t>
      </w:r>
      <w:r w:rsidR="00C94AF5" w:rsidRPr="00FF607E">
        <w:t>ț</w:t>
      </w:r>
      <w:r w:rsidRPr="00FF607E">
        <w:t xml:space="preserve">e înierbate pe zone calcaroase cu specii rare sau periclitate de faună </w:t>
      </w:r>
      <w:r w:rsidR="00C94AF5" w:rsidRPr="00FF607E">
        <w:t>ș</w:t>
      </w:r>
      <w:r w:rsidRPr="00FF607E">
        <w:t>i floră, turbării, mla</w:t>
      </w:r>
      <w:r w:rsidR="00C94AF5" w:rsidRPr="00FF607E">
        <w:t>ș</w:t>
      </w:r>
      <w:r w:rsidRPr="00FF607E">
        <w:t xml:space="preserve">tini, zone aluviale </w:t>
      </w:r>
      <w:r w:rsidR="00C94AF5" w:rsidRPr="00FF607E">
        <w:t>ș</w:t>
      </w:r>
      <w:r w:rsidRPr="00FF607E">
        <w:t xml:space="preserve">i </w:t>
      </w:r>
      <w:r w:rsidRPr="00FF607E">
        <w:lastRenderedPageBreak/>
        <w:t>zone cu alunecări de teren. Toate acestea pot îmbogă</w:t>
      </w:r>
      <w:r w:rsidR="00C94AF5" w:rsidRPr="00FF607E">
        <w:t>ț</w:t>
      </w:r>
      <w:r w:rsidRPr="00FF607E">
        <w:t>i enorm oferta generală a biodiversită</w:t>
      </w:r>
      <w:r w:rsidR="00C94AF5" w:rsidRPr="00FF607E">
        <w:t>ț</w:t>
      </w:r>
      <w:r w:rsidRPr="00FF607E">
        <w:t>ii unei zone datorită frecven</w:t>
      </w:r>
      <w:r w:rsidR="00C94AF5" w:rsidRPr="00FF607E">
        <w:t>ț</w:t>
      </w:r>
      <w:r w:rsidRPr="00FF607E">
        <w:t>ei crescute de tranzi</w:t>
      </w:r>
      <w:r w:rsidR="00C94AF5" w:rsidRPr="00FF607E">
        <w:t>ț</w:t>
      </w:r>
      <w:r w:rsidRPr="00FF607E">
        <w:t>ii („ecotonuri”) între diferitele tipuri de vegeta</w:t>
      </w:r>
      <w:r w:rsidR="00C94AF5" w:rsidRPr="00FF607E">
        <w:t>ț</w:t>
      </w:r>
      <w:r w:rsidRPr="00FF607E">
        <w:t>ie;</w:t>
      </w:r>
    </w:p>
    <w:p w14:paraId="229EBF6D" w14:textId="77777777" w:rsidR="00653C4C" w:rsidRPr="00FF607E" w:rsidRDefault="00653C4C" w:rsidP="00653C4C"/>
    <w:p w14:paraId="3F2280AE" w14:textId="1D3608F7" w:rsidR="00653C4C" w:rsidRPr="00FF607E" w:rsidRDefault="00653C4C" w:rsidP="00653C4C">
      <w:r w:rsidRPr="00FF607E">
        <w:t xml:space="preserve">Pentru respectarea prevederilor </w:t>
      </w:r>
      <w:r w:rsidRPr="00FF607E">
        <w:rPr>
          <w:b/>
        </w:rPr>
        <w:t xml:space="preserve">Ghidului – Natura 2000 </w:t>
      </w:r>
      <w:r w:rsidR="00C94AF5" w:rsidRPr="00FF607E">
        <w:rPr>
          <w:b/>
        </w:rPr>
        <w:t>ș</w:t>
      </w:r>
      <w:r w:rsidRPr="00FF607E">
        <w:rPr>
          <w:b/>
        </w:rPr>
        <w:t>i pădurile</w:t>
      </w:r>
      <w:r w:rsidRPr="00FF607E">
        <w:t>, ghid de interpretare apărut sub emblema Comisiei Europene – care con</w:t>
      </w:r>
      <w:r w:rsidR="00C94AF5" w:rsidRPr="00FF607E">
        <w:t>ț</w:t>
      </w:r>
      <w:r w:rsidRPr="00FF607E">
        <w:t>ine liniile directoare ale gospodăririi pădurilor în siturile Natura 2000, extrase din rezolu</w:t>
      </w:r>
      <w:r w:rsidR="00C94AF5" w:rsidRPr="00FF607E">
        <w:t>ț</w:t>
      </w:r>
      <w:r w:rsidRPr="00FF607E">
        <w:t>iile Conferin</w:t>
      </w:r>
      <w:r w:rsidR="00C94AF5" w:rsidRPr="00FF607E">
        <w:t>ț</w:t>
      </w:r>
      <w:r w:rsidRPr="00FF607E">
        <w:t>elor Ministeriale pentru Protec</w:t>
      </w:r>
      <w:r w:rsidR="00C94AF5" w:rsidRPr="00FF607E">
        <w:t>ț</w:t>
      </w:r>
      <w:r w:rsidRPr="00FF607E">
        <w:t xml:space="preserve">ia Pădurilor din Europa (MCPFE – Anexa II) de la Helsinki (1993) </w:t>
      </w:r>
      <w:r w:rsidR="00C94AF5" w:rsidRPr="00FF607E">
        <w:t>ș</w:t>
      </w:r>
      <w:r w:rsidRPr="00FF607E">
        <w:t>i Lisabona (1998) - amenajamentul va respecta:</w:t>
      </w:r>
    </w:p>
    <w:p w14:paraId="29AF6303" w14:textId="43C37EAA" w:rsidR="00653C4C" w:rsidRPr="00FF607E" w:rsidRDefault="00653C4C" w:rsidP="004C5949">
      <w:pPr>
        <w:pStyle w:val="ListParagraph"/>
        <w:numPr>
          <w:ilvl w:val="0"/>
          <w:numId w:val="48"/>
        </w:numPr>
        <w:spacing w:after="0" w:line="240" w:lineRule="auto"/>
        <w:jc w:val="both"/>
      </w:pPr>
      <w:r w:rsidRPr="00FF607E">
        <w:t>transpunerea măsurilor specifice de protec</w:t>
      </w:r>
      <w:r w:rsidR="00C94AF5" w:rsidRPr="00FF607E">
        <w:t>ț</w:t>
      </w:r>
      <w:r w:rsidRPr="00FF607E">
        <w:t>ie adoptate în baza planurilor de management/măsurilor minime de conservare aprobate;</w:t>
      </w:r>
    </w:p>
    <w:p w14:paraId="48762EB9" w14:textId="2843AA32" w:rsidR="00653C4C" w:rsidRPr="00FF607E" w:rsidRDefault="00653C4C" w:rsidP="004C5949">
      <w:pPr>
        <w:pStyle w:val="ListParagraph"/>
        <w:numPr>
          <w:ilvl w:val="0"/>
          <w:numId w:val="48"/>
        </w:numPr>
        <w:spacing w:after="0" w:line="240" w:lineRule="auto"/>
        <w:jc w:val="both"/>
      </w:pPr>
      <w:r w:rsidRPr="00FF607E">
        <w:t>păstrarea a 4 arbori bătrâni pe picior/ha, respectiv arbori usca</w:t>
      </w:r>
      <w:r w:rsidR="00C94AF5" w:rsidRPr="00FF607E">
        <w:t>ț</w:t>
      </w:r>
      <w:r w:rsidRPr="00FF607E">
        <w:t xml:space="preserve">i sau în descompunere, pentru a asigura un habitat potrivit pentru ciocănitori, păsări de pradă, insecte </w:t>
      </w:r>
      <w:r w:rsidR="00C94AF5" w:rsidRPr="00FF607E">
        <w:t>ș</w:t>
      </w:r>
      <w:r w:rsidRPr="00FF607E">
        <w:t>i numeroase plante inferioare (fungi, ferigi, briofite,etc.), - în toate unită</w:t>
      </w:r>
      <w:r w:rsidR="00C94AF5" w:rsidRPr="00FF607E">
        <w:t>ț</w:t>
      </w:r>
      <w:r w:rsidRPr="00FF607E">
        <w:t>ile amenajistice;</w:t>
      </w:r>
    </w:p>
    <w:p w14:paraId="78EB57BB" w14:textId="5B7468F1" w:rsidR="00653C4C" w:rsidRPr="00FF607E" w:rsidRDefault="00653C4C" w:rsidP="004C5949">
      <w:pPr>
        <w:pStyle w:val="ListParagraph"/>
        <w:numPr>
          <w:ilvl w:val="0"/>
          <w:numId w:val="48"/>
        </w:numPr>
        <w:spacing w:after="0" w:line="240" w:lineRule="auto"/>
        <w:jc w:val="both"/>
      </w:pPr>
      <w:r w:rsidRPr="00FF607E">
        <w:t xml:space="preserve">păstrarea arborilor cu scorburi ce pot fi utilizate ca locuri de cuibărit de păsări </w:t>
      </w:r>
      <w:r w:rsidR="00C94AF5" w:rsidRPr="00FF607E">
        <w:t>ș</w:t>
      </w:r>
      <w:r w:rsidRPr="00FF607E">
        <w:t>i mamifere mici – în toate unită</w:t>
      </w:r>
      <w:r w:rsidR="00C94AF5" w:rsidRPr="00FF607E">
        <w:t>ț</w:t>
      </w:r>
      <w:r w:rsidRPr="00FF607E">
        <w:t>ile amenajistice;</w:t>
      </w:r>
    </w:p>
    <w:p w14:paraId="779189AE" w14:textId="440B2892" w:rsidR="00653C4C" w:rsidRPr="00FF607E" w:rsidRDefault="00653C4C" w:rsidP="004C5949">
      <w:pPr>
        <w:pStyle w:val="ListParagraph"/>
        <w:numPr>
          <w:ilvl w:val="0"/>
          <w:numId w:val="48"/>
        </w:numPr>
        <w:spacing w:after="0" w:line="240" w:lineRule="auto"/>
        <w:jc w:val="both"/>
      </w:pPr>
      <w:r w:rsidRPr="00FF607E">
        <w:t>men</w:t>
      </w:r>
      <w:r w:rsidR="00C94AF5" w:rsidRPr="00FF607E">
        <w:t>ț</w:t>
      </w:r>
      <w:r w:rsidRPr="00FF607E">
        <w:t>inerea băl</w:t>
      </w:r>
      <w:r w:rsidR="00C94AF5" w:rsidRPr="00FF607E">
        <w:t>ț</w:t>
      </w:r>
      <w:r w:rsidRPr="00FF607E">
        <w:t xml:space="preserve">ilor, pâraielor, izvoarelor </w:t>
      </w:r>
      <w:r w:rsidR="00C94AF5" w:rsidRPr="00FF607E">
        <w:t>ș</w:t>
      </w:r>
      <w:r w:rsidRPr="00FF607E">
        <w:t>i a altor corpuri mici de apă, mla</w:t>
      </w:r>
      <w:r w:rsidR="00C94AF5" w:rsidRPr="00FF607E">
        <w:t>ș</w:t>
      </w:r>
      <w:r w:rsidRPr="00FF607E">
        <w:t>tini, smârcuri, într-un stadiu care să le permită să î</w:t>
      </w:r>
      <w:r w:rsidR="00C94AF5" w:rsidRPr="00FF607E">
        <w:t>ș</w:t>
      </w:r>
      <w:r w:rsidRPr="00FF607E">
        <w:t>i exercite rolul în ciclul de reproducere al pe</w:t>
      </w:r>
      <w:r w:rsidR="00C94AF5" w:rsidRPr="00FF607E">
        <w:t>ș</w:t>
      </w:r>
      <w:r w:rsidRPr="00FF607E">
        <w:t>tilor, amfibienilor, insectelor, etc., prin evitarea fluctua</w:t>
      </w:r>
      <w:r w:rsidR="00C94AF5" w:rsidRPr="00FF607E">
        <w:t>ț</w:t>
      </w:r>
      <w:r w:rsidRPr="00FF607E">
        <w:t>iilor excesive ale nivelului apei,</w:t>
      </w:r>
      <w:r w:rsidR="0026790A" w:rsidRPr="00FF607E">
        <w:t xml:space="preserve"> </w:t>
      </w:r>
      <w:r w:rsidRPr="00FF607E">
        <w:t xml:space="preserve">degradării digurilor naturale </w:t>
      </w:r>
      <w:r w:rsidR="00C94AF5" w:rsidRPr="00FF607E">
        <w:t>ș</w:t>
      </w:r>
      <w:r w:rsidRPr="00FF607E">
        <w:t>i poluării apei – în toate unită</w:t>
      </w:r>
      <w:r w:rsidR="00C94AF5" w:rsidRPr="00FF607E">
        <w:t>ț</w:t>
      </w:r>
      <w:r w:rsidRPr="00FF607E">
        <w:t>ile amenaisjtice;</w:t>
      </w:r>
    </w:p>
    <w:p w14:paraId="255BD604" w14:textId="735A536F" w:rsidR="00653C4C" w:rsidRPr="00FF607E" w:rsidRDefault="00653C4C" w:rsidP="004C5949">
      <w:pPr>
        <w:pStyle w:val="ListParagraph"/>
        <w:numPr>
          <w:ilvl w:val="0"/>
          <w:numId w:val="48"/>
        </w:numPr>
        <w:spacing w:after="0" w:line="240" w:lineRule="auto"/>
        <w:jc w:val="both"/>
      </w:pPr>
      <w:r w:rsidRPr="00FF607E">
        <w:t>adaptarea periodizării opera</w:t>
      </w:r>
      <w:r w:rsidR="00C94AF5" w:rsidRPr="00FF607E">
        <w:t>ț</w:t>
      </w:r>
      <w:r w:rsidRPr="00FF607E">
        <w:t xml:space="preserve">iunilor silviculturale </w:t>
      </w:r>
      <w:r w:rsidR="00C94AF5" w:rsidRPr="00FF607E">
        <w:t>ș</w:t>
      </w:r>
      <w:r w:rsidRPr="00FF607E">
        <w:t>i de tăiere în a</w:t>
      </w:r>
      <w:r w:rsidR="00C94AF5" w:rsidRPr="00FF607E">
        <w:t>ș</w:t>
      </w:r>
      <w:r w:rsidRPr="00FF607E">
        <w:t>a fel, încât să se evite interferen</w:t>
      </w:r>
      <w:r w:rsidR="00C94AF5" w:rsidRPr="00FF607E">
        <w:t>ț</w:t>
      </w:r>
      <w:r w:rsidRPr="00FF607E">
        <w:t xml:space="preserve">a cu sezonul de reproducere ai speciilor de animale sensibile, în special cu cuibăritul de primăvară </w:t>
      </w:r>
      <w:r w:rsidR="00C94AF5" w:rsidRPr="00FF607E">
        <w:t>ș</w:t>
      </w:r>
      <w:r w:rsidRPr="00FF607E">
        <w:t>i cu perioadele de împerechere ale păsărilor de pădure – în toate unită</w:t>
      </w:r>
      <w:r w:rsidR="00C94AF5" w:rsidRPr="00FF607E">
        <w:t>ț</w:t>
      </w:r>
      <w:r w:rsidRPr="00FF607E">
        <w:t>ile amenajistice;</w:t>
      </w:r>
    </w:p>
    <w:p w14:paraId="4F2E3064" w14:textId="25BB7DCF" w:rsidR="00653C4C" w:rsidRPr="00FF607E" w:rsidRDefault="00653C4C" w:rsidP="004C5949">
      <w:pPr>
        <w:pStyle w:val="ListParagraph"/>
        <w:numPr>
          <w:ilvl w:val="0"/>
          <w:numId w:val="48"/>
        </w:numPr>
        <w:spacing w:after="0" w:line="240" w:lineRule="auto"/>
        <w:jc w:val="both"/>
      </w:pPr>
      <w:r w:rsidRPr="00FF607E">
        <w:t>păstrarea unor distan</w:t>
      </w:r>
      <w:r w:rsidR="00C94AF5" w:rsidRPr="00FF607E">
        <w:t>ț</w:t>
      </w:r>
      <w:r w:rsidRPr="00FF607E">
        <w:t>e adecvate pentru a nu perturba speciile rare sau periclitate, a căror prezen</w:t>
      </w:r>
      <w:r w:rsidR="00C94AF5" w:rsidRPr="00FF607E">
        <w:t>ț</w:t>
      </w:r>
      <w:r w:rsidRPr="00FF607E">
        <w:t>ă a fost confirmată;</w:t>
      </w:r>
    </w:p>
    <w:p w14:paraId="3A035D78" w14:textId="085FA8F9" w:rsidR="00653C4C" w:rsidRPr="00FF607E" w:rsidRDefault="00653C4C" w:rsidP="004C5949">
      <w:pPr>
        <w:pStyle w:val="ListParagraph"/>
        <w:numPr>
          <w:ilvl w:val="0"/>
          <w:numId w:val="48"/>
        </w:numPr>
        <w:spacing w:after="0" w:line="240" w:lineRule="auto"/>
        <w:jc w:val="both"/>
      </w:pPr>
      <w:r w:rsidRPr="00FF607E">
        <w:t>rota</w:t>
      </w:r>
      <w:r w:rsidR="00C94AF5" w:rsidRPr="00FF607E">
        <w:t>ț</w:t>
      </w:r>
      <w:r w:rsidRPr="00FF607E">
        <w:t>ia ciclică a zonelor cu grade diferite de interven</w:t>
      </w:r>
      <w:r w:rsidR="00C94AF5" w:rsidRPr="00FF607E">
        <w:t>ț</w:t>
      </w:r>
      <w:r w:rsidRPr="00FF607E">
        <w:t xml:space="preserve">ie în timp </w:t>
      </w:r>
      <w:r w:rsidR="00C94AF5" w:rsidRPr="00FF607E">
        <w:t>ș</w:t>
      </w:r>
      <w:r w:rsidRPr="00FF607E">
        <w:t>i în spa</w:t>
      </w:r>
      <w:r w:rsidR="00C94AF5" w:rsidRPr="00FF607E">
        <w:t>ț</w:t>
      </w:r>
      <w:r w:rsidRPr="00FF607E">
        <w:t>iu;</w:t>
      </w:r>
    </w:p>
    <w:p w14:paraId="2E25A913" w14:textId="078F93D8" w:rsidR="00653C4C" w:rsidRPr="00FF607E" w:rsidRDefault="00653C4C" w:rsidP="004C5949">
      <w:pPr>
        <w:pStyle w:val="ListParagraph"/>
        <w:numPr>
          <w:ilvl w:val="0"/>
          <w:numId w:val="48"/>
        </w:numPr>
        <w:spacing w:after="0" w:line="240" w:lineRule="auto"/>
        <w:jc w:val="both"/>
      </w:pPr>
      <w:r w:rsidRPr="00FF607E">
        <w:t>men</w:t>
      </w:r>
      <w:r w:rsidR="00C94AF5" w:rsidRPr="00FF607E">
        <w:t>ț</w:t>
      </w:r>
      <w:r w:rsidRPr="00FF607E">
        <w:t>inerea lumini</w:t>
      </w:r>
      <w:r w:rsidR="00C94AF5" w:rsidRPr="00FF607E">
        <w:t>ș</w:t>
      </w:r>
      <w:r w:rsidRPr="00FF607E">
        <w:t xml:space="preserve">urilor, poienilor </w:t>
      </w:r>
      <w:r w:rsidR="00C94AF5" w:rsidRPr="00FF607E">
        <w:t>ș</w:t>
      </w:r>
      <w:r w:rsidRPr="00FF607E">
        <w:t>i terenurilor pentru hrana vânatului la stadiul actual, evitându-se împădurirea acestora, în vederea conservării biodiversită</w:t>
      </w:r>
      <w:r w:rsidR="00C94AF5" w:rsidRPr="00FF607E">
        <w:t>ț</w:t>
      </w:r>
      <w:r w:rsidRPr="00FF607E">
        <w:t>ii păturii ierbacee, respectiv păstrarea unei suprafe</w:t>
      </w:r>
      <w:r w:rsidR="00C94AF5" w:rsidRPr="00FF607E">
        <w:t>ț</w:t>
      </w:r>
      <w:r w:rsidRPr="00FF607E">
        <w:t>e mozaicate;</w:t>
      </w:r>
    </w:p>
    <w:p w14:paraId="75D407A1" w14:textId="64F1C725" w:rsidR="00653C4C" w:rsidRPr="00FF607E" w:rsidRDefault="00653C4C" w:rsidP="004C5949">
      <w:pPr>
        <w:pStyle w:val="ListParagraph"/>
        <w:numPr>
          <w:ilvl w:val="0"/>
          <w:numId w:val="48"/>
        </w:numPr>
        <w:spacing w:after="0" w:line="240" w:lineRule="auto"/>
        <w:jc w:val="both"/>
      </w:pPr>
      <w:r w:rsidRPr="00FF607E">
        <w:t>în cadrul unită</w:t>
      </w:r>
      <w:r w:rsidR="00C94AF5" w:rsidRPr="00FF607E">
        <w:t>ț</w:t>
      </w:r>
      <w:r w:rsidRPr="00FF607E">
        <w:t xml:space="preserve">ilor de gospodărire se va urmări realizarea unei structuri </w:t>
      </w:r>
      <w:r w:rsidR="007A5029" w:rsidRPr="00FF607E">
        <w:t>e</w:t>
      </w:r>
      <w:r w:rsidRPr="00FF607E">
        <w:t>chilibrate pe clase de vârstă, cel pu</w:t>
      </w:r>
      <w:r w:rsidR="00C94AF5" w:rsidRPr="00FF607E">
        <w:t>ț</w:t>
      </w:r>
      <w:r w:rsidRPr="00FF607E">
        <w:t xml:space="preserve">in cu o pondere normală a arboretelor din ultimele clase de vârstă (clasa V, VI </w:t>
      </w:r>
      <w:r w:rsidR="00C94AF5" w:rsidRPr="00FF607E">
        <w:t>ș</w:t>
      </w:r>
      <w:r w:rsidRPr="00FF607E">
        <w:t>i peste), întrucât fiecare clasă de vârstă este înso</w:t>
      </w:r>
      <w:r w:rsidR="00C94AF5" w:rsidRPr="00FF607E">
        <w:t>ț</w:t>
      </w:r>
      <w:r w:rsidRPr="00FF607E">
        <w:t>ită de un anume nivel al biodiversită</w:t>
      </w:r>
      <w:r w:rsidR="00C94AF5" w:rsidRPr="00FF607E">
        <w:t>ț</w:t>
      </w:r>
      <w:r w:rsidRPr="00FF607E">
        <w:t>ii;</w:t>
      </w:r>
    </w:p>
    <w:p w14:paraId="6235A180" w14:textId="72505689" w:rsidR="00653C4C" w:rsidRPr="00FF607E" w:rsidRDefault="00653C4C" w:rsidP="004C5949">
      <w:pPr>
        <w:pStyle w:val="ListParagraph"/>
        <w:numPr>
          <w:ilvl w:val="0"/>
          <w:numId w:val="48"/>
        </w:numPr>
        <w:spacing w:after="0" w:line="240" w:lineRule="auto"/>
        <w:jc w:val="both"/>
      </w:pPr>
      <w:r w:rsidRPr="00FF607E">
        <w:t>arboretele care au fost identificate ca fiind arborete cu  stare nefavorabilă sau par</w:t>
      </w:r>
      <w:r w:rsidR="00C94AF5" w:rsidRPr="00FF607E">
        <w:t>ț</w:t>
      </w:r>
      <w:r w:rsidRPr="00FF607E">
        <w:t>ial favorabilă, în care au fost propuse lucrări de cură</w:t>
      </w:r>
      <w:r w:rsidR="00C94AF5" w:rsidRPr="00FF607E">
        <w:t>ț</w:t>
      </w:r>
      <w:r w:rsidRPr="00FF607E">
        <w:t>iri sau rărituri, vor fi conduse în a</w:t>
      </w:r>
      <w:r w:rsidR="00C94AF5" w:rsidRPr="00FF607E">
        <w:t>ș</w:t>
      </w:r>
      <w:r w:rsidRPr="00FF607E">
        <w:t>a fel încât să se ob</w:t>
      </w:r>
      <w:r w:rsidR="00C94AF5" w:rsidRPr="00FF607E">
        <w:t>ț</w:t>
      </w:r>
      <w:r w:rsidRPr="00FF607E">
        <w:t>ină îmbunătă</w:t>
      </w:r>
      <w:r w:rsidR="00C94AF5" w:rsidRPr="00FF607E">
        <w:t>ț</w:t>
      </w:r>
      <w:r w:rsidRPr="00FF607E">
        <w:t>irea stării de conservare. Aceste arborete necesită interven</w:t>
      </w:r>
      <w:r w:rsidR="00C94AF5" w:rsidRPr="00FF607E">
        <w:t>ț</w:t>
      </w:r>
      <w:r w:rsidRPr="00FF607E">
        <w:t>ii pentru reconstruc</w:t>
      </w:r>
      <w:r w:rsidR="00C94AF5" w:rsidRPr="00FF607E">
        <w:t>ț</w:t>
      </w:r>
      <w:r w:rsidRPr="00FF607E">
        <w:t>ie ecologică, prin promovarea speciilor specifice habitatului, aflate diseminat sau în propor</w:t>
      </w:r>
      <w:r w:rsidR="00C94AF5" w:rsidRPr="00FF607E">
        <w:t>ț</w:t>
      </w:r>
      <w:r w:rsidRPr="00FF607E">
        <w:t>ie redusă în arborete – în toate arboretele în care s-au propus cură</w:t>
      </w:r>
      <w:r w:rsidR="00C94AF5" w:rsidRPr="00FF607E">
        <w:t>ț</w:t>
      </w:r>
      <w:r w:rsidRPr="00FF607E">
        <w:t>iri sau rărituri;</w:t>
      </w:r>
    </w:p>
    <w:p w14:paraId="3E8188A3" w14:textId="2AB9961B" w:rsidR="00653C4C" w:rsidRPr="00FF607E" w:rsidRDefault="00653C4C" w:rsidP="004C5949">
      <w:pPr>
        <w:pStyle w:val="ListParagraph"/>
        <w:numPr>
          <w:ilvl w:val="0"/>
          <w:numId w:val="48"/>
        </w:numPr>
        <w:spacing w:after="0" w:line="240" w:lineRule="auto"/>
        <w:jc w:val="both"/>
      </w:pPr>
      <w:r w:rsidRPr="00FF607E">
        <w:t>compozi</w:t>
      </w:r>
      <w:r w:rsidR="00C94AF5" w:rsidRPr="00FF607E">
        <w:t>ț</w:t>
      </w:r>
      <w:r w:rsidRPr="00FF607E">
        <w:t xml:space="preserve">iile </w:t>
      </w:r>
      <w:r w:rsidR="00C94AF5" w:rsidRPr="00FF607E">
        <w:t>ț</w:t>
      </w:r>
      <w:r w:rsidRPr="00FF607E">
        <w:t xml:space="preserve">el </w:t>
      </w:r>
      <w:r w:rsidR="00C94AF5" w:rsidRPr="00FF607E">
        <w:t>ș</w:t>
      </w:r>
      <w:r w:rsidRPr="00FF607E">
        <w:t>i compozi</w:t>
      </w:r>
      <w:r w:rsidR="00C94AF5" w:rsidRPr="00FF607E">
        <w:t>ț</w:t>
      </w:r>
      <w:r w:rsidRPr="00FF607E">
        <w:t>iile de regenerare vor fi adaptate pentru a asigura compozi</w:t>
      </w:r>
      <w:r w:rsidR="00C94AF5" w:rsidRPr="00FF607E">
        <w:t>ț</w:t>
      </w:r>
      <w:r w:rsidRPr="00FF607E">
        <w:t>ia tipică a habitatelor – în unită</w:t>
      </w:r>
      <w:r w:rsidR="00C94AF5" w:rsidRPr="00FF607E">
        <w:t>ț</w:t>
      </w:r>
      <w:r w:rsidRPr="00FF607E">
        <w:t>ile amenajistice propuse pentru completări, împăduriri sau promovarea regenerării naturale.</w:t>
      </w:r>
    </w:p>
    <w:p w14:paraId="0A63A697" w14:textId="689F6CCC" w:rsidR="00653C4C" w:rsidRPr="00FF607E" w:rsidRDefault="00653C4C" w:rsidP="004C5949">
      <w:pPr>
        <w:pStyle w:val="ListParagraph"/>
        <w:numPr>
          <w:ilvl w:val="0"/>
          <w:numId w:val="48"/>
        </w:numPr>
        <w:spacing w:after="0" w:line="240" w:lineRule="auto"/>
        <w:jc w:val="both"/>
      </w:pPr>
      <w:r w:rsidRPr="00FF607E">
        <w:t>folosirea în cazul regenerărilor artificiale numai a puie</w:t>
      </w:r>
      <w:r w:rsidR="00C94AF5" w:rsidRPr="00FF607E">
        <w:t>ț</w:t>
      </w:r>
      <w:r w:rsidRPr="00FF607E">
        <w:t>ilor produ</w:t>
      </w:r>
      <w:r w:rsidR="00C94AF5" w:rsidRPr="00FF607E">
        <w:t>ș</w:t>
      </w:r>
      <w:r w:rsidRPr="00FF607E">
        <w:t>i din material seminologic de origine locală;</w:t>
      </w:r>
    </w:p>
    <w:p w14:paraId="2BFAAC60" w14:textId="15827854" w:rsidR="00653C4C" w:rsidRPr="00FF607E" w:rsidRDefault="00653C4C" w:rsidP="004C5949">
      <w:pPr>
        <w:pStyle w:val="ListParagraph"/>
        <w:numPr>
          <w:ilvl w:val="0"/>
          <w:numId w:val="48"/>
        </w:numPr>
        <w:spacing w:after="0" w:line="240" w:lineRule="auto"/>
        <w:jc w:val="both"/>
      </w:pPr>
      <w:r w:rsidRPr="00FF607E">
        <w:t>evitarea pă</w:t>
      </w:r>
      <w:r w:rsidR="00C94AF5" w:rsidRPr="00FF607E">
        <w:t>ș</w:t>
      </w:r>
      <w:r w:rsidRPr="00FF607E">
        <w:t xml:space="preserve">unatului în pădure </w:t>
      </w:r>
      <w:r w:rsidR="00C94AF5" w:rsidRPr="00FF607E">
        <w:t>ș</w:t>
      </w:r>
      <w:r w:rsidRPr="00FF607E">
        <w:t>i limitarea la minim a trecerii prin pădure a animalelor aflate pe pă</w:t>
      </w:r>
      <w:r w:rsidR="00C94AF5" w:rsidRPr="00FF607E">
        <w:t>ș</w:t>
      </w:r>
      <w:r w:rsidRPr="00FF607E">
        <w:t>une;</w:t>
      </w:r>
    </w:p>
    <w:p w14:paraId="4AB39739" w14:textId="6C7C5891" w:rsidR="00653C4C" w:rsidRPr="00FF607E" w:rsidRDefault="00653C4C" w:rsidP="004C5949">
      <w:pPr>
        <w:pStyle w:val="ListParagraph"/>
        <w:numPr>
          <w:ilvl w:val="0"/>
          <w:numId w:val="48"/>
        </w:numPr>
        <w:spacing w:after="0" w:line="240" w:lineRule="auto"/>
        <w:jc w:val="both"/>
      </w:pPr>
      <w:r w:rsidRPr="00FF607E">
        <w:t xml:space="preserve">respectarea măsurilor de identificare </w:t>
      </w:r>
      <w:r w:rsidR="00C94AF5" w:rsidRPr="00FF607E">
        <w:t>ș</w:t>
      </w:r>
      <w:r w:rsidRPr="00FF607E">
        <w:t xml:space="preserve">i de prognoză a stadiului de dezvoltare </w:t>
      </w:r>
      <w:r w:rsidR="00C94AF5" w:rsidRPr="00FF607E">
        <w:t>ș</w:t>
      </w:r>
      <w:r w:rsidRPr="00FF607E">
        <w:t>i de înmul</w:t>
      </w:r>
      <w:r w:rsidR="00C94AF5" w:rsidRPr="00FF607E">
        <w:t>ț</w:t>
      </w:r>
      <w:r w:rsidRPr="00FF607E">
        <w:t>ire a popula</w:t>
      </w:r>
      <w:r w:rsidR="00C94AF5" w:rsidRPr="00FF607E">
        <w:t>ț</w:t>
      </w:r>
      <w:r w:rsidRPr="00FF607E">
        <w:t xml:space="preserve">iilor principalelor insecte dăunătoare </w:t>
      </w:r>
      <w:r w:rsidR="00C94AF5" w:rsidRPr="00FF607E">
        <w:t>ș</w:t>
      </w:r>
      <w:r w:rsidRPr="00FF607E">
        <w:t>i agen</w:t>
      </w:r>
      <w:r w:rsidR="00C94AF5" w:rsidRPr="00FF607E">
        <w:t>ț</w:t>
      </w:r>
      <w:r w:rsidRPr="00FF607E">
        <w:t>i fitopatogeni, luarea  tuturor măsurilor fitosanitare necesare în vederea prevenirii înmul</w:t>
      </w:r>
      <w:r w:rsidR="00C94AF5" w:rsidRPr="00FF607E">
        <w:t>ț</w:t>
      </w:r>
      <w:r w:rsidRPr="00FF607E">
        <w:t xml:space="preserve">irii în masă a insectelor dăunătoare </w:t>
      </w:r>
      <w:r w:rsidR="00C94AF5" w:rsidRPr="00FF607E">
        <w:t>ș</w:t>
      </w:r>
      <w:r w:rsidRPr="00FF607E">
        <w:t>i a proliferării agen</w:t>
      </w:r>
      <w:r w:rsidR="00C94AF5" w:rsidRPr="00FF607E">
        <w:t>ț</w:t>
      </w:r>
      <w:r w:rsidRPr="00FF607E">
        <w:t>ilor fitopatogeni, iar în caz de necesitate, luarea promptă a măsurilor de combatere(numai pe cale biologică sau integrată);</w:t>
      </w:r>
    </w:p>
    <w:p w14:paraId="66BD2FF5" w14:textId="04E8DA76" w:rsidR="00653C4C" w:rsidRPr="00FF607E" w:rsidRDefault="00653C4C" w:rsidP="004C5949">
      <w:pPr>
        <w:pStyle w:val="ListParagraph"/>
        <w:numPr>
          <w:ilvl w:val="0"/>
          <w:numId w:val="48"/>
        </w:numPr>
        <w:spacing w:after="0" w:line="240" w:lineRule="auto"/>
        <w:jc w:val="both"/>
      </w:pPr>
      <w:r w:rsidRPr="00FF607E">
        <w:t>urmărirea cu răspundere a respectării legisla</w:t>
      </w:r>
      <w:r w:rsidR="00C94AF5" w:rsidRPr="00FF607E">
        <w:t>ț</w:t>
      </w:r>
      <w:r w:rsidRPr="00FF607E">
        <w:t>iei referitoare la modul de exploatare a pădurilor pentru reducerea afectării factorilor de mediu (sol, apă, vegeta</w:t>
      </w:r>
      <w:r w:rsidR="00C94AF5" w:rsidRPr="00FF607E">
        <w:t>ț</w:t>
      </w:r>
      <w:r w:rsidRPr="00FF607E">
        <w:t>ie).</w:t>
      </w:r>
    </w:p>
    <w:p w14:paraId="02E5CA6F" w14:textId="77777777" w:rsidR="00653C4C" w:rsidRPr="00FF607E" w:rsidRDefault="00653C4C" w:rsidP="00653C4C"/>
    <w:p w14:paraId="4493C48A" w14:textId="3F3827F9" w:rsidR="00653C4C" w:rsidRPr="00FF607E" w:rsidRDefault="00653C4C" w:rsidP="00653C4C">
      <w:r w:rsidRPr="00FF607E">
        <w:t xml:space="preserve">În arboretele care sunt cuprinse în amenajamentul silvic, se vor respecta următoarele măsuri de reducere a impactului lucrărilor silvice asupra speciilor </w:t>
      </w:r>
      <w:r w:rsidR="00C94AF5" w:rsidRPr="00FF607E">
        <w:t>ș</w:t>
      </w:r>
      <w:r w:rsidRPr="00FF607E">
        <w:t>i habitatelor de interes comunitar:</w:t>
      </w:r>
    </w:p>
    <w:p w14:paraId="73E7AF29" w14:textId="77777777" w:rsidR="00653C4C" w:rsidRPr="00FF607E" w:rsidRDefault="00653C4C" w:rsidP="00653C4C"/>
    <w:p w14:paraId="1A379E40" w14:textId="1FD691A1" w:rsidR="00653C4C" w:rsidRPr="00FF607E" w:rsidRDefault="00653C4C" w:rsidP="00653C4C">
      <w:pPr>
        <w:rPr>
          <w:b/>
          <w:szCs w:val="22"/>
          <w:u w:val="single"/>
        </w:rPr>
      </w:pPr>
      <w:bookmarkStart w:id="94" w:name="_Toc82114504"/>
      <w:bookmarkStart w:id="95" w:name="_Toc83227040"/>
      <w:r w:rsidRPr="00FF607E">
        <w:rPr>
          <w:b/>
          <w:szCs w:val="22"/>
          <w:u w:val="single"/>
        </w:rPr>
        <w:t xml:space="preserve">Măsuri specifice pentru specii </w:t>
      </w:r>
      <w:r w:rsidR="00C94AF5" w:rsidRPr="00FF607E">
        <w:rPr>
          <w:b/>
          <w:szCs w:val="22"/>
          <w:u w:val="single"/>
        </w:rPr>
        <w:t>ș</w:t>
      </w:r>
      <w:r w:rsidRPr="00FF607E">
        <w:rPr>
          <w:b/>
          <w:szCs w:val="22"/>
          <w:u w:val="single"/>
        </w:rPr>
        <w:t>i habitate</w:t>
      </w:r>
      <w:bookmarkEnd w:id="94"/>
      <w:bookmarkEnd w:id="95"/>
    </w:p>
    <w:p w14:paraId="62BEB585" w14:textId="0359D51F" w:rsidR="00653C4C" w:rsidRPr="00FF607E" w:rsidRDefault="007A5029" w:rsidP="007A5029">
      <w:pPr>
        <w:rPr>
          <w:b/>
          <w:bCs/>
          <w:i/>
          <w:iCs/>
        </w:rPr>
      </w:pPr>
      <w:r w:rsidRPr="00FF607E">
        <w:rPr>
          <w:b/>
          <w:bCs/>
          <w:i/>
          <w:iCs/>
        </w:rPr>
        <w:t xml:space="preserve">A. </w:t>
      </w:r>
      <w:r w:rsidR="00653C4C" w:rsidRPr="00FF607E">
        <w:rPr>
          <w:b/>
          <w:bCs/>
          <w:i/>
          <w:iCs/>
        </w:rPr>
        <w:t>Măsuri pentru reducerea presiunilor exercitate de factori destabilizatori:</w:t>
      </w:r>
    </w:p>
    <w:p w14:paraId="494698F7" w14:textId="5456D9F1" w:rsidR="00653C4C" w:rsidRPr="00FF607E" w:rsidRDefault="00653C4C" w:rsidP="004C5949">
      <w:pPr>
        <w:pStyle w:val="ListParagraph"/>
        <w:numPr>
          <w:ilvl w:val="0"/>
          <w:numId w:val="48"/>
        </w:numPr>
        <w:spacing w:after="0" w:line="240" w:lineRule="auto"/>
        <w:jc w:val="both"/>
      </w:pPr>
      <w:r w:rsidRPr="00FF607E">
        <w:t>promovarea semin</w:t>
      </w:r>
      <w:r w:rsidR="00C94AF5" w:rsidRPr="00FF607E">
        <w:t>ț</w:t>
      </w:r>
      <w:r w:rsidRPr="00FF607E">
        <w:t>i</w:t>
      </w:r>
      <w:r w:rsidR="00C94AF5" w:rsidRPr="00FF607E">
        <w:t>ș</w:t>
      </w:r>
      <w:r w:rsidRPr="00FF607E">
        <w:t>ului natural;</w:t>
      </w:r>
    </w:p>
    <w:p w14:paraId="346719EB" w14:textId="4DBF3387" w:rsidR="00653C4C" w:rsidRPr="00FF607E" w:rsidRDefault="00653C4C" w:rsidP="004C5949">
      <w:pPr>
        <w:pStyle w:val="ListParagraph"/>
        <w:numPr>
          <w:ilvl w:val="0"/>
          <w:numId w:val="48"/>
        </w:numPr>
        <w:spacing w:after="0" w:line="240" w:lineRule="auto"/>
        <w:jc w:val="both"/>
      </w:pPr>
      <w:r w:rsidRPr="00FF607E">
        <w:t>conducerea arboretelor spre o compozi</w:t>
      </w:r>
      <w:r w:rsidR="00C94AF5" w:rsidRPr="00FF607E">
        <w:t>ț</w:t>
      </w:r>
      <w:r w:rsidRPr="00FF607E">
        <w:t>ie apropiată de cea a tipului natural fundamental de pădure (fie prin extragerea treptată a speciilor necorespunzătoare în cazul arboretelor în care acestea au o pondere de peste 20%, fie prin substituirea speciilor necorespunzătoare – în momentul când ace</w:t>
      </w:r>
      <w:r w:rsidR="00C94AF5" w:rsidRPr="00FF607E">
        <w:t>ș</w:t>
      </w:r>
      <w:r w:rsidRPr="00FF607E">
        <w:t>tia ajung la vârsta exploatabilită</w:t>
      </w:r>
      <w:r w:rsidR="00C94AF5" w:rsidRPr="00FF607E">
        <w:t>ț</w:t>
      </w:r>
      <w:r w:rsidRPr="00FF607E">
        <w:t xml:space="preserve">ii – </w:t>
      </w:r>
      <w:r w:rsidR="00C94AF5" w:rsidRPr="00FF607E">
        <w:t>ș</w:t>
      </w:r>
      <w:r w:rsidRPr="00FF607E">
        <w:t>i împădurirea cu specii corespunzătoare).</w:t>
      </w:r>
    </w:p>
    <w:p w14:paraId="725A0C35" w14:textId="1FF99E63" w:rsidR="00653C4C" w:rsidRPr="00FF607E" w:rsidRDefault="00653C4C" w:rsidP="004C5949">
      <w:pPr>
        <w:pStyle w:val="ListParagraph"/>
        <w:numPr>
          <w:ilvl w:val="0"/>
          <w:numId w:val="48"/>
        </w:numPr>
        <w:spacing w:after="0" w:line="240" w:lineRule="auto"/>
        <w:jc w:val="both"/>
      </w:pPr>
      <w:r w:rsidRPr="00FF607E">
        <w:t xml:space="preserve">executarea la timp a lucrărilor de îngrijire </w:t>
      </w:r>
      <w:r w:rsidR="00C94AF5" w:rsidRPr="00FF607E">
        <w:t>ș</w:t>
      </w:r>
      <w:r w:rsidRPr="00FF607E">
        <w:t>i de conducere;</w:t>
      </w:r>
    </w:p>
    <w:p w14:paraId="0393442B" w14:textId="54EBC79F" w:rsidR="00653C4C" w:rsidRPr="00FF607E" w:rsidRDefault="00653C4C" w:rsidP="004C5949">
      <w:pPr>
        <w:pStyle w:val="ListParagraph"/>
        <w:numPr>
          <w:ilvl w:val="0"/>
          <w:numId w:val="48"/>
        </w:numPr>
        <w:spacing w:after="0" w:line="240" w:lineRule="auto"/>
        <w:jc w:val="both"/>
      </w:pPr>
      <w:r w:rsidRPr="00FF607E">
        <w:t>valorificarea la maximum a posibilită</w:t>
      </w:r>
      <w:r w:rsidR="00C94AF5" w:rsidRPr="00FF607E">
        <w:t>ț</w:t>
      </w:r>
      <w:r w:rsidRPr="00FF607E">
        <w:t>ii de regenerare naturală din sămân</w:t>
      </w:r>
      <w:r w:rsidR="00C94AF5" w:rsidRPr="00FF607E">
        <w:t>ț</w:t>
      </w:r>
      <w:r w:rsidRPr="00FF607E">
        <w:t xml:space="preserve">ă a fagului </w:t>
      </w:r>
      <w:r w:rsidR="00C94AF5" w:rsidRPr="00FF607E">
        <w:t>ș</w:t>
      </w:r>
      <w:r w:rsidRPr="00FF607E">
        <w:t>i a cvercinnelor;</w:t>
      </w:r>
    </w:p>
    <w:p w14:paraId="43AAE34A" w14:textId="77777777" w:rsidR="00653C4C" w:rsidRPr="00FF607E" w:rsidRDefault="00653C4C" w:rsidP="004C5949">
      <w:pPr>
        <w:pStyle w:val="ListParagraph"/>
        <w:numPr>
          <w:ilvl w:val="0"/>
          <w:numId w:val="48"/>
        </w:numPr>
        <w:spacing w:after="0" w:line="240" w:lineRule="auto"/>
        <w:jc w:val="both"/>
      </w:pPr>
      <w:r w:rsidRPr="00FF607E">
        <w:t>conducerea arboretelor numai în regim de codru;</w:t>
      </w:r>
    </w:p>
    <w:p w14:paraId="0DDE542B" w14:textId="233D05F4" w:rsidR="00653C4C" w:rsidRPr="00FF607E" w:rsidRDefault="00653C4C" w:rsidP="004C5949">
      <w:pPr>
        <w:pStyle w:val="ListParagraph"/>
        <w:numPr>
          <w:ilvl w:val="0"/>
          <w:numId w:val="48"/>
        </w:numPr>
        <w:spacing w:after="0" w:line="240" w:lineRule="auto"/>
        <w:jc w:val="both"/>
      </w:pPr>
      <w:r w:rsidRPr="00FF607E">
        <w:t xml:space="preserve">executarea la timp a lucrărilor de îngrijire </w:t>
      </w:r>
      <w:r w:rsidR="00C94AF5" w:rsidRPr="00FF607E">
        <w:t>ș</w:t>
      </w:r>
      <w:r w:rsidRPr="00FF607E">
        <w:t>i de conducere, iar în arboretele în care nu s-a intervenit de mult timp, interven</w:t>
      </w:r>
      <w:r w:rsidR="00C94AF5" w:rsidRPr="00FF607E">
        <w:t>ț</w:t>
      </w:r>
      <w:r w:rsidRPr="00FF607E">
        <w:t>iile vor avea intensitate mai redusă, dar vor fi mai frecvente;</w:t>
      </w:r>
    </w:p>
    <w:p w14:paraId="254FB7A3" w14:textId="6C464593" w:rsidR="00653C4C" w:rsidRPr="00FF607E" w:rsidRDefault="00653C4C" w:rsidP="004C5949">
      <w:pPr>
        <w:pStyle w:val="ListParagraph"/>
        <w:numPr>
          <w:ilvl w:val="0"/>
          <w:numId w:val="48"/>
        </w:numPr>
        <w:spacing w:after="0" w:line="240" w:lineRule="auto"/>
        <w:jc w:val="both"/>
      </w:pPr>
      <w:r w:rsidRPr="00FF607E">
        <w:t>evitarea la maximum a rănirii arborilor nemarca</w:t>
      </w:r>
      <w:r w:rsidR="00C94AF5" w:rsidRPr="00FF607E">
        <w:t>ț</w:t>
      </w:r>
      <w:r w:rsidRPr="00FF607E">
        <w:t>i, cu ocazia lucrărilor de exploatare a masei lemnoase;</w:t>
      </w:r>
    </w:p>
    <w:p w14:paraId="7E449CA9" w14:textId="0A9657A9" w:rsidR="00653C4C" w:rsidRPr="00FF607E" w:rsidRDefault="00653C4C" w:rsidP="004C5949">
      <w:pPr>
        <w:pStyle w:val="ListParagraph"/>
        <w:numPr>
          <w:ilvl w:val="0"/>
          <w:numId w:val="48"/>
        </w:numPr>
        <w:spacing w:after="0" w:line="240" w:lineRule="auto"/>
        <w:jc w:val="both"/>
      </w:pPr>
      <w:r w:rsidRPr="00FF607E">
        <w:t>folosirea, în cazul regenerărilor artificiale (completarea regenerărilor naturale) numai a puie</w:t>
      </w:r>
      <w:r w:rsidR="00C94AF5" w:rsidRPr="00FF607E">
        <w:t>ț</w:t>
      </w:r>
      <w:r w:rsidRPr="00FF607E">
        <w:t>ilor produ</w:t>
      </w:r>
      <w:r w:rsidR="00C94AF5" w:rsidRPr="00FF607E">
        <w:t>ș</w:t>
      </w:r>
      <w:r w:rsidRPr="00FF607E">
        <w:t>i din material seminologic de provenien</w:t>
      </w:r>
      <w:r w:rsidR="00C94AF5" w:rsidRPr="00FF607E">
        <w:t>ț</w:t>
      </w:r>
      <w:r w:rsidRPr="00FF607E">
        <w:t xml:space="preserve">ă locală </w:t>
      </w:r>
      <w:r w:rsidR="00C94AF5" w:rsidRPr="00FF607E">
        <w:t>ș</w:t>
      </w:r>
      <w:r w:rsidRPr="00FF607E">
        <w:t>i corespunzătoare tipului natural fundamental de pădure;</w:t>
      </w:r>
    </w:p>
    <w:p w14:paraId="293B054B" w14:textId="77777777" w:rsidR="00653C4C" w:rsidRPr="00FF607E" w:rsidRDefault="00653C4C" w:rsidP="004C5949">
      <w:pPr>
        <w:pStyle w:val="ListParagraph"/>
        <w:numPr>
          <w:ilvl w:val="0"/>
          <w:numId w:val="48"/>
        </w:numPr>
        <w:spacing w:after="0" w:line="240" w:lineRule="auto"/>
        <w:jc w:val="both"/>
      </w:pPr>
      <w:r w:rsidRPr="00FF607E">
        <w:t>stoparea totală a tăierilor în delict;</w:t>
      </w:r>
    </w:p>
    <w:p w14:paraId="5846D880" w14:textId="527DBA9F" w:rsidR="00653C4C" w:rsidRPr="00FF607E" w:rsidRDefault="00653C4C" w:rsidP="004C5949">
      <w:pPr>
        <w:pStyle w:val="ListParagraph"/>
        <w:numPr>
          <w:ilvl w:val="0"/>
          <w:numId w:val="48"/>
        </w:numPr>
        <w:spacing w:after="0" w:line="240" w:lineRule="auto"/>
        <w:jc w:val="both"/>
      </w:pPr>
      <w:r w:rsidRPr="00FF607E">
        <w:t>interzicerea pă</w:t>
      </w:r>
      <w:r w:rsidR="00C94AF5" w:rsidRPr="00FF607E">
        <w:t>ș</w:t>
      </w:r>
      <w:r w:rsidRPr="00FF607E">
        <w:t xml:space="preserve">unatului în pădure </w:t>
      </w:r>
      <w:r w:rsidR="00C94AF5" w:rsidRPr="00FF607E">
        <w:t>ș</w:t>
      </w:r>
      <w:r w:rsidRPr="00FF607E">
        <w:t xml:space="preserve">i reducerea la minim </w:t>
      </w:r>
      <w:r w:rsidR="00C94AF5" w:rsidRPr="00FF607E">
        <w:t>ș</w:t>
      </w:r>
      <w:r w:rsidRPr="00FF607E">
        <w:t xml:space="preserve">i numai în zone bine determinate, vizibil  delimitate </w:t>
      </w:r>
      <w:r w:rsidR="00C94AF5" w:rsidRPr="00FF607E">
        <w:t>ș</w:t>
      </w:r>
      <w:r w:rsidRPr="00FF607E">
        <w:t>i numai în cazuri extreme, a trecerii animalelor prin pădure;</w:t>
      </w:r>
    </w:p>
    <w:p w14:paraId="30EC8091" w14:textId="7C1C013D" w:rsidR="00653C4C" w:rsidRPr="00FF607E" w:rsidRDefault="00653C4C" w:rsidP="004C5949">
      <w:pPr>
        <w:pStyle w:val="ListParagraph"/>
        <w:numPr>
          <w:ilvl w:val="0"/>
          <w:numId w:val="48"/>
        </w:numPr>
        <w:spacing w:after="0" w:line="240" w:lineRule="auto"/>
        <w:jc w:val="both"/>
      </w:pPr>
      <w:r w:rsidRPr="00FF607E">
        <w:t xml:space="preserve">executarea la timp a măsurilor de identificare </w:t>
      </w:r>
      <w:r w:rsidR="00C94AF5" w:rsidRPr="00FF607E">
        <w:t>ș</w:t>
      </w:r>
      <w:r w:rsidRPr="00FF607E">
        <w:t xml:space="preserve">i prognoză a principalelor insecte dăunătoare </w:t>
      </w:r>
      <w:r w:rsidR="00C94AF5" w:rsidRPr="00FF607E">
        <w:t>ș</w:t>
      </w:r>
      <w:r w:rsidRPr="00FF607E">
        <w:t>i a agen</w:t>
      </w:r>
      <w:r w:rsidR="00C94AF5" w:rsidRPr="00FF607E">
        <w:t>ț</w:t>
      </w:r>
      <w:r w:rsidRPr="00FF607E">
        <w:t xml:space="preserve">ilor fitopatogeni, combaterea lor promptă (pe cât posibil pe cale biologică sau integrată) în caz de necesitate </w:t>
      </w:r>
      <w:r w:rsidR="00C94AF5" w:rsidRPr="00FF607E">
        <w:t>ș</w:t>
      </w:r>
      <w:r w:rsidRPr="00FF607E">
        <w:t>i executarea tuturor măsurilor fitosanitare necesare pentru prevenirea înmul</w:t>
      </w:r>
      <w:r w:rsidR="00C94AF5" w:rsidRPr="00FF607E">
        <w:t>ț</w:t>
      </w:r>
      <w:r w:rsidRPr="00FF607E">
        <w:t xml:space="preserve">irii  lor în masă </w:t>
      </w:r>
      <w:r w:rsidR="00C94AF5" w:rsidRPr="00FF607E">
        <w:t>ș</w:t>
      </w:r>
      <w:r w:rsidRPr="00FF607E">
        <w:t>i a proliferării agen</w:t>
      </w:r>
      <w:r w:rsidR="00C94AF5" w:rsidRPr="00FF607E">
        <w:t>ț</w:t>
      </w:r>
      <w:r w:rsidRPr="00FF607E">
        <w:t>ilor fitopatogeni;</w:t>
      </w:r>
    </w:p>
    <w:p w14:paraId="7C0CFAE3" w14:textId="177A1281" w:rsidR="00653C4C" w:rsidRPr="00FF607E" w:rsidRDefault="00653C4C" w:rsidP="004C5949">
      <w:pPr>
        <w:pStyle w:val="ListParagraph"/>
        <w:numPr>
          <w:ilvl w:val="0"/>
          <w:numId w:val="48"/>
        </w:numPr>
        <w:spacing w:after="0" w:line="240" w:lineRule="auto"/>
        <w:jc w:val="both"/>
      </w:pPr>
      <w:r w:rsidRPr="00FF607E">
        <w:t xml:space="preserve">evitarea colectării concentrate </w:t>
      </w:r>
      <w:r w:rsidR="00C94AF5" w:rsidRPr="00FF607E">
        <w:t>ș</w:t>
      </w:r>
      <w:r w:rsidRPr="00FF607E">
        <w:t>i pe o durată lungă a arborilor prin târâre, pe linia de cea mai mare pantă, pe terenurile cu înclinare mare, evitarea men</w:t>
      </w:r>
      <w:r w:rsidR="00C94AF5" w:rsidRPr="00FF607E">
        <w:t>ț</w:t>
      </w:r>
      <w:r w:rsidRPr="00FF607E">
        <w:t>inerii fără vegeta</w:t>
      </w:r>
      <w:r w:rsidR="00C94AF5" w:rsidRPr="00FF607E">
        <w:t>ț</w:t>
      </w:r>
      <w:r w:rsidRPr="00FF607E">
        <w:t>ie forestieră pentru o perioadă îndelungată, a terenurilor înclinate, interven</w:t>
      </w:r>
      <w:r w:rsidR="00C94AF5" w:rsidRPr="00FF607E">
        <w:t>ț</w:t>
      </w:r>
      <w:r w:rsidRPr="00FF607E">
        <w:t>ie operativă în cazul apari</w:t>
      </w:r>
      <w:r w:rsidR="00C94AF5" w:rsidRPr="00FF607E">
        <w:t>ț</w:t>
      </w:r>
      <w:r w:rsidRPr="00FF607E">
        <w:t>iei unor semne de toren</w:t>
      </w:r>
      <w:r w:rsidR="00C94AF5" w:rsidRPr="00FF607E">
        <w:t>ț</w:t>
      </w:r>
      <w:r w:rsidRPr="00FF607E">
        <w:t>ialitate;</w:t>
      </w:r>
    </w:p>
    <w:p w14:paraId="1901C9DB" w14:textId="36BADAFD" w:rsidR="00653C4C" w:rsidRPr="00FF607E" w:rsidRDefault="00653C4C" w:rsidP="004C5949">
      <w:pPr>
        <w:pStyle w:val="ListParagraph"/>
        <w:numPr>
          <w:ilvl w:val="0"/>
          <w:numId w:val="48"/>
        </w:numPr>
        <w:spacing w:after="0" w:line="240" w:lineRule="auto"/>
        <w:jc w:val="both"/>
      </w:pPr>
      <w:r w:rsidRPr="00FF607E">
        <w:t>în toate cazurile în care configura</w:t>
      </w:r>
      <w:r w:rsidR="00C94AF5" w:rsidRPr="00FF607E">
        <w:t>ț</w:t>
      </w:r>
      <w:r w:rsidRPr="00FF607E">
        <w:t>ia terenului permite acest lucru, apropiatul lemnului prin semitărâre cu tractoare, se va înlocui cu apropiatul lemnului cu instala</w:t>
      </w:r>
      <w:r w:rsidR="00C94AF5" w:rsidRPr="00FF607E">
        <w:t>ț</w:t>
      </w:r>
      <w:r w:rsidRPr="00FF607E">
        <w:t>ii pasagere u</w:t>
      </w:r>
      <w:r w:rsidR="00C94AF5" w:rsidRPr="00FF607E">
        <w:t>ș</w:t>
      </w:r>
      <w:r w:rsidRPr="00FF607E">
        <w:t>oare (funiculare), reducând considerabil impactul asupra solului, manifestat prin realizarea mecanizată a drumurilor de scoatere în pădure;</w:t>
      </w:r>
    </w:p>
    <w:p w14:paraId="74A9A5E8" w14:textId="77777777" w:rsidR="00653C4C" w:rsidRPr="00FF607E" w:rsidRDefault="00653C4C" w:rsidP="004C5949">
      <w:pPr>
        <w:pStyle w:val="ListParagraph"/>
        <w:numPr>
          <w:ilvl w:val="0"/>
          <w:numId w:val="48"/>
        </w:numPr>
        <w:spacing w:after="0" w:line="240" w:lineRule="auto"/>
        <w:jc w:val="both"/>
      </w:pPr>
      <w:r w:rsidRPr="00FF607E">
        <w:t xml:space="preserve">Evitarea degajării masei lemnoase prin cursurile de apă în vederea conservării speciei </w:t>
      </w:r>
      <w:r w:rsidRPr="00FF607E">
        <w:rPr>
          <w:i/>
          <w:iCs/>
        </w:rPr>
        <w:t xml:space="preserve">Lutra lutra – </w:t>
      </w:r>
      <w:r w:rsidRPr="00FF607E">
        <w:t>vidră.</w:t>
      </w:r>
    </w:p>
    <w:p w14:paraId="2B4E9CD5" w14:textId="77777777" w:rsidR="00653C4C" w:rsidRPr="00FF607E" w:rsidRDefault="00653C4C" w:rsidP="00653C4C"/>
    <w:p w14:paraId="01E3726C" w14:textId="77777777" w:rsidR="00653C4C" w:rsidRPr="00FF607E" w:rsidRDefault="00653C4C" w:rsidP="007D25A9">
      <w:pPr>
        <w:rPr>
          <w:b/>
          <w:bCs/>
          <w:i/>
          <w:iCs/>
        </w:rPr>
      </w:pPr>
      <w:r w:rsidRPr="00FF607E">
        <w:rPr>
          <w:b/>
          <w:bCs/>
          <w:i/>
          <w:iCs/>
        </w:rPr>
        <w:t>B. Măsuri de reducere a impactului asupra speciilor de păsări:</w:t>
      </w:r>
    </w:p>
    <w:p w14:paraId="0DA940F3" w14:textId="1ED94666" w:rsidR="00653C4C" w:rsidRPr="00FF607E" w:rsidRDefault="00653C4C" w:rsidP="00653C4C">
      <w:r w:rsidRPr="00FF607E">
        <w:t>Atunci când activită</w:t>
      </w:r>
      <w:r w:rsidR="00C94AF5" w:rsidRPr="00FF607E">
        <w:t>ț</w:t>
      </w:r>
      <w:r w:rsidRPr="00FF607E">
        <w:t>ile silvice specifice pădurii sunt permise dar acestea pot deranja popula</w:t>
      </w:r>
      <w:r w:rsidR="00C94AF5" w:rsidRPr="00FF607E">
        <w:t>ț</w:t>
      </w:r>
      <w:r w:rsidRPr="00FF607E">
        <w:t>iile de păsări protejate, se recomandă luarea următoarelor măsuri:</w:t>
      </w:r>
    </w:p>
    <w:p w14:paraId="312D6819" w14:textId="1667819B" w:rsidR="00653C4C" w:rsidRPr="00FF607E" w:rsidRDefault="00653C4C" w:rsidP="004C5949">
      <w:pPr>
        <w:pStyle w:val="ListParagraph"/>
        <w:numPr>
          <w:ilvl w:val="0"/>
          <w:numId w:val="49"/>
        </w:numPr>
        <w:spacing w:after="0" w:line="240" w:lineRule="auto"/>
        <w:jc w:val="both"/>
      </w:pPr>
      <w:r w:rsidRPr="00FF607E">
        <w:t>Pentru răpitoare de zi, care au nevoie de teritorii întinse, de condi</w:t>
      </w:r>
      <w:r w:rsidR="00C94AF5" w:rsidRPr="00FF607E">
        <w:t>ț</w:t>
      </w:r>
      <w:r w:rsidRPr="00FF607E">
        <w:t xml:space="preserve">ii bune de cuibărit </w:t>
      </w:r>
      <w:r w:rsidR="00C94AF5" w:rsidRPr="00FF607E">
        <w:t>ș</w:t>
      </w:r>
      <w:r w:rsidRPr="00FF607E">
        <w:t>i sunt vulnerabile, în special în timpul sezonului de cuibărit, activitatea umană poate determina părăsirea de către adul</w:t>
      </w:r>
      <w:r w:rsidR="00C94AF5" w:rsidRPr="00FF607E">
        <w:t>ț</w:t>
      </w:r>
      <w:r w:rsidRPr="00FF607E">
        <w:t>i a cuiburilor cu ouă sau a puilor. Pentru a reduce aceste riscuri la minim, se propun următoarele:</w:t>
      </w:r>
    </w:p>
    <w:p w14:paraId="35FF4BF1" w14:textId="77777777" w:rsidR="00653C4C" w:rsidRPr="00FF607E" w:rsidRDefault="00653C4C" w:rsidP="004C5949">
      <w:pPr>
        <w:pStyle w:val="ListParagraph"/>
        <w:numPr>
          <w:ilvl w:val="1"/>
          <w:numId w:val="49"/>
        </w:numPr>
        <w:spacing w:after="0" w:line="240" w:lineRule="auto"/>
        <w:jc w:val="both"/>
      </w:pPr>
      <w:r w:rsidRPr="00FF607E">
        <w:t>identificarea tuturor cuiburilor de răpitoare;</w:t>
      </w:r>
    </w:p>
    <w:p w14:paraId="1E11339F" w14:textId="77777777" w:rsidR="00653C4C" w:rsidRPr="00FF607E" w:rsidRDefault="00653C4C" w:rsidP="004C5949">
      <w:pPr>
        <w:pStyle w:val="ListParagraph"/>
        <w:numPr>
          <w:ilvl w:val="1"/>
          <w:numId w:val="49"/>
        </w:numPr>
        <w:spacing w:after="0" w:line="240" w:lineRule="auto"/>
      </w:pPr>
      <w:r w:rsidRPr="00FF607E">
        <w:t>păstrarea cuiburilor existente, indiferent dacă sunt sau nu, active;</w:t>
      </w:r>
    </w:p>
    <w:p w14:paraId="14F610CA" w14:textId="1070C9F5" w:rsidR="00653C4C" w:rsidRPr="00FF607E" w:rsidRDefault="00653C4C" w:rsidP="004C5949">
      <w:pPr>
        <w:pStyle w:val="ListParagraph"/>
        <w:numPr>
          <w:ilvl w:val="1"/>
          <w:numId w:val="49"/>
        </w:numPr>
        <w:spacing w:after="0" w:line="240" w:lineRule="auto"/>
      </w:pPr>
      <w:r w:rsidRPr="00FF607E">
        <w:rPr>
          <w:lang w:eastAsia="en-GB"/>
        </w:rPr>
        <w:t xml:space="preserve">interzicerea tăierilor de produse accidentale </w:t>
      </w:r>
      <w:r w:rsidR="00C94AF5" w:rsidRPr="00FF607E">
        <w:rPr>
          <w:lang w:eastAsia="en-GB"/>
        </w:rPr>
        <w:t>ș</w:t>
      </w:r>
      <w:r w:rsidRPr="00FF607E">
        <w:rPr>
          <w:lang w:eastAsia="en-GB"/>
        </w:rPr>
        <w:t>i igienă în perioada 15 martie-15 august în pădurile de peste 80 de ani – pentru protec</w:t>
      </w:r>
      <w:r w:rsidR="00C94AF5" w:rsidRPr="00FF607E">
        <w:rPr>
          <w:lang w:eastAsia="en-GB"/>
        </w:rPr>
        <w:t>ț</w:t>
      </w:r>
      <w:r w:rsidRPr="00FF607E">
        <w:rPr>
          <w:lang w:eastAsia="en-GB"/>
        </w:rPr>
        <w:t>ia cuiburilor neidentificate ale răpitoarelor mari.</w:t>
      </w:r>
    </w:p>
    <w:p w14:paraId="3EEEC76F" w14:textId="769EE965" w:rsidR="00653C4C" w:rsidRPr="00FF607E" w:rsidRDefault="00653C4C" w:rsidP="004C5949">
      <w:pPr>
        <w:pStyle w:val="ListParagraph"/>
        <w:numPr>
          <w:ilvl w:val="1"/>
          <w:numId w:val="49"/>
        </w:numPr>
        <w:spacing w:after="0" w:line="240" w:lineRule="auto"/>
      </w:pPr>
      <w:r w:rsidRPr="00FF607E">
        <w:rPr>
          <w:lang w:eastAsia="en-GB"/>
        </w:rPr>
        <w:t>asigurarea protec</w:t>
      </w:r>
      <w:r w:rsidR="00C94AF5" w:rsidRPr="00FF607E">
        <w:rPr>
          <w:lang w:eastAsia="en-GB"/>
        </w:rPr>
        <w:t>ț</w:t>
      </w:r>
      <w:r w:rsidRPr="00FF607E">
        <w:rPr>
          <w:lang w:eastAsia="en-GB"/>
        </w:rPr>
        <w:t>iei cuiburilor de păsări răpitoate mari cunoscute, prin interzicerea tăierii arborilor cu cuiburi existente, restric</w:t>
      </w:r>
      <w:r w:rsidR="00C94AF5" w:rsidRPr="00FF607E">
        <w:rPr>
          <w:lang w:eastAsia="en-GB"/>
        </w:rPr>
        <w:t>ț</w:t>
      </w:r>
      <w:r w:rsidRPr="00FF607E">
        <w:rPr>
          <w:lang w:eastAsia="en-GB"/>
        </w:rPr>
        <w:t xml:space="preserve">ionarea tăierilor pe o rază de 150 m </w:t>
      </w:r>
      <w:r w:rsidR="00C94AF5" w:rsidRPr="00FF607E">
        <w:rPr>
          <w:lang w:eastAsia="en-GB"/>
        </w:rPr>
        <w:t>ș</w:t>
      </w:r>
      <w:r w:rsidRPr="00FF607E">
        <w:rPr>
          <w:lang w:eastAsia="en-GB"/>
        </w:rPr>
        <w:t>i reglementarea tăierilor pe o rază de 300 m în perioada:</w:t>
      </w:r>
    </w:p>
    <w:p w14:paraId="6965D40C" w14:textId="3D8A719A" w:rsidR="00653C4C" w:rsidRPr="00FF607E" w:rsidRDefault="00653C4C" w:rsidP="004C5949">
      <w:pPr>
        <w:pStyle w:val="ListParagraph"/>
        <w:numPr>
          <w:ilvl w:val="0"/>
          <w:numId w:val="47"/>
        </w:numPr>
        <w:tabs>
          <w:tab w:val="left" w:pos="358"/>
        </w:tabs>
        <w:suppressAutoHyphens/>
        <w:spacing w:after="0" w:line="240" w:lineRule="auto"/>
        <w:jc w:val="both"/>
        <w:rPr>
          <w:lang w:eastAsia="en-GB"/>
        </w:rPr>
      </w:pPr>
      <w:r w:rsidRPr="00FF607E">
        <w:rPr>
          <w:lang w:eastAsia="en-GB"/>
        </w:rPr>
        <w:t xml:space="preserve">15 martie - 15 august în jurul cuiburilor de acvilă </w:t>
      </w:r>
      <w:r w:rsidR="00C94AF5" w:rsidRPr="00FF607E">
        <w:rPr>
          <w:lang w:eastAsia="en-GB"/>
        </w:rPr>
        <w:t>ț</w:t>
      </w:r>
      <w:r w:rsidRPr="00FF607E">
        <w:rPr>
          <w:lang w:eastAsia="en-GB"/>
        </w:rPr>
        <w:t xml:space="preserve">ipătoare mică </w:t>
      </w:r>
      <w:r w:rsidR="00C94AF5" w:rsidRPr="00FF607E">
        <w:rPr>
          <w:lang w:eastAsia="en-GB"/>
        </w:rPr>
        <w:t>ș</w:t>
      </w:r>
      <w:r w:rsidRPr="00FF607E">
        <w:rPr>
          <w:lang w:eastAsia="en-GB"/>
        </w:rPr>
        <w:t xml:space="preserve">i </w:t>
      </w:r>
      <w:r w:rsidR="00C94AF5" w:rsidRPr="00FF607E">
        <w:rPr>
          <w:lang w:eastAsia="en-GB"/>
        </w:rPr>
        <w:t>ș</w:t>
      </w:r>
      <w:r w:rsidRPr="00FF607E">
        <w:rPr>
          <w:lang w:eastAsia="en-GB"/>
        </w:rPr>
        <w:t xml:space="preserve">erpar, </w:t>
      </w:r>
    </w:p>
    <w:p w14:paraId="0284D1B1" w14:textId="77777777" w:rsidR="00653C4C" w:rsidRPr="00FF607E" w:rsidRDefault="00653C4C" w:rsidP="004C5949">
      <w:pPr>
        <w:pStyle w:val="ListParagraph"/>
        <w:numPr>
          <w:ilvl w:val="0"/>
          <w:numId w:val="47"/>
        </w:numPr>
        <w:tabs>
          <w:tab w:val="left" w:pos="358"/>
        </w:tabs>
        <w:suppressAutoHyphens/>
        <w:spacing w:after="0" w:line="240" w:lineRule="auto"/>
        <w:jc w:val="both"/>
        <w:rPr>
          <w:lang w:eastAsia="en-GB"/>
        </w:rPr>
      </w:pPr>
      <w:r w:rsidRPr="00FF607E">
        <w:rPr>
          <w:lang w:eastAsia="en-GB"/>
        </w:rPr>
        <w:t>1 martie - 15 august în jurul cuiburilor de barză neagră</w:t>
      </w:r>
    </w:p>
    <w:p w14:paraId="3C6D140C" w14:textId="77777777" w:rsidR="00653C4C" w:rsidRPr="00FF607E" w:rsidRDefault="00653C4C" w:rsidP="004C5949">
      <w:pPr>
        <w:pStyle w:val="ListParagraph"/>
        <w:numPr>
          <w:ilvl w:val="0"/>
          <w:numId w:val="47"/>
        </w:numPr>
        <w:tabs>
          <w:tab w:val="left" w:pos="358"/>
        </w:tabs>
        <w:suppressAutoHyphens/>
        <w:spacing w:after="0" w:line="240" w:lineRule="auto"/>
        <w:jc w:val="both"/>
      </w:pPr>
      <w:r w:rsidRPr="00FF607E">
        <w:rPr>
          <w:lang w:eastAsia="en-GB"/>
        </w:rPr>
        <w:lastRenderedPageBreak/>
        <w:t>15 februarie - 15 august în jurul cuiburilor de buhă.</w:t>
      </w:r>
    </w:p>
    <w:p w14:paraId="3FA6D24D" w14:textId="12366043" w:rsidR="00653C4C" w:rsidRPr="00FF607E" w:rsidRDefault="00653C4C" w:rsidP="004C5949">
      <w:pPr>
        <w:pStyle w:val="ListParagraph"/>
        <w:numPr>
          <w:ilvl w:val="1"/>
          <w:numId w:val="49"/>
        </w:numPr>
        <w:spacing w:after="0" w:line="240" w:lineRule="auto"/>
      </w:pPr>
      <w:r w:rsidRPr="00FF607E">
        <w:t>efectuarea activită</w:t>
      </w:r>
      <w:r w:rsidR="00C94AF5" w:rsidRPr="00FF607E">
        <w:t>ț</w:t>
      </w:r>
      <w:r w:rsidRPr="00FF607E">
        <w:t>ilor silviculturale în apropierea cuiburilor doar în afara sezonului de cuibărit;</w:t>
      </w:r>
    </w:p>
    <w:p w14:paraId="7DDE9874" w14:textId="5C2F743D" w:rsidR="00653C4C" w:rsidRPr="00FF607E" w:rsidRDefault="00653C4C" w:rsidP="004C5949">
      <w:pPr>
        <w:pStyle w:val="ListParagraph"/>
        <w:numPr>
          <w:ilvl w:val="1"/>
          <w:numId w:val="49"/>
        </w:numPr>
        <w:spacing w:after="0" w:line="240" w:lineRule="auto"/>
      </w:pPr>
      <w:r w:rsidRPr="00FF607E">
        <w:t>stabilirea unei zone de tampon în perioada de cuibărit, în jurul cuibului, în care activită</w:t>
      </w:r>
      <w:r w:rsidR="00C94AF5" w:rsidRPr="00FF607E">
        <w:t>ț</w:t>
      </w:r>
      <w:r w:rsidRPr="00FF607E">
        <w:t>ile silviculturale să fie restric</w:t>
      </w:r>
      <w:r w:rsidR="00C94AF5" w:rsidRPr="00FF607E">
        <w:t>ț</w:t>
      </w:r>
      <w:r w:rsidRPr="00FF607E">
        <w:t>ionate conform biologiei fiecărei specii;</w:t>
      </w:r>
    </w:p>
    <w:p w14:paraId="5F8B9B17" w14:textId="2468ACF7" w:rsidR="00653C4C" w:rsidRPr="00FF607E" w:rsidRDefault="00653C4C" w:rsidP="004C5949">
      <w:pPr>
        <w:pStyle w:val="ListParagraph"/>
        <w:numPr>
          <w:ilvl w:val="1"/>
          <w:numId w:val="49"/>
        </w:numPr>
        <w:spacing w:after="0" w:line="240" w:lineRule="auto"/>
      </w:pPr>
      <w:r w:rsidRPr="00FF607E">
        <w:t>stabilirea unei zone de tampon în perioada cre</w:t>
      </w:r>
      <w:r w:rsidR="00C94AF5" w:rsidRPr="00FF607E">
        <w:t>ș</w:t>
      </w:r>
      <w:r w:rsidRPr="00FF607E">
        <w:t>terii puilor;</w:t>
      </w:r>
    </w:p>
    <w:p w14:paraId="09C9B26D" w14:textId="77777777" w:rsidR="00653C4C" w:rsidRPr="00FF607E" w:rsidRDefault="00653C4C" w:rsidP="004C5949">
      <w:pPr>
        <w:pStyle w:val="ListParagraph"/>
        <w:numPr>
          <w:ilvl w:val="1"/>
          <w:numId w:val="49"/>
        </w:numPr>
        <w:spacing w:after="0" w:line="240" w:lineRule="auto"/>
      </w:pPr>
      <w:r w:rsidRPr="00FF607E">
        <w:t>recoltarea masei lemnoase trebuie să se realizeze din parchete amplasate în teren, asemănător unui mozaic de arborete, cu vârste diferite;</w:t>
      </w:r>
    </w:p>
    <w:p w14:paraId="19CEB6BF" w14:textId="13E2E299" w:rsidR="00653C4C" w:rsidRPr="00FF607E" w:rsidRDefault="00653C4C" w:rsidP="004C5949">
      <w:pPr>
        <w:pStyle w:val="ListParagraph"/>
        <w:numPr>
          <w:ilvl w:val="0"/>
          <w:numId w:val="49"/>
        </w:numPr>
        <w:spacing w:after="0" w:line="240" w:lineRule="auto"/>
        <w:jc w:val="both"/>
      </w:pPr>
      <w:r w:rsidRPr="00FF607E">
        <w:t xml:space="preserve">Pentru protejarea răpitoarelor de noapte, care cuibăresc în scorburi existente în arborii bătrâni, însă pot ocupa </w:t>
      </w:r>
      <w:r w:rsidR="00C94AF5" w:rsidRPr="00FF607E">
        <w:t>ș</w:t>
      </w:r>
      <w:r w:rsidRPr="00FF607E">
        <w:t>i cuiburile altor specii,  propunem următoarele măsuri:</w:t>
      </w:r>
    </w:p>
    <w:p w14:paraId="2A458B3D" w14:textId="64911F2A" w:rsidR="00653C4C" w:rsidRPr="00FF607E" w:rsidRDefault="00653C4C" w:rsidP="004C5949">
      <w:pPr>
        <w:pStyle w:val="ListParagraph"/>
        <w:numPr>
          <w:ilvl w:val="1"/>
          <w:numId w:val="49"/>
        </w:numPr>
        <w:spacing w:after="0" w:line="240" w:lineRule="auto"/>
      </w:pPr>
      <w:r w:rsidRPr="00FF607E">
        <w:t>stabilirea unei zone de tampon în jurul cuiburilor, în care pe perioda de cuibărit, activită</w:t>
      </w:r>
      <w:r w:rsidR="00C94AF5" w:rsidRPr="00FF607E">
        <w:t>ț</w:t>
      </w:r>
      <w:r w:rsidRPr="00FF607E">
        <w:t>ile umane să fie restric</w:t>
      </w:r>
      <w:r w:rsidR="00C94AF5" w:rsidRPr="00FF607E">
        <w:t>ț</w:t>
      </w:r>
      <w:r w:rsidRPr="00FF607E">
        <w:t>ionate conform biologiei fiecărei specii;</w:t>
      </w:r>
    </w:p>
    <w:p w14:paraId="48FB726F" w14:textId="7CBEA1CD" w:rsidR="00653C4C" w:rsidRPr="00FF607E" w:rsidRDefault="00653C4C" w:rsidP="004C5949">
      <w:pPr>
        <w:pStyle w:val="ListParagraph"/>
        <w:numPr>
          <w:ilvl w:val="1"/>
          <w:numId w:val="49"/>
        </w:numPr>
        <w:spacing w:after="0" w:line="240" w:lineRule="auto"/>
      </w:pPr>
      <w:r w:rsidRPr="00FF607E">
        <w:t>păstrarea unor arbori bâtrâni, scorburo</w:t>
      </w:r>
      <w:r w:rsidR="00C94AF5" w:rsidRPr="00FF607E">
        <w:t>ș</w:t>
      </w:r>
      <w:r w:rsidRPr="00FF607E">
        <w:t>i, vii sau mor</w:t>
      </w:r>
      <w:r w:rsidR="00C94AF5" w:rsidRPr="00FF607E">
        <w:t>ț</w:t>
      </w:r>
      <w:r w:rsidRPr="00FF607E">
        <w:t>i;</w:t>
      </w:r>
    </w:p>
    <w:p w14:paraId="7161ECE7" w14:textId="211F266F" w:rsidR="00653C4C" w:rsidRPr="00FF607E" w:rsidRDefault="00653C4C" w:rsidP="004C5949">
      <w:pPr>
        <w:pStyle w:val="ListParagraph"/>
        <w:numPr>
          <w:ilvl w:val="0"/>
          <w:numId w:val="49"/>
        </w:numPr>
        <w:spacing w:after="0" w:line="240" w:lineRule="auto"/>
        <w:jc w:val="both"/>
      </w:pPr>
      <w:r w:rsidRPr="00FF607E">
        <w:t xml:space="preserve">Pentru speciile de ciocănitoare, care cuibăresc în arbori maturi </w:t>
      </w:r>
      <w:r w:rsidR="00C94AF5" w:rsidRPr="00FF607E">
        <w:t>ș</w:t>
      </w:r>
      <w:r w:rsidRPr="00FF607E">
        <w:t>i scorburo</w:t>
      </w:r>
      <w:r w:rsidR="00C94AF5" w:rsidRPr="00FF607E">
        <w:t>ș</w:t>
      </w:r>
      <w:r w:rsidRPr="00FF607E">
        <w:t>i, se recomandă:</w:t>
      </w:r>
    </w:p>
    <w:p w14:paraId="54CA5F4A" w14:textId="0C066509" w:rsidR="00653C4C" w:rsidRPr="00FF607E" w:rsidRDefault="00653C4C" w:rsidP="004C5949">
      <w:pPr>
        <w:pStyle w:val="ListParagraph"/>
        <w:numPr>
          <w:ilvl w:val="1"/>
          <w:numId w:val="49"/>
        </w:numPr>
        <w:spacing w:after="0" w:line="240" w:lineRule="auto"/>
      </w:pPr>
      <w:r w:rsidRPr="00FF607E">
        <w:rPr>
          <w:lang w:eastAsia="en-GB"/>
        </w:rPr>
        <w:t>men</w:t>
      </w:r>
      <w:r w:rsidR="00C94AF5" w:rsidRPr="00FF607E">
        <w:rPr>
          <w:lang w:eastAsia="en-GB"/>
        </w:rPr>
        <w:t>ț</w:t>
      </w:r>
      <w:r w:rsidRPr="00FF607E">
        <w:rPr>
          <w:lang w:eastAsia="en-GB"/>
        </w:rPr>
        <w:t>inerea de arbori seculari, preexisten</w:t>
      </w:r>
      <w:r w:rsidR="00C94AF5" w:rsidRPr="00FF607E">
        <w:rPr>
          <w:lang w:eastAsia="en-GB"/>
        </w:rPr>
        <w:t>ț</w:t>
      </w:r>
      <w:r w:rsidRPr="00FF607E">
        <w:rPr>
          <w:lang w:eastAsia="en-GB"/>
        </w:rPr>
        <w:t>i, în toate arboretele, cu asigurarea a 2-7 arbori bătrâni sau scorburo</w:t>
      </w:r>
      <w:r w:rsidR="00C94AF5" w:rsidRPr="00FF607E">
        <w:rPr>
          <w:lang w:eastAsia="en-GB"/>
        </w:rPr>
        <w:t>ș</w:t>
      </w:r>
      <w:r w:rsidRPr="00FF607E">
        <w:rPr>
          <w:lang w:eastAsia="en-GB"/>
        </w:rPr>
        <w:t>i/ha, cu asigurarea, în medie, a 25-30 scorburi</w:t>
      </w:r>
      <w:r w:rsidRPr="00FF607E">
        <w:rPr>
          <w:rStyle w:val="FootnoteReference"/>
          <w:lang w:eastAsia="en-GB"/>
        </w:rPr>
        <w:footnoteReference w:id="1"/>
      </w:r>
      <w:r w:rsidRPr="00FF607E">
        <w:rPr>
          <w:lang w:eastAsia="en-GB"/>
        </w:rPr>
        <w:t xml:space="preserve"> la ha, . Se men</w:t>
      </w:r>
      <w:r w:rsidR="00C94AF5" w:rsidRPr="00FF607E">
        <w:rPr>
          <w:lang w:eastAsia="en-GB"/>
        </w:rPr>
        <w:t>ț</w:t>
      </w:r>
      <w:r w:rsidRPr="00FF607E">
        <w:rPr>
          <w:lang w:eastAsia="en-GB"/>
        </w:rPr>
        <w:t xml:space="preserve">in arbori din speciile de bază </w:t>
      </w:r>
      <w:r w:rsidR="00C94AF5" w:rsidRPr="00FF607E">
        <w:rPr>
          <w:lang w:eastAsia="en-GB"/>
        </w:rPr>
        <w:t>ș</w:t>
      </w:r>
      <w:r w:rsidRPr="00FF607E">
        <w:rPr>
          <w:lang w:eastAsia="en-GB"/>
        </w:rPr>
        <w:t>i de amestec caracteristice tipului fundamental de pădure. Arborii se men</w:t>
      </w:r>
      <w:r w:rsidR="00C94AF5" w:rsidRPr="00FF607E">
        <w:rPr>
          <w:lang w:eastAsia="en-GB"/>
        </w:rPr>
        <w:t>ț</w:t>
      </w:r>
      <w:r w:rsidRPr="00FF607E">
        <w:rPr>
          <w:lang w:eastAsia="en-GB"/>
        </w:rPr>
        <w:t>in, pe cât posibil, grupa</w:t>
      </w:r>
      <w:r w:rsidR="00C94AF5" w:rsidRPr="00FF607E">
        <w:rPr>
          <w:lang w:eastAsia="en-GB"/>
        </w:rPr>
        <w:t>ț</w:t>
      </w:r>
      <w:r w:rsidRPr="00FF607E">
        <w:rPr>
          <w:lang w:eastAsia="en-GB"/>
        </w:rPr>
        <w:t>i în pâlcuri mici dispersate pe toată suprafa</w:t>
      </w:r>
      <w:r w:rsidR="00C94AF5" w:rsidRPr="00FF607E">
        <w:rPr>
          <w:lang w:eastAsia="en-GB"/>
        </w:rPr>
        <w:t>ț</w:t>
      </w:r>
      <w:r w:rsidRPr="00FF607E">
        <w:rPr>
          <w:lang w:eastAsia="en-GB"/>
        </w:rPr>
        <w:t xml:space="preserve">a ariilor protejate, dar pot fi </w:t>
      </w:r>
      <w:r w:rsidR="00C94AF5" w:rsidRPr="00FF607E">
        <w:rPr>
          <w:lang w:eastAsia="en-GB"/>
        </w:rPr>
        <w:t>ș</w:t>
      </w:r>
      <w:r w:rsidRPr="00FF607E">
        <w:rPr>
          <w:lang w:eastAsia="en-GB"/>
        </w:rPr>
        <w:t>i arbori individuali dispersa</w:t>
      </w:r>
      <w:r w:rsidR="00C94AF5" w:rsidRPr="00FF607E">
        <w:rPr>
          <w:lang w:eastAsia="en-GB"/>
        </w:rPr>
        <w:t>ț</w:t>
      </w:r>
      <w:r w:rsidRPr="00FF607E">
        <w:rPr>
          <w:lang w:eastAsia="en-GB"/>
        </w:rPr>
        <w:t>i. Se vor selecta în acest sens cu prioritate arborii fără valoare economică.</w:t>
      </w:r>
    </w:p>
    <w:p w14:paraId="72B68002" w14:textId="4B5EB77B" w:rsidR="00653C4C" w:rsidRPr="00FF607E" w:rsidRDefault="00653C4C" w:rsidP="004C5949">
      <w:pPr>
        <w:pStyle w:val="ListParagraph"/>
        <w:numPr>
          <w:ilvl w:val="1"/>
          <w:numId w:val="49"/>
        </w:numPr>
        <w:spacing w:after="0" w:line="240" w:lineRule="auto"/>
      </w:pPr>
      <w:r w:rsidRPr="00FF607E">
        <w:rPr>
          <w:lang w:eastAsia="en-GB"/>
        </w:rPr>
        <w:t>men</w:t>
      </w:r>
      <w:r w:rsidR="00C94AF5" w:rsidRPr="00FF607E">
        <w:rPr>
          <w:lang w:eastAsia="en-GB"/>
        </w:rPr>
        <w:t>ț</w:t>
      </w:r>
      <w:r w:rsidRPr="00FF607E">
        <w:rPr>
          <w:lang w:eastAsia="en-GB"/>
        </w:rPr>
        <w:t>inerea a minim 20 m</w:t>
      </w:r>
      <w:r w:rsidRPr="00FF607E">
        <w:rPr>
          <w:vertAlign w:val="superscript"/>
          <w:lang w:eastAsia="en-GB"/>
        </w:rPr>
        <w:t>3</w:t>
      </w:r>
      <w:r w:rsidRPr="00FF607E">
        <w:rPr>
          <w:lang w:eastAsia="en-GB"/>
        </w:rPr>
        <w:t>/ha arbori mor</w:t>
      </w:r>
      <w:r w:rsidR="00C94AF5" w:rsidRPr="00FF607E">
        <w:rPr>
          <w:lang w:eastAsia="en-GB"/>
        </w:rPr>
        <w:t>ț</w:t>
      </w:r>
      <w:r w:rsidRPr="00FF607E">
        <w:rPr>
          <w:lang w:eastAsia="en-GB"/>
        </w:rPr>
        <w:t>i existen</w:t>
      </w:r>
      <w:r w:rsidR="00C94AF5" w:rsidRPr="00FF607E">
        <w:rPr>
          <w:lang w:eastAsia="en-GB"/>
        </w:rPr>
        <w:t>ț</w:t>
      </w:r>
      <w:r w:rsidRPr="00FF607E">
        <w:rPr>
          <w:lang w:eastAsia="en-GB"/>
        </w:rPr>
        <w:t xml:space="preserve">i pe picior </w:t>
      </w:r>
      <w:r w:rsidR="00C94AF5" w:rsidRPr="00FF607E">
        <w:rPr>
          <w:lang w:eastAsia="en-GB"/>
        </w:rPr>
        <w:t>ș</w:t>
      </w:r>
      <w:r w:rsidRPr="00FF607E">
        <w:rPr>
          <w:lang w:eastAsia="en-GB"/>
        </w:rPr>
        <w:t xml:space="preserve">i pe sol în făgete </w:t>
      </w:r>
      <w:r w:rsidR="00C94AF5" w:rsidRPr="00FF607E">
        <w:rPr>
          <w:lang w:eastAsia="en-GB"/>
        </w:rPr>
        <w:t>ș</w:t>
      </w:r>
      <w:r w:rsidRPr="00FF607E">
        <w:rPr>
          <w:lang w:eastAsia="en-GB"/>
        </w:rPr>
        <w:t>i păduri mixte cu fag.</w:t>
      </w:r>
    </w:p>
    <w:p w14:paraId="5E59BCAB" w14:textId="4A378B0B" w:rsidR="00653C4C" w:rsidRPr="00FF607E" w:rsidRDefault="00653C4C" w:rsidP="004C5949">
      <w:pPr>
        <w:pStyle w:val="ListParagraph"/>
        <w:numPr>
          <w:ilvl w:val="1"/>
          <w:numId w:val="49"/>
        </w:numPr>
        <w:spacing w:after="0" w:line="240" w:lineRule="auto"/>
      </w:pPr>
      <w:r w:rsidRPr="00FF607E">
        <w:rPr>
          <w:lang w:eastAsia="en-GB"/>
        </w:rPr>
        <w:t>men</w:t>
      </w:r>
      <w:r w:rsidR="00C94AF5" w:rsidRPr="00FF607E">
        <w:rPr>
          <w:lang w:eastAsia="en-GB"/>
        </w:rPr>
        <w:t>ț</w:t>
      </w:r>
      <w:r w:rsidRPr="00FF607E">
        <w:rPr>
          <w:lang w:eastAsia="en-GB"/>
        </w:rPr>
        <w:t>inerea a minim 15 m</w:t>
      </w:r>
      <w:r w:rsidRPr="00FF607E">
        <w:rPr>
          <w:vertAlign w:val="superscript"/>
          <w:lang w:eastAsia="en-GB"/>
        </w:rPr>
        <w:t>3</w:t>
      </w:r>
      <w:r w:rsidRPr="00FF607E">
        <w:rPr>
          <w:lang w:eastAsia="en-GB"/>
        </w:rPr>
        <w:t>/ha arbori mor</w:t>
      </w:r>
      <w:r w:rsidR="00C94AF5" w:rsidRPr="00FF607E">
        <w:rPr>
          <w:lang w:eastAsia="en-GB"/>
        </w:rPr>
        <w:t>ț</w:t>
      </w:r>
      <w:r w:rsidRPr="00FF607E">
        <w:rPr>
          <w:lang w:eastAsia="en-GB"/>
        </w:rPr>
        <w:t>i existen</w:t>
      </w:r>
      <w:r w:rsidR="00C94AF5" w:rsidRPr="00FF607E">
        <w:rPr>
          <w:lang w:eastAsia="en-GB"/>
        </w:rPr>
        <w:t>ț</w:t>
      </w:r>
      <w:r w:rsidRPr="00FF607E">
        <w:rPr>
          <w:lang w:eastAsia="en-GB"/>
        </w:rPr>
        <w:t xml:space="preserve">i pe picior </w:t>
      </w:r>
      <w:r w:rsidR="00C94AF5" w:rsidRPr="00FF607E">
        <w:rPr>
          <w:lang w:eastAsia="en-GB"/>
        </w:rPr>
        <w:t>ș</w:t>
      </w:r>
      <w:r w:rsidRPr="00FF607E">
        <w:rPr>
          <w:lang w:eastAsia="en-GB"/>
        </w:rPr>
        <w:t xml:space="preserve">i pe sol în cvercinee </w:t>
      </w:r>
      <w:r w:rsidR="00C94AF5" w:rsidRPr="00FF607E">
        <w:rPr>
          <w:lang w:eastAsia="en-GB"/>
        </w:rPr>
        <w:t>ș</w:t>
      </w:r>
      <w:r w:rsidRPr="00FF607E">
        <w:rPr>
          <w:lang w:eastAsia="en-GB"/>
        </w:rPr>
        <w:t xml:space="preserve">i păduri mixte cu cvercinee. </w:t>
      </w:r>
    </w:p>
    <w:p w14:paraId="33A7D459" w14:textId="27B23A05" w:rsidR="00653C4C" w:rsidRPr="00FF607E" w:rsidRDefault="00653C4C" w:rsidP="004C5949">
      <w:pPr>
        <w:pStyle w:val="ListParagraph"/>
        <w:numPr>
          <w:ilvl w:val="1"/>
          <w:numId w:val="49"/>
        </w:numPr>
        <w:spacing w:after="0" w:line="240" w:lineRule="auto"/>
      </w:pPr>
      <w:r w:rsidRPr="00FF607E">
        <w:rPr>
          <w:lang w:eastAsia="en-GB"/>
        </w:rPr>
        <w:t>men</w:t>
      </w:r>
      <w:r w:rsidR="00C94AF5" w:rsidRPr="00FF607E">
        <w:rPr>
          <w:lang w:eastAsia="en-GB"/>
        </w:rPr>
        <w:t>ț</w:t>
      </w:r>
      <w:r w:rsidRPr="00FF607E">
        <w:rPr>
          <w:lang w:eastAsia="en-GB"/>
        </w:rPr>
        <w:t>inerea de exemplare de cire</w:t>
      </w:r>
      <w:r w:rsidR="00C94AF5" w:rsidRPr="00FF607E">
        <w:rPr>
          <w:lang w:eastAsia="en-GB"/>
        </w:rPr>
        <w:t>ș</w:t>
      </w:r>
      <w:r w:rsidRPr="00FF607E">
        <w:rPr>
          <w:lang w:eastAsia="en-GB"/>
        </w:rPr>
        <w:t xml:space="preserve"> </w:t>
      </w:r>
      <w:r w:rsidR="00C94AF5" w:rsidRPr="00FF607E">
        <w:rPr>
          <w:lang w:eastAsia="en-GB"/>
        </w:rPr>
        <w:t>ș</w:t>
      </w:r>
      <w:r w:rsidRPr="00FF607E">
        <w:rPr>
          <w:lang w:eastAsia="en-GB"/>
        </w:rPr>
        <w:t xml:space="preserve">i plop în arborete. </w:t>
      </w:r>
    </w:p>
    <w:p w14:paraId="488A2735" w14:textId="77777777" w:rsidR="00653C4C" w:rsidRPr="00FF607E" w:rsidRDefault="00653C4C" w:rsidP="004C5949">
      <w:pPr>
        <w:pStyle w:val="ListParagraph"/>
        <w:numPr>
          <w:ilvl w:val="1"/>
          <w:numId w:val="49"/>
        </w:numPr>
        <w:spacing w:after="0" w:line="240" w:lineRule="auto"/>
      </w:pPr>
      <w:r w:rsidRPr="00FF607E">
        <w:t>la combaterea insectelor, se vor evita tratamentele severe;</w:t>
      </w:r>
    </w:p>
    <w:p w14:paraId="770F0407" w14:textId="794EE08C" w:rsidR="00653C4C" w:rsidRPr="00FF607E" w:rsidRDefault="00653C4C" w:rsidP="004C5949">
      <w:pPr>
        <w:pStyle w:val="ListParagraph"/>
        <w:numPr>
          <w:ilvl w:val="1"/>
          <w:numId w:val="49"/>
        </w:numPr>
        <w:spacing w:after="0" w:line="240" w:lineRule="auto"/>
      </w:pPr>
      <w:r w:rsidRPr="00FF607E">
        <w:t xml:space="preserve">evitarea amplasării de drumuri </w:t>
      </w:r>
      <w:r w:rsidR="00C94AF5" w:rsidRPr="00FF607E">
        <w:t>ș</w:t>
      </w:r>
      <w:r w:rsidRPr="00FF607E">
        <w:t>i de alte obiective în pădure, cu poten</w:t>
      </w:r>
      <w:r w:rsidR="00C94AF5" w:rsidRPr="00FF607E">
        <w:t>ț</w:t>
      </w:r>
      <w:r w:rsidRPr="00FF607E">
        <w:t>ial mare de drenaj;</w:t>
      </w:r>
    </w:p>
    <w:p w14:paraId="161A7057" w14:textId="183CF180" w:rsidR="00653C4C" w:rsidRPr="00FF607E" w:rsidRDefault="00653C4C" w:rsidP="004C5949">
      <w:pPr>
        <w:pStyle w:val="ListParagraph"/>
        <w:numPr>
          <w:ilvl w:val="0"/>
          <w:numId w:val="49"/>
        </w:numPr>
        <w:spacing w:after="0" w:line="240" w:lineRule="auto"/>
        <w:jc w:val="both"/>
      </w:pPr>
      <w:r w:rsidRPr="00FF607E">
        <w:t>Pentru protejarea păsărilor cântătoare, acre preferă pădurile cu lumini</w:t>
      </w:r>
      <w:r w:rsidR="00C94AF5" w:rsidRPr="00FF607E">
        <w:t>ș</w:t>
      </w:r>
      <w:r w:rsidRPr="00FF607E">
        <w:t>uri, se propune:</w:t>
      </w:r>
    </w:p>
    <w:p w14:paraId="0F546D62" w14:textId="05DB639C" w:rsidR="00653C4C" w:rsidRPr="00FF607E" w:rsidRDefault="00653C4C" w:rsidP="004C5949">
      <w:pPr>
        <w:pStyle w:val="ListParagraph"/>
        <w:numPr>
          <w:ilvl w:val="1"/>
          <w:numId w:val="49"/>
        </w:numPr>
        <w:spacing w:after="0" w:line="240" w:lineRule="auto"/>
      </w:pPr>
      <w:r w:rsidRPr="00FF607E">
        <w:t xml:space="preserve">păstrarea </w:t>
      </w:r>
      <w:r w:rsidR="00C94AF5" w:rsidRPr="00FF607E">
        <w:t>ș</w:t>
      </w:r>
      <w:r w:rsidRPr="00FF607E">
        <w:t>i deschiderea lumini</w:t>
      </w:r>
      <w:r w:rsidR="00C94AF5" w:rsidRPr="00FF607E">
        <w:t>ș</w:t>
      </w:r>
      <w:r w:rsidRPr="00FF607E">
        <w:t>urilor se va urmări în special în pădurile cu func</w:t>
      </w:r>
      <w:r w:rsidR="00C94AF5" w:rsidRPr="00FF607E">
        <w:t>ț</w:t>
      </w:r>
      <w:r w:rsidRPr="00FF607E">
        <w:t xml:space="preserve">ii de recreere, incluse în ariile protejate, precum </w:t>
      </w:r>
      <w:r w:rsidR="00C94AF5" w:rsidRPr="00FF607E">
        <w:t>ș</w:t>
      </w:r>
      <w:r w:rsidRPr="00FF607E">
        <w:t>i în zonele de interes special din punct de vedere social, cultural, istoric, arheologic, religios, etc.</w:t>
      </w:r>
    </w:p>
    <w:p w14:paraId="34F50FC9" w14:textId="77777777" w:rsidR="00653C4C" w:rsidRPr="00FF607E" w:rsidRDefault="00653C4C" w:rsidP="00653C4C"/>
    <w:p w14:paraId="386B5AED" w14:textId="77777777" w:rsidR="00653C4C" w:rsidRPr="00FF607E" w:rsidRDefault="00653C4C" w:rsidP="007D25A9">
      <w:pPr>
        <w:rPr>
          <w:b/>
          <w:bCs/>
          <w:i/>
          <w:iCs/>
        </w:rPr>
      </w:pPr>
      <w:r w:rsidRPr="00FF607E">
        <w:rPr>
          <w:b/>
          <w:bCs/>
          <w:i/>
          <w:iCs/>
        </w:rPr>
        <w:t>C. Măsuri de reducere a impactului asupra speciilor de amfibieni</w:t>
      </w:r>
    </w:p>
    <w:p w14:paraId="098C05D3" w14:textId="07011016" w:rsidR="00653C4C" w:rsidRPr="00FF607E" w:rsidRDefault="00653C4C" w:rsidP="00653C4C">
      <w:r w:rsidRPr="00FF607E">
        <w:t>Pentru men</w:t>
      </w:r>
      <w:r w:rsidR="00C94AF5" w:rsidRPr="00FF607E">
        <w:t>ț</w:t>
      </w:r>
      <w:r w:rsidRPr="00FF607E">
        <w:t>inerea unui habitat favorabil amfibienilor, este necesară asigurarea de condi</w:t>
      </w:r>
      <w:r w:rsidR="00C94AF5" w:rsidRPr="00FF607E">
        <w:t>ț</w:t>
      </w:r>
      <w:r w:rsidRPr="00FF607E">
        <w:t xml:space="preserve">ii favorabile atât în mediu acvatic cât </w:t>
      </w:r>
      <w:r w:rsidR="00C94AF5" w:rsidRPr="00FF607E">
        <w:t>ș</w:t>
      </w:r>
      <w:r w:rsidRPr="00FF607E">
        <w:t>i pe uscat în ceea ce prive</w:t>
      </w:r>
      <w:r w:rsidR="00C94AF5" w:rsidRPr="00FF607E">
        <w:t>ș</w:t>
      </w:r>
      <w:r w:rsidRPr="00FF607E">
        <w:t xml:space="preserve">te reproducere, hrănirea </w:t>
      </w:r>
      <w:r w:rsidR="00C94AF5" w:rsidRPr="00FF607E">
        <w:t>ș</w:t>
      </w:r>
      <w:r w:rsidRPr="00FF607E">
        <w:t>i hibernarea. Având în vedere condi</w:t>
      </w:r>
      <w:r w:rsidR="00C94AF5" w:rsidRPr="00FF607E">
        <w:t>ț</w:t>
      </w:r>
      <w:r w:rsidRPr="00FF607E">
        <w:t>iile necesare pentru conservarea speciei în ceea ce prive</w:t>
      </w:r>
      <w:r w:rsidR="00C94AF5" w:rsidRPr="00FF607E">
        <w:t>ș</w:t>
      </w:r>
      <w:r w:rsidRPr="00FF607E">
        <w:t xml:space="preserve">te habitatul acvatic al acesteia dar </w:t>
      </w:r>
      <w:r w:rsidR="00C94AF5" w:rsidRPr="00FF607E">
        <w:t>ș</w:t>
      </w:r>
      <w:r w:rsidRPr="00FF607E">
        <w:t>i cel terestru, se recomandă următoarele măsuri:</w:t>
      </w:r>
    </w:p>
    <w:p w14:paraId="5BC82D51" w14:textId="0870088A" w:rsidR="00653C4C" w:rsidRPr="00FF607E" w:rsidRDefault="00653C4C" w:rsidP="004C5949">
      <w:pPr>
        <w:pStyle w:val="ListParagraph"/>
        <w:numPr>
          <w:ilvl w:val="0"/>
          <w:numId w:val="48"/>
        </w:numPr>
        <w:spacing w:after="0" w:line="240" w:lineRule="auto"/>
        <w:jc w:val="both"/>
      </w:pPr>
      <w:r w:rsidRPr="00FF607E">
        <w:t>Se vor evita, pe cât posibil, următoarele activită</w:t>
      </w:r>
      <w:r w:rsidR="00C94AF5" w:rsidRPr="00FF607E">
        <w:t>ț</w:t>
      </w:r>
      <w:r w:rsidRPr="00FF607E">
        <w:t>i:</w:t>
      </w:r>
    </w:p>
    <w:p w14:paraId="297F6913" w14:textId="77777777" w:rsidR="00653C4C" w:rsidRPr="00FF607E" w:rsidRDefault="00653C4C" w:rsidP="004C5949">
      <w:pPr>
        <w:pStyle w:val="ListParagraph"/>
        <w:numPr>
          <w:ilvl w:val="1"/>
          <w:numId w:val="48"/>
        </w:numPr>
        <w:spacing w:after="0" w:line="240" w:lineRule="auto"/>
        <w:jc w:val="both"/>
      </w:pPr>
      <w:r w:rsidRPr="00FF607E">
        <w:t>degradarea zonelor umede, desecări, drenări sau acoperirea  ochiurilor de apă;</w:t>
      </w:r>
    </w:p>
    <w:p w14:paraId="17EEBFEB" w14:textId="070F500C" w:rsidR="00653C4C" w:rsidRPr="00FF607E" w:rsidRDefault="00653C4C" w:rsidP="004C5949">
      <w:pPr>
        <w:pStyle w:val="ListParagraph"/>
        <w:numPr>
          <w:ilvl w:val="1"/>
          <w:numId w:val="48"/>
        </w:numPr>
        <w:spacing w:after="0" w:line="240" w:lineRule="auto"/>
        <w:jc w:val="both"/>
      </w:pPr>
      <w:r w:rsidRPr="00FF607E">
        <w:t>depozitarea rumegu</w:t>
      </w:r>
      <w:r w:rsidR="00C94AF5" w:rsidRPr="00FF607E">
        <w:t>ș</w:t>
      </w:r>
      <w:r w:rsidRPr="00FF607E">
        <w:t>ului sau a resturilor de exploatare în zone umede;</w:t>
      </w:r>
    </w:p>
    <w:p w14:paraId="3D454ED2" w14:textId="77777777" w:rsidR="00653C4C" w:rsidRPr="00FF607E" w:rsidRDefault="00653C4C" w:rsidP="004C5949">
      <w:pPr>
        <w:pStyle w:val="ListParagraph"/>
        <w:numPr>
          <w:ilvl w:val="1"/>
          <w:numId w:val="48"/>
        </w:numPr>
        <w:spacing w:after="0" w:line="240" w:lineRule="auto"/>
        <w:jc w:val="both"/>
      </w:pPr>
      <w:r w:rsidRPr="00FF607E">
        <w:t>bararea cursurilor de apă;</w:t>
      </w:r>
    </w:p>
    <w:p w14:paraId="26EDADD3" w14:textId="3B519746" w:rsidR="00653C4C" w:rsidRPr="00FF607E" w:rsidRDefault="00653C4C" w:rsidP="004C5949">
      <w:pPr>
        <w:pStyle w:val="ListParagraph"/>
        <w:numPr>
          <w:ilvl w:val="1"/>
          <w:numId w:val="48"/>
        </w:numPr>
        <w:spacing w:after="0" w:line="240" w:lineRule="auto"/>
        <w:jc w:val="both"/>
      </w:pPr>
      <w:r w:rsidRPr="00FF607E">
        <w:t>astuparea podurilor/pode</w:t>
      </w:r>
      <w:r w:rsidR="00C94AF5" w:rsidRPr="00FF607E">
        <w:t>ț</w:t>
      </w:r>
      <w:r w:rsidRPr="00FF607E">
        <w:t>elor cu material levigat sau cu resturi vegetale;</w:t>
      </w:r>
    </w:p>
    <w:p w14:paraId="073241D6" w14:textId="1FEAD035" w:rsidR="00653C4C" w:rsidRPr="00FF607E" w:rsidRDefault="00653C4C" w:rsidP="004C5949">
      <w:pPr>
        <w:pStyle w:val="ListParagraph"/>
        <w:numPr>
          <w:ilvl w:val="0"/>
          <w:numId w:val="65"/>
        </w:numPr>
        <w:spacing w:after="0" w:line="240" w:lineRule="auto"/>
        <w:jc w:val="both"/>
      </w:pPr>
      <w:r w:rsidRPr="00FF607E">
        <w:t xml:space="preserve">conservarea zonelor cu Juncus sp. </w:t>
      </w:r>
      <w:r w:rsidR="00C94AF5" w:rsidRPr="00FF607E">
        <w:t>ș</w:t>
      </w:r>
      <w:r w:rsidRPr="00FF607E">
        <w:t>i a smârcurilor care băltesc în mod natural; evitarea desecărilor sau a lucrărilor care pot distruge aceste zone.</w:t>
      </w:r>
    </w:p>
    <w:p w14:paraId="2E145B7A" w14:textId="1461720A" w:rsidR="00653C4C" w:rsidRPr="00FF607E" w:rsidRDefault="00653C4C" w:rsidP="004C5949">
      <w:pPr>
        <w:pStyle w:val="ListParagraph"/>
        <w:numPr>
          <w:ilvl w:val="0"/>
          <w:numId w:val="65"/>
        </w:numPr>
        <w:spacing w:after="0" w:line="240" w:lineRule="auto"/>
        <w:jc w:val="both"/>
      </w:pPr>
      <w:r w:rsidRPr="00FF607E">
        <w:t xml:space="preserve">pentru a asigura un habitat terestru favorabil, pentru hrănire </w:t>
      </w:r>
      <w:r w:rsidR="00C94AF5" w:rsidRPr="00FF607E">
        <w:t>ș</w:t>
      </w:r>
      <w:r w:rsidRPr="00FF607E">
        <w:t xml:space="preserve">i pentru hibernare se recomandă amplasarea unor grămezi de pietre </w:t>
      </w:r>
      <w:r w:rsidR="00C94AF5" w:rsidRPr="00FF607E">
        <w:t>ș</w:t>
      </w:r>
      <w:r w:rsidRPr="00FF607E">
        <w:t>i/sau de lemne în apropierea băl</w:t>
      </w:r>
      <w:r w:rsidR="00C94AF5" w:rsidRPr="00FF607E">
        <w:t>ț</w:t>
      </w:r>
      <w:r w:rsidRPr="00FF607E">
        <w:t>ilor acolo unde nu există trunchiuri căzute la sol sau alte matariale care pot oferi refugiu.</w:t>
      </w:r>
    </w:p>
    <w:p w14:paraId="5E061BA7" w14:textId="177B7B3A" w:rsidR="00653C4C" w:rsidRPr="00FF607E" w:rsidRDefault="00653C4C" w:rsidP="004C5949">
      <w:pPr>
        <w:pStyle w:val="ListParagraph"/>
        <w:numPr>
          <w:ilvl w:val="0"/>
          <w:numId w:val="65"/>
        </w:numPr>
        <w:spacing w:after="0" w:line="240" w:lineRule="auto"/>
        <w:jc w:val="both"/>
      </w:pPr>
      <w:r w:rsidRPr="00FF607E">
        <w:t>limitarea utilizării pesticidelor la o zonă tampon de minim 100 m fa</w:t>
      </w:r>
      <w:r w:rsidR="00C94AF5" w:rsidRPr="00FF607E">
        <w:t>ț</w:t>
      </w:r>
      <w:r w:rsidRPr="00FF607E">
        <w:t>ă de limitele ariei protejate.</w:t>
      </w:r>
    </w:p>
    <w:p w14:paraId="2B5FC8AF" w14:textId="425F1093" w:rsidR="00653C4C" w:rsidRPr="00FF607E" w:rsidRDefault="00653C4C" w:rsidP="004C5949">
      <w:pPr>
        <w:pStyle w:val="ListParagraph"/>
        <w:numPr>
          <w:ilvl w:val="0"/>
          <w:numId w:val="65"/>
        </w:numPr>
        <w:spacing w:after="0" w:line="240" w:lineRule="auto"/>
        <w:jc w:val="both"/>
      </w:pPr>
      <w:r w:rsidRPr="00FF607E">
        <w:t>păstrarea de lemn mort la sol, necesar atât pentru hrănire, ca sinuzie care adăposte</w:t>
      </w:r>
      <w:r w:rsidR="00C94AF5" w:rsidRPr="00FF607E">
        <w:t>ș</w:t>
      </w:r>
      <w:r w:rsidRPr="00FF607E">
        <w:t xml:space="preserve">te o întreagă comunitate de artropode, cât </w:t>
      </w:r>
      <w:r w:rsidR="00C94AF5" w:rsidRPr="00FF607E">
        <w:t>ș</w:t>
      </w:r>
      <w:r w:rsidRPr="00FF607E">
        <w:t xml:space="preserve">i pentru hibernare. </w:t>
      </w:r>
    </w:p>
    <w:p w14:paraId="14A2B473" w14:textId="305D00ED" w:rsidR="00653C4C" w:rsidRPr="00FF607E" w:rsidRDefault="00653C4C" w:rsidP="004C5949">
      <w:pPr>
        <w:pStyle w:val="ListParagraph"/>
        <w:numPr>
          <w:ilvl w:val="0"/>
          <w:numId w:val="65"/>
        </w:numPr>
        <w:spacing w:after="0" w:line="240" w:lineRule="auto"/>
        <w:jc w:val="both"/>
      </w:pPr>
      <w:r w:rsidRPr="00FF607E">
        <w:lastRenderedPageBreak/>
        <w:t>În ceee ce prive</w:t>
      </w:r>
      <w:r w:rsidR="00C94AF5" w:rsidRPr="00FF607E">
        <w:t>ș</w:t>
      </w:r>
      <w:r w:rsidRPr="00FF607E">
        <w:t xml:space="preserve">te reptilele, ambele specii identificate în teren, </w:t>
      </w:r>
      <w:r w:rsidR="00C94AF5" w:rsidRPr="00FF607E">
        <w:t>ș</w:t>
      </w:r>
      <w:r w:rsidRPr="00FF607E">
        <w:t xml:space="preserve">opârla de câmp - Lacerta agilis </w:t>
      </w:r>
      <w:r w:rsidR="00C94AF5" w:rsidRPr="00FF607E">
        <w:t>ș</w:t>
      </w:r>
      <w:r w:rsidRPr="00FF607E">
        <w:t>i gu</w:t>
      </w:r>
      <w:r w:rsidR="00C94AF5" w:rsidRPr="00FF607E">
        <w:t>ș</w:t>
      </w:r>
      <w:r w:rsidRPr="00FF607E">
        <w:t>ter - Lacerta viridis, sunt reprezentate de popula</w:t>
      </w:r>
      <w:r w:rsidR="00C94AF5" w:rsidRPr="00FF607E">
        <w:t>ț</w:t>
      </w:r>
      <w:r w:rsidRPr="00FF607E">
        <w:t xml:space="preserve">ii numeroase </w:t>
      </w:r>
      <w:r w:rsidR="00C94AF5" w:rsidRPr="00FF607E">
        <w:t>ș</w:t>
      </w:r>
      <w:r w:rsidRPr="00FF607E">
        <w:t>i nu impun măsuri speciale de gospodărire în plus fa</w:t>
      </w:r>
      <w:r w:rsidR="00C94AF5" w:rsidRPr="00FF607E">
        <w:t>ț</w:t>
      </w:r>
      <w:r w:rsidRPr="00FF607E">
        <w:t>ă de cele prevăzute pentru amfibieni.</w:t>
      </w:r>
    </w:p>
    <w:p w14:paraId="40F14F35" w14:textId="77777777" w:rsidR="00653C4C" w:rsidRPr="00FF607E" w:rsidRDefault="00653C4C" w:rsidP="004C5949">
      <w:pPr>
        <w:pStyle w:val="ListParagraph"/>
        <w:numPr>
          <w:ilvl w:val="0"/>
          <w:numId w:val="65"/>
        </w:numPr>
        <w:spacing w:after="0" w:line="240" w:lineRule="auto"/>
        <w:jc w:val="both"/>
      </w:pPr>
      <w:r w:rsidRPr="00FF607E">
        <w:t xml:space="preserve">Evitarea lucrărilor silvice în perioada de reproducere a speciei </w:t>
      </w:r>
      <w:r w:rsidRPr="00FF607E">
        <w:rPr>
          <w:i/>
          <w:iCs/>
        </w:rPr>
        <w:t>Bombina bombina</w:t>
      </w:r>
      <w:r w:rsidRPr="00FF607E">
        <w:t>, respectiv perioada 01 martie – 31 mai.</w:t>
      </w:r>
    </w:p>
    <w:p w14:paraId="04787D46" w14:textId="77777777" w:rsidR="00653C4C" w:rsidRPr="00FF607E" w:rsidRDefault="00653C4C" w:rsidP="00653C4C"/>
    <w:p w14:paraId="1D6A91D1" w14:textId="77777777" w:rsidR="00653C4C" w:rsidRPr="00FF607E" w:rsidRDefault="00653C4C" w:rsidP="007D25A9">
      <w:pPr>
        <w:rPr>
          <w:b/>
          <w:bCs/>
          <w:i/>
          <w:iCs/>
        </w:rPr>
      </w:pPr>
      <w:r w:rsidRPr="00FF607E">
        <w:rPr>
          <w:b/>
          <w:bCs/>
          <w:i/>
          <w:iCs/>
        </w:rPr>
        <w:t>D. Măsuri pentru conservarea habitatelor</w:t>
      </w:r>
    </w:p>
    <w:p w14:paraId="1C68B8EC" w14:textId="5B1BC6D8" w:rsidR="00653C4C" w:rsidRPr="00FF607E" w:rsidRDefault="00653C4C" w:rsidP="00653C4C">
      <w:r w:rsidRPr="00FF607E">
        <w:t>Pentru conservarea biodiversită</w:t>
      </w:r>
      <w:r w:rsidR="00C94AF5" w:rsidRPr="00FF607E">
        <w:t>ț</w:t>
      </w:r>
      <w:r w:rsidRPr="00FF607E">
        <w:t>ii, men</w:t>
      </w:r>
      <w:r w:rsidR="00C94AF5" w:rsidRPr="00FF607E">
        <w:t>ț</w:t>
      </w:r>
      <w:r w:rsidRPr="00FF607E">
        <w:t>inerea capacită</w:t>
      </w:r>
      <w:r w:rsidR="00C94AF5" w:rsidRPr="00FF607E">
        <w:t>ț</w:t>
      </w:r>
      <w:r w:rsidRPr="00FF607E">
        <w:t xml:space="preserve">ii adaptive </w:t>
      </w:r>
      <w:r w:rsidR="00C94AF5" w:rsidRPr="00FF607E">
        <w:t>ș</w:t>
      </w:r>
      <w:r w:rsidRPr="00FF607E">
        <w:t>i vitalită</w:t>
      </w:r>
      <w:r w:rsidR="00C94AF5" w:rsidRPr="00FF607E">
        <w:t>ț</w:t>
      </w:r>
      <w:r w:rsidRPr="00FF607E">
        <w:t>ii popula</w:t>
      </w:r>
      <w:r w:rsidR="00C94AF5" w:rsidRPr="00FF607E">
        <w:t>ț</w:t>
      </w:r>
      <w:r w:rsidRPr="00FF607E">
        <w:t xml:space="preserve">iilor de arbori, considerăm că regimul codru este singurul care poate fi avut în vedere. Dacă este posibil, este de dorit ca în cuprinsul habitatului la nivel de sit să se creeze </w:t>
      </w:r>
      <w:r w:rsidR="00C94AF5" w:rsidRPr="00FF607E">
        <w:t>ș</w:t>
      </w:r>
      <w:r w:rsidRPr="00FF607E">
        <w:t>i să se men</w:t>
      </w:r>
      <w:r w:rsidR="00C94AF5" w:rsidRPr="00FF607E">
        <w:t>ț</w:t>
      </w:r>
      <w:r w:rsidRPr="00FF607E">
        <w:t>ină un mozaic echilibrat de arborete cu vârste diferite, din care în permanen</w:t>
      </w:r>
      <w:r w:rsidR="00C94AF5" w:rsidRPr="00FF607E">
        <w:t>ț</w:t>
      </w:r>
      <w:r w:rsidRPr="00FF607E">
        <w:t xml:space="preserve">ă să existe </w:t>
      </w:r>
      <w:r w:rsidR="00C94AF5" w:rsidRPr="00FF607E">
        <w:t>ș</w:t>
      </w:r>
      <w:r w:rsidRPr="00FF607E">
        <w:t>i cel pu</w:t>
      </w:r>
      <w:r w:rsidR="00C94AF5" w:rsidRPr="00FF607E">
        <w:t>ț</w:t>
      </w:r>
      <w:r w:rsidRPr="00FF607E">
        <w:t>in unul matur. Tot pentru conservarea biodiversită</w:t>
      </w:r>
      <w:r w:rsidR="00C94AF5" w:rsidRPr="00FF607E">
        <w:t>ț</w:t>
      </w:r>
      <w:r w:rsidRPr="00FF607E">
        <w:t xml:space="preserve">ii, poate fi avută în vedere </w:t>
      </w:r>
      <w:r w:rsidR="00C94AF5" w:rsidRPr="00FF607E">
        <w:t>ș</w:t>
      </w:r>
      <w:r w:rsidRPr="00FF607E">
        <w:t>i exceptarea de la tăierea de regenerare a câtorva exemplare mature, care vor fi păstrate în compozi</w:t>
      </w:r>
      <w:r w:rsidR="00C94AF5" w:rsidRPr="00FF607E">
        <w:t>ț</w:t>
      </w:r>
      <w:r w:rsidRPr="00FF607E">
        <w:t>ia noului arboret, 5 - 10 arbori/ha, de preferin</w:t>
      </w:r>
      <w:r w:rsidR="00C94AF5" w:rsidRPr="00FF607E">
        <w:t>ț</w:t>
      </w:r>
      <w:r w:rsidRPr="00FF607E">
        <w:t>ă exemplare de cvercinee care s-au dezvoltat în condi</w:t>
      </w:r>
      <w:r w:rsidR="00C94AF5" w:rsidRPr="00FF607E">
        <w:t>ț</w:t>
      </w:r>
      <w:r w:rsidRPr="00FF607E">
        <w:t xml:space="preserve">ii de lumină suficientă. </w:t>
      </w:r>
    </w:p>
    <w:p w14:paraId="788AFFD6" w14:textId="77777777" w:rsidR="00653C4C" w:rsidRPr="00FF607E" w:rsidRDefault="00653C4C" w:rsidP="00653C4C"/>
    <w:p w14:paraId="0785A73D" w14:textId="7795968E" w:rsidR="00653C4C" w:rsidRPr="00FF607E" w:rsidRDefault="00653C4C" w:rsidP="00653C4C">
      <w:pPr>
        <w:rPr>
          <w:b/>
          <w:bCs/>
          <w:i/>
          <w:iCs/>
          <w:u w:val="single"/>
        </w:rPr>
      </w:pPr>
      <w:r w:rsidRPr="00FF607E">
        <w:rPr>
          <w:b/>
          <w:bCs/>
          <w:i/>
          <w:iCs/>
          <w:u w:val="single"/>
        </w:rPr>
        <w:t xml:space="preserve">91Y0 Păduri dacice de stejar </w:t>
      </w:r>
      <w:r w:rsidR="00C94AF5" w:rsidRPr="00FF607E">
        <w:rPr>
          <w:b/>
          <w:bCs/>
          <w:i/>
          <w:iCs/>
          <w:u w:val="single"/>
        </w:rPr>
        <w:t>ș</w:t>
      </w:r>
      <w:r w:rsidRPr="00FF607E">
        <w:rPr>
          <w:b/>
          <w:bCs/>
          <w:i/>
          <w:iCs/>
          <w:u w:val="single"/>
        </w:rPr>
        <w:t>i carpen</w:t>
      </w:r>
    </w:p>
    <w:p w14:paraId="2D6D7141" w14:textId="17FE7F0B" w:rsidR="00653C4C" w:rsidRPr="00FF607E" w:rsidRDefault="00653C4C" w:rsidP="00653C4C">
      <w:r w:rsidRPr="00FF607E">
        <w:t xml:space="preserve">Pădurile dacice de stejar </w:t>
      </w:r>
      <w:r w:rsidR="00C94AF5" w:rsidRPr="00FF607E">
        <w:t>ș</w:t>
      </w:r>
      <w:r w:rsidRPr="00FF607E">
        <w:t>i carpen sunt printre cele mai complexe habitate de pădure, din punct de vedere al compozi</w:t>
      </w:r>
      <w:r w:rsidR="00C94AF5" w:rsidRPr="00FF607E">
        <w:t>ț</w:t>
      </w:r>
      <w:r w:rsidRPr="00FF607E">
        <w:t>iei specifice, întrucât condi</w:t>
      </w:r>
      <w:r w:rsidR="00C94AF5" w:rsidRPr="00FF607E">
        <w:t>ț</w:t>
      </w:r>
      <w:r w:rsidRPr="00FF607E">
        <w:t>iile sta</w:t>
      </w:r>
      <w:r w:rsidR="00C94AF5" w:rsidRPr="00FF607E">
        <w:t>ț</w:t>
      </w:r>
      <w:r w:rsidRPr="00FF607E">
        <w:t>ionale sunt pu</w:t>
      </w:r>
      <w:r w:rsidR="00C94AF5" w:rsidRPr="00FF607E">
        <w:t>ț</w:t>
      </w:r>
      <w:r w:rsidRPr="00FF607E">
        <w:t>in restrictive. Din această cauză, managementul lor necesită o aten</w:t>
      </w:r>
      <w:r w:rsidR="00C94AF5" w:rsidRPr="00FF607E">
        <w:t>ț</w:t>
      </w:r>
      <w:r w:rsidRPr="00FF607E">
        <w:t>ie deosebită. Alte două aspecte importante care trebuie luate în considerare sunt periodicitatea mare a anilor în care fructifica</w:t>
      </w:r>
      <w:r w:rsidR="00C94AF5" w:rsidRPr="00FF607E">
        <w:t>ț</w:t>
      </w:r>
      <w:r w:rsidRPr="00FF607E">
        <w:t xml:space="preserve">ia stejarului pedunculat este abundentă </w:t>
      </w:r>
      <w:r w:rsidR="00C94AF5" w:rsidRPr="00FF607E">
        <w:t>ș</w:t>
      </w:r>
      <w:r w:rsidRPr="00FF607E">
        <w:t>i necesită</w:t>
      </w:r>
      <w:r w:rsidR="00C94AF5" w:rsidRPr="00FF607E">
        <w:t>ț</w:t>
      </w:r>
      <w:r w:rsidRPr="00FF607E">
        <w:t>ile speciale privind dezvoltarea semin</w:t>
      </w:r>
      <w:r w:rsidR="00C94AF5" w:rsidRPr="00FF607E">
        <w:t>ț</w:t>
      </w:r>
      <w:r w:rsidRPr="00FF607E">
        <w:t>i</w:t>
      </w:r>
      <w:r w:rsidR="00C94AF5" w:rsidRPr="00FF607E">
        <w:t>ș</w:t>
      </w:r>
      <w:r w:rsidRPr="00FF607E">
        <w:t xml:space="preserve">urilor acestei specii. La acestea se adaugă </w:t>
      </w:r>
      <w:r w:rsidR="00C94AF5" w:rsidRPr="00FF607E">
        <w:t>ș</w:t>
      </w:r>
      <w:r w:rsidRPr="00FF607E">
        <w:t xml:space="preserve">i capacitatea competitivă deosebită, în special la vârste tinere, a teilor </w:t>
      </w:r>
      <w:r w:rsidR="00C94AF5" w:rsidRPr="00FF607E">
        <w:t>ș</w:t>
      </w:r>
      <w:r w:rsidRPr="00FF607E">
        <w:t xml:space="preserve">i carpenului, dar </w:t>
      </w:r>
      <w:r w:rsidR="00C94AF5" w:rsidRPr="00FF607E">
        <w:t>ș</w:t>
      </w:r>
      <w:r w:rsidRPr="00FF607E">
        <w:t>i a altor specii secundare -jugastru, ar</w:t>
      </w:r>
      <w:r w:rsidR="00C94AF5" w:rsidRPr="00FF607E">
        <w:t>ț</w:t>
      </w:r>
      <w:r w:rsidRPr="00FF607E">
        <w:t xml:space="preserve">ar tătărăsc </w:t>
      </w:r>
      <w:r w:rsidR="00C94AF5" w:rsidRPr="00FF607E">
        <w:t>ș</w:t>
      </w:r>
      <w:r w:rsidRPr="00FF607E">
        <w:t>i altele asemenea. A</w:t>
      </w:r>
      <w:r w:rsidR="00C94AF5" w:rsidRPr="00FF607E">
        <w:t>ș</w:t>
      </w:r>
      <w:r w:rsidRPr="00FF607E">
        <w:t>adar, pentru evitarea declan</w:t>
      </w:r>
      <w:r w:rsidR="00C94AF5" w:rsidRPr="00FF607E">
        <w:t>ș</w:t>
      </w:r>
      <w:r w:rsidRPr="00FF607E">
        <w:t xml:space="preserve">ării unor succesiuni nedorite </w:t>
      </w:r>
      <w:r w:rsidR="00C94AF5" w:rsidRPr="00FF607E">
        <w:t>ș</w:t>
      </w:r>
      <w:r w:rsidRPr="00FF607E">
        <w:t>i degradarea structurii habitatelor, propor</w:t>
      </w:r>
      <w:r w:rsidR="00C94AF5" w:rsidRPr="00FF607E">
        <w:t>ț</w:t>
      </w:r>
      <w:r w:rsidRPr="00FF607E">
        <w:t>ionarea optimă a amestecului de specii trebuie să fie unul din obiectivele principale ale gospodăririi silvice.</w:t>
      </w:r>
    </w:p>
    <w:p w14:paraId="5A9E96E4" w14:textId="77777777" w:rsidR="00653C4C" w:rsidRPr="00FF607E" w:rsidRDefault="00653C4C" w:rsidP="00653C4C"/>
    <w:p w14:paraId="110F7F39" w14:textId="2C3074FD" w:rsidR="00653C4C" w:rsidRPr="00FF607E" w:rsidRDefault="00653C4C" w:rsidP="00653C4C">
      <w:pPr>
        <w:rPr>
          <w:i/>
          <w:iCs/>
          <w:u w:val="single"/>
        </w:rPr>
      </w:pPr>
      <w:r w:rsidRPr="00FF607E">
        <w:rPr>
          <w:i/>
          <w:iCs/>
          <w:u w:val="single"/>
        </w:rPr>
        <w:t>i. Arborete în care se reglementează procesul de produc</w:t>
      </w:r>
      <w:r w:rsidR="00C94AF5" w:rsidRPr="00FF607E">
        <w:rPr>
          <w:i/>
          <w:iCs/>
          <w:u w:val="single"/>
        </w:rPr>
        <w:t>ț</w:t>
      </w:r>
      <w:r w:rsidRPr="00FF607E">
        <w:rPr>
          <w:i/>
          <w:iCs/>
          <w:u w:val="single"/>
        </w:rPr>
        <w:t>ie</w:t>
      </w:r>
    </w:p>
    <w:p w14:paraId="1A9071BF" w14:textId="7DE632DD" w:rsidR="00653C4C" w:rsidRPr="00FF607E" w:rsidRDefault="00653C4C" w:rsidP="00653C4C">
      <w:r w:rsidRPr="00FF607E">
        <w:t>De</w:t>
      </w:r>
      <w:r w:rsidR="00C94AF5" w:rsidRPr="00FF607E">
        <w:t>ș</w:t>
      </w:r>
      <w:r w:rsidRPr="00FF607E">
        <w:t>i momentan, în amenajamentul silvic nu sunt propuse toate categorii de lucrări detaliate în prezentul studiu, descrierea acestora este necesară pentru ca să fie acoperite inclusiv lucrările care ar putea fi propuse de un viitor amenajament. A</w:t>
      </w:r>
      <w:r w:rsidR="00C94AF5" w:rsidRPr="00FF607E">
        <w:t>ș</w:t>
      </w:r>
      <w:r w:rsidRPr="00FF607E">
        <w:t>adar, în arboretele cu rol important de produc</w:t>
      </w:r>
      <w:r w:rsidR="00C94AF5" w:rsidRPr="00FF607E">
        <w:t>ț</w:t>
      </w:r>
      <w:r w:rsidRPr="00FF607E">
        <w:t>ie sunt necesare următoarele măsuri de gospodărire.</w:t>
      </w:r>
    </w:p>
    <w:p w14:paraId="32685D2B" w14:textId="77777777" w:rsidR="00653C4C" w:rsidRPr="00FF607E" w:rsidRDefault="00653C4C" w:rsidP="00653C4C"/>
    <w:p w14:paraId="68CAF79C" w14:textId="6E0454D7" w:rsidR="00653C4C" w:rsidRPr="00FF607E" w:rsidRDefault="00653C4C" w:rsidP="00653C4C">
      <w:pPr>
        <w:rPr>
          <w:i/>
          <w:iCs/>
        </w:rPr>
      </w:pPr>
      <w:r w:rsidRPr="00FF607E">
        <w:rPr>
          <w:i/>
          <w:iCs/>
        </w:rPr>
        <w:t xml:space="preserve">Lucrări de ajutorare a regenerării, îngrijire </w:t>
      </w:r>
      <w:r w:rsidR="00C94AF5" w:rsidRPr="00FF607E">
        <w:rPr>
          <w:i/>
          <w:iCs/>
        </w:rPr>
        <w:t>ș</w:t>
      </w:r>
      <w:r w:rsidRPr="00FF607E">
        <w:rPr>
          <w:i/>
          <w:iCs/>
        </w:rPr>
        <w:t>i conducere a arboretelor tinere:</w:t>
      </w:r>
    </w:p>
    <w:p w14:paraId="4D8A1654" w14:textId="3CAEBA82" w:rsidR="00653C4C" w:rsidRPr="00FF607E" w:rsidRDefault="00653C4C" w:rsidP="004C5949">
      <w:pPr>
        <w:pStyle w:val="ListParagraph"/>
        <w:numPr>
          <w:ilvl w:val="0"/>
          <w:numId w:val="66"/>
        </w:numPr>
        <w:spacing w:after="0" w:line="240" w:lineRule="auto"/>
        <w:jc w:val="both"/>
      </w:pPr>
      <w:r w:rsidRPr="00FF607E">
        <w:t>prin toate opera</w:t>
      </w:r>
      <w:r w:rsidR="00C94AF5" w:rsidRPr="00FF607E">
        <w:t>ț</w:t>
      </w:r>
      <w:r w:rsidRPr="00FF607E">
        <w:t>iunile culturale, cel pu</w:t>
      </w:r>
      <w:r w:rsidR="00C94AF5" w:rsidRPr="00FF607E">
        <w:t>ț</w:t>
      </w:r>
      <w:r w:rsidRPr="00FF607E">
        <w:t>in în primii 20 - 25 ani de via</w:t>
      </w:r>
      <w:r w:rsidR="00C94AF5" w:rsidRPr="00FF607E">
        <w:t>ț</w:t>
      </w:r>
      <w:r w:rsidRPr="00FF607E">
        <w:t xml:space="preserve">ă, stejarul </w:t>
      </w:r>
      <w:r w:rsidR="00C94AF5" w:rsidRPr="00FF607E">
        <w:t>ș</w:t>
      </w:r>
      <w:r w:rsidRPr="00FF607E">
        <w:t>i gorunul vor fi sprijini</w:t>
      </w:r>
      <w:r w:rsidR="00C94AF5" w:rsidRPr="00FF607E">
        <w:t>ț</w:t>
      </w:r>
      <w:r w:rsidRPr="00FF607E">
        <w:t>i fără rezerve, mai ales pe por</w:t>
      </w:r>
      <w:r w:rsidR="00C94AF5" w:rsidRPr="00FF607E">
        <w:t>ț</w:t>
      </w:r>
      <w:r w:rsidRPr="00FF607E">
        <w:t xml:space="preserve">iunile în care dezvoltarea lor este împiedicată de alte specii, în principal de tei, salcâm </w:t>
      </w:r>
      <w:r w:rsidR="00C94AF5" w:rsidRPr="00FF607E">
        <w:t>ș</w:t>
      </w:r>
      <w:r w:rsidRPr="00FF607E">
        <w:t>i carpen;</w:t>
      </w:r>
    </w:p>
    <w:p w14:paraId="45877B9E" w14:textId="77777777" w:rsidR="00653C4C" w:rsidRPr="00FF607E" w:rsidRDefault="00653C4C" w:rsidP="00653C4C"/>
    <w:p w14:paraId="799E33D6" w14:textId="77777777" w:rsidR="00653C4C" w:rsidRPr="00FF607E" w:rsidRDefault="00653C4C" w:rsidP="00653C4C">
      <w:pPr>
        <w:rPr>
          <w:i/>
          <w:iCs/>
        </w:rPr>
      </w:pPr>
      <w:r w:rsidRPr="00FF607E">
        <w:rPr>
          <w:i/>
          <w:iCs/>
        </w:rPr>
        <w:t>La lucrările de regenerare:</w:t>
      </w:r>
    </w:p>
    <w:p w14:paraId="453797F8" w14:textId="5184433E" w:rsidR="00653C4C" w:rsidRPr="00FF607E" w:rsidRDefault="00653C4C" w:rsidP="004C5949">
      <w:pPr>
        <w:pStyle w:val="ListParagraph"/>
        <w:numPr>
          <w:ilvl w:val="0"/>
          <w:numId w:val="67"/>
        </w:numPr>
        <w:spacing w:after="0" w:line="240" w:lineRule="auto"/>
        <w:jc w:val="both"/>
      </w:pPr>
      <w:r w:rsidRPr="00FF607E">
        <w:t>speciile edificatoare vor fi introduse în func</w:t>
      </w:r>
      <w:r w:rsidR="00C94AF5" w:rsidRPr="00FF607E">
        <w:t>ț</w:t>
      </w:r>
      <w:r w:rsidRPr="00FF607E">
        <w:t>ie de cerin</w:t>
      </w:r>
      <w:r w:rsidR="00C94AF5" w:rsidRPr="00FF607E">
        <w:t>ț</w:t>
      </w:r>
      <w:r w:rsidRPr="00FF607E">
        <w:t xml:space="preserve">ele lor ecologice, </w:t>
      </w:r>
      <w:r w:rsidR="00C94AF5" w:rsidRPr="00FF607E">
        <w:t>ț</w:t>
      </w:r>
      <w:r w:rsidRPr="00FF607E">
        <w:t>inând cont de condi</w:t>
      </w:r>
      <w:r w:rsidR="00C94AF5" w:rsidRPr="00FF607E">
        <w:t>ț</w:t>
      </w:r>
      <w:r w:rsidRPr="00FF607E">
        <w:t>iile microsta</w:t>
      </w:r>
      <w:r w:rsidR="00C94AF5" w:rsidRPr="00FF607E">
        <w:t>ț</w:t>
      </w:r>
      <w:r w:rsidRPr="00FF607E">
        <w:t>ionale existente;</w:t>
      </w:r>
    </w:p>
    <w:p w14:paraId="00CDEF6C" w14:textId="28C0A15D" w:rsidR="00653C4C" w:rsidRPr="00FF607E" w:rsidRDefault="00653C4C" w:rsidP="004C5949">
      <w:pPr>
        <w:pStyle w:val="ListParagraph"/>
        <w:numPr>
          <w:ilvl w:val="0"/>
          <w:numId w:val="67"/>
        </w:numPr>
        <w:spacing w:after="0" w:line="240" w:lineRule="auto"/>
        <w:jc w:val="both"/>
      </w:pPr>
      <w:r w:rsidRPr="00FF607E">
        <w:t>pentru crearea unor condi</w:t>
      </w:r>
      <w:r w:rsidR="00C94AF5" w:rsidRPr="00FF607E">
        <w:t>ț</w:t>
      </w:r>
      <w:r w:rsidRPr="00FF607E">
        <w:t>ii bune de regenerare, în cazurile în care pătura erbacee este foarte dezvoltată, se va recurge la mobilizarea solului, pe 30 - 40% din suprafa</w:t>
      </w:r>
      <w:r w:rsidR="00C94AF5" w:rsidRPr="00FF607E">
        <w:t>ț</w:t>
      </w:r>
      <w:r w:rsidRPr="00FF607E">
        <w:t>a ce se urmăre</w:t>
      </w:r>
      <w:r w:rsidR="00C94AF5" w:rsidRPr="00FF607E">
        <w:t>ș</w:t>
      </w:r>
      <w:r w:rsidRPr="00FF607E">
        <w:t>te a fi însămân</w:t>
      </w:r>
      <w:r w:rsidR="00C94AF5" w:rsidRPr="00FF607E">
        <w:t>ț</w:t>
      </w:r>
      <w:r w:rsidRPr="00FF607E">
        <w:t xml:space="preserve">ată, îndeosebi sub semincerii de stejar </w:t>
      </w:r>
      <w:r w:rsidR="00C94AF5" w:rsidRPr="00FF607E">
        <w:t>ș</w:t>
      </w:r>
      <w:r w:rsidRPr="00FF607E">
        <w:t xml:space="preserve">i gorun </w:t>
      </w:r>
      <w:r w:rsidR="00C94AF5" w:rsidRPr="00FF607E">
        <w:t>ș</w:t>
      </w:r>
      <w:r w:rsidRPr="00FF607E">
        <w:t>i în func</w:t>
      </w:r>
      <w:r w:rsidR="00C94AF5" w:rsidRPr="00FF607E">
        <w:t>ț</w:t>
      </w:r>
      <w:r w:rsidRPr="00FF607E">
        <w:t>ie de desfă</w:t>
      </w:r>
      <w:r w:rsidR="00C94AF5" w:rsidRPr="00FF607E">
        <w:t>ș</w:t>
      </w:r>
      <w:r w:rsidRPr="00FF607E">
        <w:t>urarea procesului de regenerare a acestora;</w:t>
      </w:r>
    </w:p>
    <w:p w14:paraId="7766AC0B" w14:textId="07FC5721" w:rsidR="00653C4C" w:rsidRPr="00FF607E" w:rsidRDefault="00653C4C" w:rsidP="004C5949">
      <w:pPr>
        <w:pStyle w:val="ListParagraph"/>
        <w:numPr>
          <w:ilvl w:val="0"/>
          <w:numId w:val="67"/>
        </w:numPr>
        <w:spacing w:after="0" w:line="240" w:lineRule="auto"/>
        <w:jc w:val="both"/>
      </w:pPr>
      <w:r w:rsidRPr="00FF607E">
        <w:t xml:space="preserve">dacă subarboretul </w:t>
      </w:r>
      <w:r w:rsidR="00C94AF5" w:rsidRPr="00FF607E">
        <w:t>ș</w:t>
      </w:r>
      <w:r w:rsidRPr="00FF607E">
        <w:t xml:space="preserve">i/sau speciile secundare sunt abundente </w:t>
      </w:r>
      <w:r w:rsidR="00C94AF5" w:rsidRPr="00FF607E">
        <w:t>ș</w:t>
      </w:r>
      <w:r w:rsidRPr="00FF607E">
        <w:t>i nu au fost extrase din timp, acestea trebuie înlăturate imediat după instalarea semin</w:t>
      </w:r>
      <w:r w:rsidR="00C94AF5" w:rsidRPr="00FF607E">
        <w:t>ț</w:t>
      </w:r>
      <w:r w:rsidRPr="00FF607E">
        <w:t>i</w:t>
      </w:r>
      <w:r w:rsidR="00C94AF5" w:rsidRPr="00FF607E">
        <w:t>ș</w:t>
      </w:r>
      <w:r w:rsidRPr="00FF607E">
        <w:t>ului speciilor edificatoare, la sfâr</w:t>
      </w:r>
      <w:r w:rsidR="00C94AF5" w:rsidRPr="00FF607E">
        <w:t>ș</w:t>
      </w:r>
      <w:r w:rsidRPr="00FF607E">
        <w:t>itul iernii, după trecerea perioadei cu geruri puternice, astfel încât să nu fie vătămat semin</w:t>
      </w:r>
      <w:r w:rsidR="00C94AF5" w:rsidRPr="00FF607E">
        <w:t>ț</w:t>
      </w:r>
      <w:r w:rsidRPr="00FF607E">
        <w:t>i</w:t>
      </w:r>
      <w:r w:rsidR="00C94AF5" w:rsidRPr="00FF607E">
        <w:t>ș</w:t>
      </w:r>
      <w:r w:rsidRPr="00FF607E">
        <w:t xml:space="preserve">ul crescut la umbră </w:t>
      </w:r>
      <w:r w:rsidR="00C94AF5" w:rsidRPr="00FF607E">
        <w:t>ș</w:t>
      </w:r>
      <w:r w:rsidRPr="00FF607E">
        <w:t>i insuficient lignificat. Tăierea se recomandă să se execute sub colet;</w:t>
      </w:r>
    </w:p>
    <w:p w14:paraId="38E30979" w14:textId="3ED5199F" w:rsidR="00653C4C" w:rsidRPr="00FF607E" w:rsidRDefault="00653C4C" w:rsidP="004C5949">
      <w:pPr>
        <w:pStyle w:val="ListParagraph"/>
        <w:numPr>
          <w:ilvl w:val="0"/>
          <w:numId w:val="67"/>
        </w:numPr>
        <w:spacing w:after="0" w:line="240" w:lineRule="auto"/>
        <w:jc w:val="both"/>
      </w:pPr>
      <w:r w:rsidRPr="00FF607E">
        <w:t>excep</w:t>
      </w:r>
      <w:r w:rsidR="00C94AF5" w:rsidRPr="00FF607E">
        <w:t>ț</w:t>
      </w:r>
      <w:r w:rsidRPr="00FF607E">
        <w:t>ional, în cazurile în care fructifica</w:t>
      </w:r>
      <w:r w:rsidR="00C94AF5" w:rsidRPr="00FF607E">
        <w:t>ț</w:t>
      </w:r>
      <w:r w:rsidRPr="00FF607E">
        <w:t>iile cvercineelor sunt foarte rare sau semin</w:t>
      </w:r>
      <w:r w:rsidR="00C94AF5" w:rsidRPr="00FF607E">
        <w:t>ț</w:t>
      </w:r>
      <w:r w:rsidRPr="00FF607E">
        <w:t>i</w:t>
      </w:r>
      <w:r w:rsidR="00C94AF5" w:rsidRPr="00FF607E">
        <w:t>ș</w:t>
      </w:r>
      <w:r w:rsidRPr="00FF607E">
        <w:t>ul nu reu</w:t>
      </w:r>
      <w:r w:rsidR="00C94AF5" w:rsidRPr="00FF607E">
        <w:t>ș</w:t>
      </w:r>
      <w:r w:rsidRPr="00FF607E">
        <w:t>e</w:t>
      </w:r>
      <w:r w:rsidR="00C94AF5" w:rsidRPr="00FF607E">
        <w:t>ș</w:t>
      </w:r>
      <w:r w:rsidRPr="00FF607E">
        <w:t>te să se instaleze în ochiurile deschise prin tăieri de regenerare, se va recurge la semănături directe. Se va folosi numai material seminologic de provenien</w:t>
      </w:r>
      <w:r w:rsidR="00C94AF5" w:rsidRPr="00FF607E">
        <w:t>ț</w:t>
      </w:r>
      <w:r w:rsidRPr="00FF607E">
        <w:t>ă locală sau din ecotipuri similare. Pe lângă speciile edificatoare, în microsta</w:t>
      </w:r>
      <w:r w:rsidR="00C94AF5" w:rsidRPr="00FF607E">
        <w:t>ț</w:t>
      </w:r>
      <w:r w:rsidRPr="00FF607E">
        <w:t xml:space="preserve">iuni favorabile, pot fi introduse </w:t>
      </w:r>
      <w:r w:rsidR="00C94AF5" w:rsidRPr="00FF607E">
        <w:t>ș</w:t>
      </w:r>
      <w:r w:rsidRPr="00FF607E">
        <w:t>i alte esen</w:t>
      </w:r>
      <w:r w:rsidR="00C94AF5" w:rsidRPr="00FF607E">
        <w:t>ț</w:t>
      </w:r>
      <w:r w:rsidRPr="00FF607E">
        <w:t>e pre</w:t>
      </w:r>
      <w:r w:rsidR="00C94AF5" w:rsidRPr="00FF607E">
        <w:t>ț</w:t>
      </w:r>
      <w:r w:rsidRPr="00FF607E">
        <w:t>ioase, cire</w:t>
      </w:r>
      <w:r w:rsidR="00C94AF5" w:rsidRPr="00FF607E">
        <w:t>ș</w:t>
      </w:r>
      <w:r w:rsidRPr="00FF607E">
        <w:t>, frasin, ar</w:t>
      </w:r>
      <w:r w:rsidR="00C94AF5" w:rsidRPr="00FF607E">
        <w:t>ț</w:t>
      </w:r>
      <w:r w:rsidRPr="00FF607E">
        <w:t xml:space="preserve">ar, </w:t>
      </w:r>
      <w:r w:rsidRPr="00FF607E">
        <w:lastRenderedPageBreak/>
        <w:t xml:space="preserve">sorb </w:t>
      </w:r>
      <w:r w:rsidR="00C94AF5" w:rsidRPr="00FF607E">
        <w:t>ș</w:t>
      </w:r>
      <w:r w:rsidRPr="00FF607E">
        <w:t>i altele asemenea, în propor</w:t>
      </w:r>
      <w:r w:rsidR="00C94AF5" w:rsidRPr="00FF607E">
        <w:t>ț</w:t>
      </w:r>
      <w:r w:rsidRPr="00FF607E">
        <w:t xml:space="preserve">ie apropiată de cea a tipului natural fundamental de pădure, crescând astfel biodiversitatea </w:t>
      </w:r>
      <w:r w:rsidR="00C94AF5" w:rsidRPr="00FF607E">
        <w:t>ș</w:t>
      </w:r>
      <w:r w:rsidRPr="00FF607E">
        <w:t xml:space="preserve">i valoarea ecologică </w:t>
      </w:r>
      <w:r w:rsidR="00C94AF5" w:rsidRPr="00FF607E">
        <w:t>ș</w:t>
      </w:r>
      <w:r w:rsidRPr="00FF607E">
        <w:t>i economică a arboretelor;</w:t>
      </w:r>
    </w:p>
    <w:p w14:paraId="78EF467D" w14:textId="3B1AE666" w:rsidR="00653C4C" w:rsidRPr="00FF607E" w:rsidRDefault="00653C4C" w:rsidP="004C5949">
      <w:pPr>
        <w:pStyle w:val="ListParagraph"/>
        <w:numPr>
          <w:ilvl w:val="0"/>
          <w:numId w:val="67"/>
        </w:numPr>
        <w:spacing w:after="0" w:line="240" w:lineRule="auto"/>
        <w:jc w:val="both"/>
      </w:pPr>
      <w:r w:rsidRPr="00FF607E">
        <w:t>semin</w:t>
      </w:r>
      <w:r w:rsidR="00C94AF5" w:rsidRPr="00FF607E">
        <w:t>ț</w:t>
      </w:r>
      <w:r w:rsidRPr="00FF607E">
        <w:t>i</w:t>
      </w:r>
      <w:r w:rsidR="00C94AF5" w:rsidRPr="00FF607E">
        <w:t>ș</w:t>
      </w:r>
      <w:r w:rsidRPr="00FF607E">
        <w:t>ul speciilor principale vătămat prin lucrările de recoltare a masei lemnoase trebuie recepat;</w:t>
      </w:r>
    </w:p>
    <w:p w14:paraId="0E7019F5" w14:textId="2DAA4B04" w:rsidR="00653C4C" w:rsidRPr="00FF607E" w:rsidRDefault="00653C4C" w:rsidP="004C5949">
      <w:pPr>
        <w:pStyle w:val="ListParagraph"/>
        <w:numPr>
          <w:ilvl w:val="0"/>
          <w:numId w:val="67"/>
        </w:numPr>
        <w:spacing w:after="0" w:line="240" w:lineRule="auto"/>
        <w:jc w:val="both"/>
      </w:pPr>
      <w:r w:rsidRPr="00FF607E">
        <w:t> pentru protejarea semin</w:t>
      </w:r>
      <w:r w:rsidR="00C94AF5" w:rsidRPr="00FF607E">
        <w:t>ț</w:t>
      </w:r>
      <w:r w:rsidRPr="00FF607E">
        <w:t>i</w:t>
      </w:r>
      <w:r w:rsidR="00C94AF5" w:rsidRPr="00FF607E">
        <w:t>ș</w:t>
      </w:r>
      <w:r w:rsidRPr="00FF607E">
        <w:t>urilor de concuren</w:t>
      </w:r>
      <w:r w:rsidR="00C94AF5" w:rsidRPr="00FF607E">
        <w:t>ț</w:t>
      </w:r>
      <w:r w:rsidRPr="00FF607E">
        <w:t xml:space="preserve">a speciilor ierboase </w:t>
      </w:r>
      <w:r w:rsidR="00C94AF5" w:rsidRPr="00FF607E">
        <w:t>ș</w:t>
      </w:r>
      <w:r w:rsidRPr="00FF607E">
        <w:t>i arbustive, se vor executa descople</w:t>
      </w:r>
      <w:r w:rsidR="00C94AF5" w:rsidRPr="00FF607E">
        <w:t>ș</w:t>
      </w:r>
      <w:r w:rsidRPr="00FF607E">
        <w:t>iri. Se recomandă ca în primii 2 - 3 ani de la instalare, până la atingerea unei înăl</w:t>
      </w:r>
      <w:r w:rsidR="00C94AF5" w:rsidRPr="00FF607E">
        <w:t>ț</w:t>
      </w:r>
      <w:r w:rsidRPr="00FF607E">
        <w:t>imi de 40 - 50 cm, în func</w:t>
      </w:r>
      <w:r w:rsidR="00C94AF5" w:rsidRPr="00FF607E">
        <w:t>ț</w:t>
      </w:r>
      <w:r w:rsidRPr="00FF607E">
        <w:t>ie de condi</w:t>
      </w:r>
      <w:r w:rsidR="00C94AF5" w:rsidRPr="00FF607E">
        <w:t>ț</w:t>
      </w:r>
      <w:r w:rsidRPr="00FF607E">
        <w:t>iile caracteristice fiecărui arboret, să se efectueze câte 2 descople</w:t>
      </w:r>
      <w:r w:rsidR="00C94AF5" w:rsidRPr="00FF607E">
        <w:t>ș</w:t>
      </w:r>
      <w:r w:rsidRPr="00FF607E">
        <w:t>iri pe an, una la începutul sezonului de vegeta</w:t>
      </w:r>
      <w:r w:rsidR="00C94AF5" w:rsidRPr="00FF607E">
        <w:t>ț</w:t>
      </w:r>
      <w:r w:rsidRPr="00FF607E">
        <w:t xml:space="preserve">ie, lunile mai- iunie, </w:t>
      </w:r>
      <w:r w:rsidR="00C94AF5" w:rsidRPr="00FF607E">
        <w:t>ș</w:t>
      </w:r>
      <w:r w:rsidRPr="00FF607E">
        <w:t>i alta spre sfâr</w:t>
      </w:r>
      <w:r w:rsidR="00C94AF5" w:rsidRPr="00FF607E">
        <w:t>ș</w:t>
      </w:r>
      <w:r w:rsidRPr="00FF607E">
        <w:t>itul acestuia, luna septembrie;</w:t>
      </w:r>
    </w:p>
    <w:p w14:paraId="7DA078E2" w14:textId="7243BCC7" w:rsidR="00653C4C" w:rsidRPr="00FF607E" w:rsidRDefault="00653C4C" w:rsidP="004C5949">
      <w:pPr>
        <w:pStyle w:val="ListParagraph"/>
        <w:numPr>
          <w:ilvl w:val="0"/>
          <w:numId w:val="67"/>
        </w:numPr>
        <w:spacing w:after="0" w:line="240" w:lineRule="auto"/>
        <w:jc w:val="both"/>
      </w:pPr>
      <w:r w:rsidRPr="00FF607E">
        <w:t xml:space="preserve">tot în acest stadiu se vor extrage </w:t>
      </w:r>
      <w:r w:rsidR="00C94AF5" w:rsidRPr="00FF607E">
        <w:t>ș</w:t>
      </w:r>
      <w:r w:rsidRPr="00FF607E">
        <w:t xml:space="preserve">i lăstarii </w:t>
      </w:r>
      <w:r w:rsidR="00C94AF5" w:rsidRPr="00FF607E">
        <w:t>ș</w:t>
      </w:r>
      <w:r w:rsidRPr="00FF607E">
        <w:t>i drajonii care amenin</w:t>
      </w:r>
      <w:r w:rsidR="00C94AF5" w:rsidRPr="00FF607E">
        <w:t>ț</w:t>
      </w:r>
      <w:r w:rsidRPr="00FF607E">
        <w:t>ă dezvoltarea exemplarelor din sămân</w:t>
      </w:r>
      <w:r w:rsidR="00C94AF5" w:rsidRPr="00FF607E">
        <w:t>ț</w:t>
      </w:r>
      <w:r w:rsidRPr="00FF607E">
        <w:t>ă;</w:t>
      </w:r>
    </w:p>
    <w:p w14:paraId="104A6EBD" w14:textId="503400F2" w:rsidR="00653C4C" w:rsidRPr="00FF607E" w:rsidRDefault="00653C4C" w:rsidP="004C5949">
      <w:pPr>
        <w:pStyle w:val="ListParagraph"/>
        <w:numPr>
          <w:ilvl w:val="0"/>
          <w:numId w:val="67"/>
        </w:numPr>
        <w:spacing w:after="0" w:line="240" w:lineRule="auto"/>
        <w:jc w:val="both"/>
      </w:pPr>
      <w:r w:rsidRPr="00FF607E">
        <w:t> în cazul planta</w:t>
      </w:r>
      <w:r w:rsidR="00C94AF5" w:rsidRPr="00FF607E">
        <w:t>ț</w:t>
      </w:r>
      <w:r w:rsidRPr="00FF607E">
        <w:t xml:space="preserve">iilor executate în zone </w:t>
      </w:r>
      <w:r w:rsidR="00C94AF5" w:rsidRPr="00FF607E">
        <w:t>ș</w:t>
      </w:r>
      <w:r w:rsidRPr="00FF607E">
        <w:t>i/sau perioade secetoase se recomandă receparea acestora;</w:t>
      </w:r>
    </w:p>
    <w:p w14:paraId="12870D39" w14:textId="77777777" w:rsidR="00653C4C" w:rsidRPr="00FF607E" w:rsidRDefault="00653C4C" w:rsidP="00653C4C"/>
    <w:p w14:paraId="6212FEE6" w14:textId="25AA09B0" w:rsidR="00653C4C" w:rsidRPr="00FF607E" w:rsidRDefault="00653C4C" w:rsidP="00653C4C">
      <w:pPr>
        <w:rPr>
          <w:i/>
          <w:iCs/>
        </w:rPr>
      </w:pPr>
      <w:r w:rsidRPr="00FF607E">
        <w:rPr>
          <w:i/>
          <w:iCs/>
        </w:rPr>
        <w:t xml:space="preserve">La degajări </w:t>
      </w:r>
      <w:r w:rsidR="00C94AF5" w:rsidRPr="00FF607E">
        <w:rPr>
          <w:i/>
          <w:iCs/>
        </w:rPr>
        <w:t>ș</w:t>
      </w:r>
      <w:r w:rsidRPr="00FF607E">
        <w:rPr>
          <w:i/>
          <w:iCs/>
        </w:rPr>
        <w:t>i depresaje:</w:t>
      </w:r>
    </w:p>
    <w:p w14:paraId="0DC9AA6E" w14:textId="77777777" w:rsidR="00653C4C" w:rsidRPr="00FF607E" w:rsidRDefault="00653C4C" w:rsidP="004C5949">
      <w:pPr>
        <w:pStyle w:val="ListParagraph"/>
        <w:numPr>
          <w:ilvl w:val="0"/>
          <w:numId w:val="67"/>
        </w:numPr>
        <w:spacing w:after="0" w:line="240" w:lineRule="auto"/>
        <w:jc w:val="both"/>
      </w:pPr>
      <w:r w:rsidRPr="00FF607E">
        <w:t>depresaje se vor executa dacă există regenerări de cvercinee excesiv de dese;</w:t>
      </w:r>
    </w:p>
    <w:p w14:paraId="0C9BEE85" w14:textId="101D5AD6" w:rsidR="00653C4C" w:rsidRPr="00FF607E" w:rsidRDefault="00653C4C" w:rsidP="004C5949">
      <w:pPr>
        <w:pStyle w:val="ListParagraph"/>
        <w:numPr>
          <w:ilvl w:val="0"/>
          <w:numId w:val="67"/>
        </w:numPr>
        <w:spacing w:after="0" w:line="240" w:lineRule="auto"/>
        <w:jc w:val="both"/>
      </w:pPr>
      <w:r w:rsidRPr="00FF607E">
        <w:t xml:space="preserve">lucrările vor promova fenotipurile valoroase </w:t>
      </w:r>
      <w:r w:rsidR="00C94AF5" w:rsidRPr="00FF607E">
        <w:t>ș</w:t>
      </w:r>
      <w:r w:rsidRPr="00FF607E">
        <w:t>i exemplarele regenerate din sămân</w:t>
      </w:r>
      <w:r w:rsidR="00C94AF5" w:rsidRPr="00FF607E">
        <w:t>ț</w:t>
      </w:r>
      <w:r w:rsidRPr="00FF607E">
        <w:t xml:space="preserve">ă în detrimentul celor din lăstari </w:t>
      </w:r>
      <w:r w:rsidR="00C94AF5" w:rsidRPr="00FF607E">
        <w:t>ș</w:t>
      </w:r>
      <w:r w:rsidRPr="00FF607E">
        <w:t>i drajoni;</w:t>
      </w:r>
    </w:p>
    <w:p w14:paraId="551A0C67" w14:textId="18876BD8" w:rsidR="00653C4C" w:rsidRPr="00FF607E" w:rsidRDefault="00653C4C" w:rsidP="004C5949">
      <w:pPr>
        <w:pStyle w:val="ListParagraph"/>
        <w:numPr>
          <w:ilvl w:val="0"/>
          <w:numId w:val="67"/>
        </w:numPr>
        <w:spacing w:after="0" w:line="240" w:lineRule="auto"/>
        <w:jc w:val="both"/>
      </w:pPr>
      <w:r w:rsidRPr="00FF607E">
        <w:t>lucrările vor urmări propor</w:t>
      </w:r>
      <w:r w:rsidR="00C94AF5" w:rsidRPr="00FF607E">
        <w:t>ț</w:t>
      </w:r>
      <w:r w:rsidRPr="00FF607E">
        <w:t xml:space="preserve">ionarea amestecului, prin protejarea stejarului pedunculat </w:t>
      </w:r>
      <w:r w:rsidR="00C94AF5" w:rsidRPr="00FF607E">
        <w:t>ș</w:t>
      </w:r>
      <w:r w:rsidRPr="00FF607E">
        <w:t>i gorunului, dar fără a se neglija speciile principale de amestec valoroase, inclusiv teii;</w:t>
      </w:r>
    </w:p>
    <w:p w14:paraId="635AAC13" w14:textId="4061D7CE" w:rsidR="00653C4C" w:rsidRPr="00FF607E" w:rsidRDefault="00653C4C" w:rsidP="004C5949">
      <w:pPr>
        <w:pStyle w:val="ListParagraph"/>
        <w:numPr>
          <w:ilvl w:val="0"/>
          <w:numId w:val="67"/>
        </w:numPr>
        <w:spacing w:after="0" w:line="240" w:lineRule="auto"/>
        <w:jc w:val="both"/>
      </w:pPr>
      <w:r w:rsidRPr="00FF607E">
        <w:t xml:space="preserve">speciile secundare nu vor fi extrase în totalitate, fiind importante ca sursă de hrană pentru faună </w:t>
      </w:r>
      <w:r w:rsidR="00C94AF5" w:rsidRPr="00FF607E">
        <w:t>ș</w:t>
      </w:r>
      <w:r w:rsidRPr="00FF607E">
        <w:t>i pentru ob</w:t>
      </w:r>
      <w:r w:rsidR="00C94AF5" w:rsidRPr="00FF607E">
        <w:t>ț</w:t>
      </w:r>
      <w:r w:rsidRPr="00FF607E">
        <w:t>inerea de material lemnos valorificabil la vârste mici;</w:t>
      </w:r>
    </w:p>
    <w:p w14:paraId="28883AE2" w14:textId="28ABE81C" w:rsidR="00653C4C" w:rsidRPr="00FF607E" w:rsidRDefault="00653C4C" w:rsidP="004C5949">
      <w:pPr>
        <w:pStyle w:val="ListParagraph"/>
        <w:numPr>
          <w:ilvl w:val="0"/>
          <w:numId w:val="67"/>
        </w:numPr>
        <w:spacing w:after="0" w:line="240" w:lineRule="auto"/>
        <w:jc w:val="both"/>
      </w:pPr>
      <w:r w:rsidRPr="00FF607E">
        <w:t xml:space="preserve">lucrările se vor executa de obicei în perioada august - septembrie, eventual mai - iunie, se vor concentra în jurul speciilor principale, în special a stejarului, </w:t>
      </w:r>
      <w:r w:rsidR="00C94AF5" w:rsidRPr="00FF607E">
        <w:t>ș</w:t>
      </w:r>
      <w:r w:rsidRPr="00FF607E">
        <w:t>i se vor realiza prin retezarea de jos sau frângerea vârfului exemplarelor nedorite, astfel încât acestea să rămână la o înăl</w:t>
      </w:r>
      <w:r w:rsidR="00C94AF5" w:rsidRPr="00FF607E">
        <w:t>ț</w:t>
      </w:r>
      <w:r w:rsidRPr="00FF607E">
        <w:t>ime de 50 - 60% din cea a exemplarelor promovate;</w:t>
      </w:r>
    </w:p>
    <w:p w14:paraId="0D47ABBF" w14:textId="645141EC" w:rsidR="00653C4C" w:rsidRPr="00FF607E" w:rsidRDefault="00653C4C" w:rsidP="004C5949">
      <w:pPr>
        <w:pStyle w:val="ListParagraph"/>
        <w:numPr>
          <w:ilvl w:val="0"/>
          <w:numId w:val="67"/>
        </w:numPr>
        <w:spacing w:after="0" w:line="240" w:lineRule="auto"/>
        <w:jc w:val="both"/>
      </w:pPr>
      <w:r w:rsidRPr="00FF607E">
        <w:t>Periodicitatea degajărilor va fi adaptată caracteristicilor fiecărui arboret, dar de regulă nu va depă</w:t>
      </w:r>
      <w:r w:rsidR="00C94AF5" w:rsidRPr="00FF607E">
        <w:t>ș</w:t>
      </w:r>
      <w:r w:rsidRPr="00FF607E">
        <w:t>i 3 ani;</w:t>
      </w:r>
    </w:p>
    <w:p w14:paraId="11948858" w14:textId="77777777" w:rsidR="00653C4C" w:rsidRPr="00FF607E" w:rsidRDefault="00653C4C" w:rsidP="00653C4C"/>
    <w:p w14:paraId="0A3F562A" w14:textId="1DD87EAD" w:rsidR="00653C4C" w:rsidRPr="00FF607E" w:rsidRDefault="00653C4C" w:rsidP="00653C4C">
      <w:pPr>
        <w:rPr>
          <w:i/>
          <w:iCs/>
        </w:rPr>
      </w:pPr>
      <w:r w:rsidRPr="00FF607E">
        <w:rPr>
          <w:i/>
          <w:iCs/>
        </w:rPr>
        <w:t>La cură</w:t>
      </w:r>
      <w:r w:rsidR="00C94AF5" w:rsidRPr="00FF607E">
        <w:rPr>
          <w:i/>
          <w:iCs/>
        </w:rPr>
        <w:t>ț</w:t>
      </w:r>
      <w:r w:rsidRPr="00FF607E">
        <w:rPr>
          <w:i/>
          <w:iCs/>
        </w:rPr>
        <w:t>iri:</w:t>
      </w:r>
    </w:p>
    <w:p w14:paraId="3AD93398" w14:textId="005785A3" w:rsidR="00653C4C" w:rsidRPr="00FF607E" w:rsidRDefault="00653C4C" w:rsidP="004C5949">
      <w:pPr>
        <w:pStyle w:val="ListParagraph"/>
        <w:numPr>
          <w:ilvl w:val="0"/>
          <w:numId w:val="67"/>
        </w:numPr>
        <w:spacing w:after="0" w:line="240" w:lineRule="auto"/>
        <w:jc w:val="both"/>
      </w:pPr>
      <w:r w:rsidRPr="00FF607E">
        <w:t>lucrările se vor concentra în jurul speciilor principale, în special a cvercineelor. Selec</w:t>
      </w:r>
      <w:r w:rsidR="00C94AF5" w:rsidRPr="00FF607E">
        <w:t>ț</w:t>
      </w:r>
      <w:r w:rsidRPr="00FF607E">
        <w:t xml:space="preserve">ia va fi negativă </w:t>
      </w:r>
      <w:r w:rsidR="00C94AF5" w:rsidRPr="00FF607E">
        <w:t>ș</w:t>
      </w:r>
      <w:r w:rsidRPr="00FF607E">
        <w:t xml:space="preserve">i va urmări eliminarea fenotipurilor inferioare, a lăstarilor </w:t>
      </w:r>
      <w:r w:rsidR="00C94AF5" w:rsidRPr="00FF607E">
        <w:t>ș</w:t>
      </w:r>
      <w:r w:rsidRPr="00FF607E">
        <w:t>i a speciilor care împiedică dezvoltarea cvercineelor. În acela</w:t>
      </w:r>
      <w:r w:rsidR="00C94AF5" w:rsidRPr="00FF607E">
        <w:t>ș</w:t>
      </w:r>
      <w:r w:rsidRPr="00FF607E">
        <w:t>i timp se va urmări propor</w:t>
      </w:r>
      <w:r w:rsidR="00C94AF5" w:rsidRPr="00FF607E">
        <w:t>ț</w:t>
      </w:r>
      <w:r w:rsidRPr="00FF607E">
        <w:t>ionarea optimă a amestecului;</w:t>
      </w:r>
    </w:p>
    <w:p w14:paraId="399D19BF" w14:textId="403F8D70" w:rsidR="00653C4C" w:rsidRPr="00FF607E" w:rsidRDefault="00653C4C" w:rsidP="004C5949">
      <w:pPr>
        <w:pStyle w:val="ListParagraph"/>
        <w:numPr>
          <w:ilvl w:val="0"/>
          <w:numId w:val="67"/>
        </w:numPr>
        <w:spacing w:after="0" w:line="240" w:lineRule="auto"/>
        <w:jc w:val="both"/>
      </w:pPr>
      <w:r w:rsidRPr="00FF607E">
        <w:t>în ceea ce prive</w:t>
      </w:r>
      <w:r w:rsidR="00C94AF5" w:rsidRPr="00FF607E">
        <w:t>ș</w:t>
      </w:r>
      <w:r w:rsidRPr="00FF607E">
        <w:t>te intensitatea interven</w:t>
      </w:r>
      <w:r w:rsidR="00C94AF5" w:rsidRPr="00FF607E">
        <w:t>ț</w:t>
      </w:r>
      <w:r w:rsidRPr="00FF607E">
        <w:t>iilor, se va avea în vedere că, la gorun, dar mai ales la stejarul pedunculat, o coroană insuficient dezvoltată, datorită desimii ridicate a arboretului, conduce la reducerea vigorii de cre</w:t>
      </w:r>
      <w:r w:rsidR="00C94AF5" w:rsidRPr="00FF607E">
        <w:t>ș</w:t>
      </w:r>
      <w:r w:rsidRPr="00FF607E">
        <w:t xml:space="preserve">tere </w:t>
      </w:r>
      <w:r w:rsidR="00C94AF5" w:rsidRPr="00FF607E">
        <w:t>ș</w:t>
      </w:r>
      <w:r w:rsidRPr="00FF607E">
        <w:t>i la dezvoltarea crăcilor lacome, în timp ce o spa</w:t>
      </w:r>
      <w:r w:rsidR="00C94AF5" w:rsidRPr="00FF607E">
        <w:t>ț</w:t>
      </w:r>
      <w:r w:rsidRPr="00FF607E">
        <w:t xml:space="preserve">iere exagerată determină un elagaj defectuos </w:t>
      </w:r>
      <w:r w:rsidR="00C94AF5" w:rsidRPr="00FF607E">
        <w:t>ș</w:t>
      </w:r>
      <w:r w:rsidRPr="00FF607E">
        <w:t>i formarea de trunchiuri sinuoase, cu lemn de calitate inferioară;</w:t>
      </w:r>
    </w:p>
    <w:p w14:paraId="5AF191D2" w14:textId="5599CF23" w:rsidR="00653C4C" w:rsidRPr="00FF607E" w:rsidRDefault="00653C4C" w:rsidP="004C5949">
      <w:pPr>
        <w:pStyle w:val="ListParagraph"/>
        <w:numPr>
          <w:ilvl w:val="0"/>
          <w:numId w:val="67"/>
        </w:numPr>
        <w:spacing w:after="0" w:line="240" w:lineRule="auto"/>
        <w:jc w:val="both"/>
      </w:pPr>
      <w:r w:rsidRPr="00FF607E">
        <w:t>se recomandă ca, în urma aplicării lucrărilor, solul să nu rămână descoperit, iar consisten</w:t>
      </w:r>
      <w:r w:rsidR="00C94AF5" w:rsidRPr="00FF607E">
        <w:t>ț</w:t>
      </w:r>
      <w:r w:rsidRPr="00FF607E">
        <w:t>a arboretului să nu se reducă, în nici un punct, sub 0.75;</w:t>
      </w:r>
    </w:p>
    <w:p w14:paraId="0074128A" w14:textId="67F01E3E" w:rsidR="00653C4C" w:rsidRPr="00FF607E" w:rsidRDefault="00653C4C" w:rsidP="004C5949">
      <w:pPr>
        <w:pStyle w:val="ListParagraph"/>
        <w:numPr>
          <w:ilvl w:val="0"/>
          <w:numId w:val="67"/>
        </w:numPr>
        <w:spacing w:after="0" w:line="240" w:lineRule="auto"/>
        <w:jc w:val="both"/>
      </w:pPr>
      <w:r w:rsidRPr="00FF607E">
        <w:t>se va evita executarea cură</w:t>
      </w:r>
      <w:r w:rsidR="00C94AF5" w:rsidRPr="00FF607E">
        <w:t>ț</w:t>
      </w:r>
      <w:r w:rsidRPr="00FF607E">
        <w:t>irilor imediat după intrarea în vegeta</w:t>
      </w:r>
      <w:r w:rsidR="00C94AF5" w:rsidRPr="00FF607E">
        <w:t>ț</w:t>
      </w:r>
      <w:r w:rsidRPr="00FF607E">
        <w:t>ie, pentru a nu se răni lujerii tineri, sau la sfâr</w:t>
      </w:r>
      <w:r w:rsidR="00C94AF5" w:rsidRPr="00FF607E">
        <w:t>ș</w:t>
      </w:r>
      <w:r w:rsidRPr="00FF607E">
        <w:t>itul sezonului de vegeta</w:t>
      </w:r>
      <w:r w:rsidR="00C94AF5" w:rsidRPr="00FF607E">
        <w:t>ț</w:t>
      </w:r>
      <w:r w:rsidRPr="00FF607E">
        <w:t>ie, pentru a nu se predispune lujerii incomplet lignifica</w:t>
      </w:r>
      <w:r w:rsidR="00C94AF5" w:rsidRPr="00FF607E">
        <w:t>ț</w:t>
      </w:r>
      <w:r w:rsidRPr="00FF607E">
        <w:t>i înghe</w:t>
      </w:r>
      <w:r w:rsidR="00C94AF5" w:rsidRPr="00FF607E">
        <w:t>ț</w:t>
      </w:r>
      <w:r w:rsidRPr="00FF607E">
        <w:t>urilor timpurii;</w:t>
      </w:r>
    </w:p>
    <w:p w14:paraId="7FF7E529" w14:textId="4199E1DB" w:rsidR="00653C4C" w:rsidRPr="00FF607E" w:rsidRDefault="00653C4C" w:rsidP="004C5949">
      <w:pPr>
        <w:pStyle w:val="ListParagraph"/>
        <w:numPr>
          <w:ilvl w:val="0"/>
          <w:numId w:val="67"/>
        </w:numPr>
        <w:spacing w:after="0" w:line="240" w:lineRule="auto"/>
        <w:jc w:val="both"/>
      </w:pPr>
      <w:r w:rsidRPr="00FF607E">
        <w:t>periodicitatea lucrărilor va fi corelată cu particularită</w:t>
      </w:r>
      <w:r w:rsidR="00C94AF5" w:rsidRPr="00FF607E">
        <w:t>ț</w:t>
      </w:r>
      <w:r w:rsidRPr="00FF607E">
        <w:t>ile fiecărui arboret, dar de obicei va fi de 3 - 5 ani;</w:t>
      </w:r>
    </w:p>
    <w:p w14:paraId="641F5C77" w14:textId="77777777" w:rsidR="00653C4C" w:rsidRPr="00FF607E" w:rsidRDefault="00653C4C" w:rsidP="00653C4C">
      <w:pPr>
        <w:pStyle w:val="ListParagraph"/>
        <w:spacing w:after="0" w:line="240" w:lineRule="auto"/>
        <w:ind w:left="360"/>
        <w:jc w:val="both"/>
      </w:pPr>
    </w:p>
    <w:p w14:paraId="222B2F4D" w14:textId="77777777" w:rsidR="00653C4C" w:rsidRPr="00FF607E" w:rsidRDefault="00653C4C" w:rsidP="00653C4C">
      <w:pPr>
        <w:rPr>
          <w:i/>
          <w:iCs/>
        </w:rPr>
      </w:pPr>
      <w:r w:rsidRPr="00FF607E">
        <w:rPr>
          <w:i/>
          <w:iCs/>
        </w:rPr>
        <w:t>La rărituri:</w:t>
      </w:r>
    </w:p>
    <w:p w14:paraId="6DC2704A" w14:textId="152E4998" w:rsidR="00653C4C" w:rsidRPr="00FF607E" w:rsidRDefault="00653C4C" w:rsidP="004C5949">
      <w:pPr>
        <w:pStyle w:val="ListParagraph"/>
        <w:numPr>
          <w:ilvl w:val="0"/>
          <w:numId w:val="67"/>
        </w:numPr>
        <w:spacing w:after="0" w:line="240" w:lineRule="auto"/>
        <w:jc w:val="both"/>
      </w:pPr>
      <w:r w:rsidRPr="00FF607E">
        <w:t>lucrările vor avea caracter selectiv, executându-se numai în por</w:t>
      </w:r>
      <w:r w:rsidR="00C94AF5" w:rsidRPr="00FF607E">
        <w:t>ț</w:t>
      </w:r>
      <w:r w:rsidRPr="00FF607E">
        <w:t xml:space="preserve">iunile de arboret bine încheiate, urmărindu-se, pe de-o parte, promovarea fenotipurilor valoroase, în primul rând sub aspect biologic dar </w:t>
      </w:r>
      <w:r w:rsidR="00C94AF5" w:rsidRPr="00FF607E">
        <w:t>ș</w:t>
      </w:r>
      <w:r w:rsidRPr="00FF607E">
        <w:t xml:space="preserve">i economic, ale speciilor principale </w:t>
      </w:r>
      <w:r w:rsidR="00C94AF5" w:rsidRPr="00FF607E">
        <w:t>ș</w:t>
      </w:r>
      <w:r w:rsidRPr="00FF607E">
        <w:t>i, pe de altă parte, propor</w:t>
      </w:r>
      <w:r w:rsidR="00C94AF5" w:rsidRPr="00FF607E">
        <w:t>ț</w:t>
      </w:r>
      <w:r w:rsidRPr="00FF607E">
        <w:t>ionarea optimă a compozi</w:t>
      </w:r>
      <w:r w:rsidR="00C94AF5" w:rsidRPr="00FF607E">
        <w:t>ț</w:t>
      </w:r>
      <w:r w:rsidRPr="00FF607E">
        <w:t xml:space="preserve">iei, promovarea stejarului </w:t>
      </w:r>
      <w:r w:rsidR="00C94AF5" w:rsidRPr="00FF607E">
        <w:t>ș</w:t>
      </w:r>
      <w:r w:rsidRPr="00FF607E">
        <w:t>i gorunului fiind mereu obiectivele prioritare de realizat;</w:t>
      </w:r>
    </w:p>
    <w:p w14:paraId="575AC67C" w14:textId="08FCC4E9" w:rsidR="00653C4C" w:rsidRPr="00FF607E" w:rsidRDefault="00653C4C" w:rsidP="004C5949">
      <w:pPr>
        <w:pStyle w:val="ListParagraph"/>
        <w:numPr>
          <w:ilvl w:val="0"/>
          <w:numId w:val="67"/>
        </w:numPr>
        <w:spacing w:after="0" w:line="240" w:lineRule="auto"/>
        <w:jc w:val="both"/>
      </w:pPr>
      <w:r w:rsidRPr="00FF607E">
        <w:t>pentru eficientizarea lucrărilor, acestea se pot limita doar la promovarea unui anumit număr de arbori din speciile principale/ha, răspândi</w:t>
      </w:r>
      <w:r w:rsidR="00C94AF5" w:rsidRPr="00FF607E">
        <w:t>ț</w:t>
      </w:r>
      <w:r w:rsidRPr="00FF607E">
        <w:t>i cât mai uniform pe suprafa</w:t>
      </w:r>
      <w:r w:rsidR="00C94AF5" w:rsidRPr="00FF607E">
        <w:t>ț</w:t>
      </w:r>
      <w:r w:rsidRPr="00FF607E">
        <w:t>a arboretului. Astfel, în func</w:t>
      </w:r>
      <w:r w:rsidR="00C94AF5" w:rsidRPr="00FF607E">
        <w:t>ț</w:t>
      </w:r>
      <w:r w:rsidRPr="00FF607E">
        <w:t>ie de numărul de exemplare ce se doresc a fi ob</w:t>
      </w:r>
      <w:r w:rsidR="00C94AF5" w:rsidRPr="00FF607E">
        <w:t>ț</w:t>
      </w:r>
      <w:r w:rsidRPr="00FF607E">
        <w:t>inute/ha la vârsta exploatabilită</w:t>
      </w:r>
      <w:r w:rsidR="00C94AF5" w:rsidRPr="00FF607E">
        <w:t>ț</w:t>
      </w:r>
      <w:r w:rsidRPr="00FF607E">
        <w:t xml:space="preserve">ii </w:t>
      </w:r>
      <w:r w:rsidR="00C94AF5" w:rsidRPr="00FF607E">
        <w:t>ș</w:t>
      </w:r>
      <w:r w:rsidRPr="00FF607E">
        <w:t xml:space="preserve">i de vârsta arboretului </w:t>
      </w:r>
      <w:r w:rsidRPr="00FF607E">
        <w:lastRenderedPageBreak/>
        <w:t>din momentul aplicării lucrării, pot fi însemna</w:t>
      </w:r>
      <w:r w:rsidR="00C94AF5" w:rsidRPr="00FF607E">
        <w:t>ț</w:t>
      </w:r>
      <w:r w:rsidRPr="00FF607E">
        <w:t>i arborii de viitor, pentru a fi urmări</w:t>
      </w:r>
      <w:r w:rsidR="00C94AF5" w:rsidRPr="00FF607E">
        <w:t>ț</w:t>
      </w:r>
      <w:r w:rsidRPr="00FF607E">
        <w:t xml:space="preserve">i </w:t>
      </w:r>
      <w:r w:rsidR="00C94AF5" w:rsidRPr="00FF607E">
        <w:t>ș</w:t>
      </w:r>
      <w:r w:rsidRPr="00FF607E">
        <w:t xml:space="preserve">i în continuare, </w:t>
      </w:r>
      <w:r w:rsidR="00C94AF5" w:rsidRPr="00FF607E">
        <w:t>ș</w:t>
      </w:r>
      <w:r w:rsidRPr="00FF607E">
        <w:t>i lucrările se pot concentra doar în jurul lor;</w:t>
      </w:r>
    </w:p>
    <w:p w14:paraId="507D69C6" w14:textId="100A01E9" w:rsidR="00653C4C" w:rsidRPr="00FF607E" w:rsidRDefault="00653C4C" w:rsidP="004C5949">
      <w:pPr>
        <w:pStyle w:val="ListParagraph"/>
        <w:numPr>
          <w:ilvl w:val="0"/>
          <w:numId w:val="67"/>
        </w:numPr>
        <w:spacing w:after="0" w:line="240" w:lineRule="auto"/>
        <w:jc w:val="both"/>
      </w:pPr>
      <w:r w:rsidRPr="00FF607E">
        <w:t>Intensitatea va fi adaptată particularită</w:t>
      </w:r>
      <w:r w:rsidR="00C94AF5" w:rsidRPr="00FF607E">
        <w:t>ț</w:t>
      </w:r>
      <w:r w:rsidRPr="00FF607E">
        <w:t xml:space="preserve">ilor ecologice ale speciilor dar </w:t>
      </w:r>
      <w:r w:rsidR="00C94AF5" w:rsidRPr="00FF607E">
        <w:t>ș</w:t>
      </w:r>
      <w:r w:rsidRPr="00FF607E">
        <w:t>i însu</w:t>
      </w:r>
      <w:r w:rsidR="00C94AF5" w:rsidRPr="00FF607E">
        <w:t>ș</w:t>
      </w:r>
      <w:r w:rsidRPr="00FF607E">
        <w:t>irilor pe care trebuie să îndeplinească materialul lemnos produs. În general, când se urmăre</w:t>
      </w:r>
      <w:r w:rsidR="00C94AF5" w:rsidRPr="00FF607E">
        <w:t>ș</w:t>
      </w:r>
      <w:r w:rsidRPr="00FF607E">
        <w:t>te ob</w:t>
      </w:r>
      <w:r w:rsidR="00C94AF5" w:rsidRPr="00FF607E">
        <w:t>ț</w:t>
      </w:r>
      <w:r w:rsidRPr="00FF607E">
        <w:t>inerea de diametre mari, se va crea spa</w:t>
      </w:r>
      <w:r w:rsidR="00C94AF5" w:rsidRPr="00FF607E">
        <w:t>ț</w:t>
      </w:r>
      <w:r w:rsidRPr="00FF607E">
        <w:t>iu suficient pentru dezvoltarea unor coroane armonios propor</w:t>
      </w:r>
      <w:r w:rsidR="00C94AF5" w:rsidRPr="00FF607E">
        <w:t>ț</w:t>
      </w:r>
      <w:r w:rsidRPr="00FF607E">
        <w:t>ionate, cu pruden</w:t>
      </w:r>
      <w:r w:rsidR="00C94AF5" w:rsidRPr="00FF607E">
        <w:t>ț</w:t>
      </w:r>
      <w:r w:rsidRPr="00FF607E">
        <w:t>ă la începutul stadiului de pări</w:t>
      </w:r>
      <w:r w:rsidR="00C94AF5" w:rsidRPr="00FF607E">
        <w:t>ș</w:t>
      </w:r>
      <w:r w:rsidRPr="00FF607E">
        <w:t xml:space="preserve"> pentru a nu se forma crăci groase. Intensitatea răriturilor va fi mai mare după atingerea stadiului de codri</w:t>
      </w:r>
      <w:r w:rsidR="00C94AF5" w:rsidRPr="00FF607E">
        <w:t>ș</w:t>
      </w:r>
      <w:r w:rsidRPr="00FF607E">
        <w:t>or. În cazul în care se dore</w:t>
      </w:r>
      <w:r w:rsidR="00C94AF5" w:rsidRPr="00FF607E">
        <w:t>ș</w:t>
      </w:r>
      <w:r w:rsidRPr="00FF607E">
        <w:t>te ob</w:t>
      </w:r>
      <w:r w:rsidR="00C94AF5" w:rsidRPr="00FF607E">
        <w:t>ț</w:t>
      </w:r>
      <w:r w:rsidRPr="00FF607E">
        <w:t xml:space="preserve">inerea de lemn de derulaj la gorun, este de preferat ca inelele anuale să fie înguste </w:t>
      </w:r>
      <w:r w:rsidR="00C94AF5" w:rsidRPr="00FF607E">
        <w:t>ș</w:t>
      </w:r>
      <w:r w:rsidRPr="00FF607E">
        <w:t xml:space="preserve">i egale, ceea ce reclamă tăieri de intensitate mai redusă </w:t>
      </w:r>
      <w:r w:rsidR="00C94AF5" w:rsidRPr="00FF607E">
        <w:t>ș</w:t>
      </w:r>
      <w:r w:rsidRPr="00FF607E">
        <w:t>i fără degajarea bruscă a coroanelor. Indiferent de scopul urmărit, consisten</w:t>
      </w:r>
      <w:r w:rsidR="00C94AF5" w:rsidRPr="00FF607E">
        <w:t>ț</w:t>
      </w:r>
      <w:r w:rsidRPr="00FF607E">
        <w:t>a nu se va reduce sub 0.75;</w:t>
      </w:r>
    </w:p>
    <w:p w14:paraId="764FABE4" w14:textId="379DE0BC" w:rsidR="00653C4C" w:rsidRPr="00FF607E" w:rsidRDefault="00653C4C" w:rsidP="004C5949">
      <w:pPr>
        <w:pStyle w:val="ListParagraph"/>
        <w:numPr>
          <w:ilvl w:val="0"/>
          <w:numId w:val="67"/>
        </w:numPr>
        <w:spacing w:after="0" w:line="240" w:lineRule="auto"/>
        <w:jc w:val="both"/>
      </w:pPr>
      <w:r w:rsidRPr="00FF607E">
        <w:t>după depă</w:t>
      </w:r>
      <w:r w:rsidR="00C94AF5" w:rsidRPr="00FF607E">
        <w:t>ș</w:t>
      </w:r>
      <w:r w:rsidRPr="00FF607E">
        <w:t>irea stadiului de pări</w:t>
      </w:r>
      <w:r w:rsidR="00C94AF5" w:rsidRPr="00FF607E">
        <w:t>ș</w:t>
      </w:r>
      <w:r w:rsidRPr="00FF607E">
        <w:t xml:space="preserve">, coroanele cvercineelor de viitor trebuie fi ferite de umbrire, pentru a se evita producerea nodurilor mari </w:t>
      </w:r>
      <w:r w:rsidR="00C94AF5" w:rsidRPr="00FF607E">
        <w:t>ș</w:t>
      </w:r>
      <w:r w:rsidRPr="00FF607E">
        <w:t>i putregăioase, ca rezultat al uscării crăcilor groase de la baza coroanelor;</w:t>
      </w:r>
    </w:p>
    <w:p w14:paraId="6982374C" w14:textId="43275822" w:rsidR="00653C4C" w:rsidRPr="00FF607E" w:rsidRDefault="00653C4C" w:rsidP="004C5949">
      <w:pPr>
        <w:pStyle w:val="ListParagraph"/>
        <w:numPr>
          <w:ilvl w:val="0"/>
          <w:numId w:val="67"/>
        </w:numPr>
        <w:spacing w:after="0" w:line="240" w:lineRule="auto"/>
        <w:jc w:val="both"/>
      </w:pPr>
      <w:r w:rsidRPr="00FF607E">
        <w:t>lucrările se pot executa în tot cursul anului, cu excep</w:t>
      </w:r>
      <w:r w:rsidR="00C94AF5" w:rsidRPr="00FF607E">
        <w:t>ț</w:t>
      </w:r>
      <w:r w:rsidRPr="00FF607E">
        <w:t>ia arboretelor predispuse la rupturi de zăpadă, unde trebuie să se intervină primăvara sau la începutul verii;</w:t>
      </w:r>
    </w:p>
    <w:p w14:paraId="439046FC" w14:textId="6A519174" w:rsidR="00653C4C" w:rsidRPr="00FF607E" w:rsidRDefault="00653C4C" w:rsidP="004C5949">
      <w:pPr>
        <w:pStyle w:val="ListParagraph"/>
        <w:numPr>
          <w:ilvl w:val="0"/>
          <w:numId w:val="67"/>
        </w:numPr>
        <w:spacing w:after="0" w:line="240" w:lineRule="auto"/>
        <w:jc w:val="both"/>
      </w:pPr>
      <w:r w:rsidRPr="00FF607E">
        <w:t>dacă se consideră necesar, în stadiul de pări</w:t>
      </w:r>
      <w:r w:rsidR="00C94AF5" w:rsidRPr="00FF607E">
        <w:t>ș</w:t>
      </w:r>
      <w:r w:rsidRPr="00FF607E">
        <w:t xml:space="preserve"> se poate efectua elagaj artificial, la arborii de viitor;</w:t>
      </w:r>
    </w:p>
    <w:p w14:paraId="11000C5D" w14:textId="77777777" w:rsidR="00653C4C" w:rsidRPr="00FF607E" w:rsidRDefault="00653C4C" w:rsidP="004C5949">
      <w:pPr>
        <w:pStyle w:val="ListParagraph"/>
        <w:numPr>
          <w:ilvl w:val="0"/>
          <w:numId w:val="67"/>
        </w:numPr>
        <w:spacing w:after="0" w:line="240" w:lineRule="auto"/>
        <w:jc w:val="both"/>
      </w:pPr>
      <w:r w:rsidRPr="00FF607E">
        <w:t>periodicitatea răriturilor va fi adaptată caracteristicilor structurale ale fiecărui arboret, de la 5 - 6 ani în arboretele tinere, până la 10 - 11 ani în cele mature</w:t>
      </w:r>
    </w:p>
    <w:p w14:paraId="49E704F5" w14:textId="77777777" w:rsidR="00653C4C" w:rsidRPr="00FF607E" w:rsidRDefault="00653C4C" w:rsidP="00653C4C"/>
    <w:p w14:paraId="3EB5F52F" w14:textId="77777777" w:rsidR="00653C4C" w:rsidRPr="00FF607E" w:rsidRDefault="00653C4C" w:rsidP="00653C4C">
      <w:pPr>
        <w:rPr>
          <w:i/>
          <w:iCs/>
        </w:rPr>
      </w:pPr>
      <w:r w:rsidRPr="00FF607E">
        <w:rPr>
          <w:i/>
          <w:iCs/>
        </w:rPr>
        <w:t>La tăieri de igienă:</w:t>
      </w:r>
    </w:p>
    <w:p w14:paraId="658BDF2B" w14:textId="4B1BE796" w:rsidR="00653C4C" w:rsidRPr="00FF607E" w:rsidRDefault="00653C4C" w:rsidP="004C5949">
      <w:pPr>
        <w:pStyle w:val="ListParagraph"/>
        <w:numPr>
          <w:ilvl w:val="0"/>
          <w:numId w:val="67"/>
        </w:numPr>
        <w:spacing w:after="0" w:line="240" w:lineRule="auto"/>
        <w:jc w:val="both"/>
      </w:pPr>
      <w:r w:rsidRPr="00FF607E">
        <w:t>acestea se vor aplica, în special, în ultima pătrime a ciclului de via</w:t>
      </w:r>
      <w:r w:rsidR="00C94AF5" w:rsidRPr="00FF607E">
        <w:t>ț</w:t>
      </w:r>
      <w:r w:rsidRPr="00FF607E">
        <w:t>ă al arboretelor, socotit până la atingerea vârstei exploatabilită</w:t>
      </w:r>
      <w:r w:rsidR="00C94AF5" w:rsidRPr="00FF607E">
        <w:t>ț</w:t>
      </w:r>
      <w:r w:rsidRPr="00FF607E">
        <w:t>ii, cu recomandarea de a men</w:t>
      </w:r>
      <w:r w:rsidR="00C94AF5" w:rsidRPr="00FF607E">
        <w:t>ț</w:t>
      </w:r>
      <w:r w:rsidRPr="00FF607E">
        <w:t>ine 1 - 5 arbori usca</w:t>
      </w:r>
      <w:r w:rsidR="00C94AF5" w:rsidRPr="00FF607E">
        <w:t>ț</w:t>
      </w:r>
      <w:r w:rsidRPr="00FF607E">
        <w:t>i/ha, pentru conservarea biodiversită</w:t>
      </w:r>
      <w:r w:rsidR="00C94AF5" w:rsidRPr="00FF607E">
        <w:t>ț</w:t>
      </w:r>
      <w:r w:rsidRPr="00FF607E">
        <w:t>ii. Totu</w:t>
      </w:r>
      <w:r w:rsidR="00C94AF5" w:rsidRPr="00FF607E">
        <w:t>ș</w:t>
      </w:r>
      <w:r w:rsidRPr="00FF607E">
        <w:t xml:space="preserve">i, în cazul acestui habitat, ar trebui </w:t>
      </w:r>
      <w:r w:rsidR="00C94AF5" w:rsidRPr="00FF607E">
        <w:t>ț</w:t>
      </w:r>
      <w:r w:rsidRPr="00FF607E">
        <w:t xml:space="preserve">inută seama de specificul pădurilor de </w:t>
      </w:r>
      <w:r w:rsidR="00C94AF5" w:rsidRPr="00FF607E">
        <w:t>ș</w:t>
      </w:r>
      <w:r w:rsidRPr="00FF607E">
        <w:t>leau, în care speciile de cvercinee au vârste ale exploatabilită</w:t>
      </w:r>
      <w:r w:rsidR="00C94AF5" w:rsidRPr="00FF607E">
        <w:t>ț</w:t>
      </w:r>
      <w:r w:rsidRPr="00FF607E">
        <w:t>ii mult mai mari fa</w:t>
      </w:r>
      <w:r w:rsidR="00C94AF5" w:rsidRPr="00FF607E">
        <w:t>ț</w:t>
      </w:r>
      <w:r w:rsidRPr="00FF607E">
        <w:t>ă de cele ale speciilor secundare - carpen, tei, jugastru, ar</w:t>
      </w:r>
      <w:r w:rsidR="00C94AF5" w:rsidRPr="00FF607E">
        <w:t>ț</w:t>
      </w:r>
      <w:r w:rsidRPr="00FF607E">
        <w:t xml:space="preserve">ar tătărăsc </w:t>
      </w:r>
      <w:r w:rsidR="00C94AF5" w:rsidRPr="00FF607E">
        <w:t>ș</w:t>
      </w:r>
      <w:r w:rsidRPr="00FF607E">
        <w:t>i altele asemenea - sau invazive - salcâm. Ca urmare, ar fi posibil ca răriturile să continue în etajul dominat până aproape de vârsta exploatabilită</w:t>
      </w:r>
      <w:r w:rsidR="00C94AF5" w:rsidRPr="00FF607E">
        <w:t>ț</w:t>
      </w:r>
      <w:r w:rsidRPr="00FF607E">
        <w:t>ii cvercineelor, însă cu condi</w:t>
      </w:r>
      <w:r w:rsidR="00C94AF5" w:rsidRPr="00FF607E">
        <w:t>ț</w:t>
      </w:r>
      <w:r w:rsidRPr="00FF607E">
        <w:t>ia să nu descopere solul. Astfel de lucrări ar fi necesare în special în arboretele par</w:t>
      </w:r>
      <w:r w:rsidR="00C94AF5" w:rsidRPr="00FF607E">
        <w:t>ț</w:t>
      </w:r>
      <w:r w:rsidRPr="00FF607E">
        <w:t>ial derivate;</w:t>
      </w:r>
    </w:p>
    <w:p w14:paraId="41FD5F52" w14:textId="77777777" w:rsidR="00653C4C" w:rsidRPr="00FF607E" w:rsidRDefault="00653C4C" w:rsidP="00653C4C"/>
    <w:p w14:paraId="303E9971" w14:textId="77777777" w:rsidR="00653C4C" w:rsidRPr="00FF607E" w:rsidRDefault="00653C4C" w:rsidP="00653C4C">
      <w:pPr>
        <w:rPr>
          <w:i/>
          <w:iCs/>
        </w:rPr>
      </w:pPr>
      <w:r w:rsidRPr="00FF607E">
        <w:rPr>
          <w:i/>
          <w:iCs/>
        </w:rPr>
        <w:t>La tăierile de regenerare:</w:t>
      </w:r>
    </w:p>
    <w:p w14:paraId="6C9156EB" w14:textId="18CDC324" w:rsidR="00653C4C" w:rsidRPr="00FF607E" w:rsidRDefault="00653C4C" w:rsidP="004C5949">
      <w:pPr>
        <w:pStyle w:val="ListParagraph"/>
        <w:numPr>
          <w:ilvl w:val="0"/>
          <w:numId w:val="67"/>
        </w:numPr>
        <w:spacing w:after="0" w:line="240" w:lineRule="auto"/>
        <w:jc w:val="both"/>
      </w:pPr>
      <w:r w:rsidRPr="00FF607E">
        <w:t>în general arboretele vor fi exploatate la vârsta exploatabilită</w:t>
      </w:r>
      <w:r w:rsidR="00C94AF5" w:rsidRPr="00FF607E">
        <w:t>ț</w:t>
      </w:r>
      <w:r w:rsidRPr="00FF607E">
        <w:t>ii tehnice, când se recomandă aplicarea tratamentului tăierilor progresive, doar dacă se urmăre</w:t>
      </w:r>
      <w:r w:rsidR="00C94AF5" w:rsidRPr="00FF607E">
        <w:t>ș</w:t>
      </w:r>
      <w:r w:rsidRPr="00FF607E">
        <w:t>te ob</w:t>
      </w:r>
      <w:r w:rsidR="00C94AF5" w:rsidRPr="00FF607E">
        <w:t>ț</w:t>
      </w:r>
      <w:r w:rsidRPr="00FF607E">
        <w:t xml:space="preserve">inerea, în mod constant, de sortimente de dimensiuni mari, se poate opta </w:t>
      </w:r>
      <w:r w:rsidR="00C94AF5" w:rsidRPr="00FF607E">
        <w:t>ș</w:t>
      </w:r>
      <w:r w:rsidRPr="00FF607E">
        <w:t>i pentru aplicarea tratamentului codrului grădinărit, pe buchete sau grupe de arbori;</w:t>
      </w:r>
    </w:p>
    <w:p w14:paraId="1EC07188" w14:textId="2D8284D8" w:rsidR="00653C4C" w:rsidRPr="00FF607E" w:rsidRDefault="00653C4C" w:rsidP="004C5949">
      <w:pPr>
        <w:pStyle w:val="ListParagraph"/>
        <w:numPr>
          <w:ilvl w:val="0"/>
          <w:numId w:val="67"/>
        </w:numPr>
        <w:spacing w:after="0" w:line="240" w:lineRule="auto"/>
        <w:jc w:val="both"/>
      </w:pPr>
      <w:r w:rsidRPr="00FF607E">
        <w:t>pentru evitarea reducerii variabilită</w:t>
      </w:r>
      <w:r w:rsidR="00C94AF5" w:rsidRPr="00FF607E">
        <w:t>ț</w:t>
      </w:r>
      <w:r w:rsidRPr="00FF607E">
        <w:t>ii genetice, în cazul arboretelor izolate reproductiv în momentul aplicării tăierilor de regenerare, situate la o distan</w:t>
      </w:r>
      <w:r w:rsidR="00C94AF5" w:rsidRPr="00FF607E">
        <w:t>ț</w:t>
      </w:r>
      <w:r w:rsidRPr="00FF607E">
        <w:t>ă mai mare de 300 - 400 m fa</w:t>
      </w:r>
      <w:r w:rsidR="00C94AF5" w:rsidRPr="00FF607E">
        <w:t>ț</w:t>
      </w:r>
      <w:r w:rsidRPr="00FF607E">
        <w:t>ă de alte arborete mature, este de dorit ca, pe perioada în care se urmăre</w:t>
      </w:r>
      <w:r w:rsidR="00C94AF5" w:rsidRPr="00FF607E">
        <w:t>ș</w:t>
      </w:r>
      <w:r w:rsidRPr="00FF607E">
        <w:t>te însămân</w:t>
      </w:r>
      <w:r w:rsidR="00C94AF5" w:rsidRPr="00FF607E">
        <w:t>ț</w:t>
      </w:r>
      <w:r w:rsidRPr="00FF607E">
        <w:t>area naturală, să se men</w:t>
      </w:r>
      <w:r w:rsidR="00C94AF5" w:rsidRPr="00FF607E">
        <w:t>ț</w:t>
      </w:r>
      <w:r w:rsidRPr="00FF607E">
        <w:t xml:space="preserve">ină minim 50 arbori seminceri/ha din fiecare specie de bază, în special la stejar </w:t>
      </w:r>
      <w:r w:rsidR="00C94AF5" w:rsidRPr="00FF607E">
        <w:t>ș</w:t>
      </w:r>
      <w:r w:rsidRPr="00FF607E">
        <w:t xml:space="preserve">i gorun, care au </w:t>
      </w:r>
      <w:r w:rsidR="00C94AF5" w:rsidRPr="00FF607E">
        <w:t>ș</w:t>
      </w:r>
      <w:r w:rsidRPr="00FF607E">
        <w:t>i dezavantajul unei distan</w:t>
      </w:r>
      <w:r w:rsidR="00C94AF5" w:rsidRPr="00FF607E">
        <w:t>ț</w:t>
      </w:r>
      <w:r w:rsidRPr="00FF607E">
        <w:t>e reduse de diseminare;</w:t>
      </w:r>
    </w:p>
    <w:p w14:paraId="57D02122" w14:textId="3FAA7393" w:rsidR="00653C4C" w:rsidRPr="00FF607E" w:rsidRDefault="00653C4C" w:rsidP="004C5949">
      <w:pPr>
        <w:pStyle w:val="ListParagraph"/>
        <w:numPr>
          <w:ilvl w:val="0"/>
          <w:numId w:val="67"/>
        </w:numPr>
        <w:spacing w:after="0" w:line="240" w:lineRule="auto"/>
        <w:jc w:val="both"/>
      </w:pPr>
      <w:r w:rsidRPr="00FF607E">
        <w:t>perioada generală de regenerare a arboretelor va fi de 20 ani, cu 3-4 tăieri. Se vor deschide treptat ochiuri care vor fi lărgite pe măsură ce semin</w:t>
      </w:r>
      <w:r w:rsidR="00C94AF5" w:rsidRPr="00FF607E">
        <w:t>ț</w:t>
      </w:r>
      <w:r w:rsidRPr="00FF607E">
        <w:t>i</w:t>
      </w:r>
      <w:r w:rsidR="00C94AF5" w:rsidRPr="00FF607E">
        <w:t>ș</w:t>
      </w:r>
      <w:r w:rsidRPr="00FF607E">
        <w:t>ul se dezvoltă. Sunt de preferat ochiurile de formă eliptică, cu axa mare pe direc</w:t>
      </w:r>
      <w:r w:rsidR="00C94AF5" w:rsidRPr="00FF607E">
        <w:t>ț</w:t>
      </w:r>
      <w:r w:rsidRPr="00FF607E">
        <w:t>ia est-vest în sta</w:t>
      </w:r>
      <w:r w:rsidR="00C94AF5" w:rsidRPr="00FF607E">
        <w:t>ț</w:t>
      </w:r>
      <w:r w:rsidRPr="00FF607E">
        <w:t>iunile cu deficit de umiditate, cu axa mare pe direc</w:t>
      </w:r>
      <w:r w:rsidR="00C94AF5" w:rsidRPr="00FF607E">
        <w:t>ț</w:t>
      </w:r>
      <w:r w:rsidRPr="00FF607E">
        <w:t>ia nord-sud pe versan</w:t>
      </w:r>
      <w:r w:rsidR="00C94AF5" w:rsidRPr="00FF607E">
        <w:t>ț</w:t>
      </w:r>
      <w:r w:rsidRPr="00FF607E">
        <w:t>ii umbri</w:t>
      </w:r>
      <w:r w:rsidR="00C94AF5" w:rsidRPr="00FF607E">
        <w:t>ț</w:t>
      </w:r>
      <w:r w:rsidRPr="00FF607E">
        <w:t>i sau cu axa mare perpendiculară pe linia de cea mai mare pantă pe versan</w:t>
      </w:r>
      <w:r w:rsidR="00C94AF5" w:rsidRPr="00FF607E">
        <w:t>ț</w:t>
      </w:r>
      <w:r w:rsidRPr="00FF607E">
        <w:t>ii puternic înclina</w:t>
      </w:r>
      <w:r w:rsidR="00C94AF5" w:rsidRPr="00FF607E">
        <w:t>ț</w:t>
      </w:r>
      <w:r w:rsidRPr="00FF607E">
        <w:t>i, cu diametrul de 1.5 - 2.0 înăl</w:t>
      </w:r>
      <w:r w:rsidR="00C94AF5" w:rsidRPr="00FF607E">
        <w:t>ț</w:t>
      </w:r>
      <w:r w:rsidRPr="00FF607E">
        <w:t>imi de arbore;</w:t>
      </w:r>
    </w:p>
    <w:p w14:paraId="6693EE11" w14:textId="1B3E8AFA" w:rsidR="00653C4C" w:rsidRPr="00FF607E" w:rsidRDefault="00653C4C" w:rsidP="004C5949">
      <w:pPr>
        <w:pStyle w:val="ListParagraph"/>
        <w:numPr>
          <w:ilvl w:val="0"/>
          <w:numId w:val="67"/>
        </w:numPr>
        <w:spacing w:after="0" w:line="240" w:lineRule="auto"/>
        <w:jc w:val="both"/>
      </w:pPr>
      <w:r w:rsidRPr="00FF607E">
        <w:t>dacă este posibil, tăierile propriu-zise de regenerare a arboretelor ar putea fi precedate de tăieri preparatorii, care să urmărească luminarea coroanelor arborilor seminceri în vederea stimulării fructifica</w:t>
      </w:r>
      <w:r w:rsidR="00C94AF5" w:rsidRPr="00FF607E">
        <w:t>ț</w:t>
      </w:r>
      <w:r w:rsidRPr="00FF607E">
        <w:t>iei. Cu aceea</w:t>
      </w:r>
      <w:r w:rsidR="00C94AF5" w:rsidRPr="00FF607E">
        <w:t>ș</w:t>
      </w:r>
      <w:r w:rsidRPr="00FF607E">
        <w:t xml:space="preserve">i ocazie s-ar putea extrage </w:t>
      </w:r>
      <w:r w:rsidR="00C94AF5" w:rsidRPr="00FF607E">
        <w:t>ș</w:t>
      </w:r>
      <w:r w:rsidRPr="00FF607E">
        <w:t>i speciile/exemplarele a căror participare la instalarea noului arboret nu este dorită. Aceste lucrări ar fi necesare doar în arboretele care au indicele de densitate cel pu</w:t>
      </w:r>
      <w:r w:rsidR="00C94AF5" w:rsidRPr="00FF607E">
        <w:t>ț</w:t>
      </w:r>
      <w:r w:rsidRPr="00FF607E">
        <w:t xml:space="preserve">in 0.9 </w:t>
      </w:r>
      <w:r w:rsidR="00C94AF5" w:rsidRPr="00FF607E">
        <w:t>ș</w:t>
      </w:r>
      <w:r w:rsidRPr="00FF607E">
        <w:t>i în care prin rărituri nu s-a realizat deja selec</w:t>
      </w:r>
      <w:r w:rsidR="00C94AF5" w:rsidRPr="00FF607E">
        <w:t>ț</w:t>
      </w:r>
      <w:r w:rsidRPr="00FF607E">
        <w:t xml:space="preserve">ia </w:t>
      </w:r>
      <w:r w:rsidR="00C94AF5" w:rsidRPr="00FF607E">
        <w:t>ș</w:t>
      </w:r>
      <w:r w:rsidRPr="00FF607E">
        <w:t>i favorizarea arborilor seminceri. Tăierile se vor executa cu 5 - 15 ani înainte de tăierile de regenerare propriu-zise, cu o intensitate de 10 - 25%, însă fără a reduce consisten</w:t>
      </w:r>
      <w:r w:rsidR="00C94AF5" w:rsidRPr="00FF607E">
        <w:t>ț</w:t>
      </w:r>
      <w:r w:rsidRPr="00FF607E">
        <w:t>a arboretului sub 0.7 - 0.8. Pentru a evita în</w:t>
      </w:r>
      <w:r w:rsidR="00C94AF5" w:rsidRPr="00FF607E">
        <w:t>ț</w:t>
      </w:r>
      <w:r w:rsidRPr="00FF607E">
        <w:t xml:space="preserve">elenirea solului, nu se va elimina subarboretul </w:t>
      </w:r>
      <w:r w:rsidR="00C94AF5" w:rsidRPr="00FF607E">
        <w:t>ș</w:t>
      </w:r>
      <w:r w:rsidRPr="00FF607E">
        <w:t>i exemplarele din etajul dominat;</w:t>
      </w:r>
    </w:p>
    <w:p w14:paraId="5420DE69" w14:textId="4545A972" w:rsidR="00653C4C" w:rsidRPr="00FF607E" w:rsidRDefault="00653C4C" w:rsidP="004C5949">
      <w:pPr>
        <w:pStyle w:val="ListParagraph"/>
        <w:numPr>
          <w:ilvl w:val="0"/>
          <w:numId w:val="67"/>
        </w:numPr>
        <w:spacing w:after="0" w:line="240" w:lineRule="auto"/>
        <w:jc w:val="both"/>
      </w:pPr>
      <w:r w:rsidRPr="00FF607E">
        <w:lastRenderedPageBreak/>
        <w:t>în cazul tăierilor de deschidere a ochiurilor, consisten</w:t>
      </w:r>
      <w:r w:rsidR="00C94AF5" w:rsidRPr="00FF607E">
        <w:t>ț</w:t>
      </w:r>
      <w:r w:rsidRPr="00FF607E">
        <w:t>a din ochiuri se va reduce la 0.4 - 0.5. Dacă există deja semin</w:t>
      </w:r>
      <w:r w:rsidR="00C94AF5" w:rsidRPr="00FF607E">
        <w:t>ț</w:t>
      </w:r>
      <w:r w:rsidRPr="00FF607E">
        <w:t>i</w:t>
      </w:r>
      <w:r w:rsidR="00C94AF5" w:rsidRPr="00FF607E">
        <w:t>ș</w:t>
      </w:r>
      <w:r w:rsidRPr="00FF607E">
        <w:t>uri instalate, arborii pot fi extra</w:t>
      </w:r>
      <w:r w:rsidR="00C94AF5" w:rsidRPr="00FF607E">
        <w:t>ș</w:t>
      </w:r>
      <w:r w:rsidRPr="00FF607E">
        <w:t xml:space="preserve">i chiar integral </w:t>
      </w:r>
      <w:r w:rsidR="00C94AF5" w:rsidRPr="00FF607E">
        <w:t>ș</w:t>
      </w:r>
      <w:r w:rsidRPr="00FF607E">
        <w:t xml:space="preserve">i odată cu ei se va elimina </w:t>
      </w:r>
      <w:r w:rsidR="00C94AF5" w:rsidRPr="00FF607E">
        <w:t>ș</w:t>
      </w:r>
      <w:r w:rsidRPr="00FF607E">
        <w:t>i subarboretul. Tăierile se vor executa în anii cu fructifica</w:t>
      </w:r>
      <w:r w:rsidR="00C94AF5" w:rsidRPr="00FF607E">
        <w:t>ț</w:t>
      </w:r>
      <w:r w:rsidRPr="00FF607E">
        <w:t xml:space="preserve">ie abundentă a cvercineelor </w:t>
      </w:r>
      <w:r w:rsidR="00C94AF5" w:rsidRPr="00FF607E">
        <w:t>ș</w:t>
      </w:r>
      <w:r w:rsidRPr="00FF607E">
        <w:t>i de preferat iarna pe zăpadă, mai ales dacă există semin</w:t>
      </w:r>
      <w:r w:rsidR="00C94AF5" w:rsidRPr="00FF607E">
        <w:t>ț</w:t>
      </w:r>
      <w:r w:rsidRPr="00FF607E">
        <w:t>i</w:t>
      </w:r>
      <w:r w:rsidR="00C94AF5" w:rsidRPr="00FF607E">
        <w:t>ș</w:t>
      </w:r>
      <w:r w:rsidRPr="00FF607E">
        <w:t>uri instalate. Doar dacă există semin</w:t>
      </w:r>
      <w:r w:rsidR="00C94AF5" w:rsidRPr="00FF607E">
        <w:t>ț</w:t>
      </w:r>
      <w:r w:rsidRPr="00FF607E">
        <w:t>i</w:t>
      </w:r>
      <w:r w:rsidR="00C94AF5" w:rsidRPr="00FF607E">
        <w:t>ș</w:t>
      </w:r>
      <w:r w:rsidRPr="00FF607E">
        <w:t xml:space="preserve">uri deja instalate, iar ochiurile vor fi deschise cu prioritate în aceste locuri, nu se va </w:t>
      </w:r>
      <w:r w:rsidR="00C94AF5" w:rsidRPr="00FF607E">
        <w:t>ț</w:t>
      </w:r>
      <w:r w:rsidRPr="00FF607E">
        <w:t>ine cont de anul de fructifica</w:t>
      </w:r>
      <w:r w:rsidR="00C94AF5" w:rsidRPr="00FF607E">
        <w:t>ț</w:t>
      </w:r>
      <w:r w:rsidRPr="00FF607E">
        <w:t>ie. Vor fi promova</w:t>
      </w:r>
      <w:r w:rsidR="00C94AF5" w:rsidRPr="00FF607E">
        <w:t>ț</w:t>
      </w:r>
      <w:r w:rsidRPr="00FF607E">
        <w:t xml:space="preserve">i, în primul rând, stejarul pedunculat </w:t>
      </w:r>
      <w:r w:rsidR="00C94AF5" w:rsidRPr="00FF607E">
        <w:t>ș</w:t>
      </w:r>
      <w:r w:rsidRPr="00FF607E">
        <w:t>i gorunul, datorită fructifica</w:t>
      </w:r>
      <w:r w:rsidR="00C94AF5" w:rsidRPr="00FF607E">
        <w:t>ț</w:t>
      </w:r>
      <w:r w:rsidRPr="00FF607E">
        <w:t>iei mai rare. Dacă sunt por</w:t>
      </w:r>
      <w:r w:rsidR="00C94AF5" w:rsidRPr="00FF607E">
        <w:t>ț</w:t>
      </w:r>
      <w:r w:rsidRPr="00FF607E">
        <w:t>iuni de arboret în care specii secundare - tei, carpen, jugastru, ar</w:t>
      </w:r>
      <w:r w:rsidR="00C94AF5" w:rsidRPr="00FF607E">
        <w:t>ț</w:t>
      </w:r>
      <w:r w:rsidRPr="00FF607E">
        <w:t xml:space="preserve">ar tătărăsc </w:t>
      </w:r>
      <w:r w:rsidR="00C94AF5" w:rsidRPr="00FF607E">
        <w:t>ș</w:t>
      </w:r>
      <w:r w:rsidRPr="00FF607E">
        <w:t>i altele asemenea - sau invazive - salcâm - au ponderea importantă, acestea vor fi extrase preferen</w:t>
      </w:r>
      <w:r w:rsidR="00C94AF5" w:rsidRPr="00FF607E">
        <w:t>ț</w:t>
      </w:r>
      <w:r w:rsidRPr="00FF607E">
        <w:t>ial;</w:t>
      </w:r>
    </w:p>
    <w:p w14:paraId="0C0152FD" w14:textId="19A3BE6E" w:rsidR="00653C4C" w:rsidRPr="00FF607E" w:rsidRDefault="00653C4C" w:rsidP="004C5949">
      <w:pPr>
        <w:pStyle w:val="ListParagraph"/>
        <w:numPr>
          <w:ilvl w:val="0"/>
          <w:numId w:val="67"/>
        </w:numPr>
        <w:spacing w:after="0" w:line="240" w:lineRule="auto"/>
        <w:jc w:val="both"/>
      </w:pPr>
      <w:r w:rsidRPr="00FF607E">
        <w:t xml:space="preserve">tăierile de lărgire </w:t>
      </w:r>
      <w:r w:rsidR="00C94AF5" w:rsidRPr="00FF607E">
        <w:t>ș</w:t>
      </w:r>
      <w:r w:rsidRPr="00FF607E">
        <w:t>i luminare a ochiurilor vor înainta în general spre marginea cea mai bine regenerată a ochiurilor, care asigură cele mai bune condi</w:t>
      </w:r>
      <w:r w:rsidR="00C94AF5" w:rsidRPr="00FF607E">
        <w:t>ț</w:t>
      </w:r>
      <w:r w:rsidRPr="00FF607E">
        <w:t xml:space="preserve">ii de instalare </w:t>
      </w:r>
      <w:r w:rsidR="00C94AF5" w:rsidRPr="00FF607E">
        <w:t>ș</w:t>
      </w:r>
      <w:r w:rsidRPr="00FF607E">
        <w:t xml:space="preserve">i dezvoltare. Acestea se vor aplica doar iarna pe zăpadă </w:t>
      </w:r>
      <w:r w:rsidR="00C94AF5" w:rsidRPr="00FF607E">
        <w:t>ș</w:t>
      </w:r>
      <w:r w:rsidRPr="00FF607E">
        <w:t xml:space="preserve">i vor </w:t>
      </w:r>
      <w:r w:rsidR="00C94AF5" w:rsidRPr="00FF607E">
        <w:t>ț</w:t>
      </w:r>
      <w:r w:rsidRPr="00FF607E">
        <w:t>ine seama de anii de fructifica</w:t>
      </w:r>
      <w:r w:rsidR="00C94AF5" w:rsidRPr="00FF607E">
        <w:t>ț</w:t>
      </w:r>
      <w:r w:rsidRPr="00FF607E">
        <w:t>ie doar dacă nu s-a instalat suficient semin</w:t>
      </w:r>
      <w:r w:rsidR="00C94AF5" w:rsidRPr="00FF607E">
        <w:t>ț</w:t>
      </w:r>
      <w:r w:rsidRPr="00FF607E">
        <w:t>i</w:t>
      </w:r>
      <w:r w:rsidR="00C94AF5" w:rsidRPr="00FF607E">
        <w:t>ș</w:t>
      </w:r>
      <w:r w:rsidRPr="00FF607E">
        <w:t>. Tăierile nu se vor executa dacă speciile edificatoare nu s-au regenerat într-o propor</w:t>
      </w:r>
      <w:r w:rsidR="00C94AF5" w:rsidRPr="00FF607E">
        <w:t>ț</w:t>
      </w:r>
      <w:r w:rsidRPr="00FF607E">
        <w:t>ie apropiată de cea caracteristică tipului natural fundamental de pădure;</w:t>
      </w:r>
    </w:p>
    <w:p w14:paraId="29D97C84" w14:textId="6F8D2A06" w:rsidR="00653C4C" w:rsidRPr="00FF607E" w:rsidRDefault="00653C4C" w:rsidP="004C5949">
      <w:pPr>
        <w:pStyle w:val="ListParagraph"/>
        <w:numPr>
          <w:ilvl w:val="0"/>
          <w:numId w:val="67"/>
        </w:numPr>
        <w:spacing w:after="0" w:line="240" w:lineRule="auto"/>
        <w:jc w:val="both"/>
      </w:pPr>
      <w:r w:rsidRPr="00FF607E">
        <w:t xml:space="preserve">tăierile de racordare se vor executa doar iarna pe zăpadă </w:t>
      </w:r>
      <w:r w:rsidR="00C94AF5" w:rsidRPr="00FF607E">
        <w:t>ș</w:t>
      </w:r>
      <w:r w:rsidRPr="00FF607E">
        <w:t>i doar dacă semin</w:t>
      </w:r>
      <w:r w:rsidR="00C94AF5" w:rsidRPr="00FF607E">
        <w:t>ț</w:t>
      </w:r>
      <w:r w:rsidRPr="00FF607E">
        <w:t>i</w:t>
      </w:r>
      <w:r w:rsidR="00C94AF5" w:rsidRPr="00FF607E">
        <w:t>ș</w:t>
      </w:r>
      <w:r w:rsidRPr="00FF607E">
        <w:t>ul speciilor edificatoare este instalat pe cel pu</w:t>
      </w:r>
      <w:r w:rsidR="00C94AF5" w:rsidRPr="00FF607E">
        <w:t>ț</w:t>
      </w:r>
      <w:r w:rsidRPr="00FF607E">
        <w:t>in 70% din suprafa</w:t>
      </w:r>
      <w:r w:rsidR="00C94AF5" w:rsidRPr="00FF607E">
        <w:t>ț</w:t>
      </w:r>
      <w:r w:rsidRPr="00FF607E">
        <w:t xml:space="preserve">ă </w:t>
      </w:r>
      <w:r w:rsidR="00C94AF5" w:rsidRPr="00FF607E">
        <w:t>ș</w:t>
      </w:r>
      <w:r w:rsidRPr="00FF607E">
        <w:t>i într-o propor</w:t>
      </w:r>
      <w:r w:rsidR="00C94AF5" w:rsidRPr="00FF607E">
        <w:t>ț</w:t>
      </w:r>
      <w:r w:rsidRPr="00FF607E">
        <w:t>ie apropiată de cea caracteristică tipului natural fundamental de pădure;</w:t>
      </w:r>
    </w:p>
    <w:p w14:paraId="178AAE2B" w14:textId="77777777" w:rsidR="00653C4C" w:rsidRPr="00FF607E" w:rsidRDefault="00653C4C" w:rsidP="00653C4C"/>
    <w:p w14:paraId="3E4875C6" w14:textId="77777777" w:rsidR="00653C4C" w:rsidRPr="00FF607E" w:rsidRDefault="00653C4C" w:rsidP="00653C4C">
      <w:pPr>
        <w:rPr>
          <w:i/>
          <w:iCs/>
        </w:rPr>
      </w:pPr>
      <w:r w:rsidRPr="00FF607E">
        <w:rPr>
          <w:i/>
          <w:iCs/>
        </w:rPr>
        <w:t>La exploatare a arboretelor, se vor respecta următoarele reguli:</w:t>
      </w:r>
    </w:p>
    <w:p w14:paraId="7CDAF1B6" w14:textId="799052B2" w:rsidR="00653C4C" w:rsidRPr="00FF607E" w:rsidRDefault="00653C4C" w:rsidP="004C5949">
      <w:pPr>
        <w:pStyle w:val="ListParagraph"/>
        <w:numPr>
          <w:ilvl w:val="0"/>
          <w:numId w:val="67"/>
        </w:numPr>
        <w:spacing w:after="0" w:line="240" w:lineRule="auto"/>
        <w:jc w:val="both"/>
      </w:pPr>
      <w:r w:rsidRPr="00FF607E">
        <w:t xml:space="preserve">doborârea arborilor </w:t>
      </w:r>
      <w:r w:rsidR="00C94AF5" w:rsidRPr="00FF607E">
        <w:t>ș</w:t>
      </w:r>
      <w:r w:rsidRPr="00FF607E">
        <w:t>i colectarea materialului lemnos se vor face astfel încât să nu se rănească arborii remanen</w:t>
      </w:r>
      <w:r w:rsidR="00C94AF5" w:rsidRPr="00FF607E">
        <w:t>ț</w:t>
      </w:r>
      <w:r w:rsidRPr="00FF607E">
        <w:t xml:space="preserve">i </w:t>
      </w:r>
      <w:r w:rsidR="00C94AF5" w:rsidRPr="00FF607E">
        <w:t>ș</w:t>
      </w:r>
      <w:r w:rsidRPr="00FF607E">
        <w:t>i să nu se distrugă por</w:t>
      </w:r>
      <w:r w:rsidR="00C94AF5" w:rsidRPr="00FF607E">
        <w:t>ț</w:t>
      </w:r>
      <w:r w:rsidRPr="00FF607E">
        <w:t>iunile cu semin</w:t>
      </w:r>
      <w:r w:rsidR="00C94AF5" w:rsidRPr="00FF607E">
        <w:t>ț</w:t>
      </w:r>
      <w:r w:rsidRPr="00FF607E">
        <w:t>i</w:t>
      </w:r>
      <w:r w:rsidR="00C94AF5" w:rsidRPr="00FF607E">
        <w:t>ș</w:t>
      </w:r>
      <w:r w:rsidRPr="00FF607E">
        <w:t xml:space="preserve"> deja instalat;</w:t>
      </w:r>
    </w:p>
    <w:p w14:paraId="7677C993" w14:textId="083C9827" w:rsidR="00653C4C" w:rsidRPr="00FF607E" w:rsidRDefault="00653C4C" w:rsidP="004C5949">
      <w:pPr>
        <w:pStyle w:val="ListParagraph"/>
        <w:numPr>
          <w:ilvl w:val="0"/>
          <w:numId w:val="67"/>
        </w:numPr>
        <w:spacing w:after="0" w:line="240" w:lineRule="auto"/>
        <w:jc w:val="both"/>
      </w:pPr>
      <w:r w:rsidRPr="00FF607E">
        <w:t>este indicat ca recoltarea masei lemnoase să se facă iarna pe zăpadă, pentru a nu se vătăma semin</w:t>
      </w:r>
      <w:r w:rsidR="00C94AF5" w:rsidRPr="00FF607E">
        <w:t>ț</w:t>
      </w:r>
      <w:r w:rsidRPr="00FF607E">
        <w:t>i</w:t>
      </w:r>
      <w:r w:rsidR="00C94AF5" w:rsidRPr="00FF607E">
        <w:t>ș</w:t>
      </w:r>
      <w:r w:rsidRPr="00FF607E">
        <w:t xml:space="preserve">ul existent, solul </w:t>
      </w:r>
      <w:r w:rsidR="00C94AF5" w:rsidRPr="00FF607E">
        <w:t>ș</w:t>
      </w:r>
      <w:r w:rsidRPr="00FF607E">
        <w:t>i anumite specii cu valoare conservativă ridicată;</w:t>
      </w:r>
    </w:p>
    <w:p w14:paraId="6C7D1359" w14:textId="77777777" w:rsidR="00653C4C" w:rsidRPr="00FF607E" w:rsidRDefault="00653C4C" w:rsidP="004C5949">
      <w:pPr>
        <w:pStyle w:val="ListParagraph"/>
        <w:numPr>
          <w:ilvl w:val="0"/>
          <w:numId w:val="67"/>
        </w:numPr>
        <w:spacing w:after="0" w:line="240" w:lineRule="auto"/>
        <w:jc w:val="both"/>
      </w:pPr>
      <w:r w:rsidRPr="00FF607E">
        <w:t>pentru protejarea solului, se vor evita extragerile de masă lemnoasă în perioadele ploioase;</w:t>
      </w:r>
    </w:p>
    <w:p w14:paraId="155C1C6B" w14:textId="15FCC210" w:rsidR="00653C4C" w:rsidRPr="00FF607E" w:rsidRDefault="00653C4C" w:rsidP="004C5949">
      <w:pPr>
        <w:pStyle w:val="ListParagraph"/>
        <w:numPr>
          <w:ilvl w:val="0"/>
          <w:numId w:val="67"/>
        </w:numPr>
        <w:spacing w:after="0" w:line="240" w:lineRule="auto"/>
        <w:jc w:val="both"/>
      </w:pPr>
      <w:r w:rsidRPr="00FF607E">
        <w:t>parchetele se vor cură</w:t>
      </w:r>
      <w:r w:rsidR="00C94AF5" w:rsidRPr="00FF607E">
        <w:t>ț</w:t>
      </w:r>
      <w:r w:rsidRPr="00FF607E">
        <w:t>a corespunzător de resturile de exploatare;</w:t>
      </w:r>
    </w:p>
    <w:p w14:paraId="09BAFBAF" w14:textId="4CAFF042" w:rsidR="00653C4C" w:rsidRPr="00FF607E" w:rsidRDefault="00653C4C" w:rsidP="004C5949">
      <w:pPr>
        <w:pStyle w:val="ListParagraph"/>
        <w:numPr>
          <w:ilvl w:val="0"/>
          <w:numId w:val="67"/>
        </w:numPr>
        <w:spacing w:after="0" w:line="240" w:lineRule="auto"/>
        <w:jc w:val="both"/>
      </w:pPr>
      <w:r w:rsidRPr="00FF607E">
        <w:t>re</w:t>
      </w:r>
      <w:r w:rsidR="00C94AF5" w:rsidRPr="00FF607E">
        <w:t>ț</w:t>
      </w:r>
      <w:r w:rsidRPr="00FF607E">
        <w:t>eaua de drumuri de colectare trebuie să fie optim dimensionată;</w:t>
      </w:r>
    </w:p>
    <w:p w14:paraId="65560EA3" w14:textId="5B2AEF68" w:rsidR="00653C4C" w:rsidRPr="00FF607E" w:rsidRDefault="00653C4C" w:rsidP="004C5949">
      <w:pPr>
        <w:pStyle w:val="ListParagraph"/>
        <w:numPr>
          <w:ilvl w:val="0"/>
          <w:numId w:val="67"/>
        </w:numPr>
        <w:spacing w:after="0" w:line="240" w:lineRule="auto"/>
        <w:jc w:val="both"/>
      </w:pPr>
      <w:r w:rsidRPr="00FF607E">
        <w:t> pentru protejarea solului împotriva înierbării, a men</w:t>
      </w:r>
      <w:r w:rsidR="00C94AF5" w:rsidRPr="00FF607E">
        <w:t>ț</w:t>
      </w:r>
      <w:r w:rsidRPr="00FF607E">
        <w:t xml:space="preserve">inerii unui mediu mai umed dar </w:t>
      </w:r>
      <w:r w:rsidR="00C94AF5" w:rsidRPr="00FF607E">
        <w:t>ș</w:t>
      </w:r>
      <w:r w:rsidRPr="00FF607E">
        <w:t xml:space="preserve">i pentru favorizarea rectitudinii trunchiurilor </w:t>
      </w:r>
      <w:r w:rsidR="00C94AF5" w:rsidRPr="00FF607E">
        <w:t>ș</w:t>
      </w:r>
      <w:r w:rsidRPr="00FF607E">
        <w:t xml:space="preserve">i elagajului cvercineelor, vor fi promovate subarboretul </w:t>
      </w:r>
      <w:r w:rsidR="00C94AF5" w:rsidRPr="00FF607E">
        <w:t>ș</w:t>
      </w:r>
      <w:r w:rsidRPr="00FF607E">
        <w:t xml:space="preserve">i speciile arborescente de subetaj. Acolo unde lipsesc </w:t>
      </w:r>
      <w:r w:rsidR="00C94AF5" w:rsidRPr="00FF607E">
        <w:t>ș</w:t>
      </w:r>
      <w:r w:rsidRPr="00FF607E">
        <w:t>i nu se instalează în mod natural aceste specii pot fi introduse pe cale artificială;</w:t>
      </w:r>
    </w:p>
    <w:p w14:paraId="317C678C" w14:textId="392EE7F2" w:rsidR="00653C4C" w:rsidRPr="00FF607E" w:rsidRDefault="00653C4C" w:rsidP="004C5949">
      <w:pPr>
        <w:pStyle w:val="ListParagraph"/>
        <w:numPr>
          <w:ilvl w:val="0"/>
          <w:numId w:val="67"/>
        </w:numPr>
        <w:spacing w:after="0" w:line="240" w:lineRule="auto"/>
        <w:jc w:val="both"/>
      </w:pPr>
      <w:r w:rsidRPr="00FF607E">
        <w:t>dacă există zone cu specii rare - plante sau animale - acestea vor fi gospodărite conform cerin</w:t>
      </w:r>
      <w:r w:rsidR="00C94AF5" w:rsidRPr="00FF607E">
        <w:t>ț</w:t>
      </w:r>
      <w:r w:rsidRPr="00FF607E">
        <w:t>elor de conservare ale acestora;</w:t>
      </w:r>
    </w:p>
    <w:p w14:paraId="0320DB90" w14:textId="77777777" w:rsidR="00B747A8" w:rsidRPr="00FF607E" w:rsidRDefault="00B747A8" w:rsidP="00653C4C"/>
    <w:p w14:paraId="1E93D943" w14:textId="26B8F9C2" w:rsidR="00653C4C" w:rsidRPr="00FF607E" w:rsidRDefault="00653C4C" w:rsidP="00653C4C">
      <w:pPr>
        <w:rPr>
          <w:i/>
          <w:iCs/>
          <w:u w:val="single"/>
        </w:rPr>
      </w:pPr>
      <w:r w:rsidRPr="00FF607E">
        <w:rPr>
          <w:i/>
          <w:iCs/>
          <w:u w:val="single"/>
        </w:rPr>
        <w:t>ii. Arborete în care nu se reglementează procesul de produc</w:t>
      </w:r>
      <w:r w:rsidR="00C94AF5" w:rsidRPr="00FF607E">
        <w:rPr>
          <w:i/>
          <w:iCs/>
          <w:u w:val="single"/>
        </w:rPr>
        <w:t>ț</w:t>
      </w:r>
      <w:r w:rsidRPr="00FF607E">
        <w:rPr>
          <w:i/>
          <w:iCs/>
          <w:u w:val="single"/>
        </w:rPr>
        <w:t>ie</w:t>
      </w:r>
    </w:p>
    <w:p w14:paraId="2902B0CA" w14:textId="1BEE70CD" w:rsidR="00653C4C" w:rsidRPr="00FF607E" w:rsidRDefault="00653C4C" w:rsidP="00653C4C">
      <w:r w:rsidRPr="00FF607E">
        <w:t>Gospodărirea arboretelor trebuie făcută prin lucrări speciale de conservare. Acestea urmăresc asigurarea continuită</w:t>
      </w:r>
      <w:r w:rsidR="00C94AF5" w:rsidRPr="00FF607E">
        <w:t>ț</w:t>
      </w:r>
      <w:r w:rsidRPr="00FF607E">
        <w:t xml:space="preserve">ii pădurii </w:t>
      </w:r>
      <w:r w:rsidR="00C94AF5" w:rsidRPr="00FF607E">
        <w:t>ș</w:t>
      </w:r>
      <w:r w:rsidRPr="00FF607E">
        <w:t>i men</w:t>
      </w:r>
      <w:r w:rsidR="00C94AF5" w:rsidRPr="00FF607E">
        <w:t>ț</w:t>
      </w:r>
      <w:r w:rsidRPr="00FF607E">
        <w:t>inerea arboretelor într-o stare corespunzătoare îndeplinirii func</w:t>
      </w:r>
      <w:r w:rsidR="00C94AF5" w:rsidRPr="00FF607E">
        <w:t>ț</w:t>
      </w:r>
      <w:r w:rsidRPr="00FF607E">
        <w:t>iei de protec</w:t>
      </w:r>
      <w:r w:rsidR="00C94AF5" w:rsidRPr="00FF607E">
        <w:t>ț</w:t>
      </w:r>
      <w:r w:rsidRPr="00FF607E">
        <w:t>ie atribuite. Reglementarea aplicării acestui tip de lucrări permit astfel o interven</w:t>
      </w:r>
      <w:r w:rsidR="00C94AF5" w:rsidRPr="00FF607E">
        <w:t>ț</w:t>
      </w:r>
      <w:r w:rsidRPr="00FF607E">
        <w:t xml:space="preserve">ie promptă </w:t>
      </w:r>
      <w:r w:rsidR="00C94AF5" w:rsidRPr="00FF607E">
        <w:t>ș</w:t>
      </w:r>
      <w:r w:rsidRPr="00FF607E">
        <w:t>i evitarea degradării stăriii de conservare. Chiar dacă modul lor de aplicare seamană într-o anumită măsură cu lucrările silviculturale clasice, trebuie în</w:t>
      </w:r>
      <w:r w:rsidR="00C94AF5" w:rsidRPr="00FF607E">
        <w:t>ț</w:t>
      </w:r>
      <w:r w:rsidRPr="00FF607E">
        <w:t>eles că lucrările speciale de conservare trebuie aplicate doar în cazurile în care starea de conservare a habitatului este în pericol, precum invazia unei specii, succesiunea spre un alt tip de habitat, dispari</w:t>
      </w:r>
      <w:r w:rsidR="00C94AF5" w:rsidRPr="00FF607E">
        <w:t>ț</w:t>
      </w:r>
      <w:r w:rsidRPr="00FF607E">
        <w:t>ia unei păr</w:t>
      </w:r>
      <w:r w:rsidR="00C94AF5" w:rsidRPr="00FF607E">
        <w:t>ț</w:t>
      </w:r>
      <w:r w:rsidRPr="00FF607E">
        <w:t>i din habitat datorită unor calamită</w:t>
      </w:r>
      <w:r w:rsidR="00C94AF5" w:rsidRPr="00FF607E">
        <w:t>ț</w:t>
      </w:r>
      <w:r w:rsidRPr="00FF607E">
        <w:t>i naturale sau interven</w:t>
      </w:r>
      <w:r w:rsidR="00C94AF5" w:rsidRPr="00FF607E">
        <w:t>ț</w:t>
      </w:r>
      <w:r w:rsidRPr="00FF607E">
        <w:t xml:space="preserve">ii antropice, </w:t>
      </w:r>
      <w:r w:rsidR="00C94AF5" w:rsidRPr="00FF607E">
        <w:t>ș</w:t>
      </w:r>
      <w:r w:rsidRPr="00FF607E">
        <w:t>i nu urmăresc scopuri economice. Aceste lucrări se împart în trei categorii:</w:t>
      </w:r>
    </w:p>
    <w:p w14:paraId="674510DE" w14:textId="77777777" w:rsidR="00653C4C" w:rsidRPr="00FF607E" w:rsidRDefault="00653C4C" w:rsidP="00653C4C"/>
    <w:p w14:paraId="5FA50C88" w14:textId="77777777" w:rsidR="00653C4C" w:rsidRPr="00FF607E" w:rsidRDefault="00653C4C" w:rsidP="00653C4C">
      <w:pPr>
        <w:rPr>
          <w:i/>
          <w:iCs/>
        </w:rPr>
      </w:pPr>
      <w:r w:rsidRPr="00FF607E">
        <w:rPr>
          <w:i/>
          <w:iCs/>
        </w:rPr>
        <w:t xml:space="preserve">Tăierile de conservare. </w:t>
      </w:r>
    </w:p>
    <w:p w14:paraId="59DEAF39" w14:textId="5E3E97FC" w:rsidR="00653C4C" w:rsidRPr="00FF607E" w:rsidRDefault="00653C4C" w:rsidP="00653C4C">
      <w:r w:rsidRPr="00FF607E">
        <w:t>Se practică în arborete mature, aflate în perioada exploatabilită</w:t>
      </w:r>
      <w:r w:rsidR="00C94AF5" w:rsidRPr="00FF607E">
        <w:t>ț</w:t>
      </w:r>
      <w:r w:rsidRPr="00FF607E">
        <w:t xml:space="preserve">ii de regenerare, </w:t>
      </w:r>
      <w:r w:rsidR="00C94AF5" w:rsidRPr="00FF607E">
        <w:t>ș</w:t>
      </w:r>
      <w:r w:rsidRPr="00FF607E">
        <w:t>i au în vedere regenerarea treptată a acestora. A</w:t>
      </w:r>
      <w:r w:rsidR="00C94AF5" w:rsidRPr="00FF607E">
        <w:t>ș</w:t>
      </w:r>
      <w:r w:rsidRPr="00FF607E">
        <w:t>a cum reiese însă</w:t>
      </w:r>
      <w:r w:rsidR="00C94AF5" w:rsidRPr="00FF607E">
        <w:t>ș</w:t>
      </w:r>
      <w:r w:rsidRPr="00FF607E">
        <w:t>i din denumirea lor, aceste tăieri au ca scop principal conservarea arboretului, asigurarea continuită</w:t>
      </w:r>
      <w:r w:rsidR="00C94AF5" w:rsidRPr="00FF607E">
        <w:t>ț</w:t>
      </w:r>
      <w:r w:rsidRPr="00FF607E">
        <w:t xml:space="preserve">ii lui pentru îndeplinirea rolului ecoprotectiv, </w:t>
      </w:r>
      <w:r w:rsidR="00C94AF5" w:rsidRPr="00FF607E">
        <w:t>ș</w:t>
      </w:r>
      <w:r w:rsidRPr="00FF607E">
        <w:t>i nu extrac</w:t>
      </w:r>
      <w:r w:rsidR="00C94AF5" w:rsidRPr="00FF607E">
        <w:t>ț</w:t>
      </w:r>
      <w:r w:rsidRPr="00FF607E">
        <w:t>ia de material lemnos, potrivit Giurgiu 1988.</w:t>
      </w:r>
    </w:p>
    <w:p w14:paraId="4EF4F42C" w14:textId="77777777" w:rsidR="00653C4C" w:rsidRPr="00FF607E" w:rsidRDefault="00653C4C" w:rsidP="00653C4C"/>
    <w:p w14:paraId="26482D5A" w14:textId="615A525F" w:rsidR="00653C4C" w:rsidRPr="00FF607E" w:rsidRDefault="00653C4C" w:rsidP="00653C4C">
      <w:r w:rsidRPr="00FF607E">
        <w:t>În ceea ce prive</w:t>
      </w:r>
      <w:r w:rsidR="00C94AF5" w:rsidRPr="00FF607E">
        <w:t>ș</w:t>
      </w:r>
      <w:r w:rsidRPr="00FF607E">
        <w:t>te aplicarea acestor tăieri, se fac următoarele recomandări:</w:t>
      </w:r>
    </w:p>
    <w:p w14:paraId="3A00A8B7" w14:textId="233F6C5A" w:rsidR="00653C4C" w:rsidRPr="00FF607E" w:rsidRDefault="00653C4C" w:rsidP="004C5949">
      <w:pPr>
        <w:pStyle w:val="ListParagraph"/>
        <w:numPr>
          <w:ilvl w:val="0"/>
          <w:numId w:val="67"/>
        </w:numPr>
        <w:spacing w:after="0" w:line="240" w:lineRule="auto"/>
        <w:jc w:val="both"/>
      </w:pPr>
      <w:r w:rsidRPr="00FF607E">
        <w:t>de regulă, tăierile vor începe din momentul atingerii exploatabilită</w:t>
      </w:r>
      <w:r w:rsidR="00C94AF5" w:rsidRPr="00FF607E">
        <w:t>ț</w:t>
      </w:r>
      <w:r w:rsidRPr="00FF607E">
        <w:t>ii de protec</w:t>
      </w:r>
      <w:r w:rsidR="00C94AF5" w:rsidRPr="00FF607E">
        <w:t>ț</w:t>
      </w:r>
      <w:r w:rsidRPr="00FF607E">
        <w:t>ie;</w:t>
      </w:r>
    </w:p>
    <w:p w14:paraId="46555836" w14:textId="50B295E9" w:rsidR="00653C4C" w:rsidRPr="00FF607E" w:rsidRDefault="00653C4C" w:rsidP="004C5949">
      <w:pPr>
        <w:pStyle w:val="ListParagraph"/>
        <w:numPr>
          <w:ilvl w:val="0"/>
          <w:numId w:val="67"/>
        </w:numPr>
        <w:spacing w:after="0" w:line="240" w:lineRule="auto"/>
        <w:jc w:val="both"/>
      </w:pPr>
      <w:r w:rsidRPr="00FF607E">
        <w:t>prin tăieri se va urmări declan</w:t>
      </w:r>
      <w:r w:rsidR="00C94AF5" w:rsidRPr="00FF607E">
        <w:t>ș</w:t>
      </w:r>
      <w:r w:rsidRPr="00FF607E">
        <w:t xml:space="preserve">area regenerării naturale </w:t>
      </w:r>
      <w:r w:rsidR="00C94AF5" w:rsidRPr="00FF607E">
        <w:t>ș</w:t>
      </w:r>
      <w:r w:rsidRPr="00FF607E">
        <w:t>i promovarea nucleelor de regenerare deja existente;</w:t>
      </w:r>
    </w:p>
    <w:p w14:paraId="5325E064" w14:textId="4B8532FE" w:rsidR="00653C4C" w:rsidRPr="00FF607E" w:rsidRDefault="00653C4C" w:rsidP="004C5949">
      <w:pPr>
        <w:pStyle w:val="ListParagraph"/>
        <w:numPr>
          <w:ilvl w:val="0"/>
          <w:numId w:val="67"/>
        </w:numPr>
        <w:spacing w:after="0" w:line="240" w:lineRule="auto"/>
        <w:jc w:val="both"/>
      </w:pPr>
      <w:r w:rsidRPr="00FF607E">
        <w:lastRenderedPageBreak/>
        <w:t>intensitatea tăierilor în primul deceniu de aplicare nu va depă</w:t>
      </w:r>
      <w:r w:rsidR="00C94AF5" w:rsidRPr="00FF607E">
        <w:t>ș</w:t>
      </w:r>
      <w:r w:rsidRPr="00FF607E">
        <w:t>i 10% din volumul arboretului, cu excep</w:t>
      </w:r>
      <w:r w:rsidR="00C94AF5" w:rsidRPr="00FF607E">
        <w:t>ț</w:t>
      </w:r>
      <w:r w:rsidRPr="00FF607E">
        <w:t>ia unor situa</w:t>
      </w:r>
      <w:r w:rsidR="00C94AF5" w:rsidRPr="00FF607E">
        <w:t>ț</w:t>
      </w:r>
      <w:r w:rsidRPr="00FF607E">
        <w:t xml:space="preserve">ii deosebite - uscări anormale, doborâturi </w:t>
      </w:r>
      <w:r w:rsidR="00C94AF5" w:rsidRPr="00FF607E">
        <w:t>ș</w:t>
      </w:r>
      <w:r w:rsidRPr="00FF607E">
        <w:t xml:space="preserve">i/sau rupturi provocate de vânt </w:t>
      </w:r>
      <w:r w:rsidR="00C94AF5" w:rsidRPr="00FF607E">
        <w:t>ș</w:t>
      </w:r>
      <w:r w:rsidRPr="00FF607E">
        <w:t xml:space="preserve">i/sau de zăpadă. În deceniile ulterioare aceasta va fi corelată cu starea arboretului, dinamica regenerării </w:t>
      </w:r>
      <w:r w:rsidR="00C94AF5" w:rsidRPr="00FF607E">
        <w:t>ș</w:t>
      </w:r>
      <w:r w:rsidRPr="00FF607E">
        <w:t>i cu cerin</w:t>
      </w:r>
      <w:r w:rsidR="00C94AF5" w:rsidRPr="00FF607E">
        <w:t>ț</w:t>
      </w:r>
      <w:r w:rsidRPr="00FF607E">
        <w:t>ele func</w:t>
      </w:r>
      <w:r w:rsidR="00C94AF5" w:rsidRPr="00FF607E">
        <w:t>ț</w:t>
      </w:r>
      <w:r w:rsidRPr="00FF607E">
        <w:t>iilor atribuite.</w:t>
      </w:r>
    </w:p>
    <w:p w14:paraId="6F1E2ED2" w14:textId="7D84EEC7" w:rsidR="00653C4C" w:rsidRPr="00FF607E" w:rsidRDefault="00653C4C" w:rsidP="004C5949">
      <w:pPr>
        <w:pStyle w:val="ListParagraph"/>
        <w:numPr>
          <w:ilvl w:val="0"/>
          <w:numId w:val="67"/>
        </w:numPr>
        <w:spacing w:after="0" w:line="240" w:lineRule="auto"/>
        <w:jc w:val="both"/>
      </w:pPr>
      <w:r w:rsidRPr="00FF607E">
        <w:t xml:space="preserve">tăierile se vor aplica în ochiuri. Acestea se vor amplasa treptat în timp </w:t>
      </w:r>
      <w:r w:rsidR="00C94AF5" w:rsidRPr="00FF607E">
        <w:t>ș</w:t>
      </w:r>
      <w:r w:rsidRPr="00FF607E">
        <w:t>i vor fi dispersate pe suprafa</w:t>
      </w:r>
      <w:r w:rsidR="00C94AF5" w:rsidRPr="00FF607E">
        <w:t>ț</w:t>
      </w:r>
      <w:r w:rsidRPr="00FF607E">
        <w:t>a arboretului, potrivit stării acestuia;</w:t>
      </w:r>
    </w:p>
    <w:p w14:paraId="73F72DF7" w14:textId="03DCA814" w:rsidR="00653C4C" w:rsidRPr="00FF607E" w:rsidRDefault="00653C4C" w:rsidP="004C5949">
      <w:pPr>
        <w:pStyle w:val="ListParagraph"/>
        <w:numPr>
          <w:ilvl w:val="0"/>
          <w:numId w:val="67"/>
        </w:numPr>
        <w:spacing w:after="0" w:line="240" w:lineRule="auto"/>
        <w:jc w:val="both"/>
      </w:pPr>
      <w:r w:rsidRPr="00FF607E">
        <w:t>ochiurile vor avea un diametru de până la o înăl</w:t>
      </w:r>
      <w:r w:rsidR="00C94AF5" w:rsidRPr="00FF607E">
        <w:t>ț</w:t>
      </w:r>
      <w:r w:rsidRPr="00FF607E">
        <w:t>ime de arbore;</w:t>
      </w:r>
    </w:p>
    <w:p w14:paraId="6CAB4A59" w14:textId="1F8861C1" w:rsidR="00653C4C" w:rsidRPr="00FF607E" w:rsidRDefault="00653C4C" w:rsidP="004C5949">
      <w:pPr>
        <w:pStyle w:val="ListParagraph"/>
        <w:numPr>
          <w:ilvl w:val="0"/>
          <w:numId w:val="67"/>
        </w:numPr>
        <w:spacing w:after="0" w:line="240" w:lineRule="auto"/>
        <w:jc w:val="both"/>
      </w:pPr>
      <w:r w:rsidRPr="00FF607E">
        <w:t>de preferin</w:t>
      </w:r>
      <w:r w:rsidR="00C94AF5" w:rsidRPr="00FF607E">
        <w:t>ț</w:t>
      </w:r>
      <w:r w:rsidRPr="00FF607E">
        <w:t>ă, în ochiuri, vegeta</w:t>
      </w:r>
      <w:r w:rsidR="00C94AF5" w:rsidRPr="00FF607E">
        <w:t>ț</w:t>
      </w:r>
      <w:r w:rsidRPr="00FF607E">
        <w:t>ia lemnoasă, inclusiv subarboretul, cu excep</w:t>
      </w:r>
      <w:r w:rsidR="00C94AF5" w:rsidRPr="00FF607E">
        <w:t>ț</w:t>
      </w:r>
      <w:r w:rsidRPr="00FF607E">
        <w:t>ia speciilor rare, va fi extrasă integral, printr-o tăiere unică;</w:t>
      </w:r>
    </w:p>
    <w:p w14:paraId="02502EA6" w14:textId="351BB945" w:rsidR="00653C4C" w:rsidRPr="00FF607E" w:rsidRDefault="00653C4C" w:rsidP="004C5949">
      <w:pPr>
        <w:pStyle w:val="ListParagraph"/>
        <w:numPr>
          <w:ilvl w:val="0"/>
          <w:numId w:val="67"/>
        </w:numPr>
        <w:spacing w:after="0" w:line="240" w:lineRule="auto"/>
        <w:jc w:val="both"/>
      </w:pPr>
      <w:r w:rsidRPr="00FF607E">
        <w:t>tăierile se vor executa în anii cu fructifica</w:t>
      </w:r>
      <w:r w:rsidR="00C94AF5" w:rsidRPr="00FF607E">
        <w:t>ț</w:t>
      </w:r>
      <w:r w:rsidRPr="00FF607E">
        <w:t xml:space="preserve">ie abundentă a cvercineelor </w:t>
      </w:r>
      <w:r w:rsidR="00C94AF5" w:rsidRPr="00FF607E">
        <w:t>ș</w:t>
      </w:r>
      <w:r w:rsidRPr="00FF607E">
        <w:t>i de preferat iarna pe zăpadă, mai ales dacă există semin</w:t>
      </w:r>
      <w:r w:rsidR="00C94AF5" w:rsidRPr="00FF607E">
        <w:t>ț</w:t>
      </w:r>
      <w:r w:rsidRPr="00FF607E">
        <w:t>i</w:t>
      </w:r>
      <w:r w:rsidR="00C94AF5" w:rsidRPr="00FF607E">
        <w:t>ș</w:t>
      </w:r>
      <w:r w:rsidRPr="00FF607E">
        <w:t xml:space="preserve">uri instalate </w:t>
      </w:r>
      <w:r w:rsidR="00C94AF5" w:rsidRPr="00FF607E">
        <w:t>ș</w:t>
      </w:r>
      <w:r w:rsidRPr="00FF607E">
        <w:t>i în pătura ierboasă sunt prezente specii rare. Doar dacă există semin</w:t>
      </w:r>
      <w:r w:rsidR="00C94AF5" w:rsidRPr="00FF607E">
        <w:t>ț</w:t>
      </w:r>
      <w:r w:rsidRPr="00FF607E">
        <w:t>i</w:t>
      </w:r>
      <w:r w:rsidR="00C94AF5" w:rsidRPr="00FF607E">
        <w:t>ș</w:t>
      </w:r>
      <w:r w:rsidRPr="00FF607E">
        <w:t xml:space="preserve">uri deja instalate, nu se va </w:t>
      </w:r>
      <w:r w:rsidR="00C94AF5" w:rsidRPr="00FF607E">
        <w:t>ț</w:t>
      </w:r>
      <w:r w:rsidRPr="00FF607E">
        <w:t>ine cont de anul de fructifica</w:t>
      </w:r>
      <w:r w:rsidR="00C94AF5" w:rsidRPr="00FF607E">
        <w:t>ț</w:t>
      </w:r>
      <w:r w:rsidRPr="00FF607E">
        <w:t>ie;</w:t>
      </w:r>
    </w:p>
    <w:p w14:paraId="591A4296" w14:textId="35AC42E3" w:rsidR="00653C4C" w:rsidRPr="00FF607E" w:rsidRDefault="00653C4C" w:rsidP="004C5949">
      <w:pPr>
        <w:pStyle w:val="ListParagraph"/>
        <w:numPr>
          <w:ilvl w:val="0"/>
          <w:numId w:val="67"/>
        </w:numPr>
        <w:spacing w:after="0" w:line="240" w:lineRule="auto"/>
        <w:jc w:val="both"/>
      </w:pPr>
      <w:r w:rsidRPr="00FF607E">
        <w:t>dacă sunt por</w:t>
      </w:r>
      <w:r w:rsidR="00C94AF5" w:rsidRPr="00FF607E">
        <w:t>ț</w:t>
      </w:r>
      <w:r w:rsidRPr="00FF607E">
        <w:t>iuni de arboret în care ponderea speciilor secundare sau invazive este importantă, acestea vor fi extrase cu precădere la prima interven</w:t>
      </w:r>
      <w:r w:rsidR="00C94AF5" w:rsidRPr="00FF607E">
        <w:t>ț</w:t>
      </w:r>
      <w:r w:rsidRPr="00FF607E">
        <w:t>ie.</w:t>
      </w:r>
    </w:p>
    <w:p w14:paraId="5F795BBE" w14:textId="77777777" w:rsidR="00653C4C" w:rsidRPr="00FF607E" w:rsidRDefault="00653C4C" w:rsidP="00653C4C"/>
    <w:p w14:paraId="4DC18467" w14:textId="118EAF91" w:rsidR="00653C4C" w:rsidRPr="00FF607E" w:rsidRDefault="00653C4C" w:rsidP="00653C4C">
      <w:pPr>
        <w:rPr>
          <w:i/>
          <w:iCs/>
        </w:rPr>
      </w:pPr>
      <w:r w:rsidRPr="00FF607E">
        <w:rPr>
          <w:i/>
          <w:iCs/>
        </w:rPr>
        <w:t xml:space="preserve">Lucrări de îngrijire </w:t>
      </w:r>
      <w:r w:rsidR="00C94AF5" w:rsidRPr="00FF607E">
        <w:rPr>
          <w:i/>
          <w:iCs/>
        </w:rPr>
        <w:t>ș</w:t>
      </w:r>
      <w:r w:rsidRPr="00FF607E">
        <w:rPr>
          <w:i/>
          <w:iCs/>
        </w:rPr>
        <w:t>i conducere a arboretelor.</w:t>
      </w:r>
    </w:p>
    <w:p w14:paraId="14015157" w14:textId="613C0795" w:rsidR="00653C4C" w:rsidRPr="00FF607E" w:rsidRDefault="00653C4C" w:rsidP="00653C4C">
      <w:r w:rsidRPr="00FF607E">
        <w:t>La fel ca în cazul arboretelor în care se reglementează produc</w:t>
      </w:r>
      <w:r w:rsidR="00C94AF5" w:rsidRPr="00FF607E">
        <w:t>ț</w:t>
      </w:r>
      <w:r w:rsidRPr="00FF607E">
        <w:t xml:space="preserve">ia, se vor executa lucrări specifice fiecărui stadiu de dezvoltare. Intensitatea </w:t>
      </w:r>
      <w:r w:rsidR="00C94AF5" w:rsidRPr="00FF607E">
        <w:t>ș</w:t>
      </w:r>
      <w:r w:rsidRPr="00FF607E">
        <w:t>i periodicitatea acestor lucrări se vor adopta în raport cu func</w:t>
      </w:r>
      <w:r w:rsidR="00C94AF5" w:rsidRPr="00FF607E">
        <w:t>ț</w:t>
      </w:r>
      <w:r w:rsidRPr="00FF607E">
        <w:t>ia de protec</w:t>
      </w:r>
      <w:r w:rsidR="00C94AF5" w:rsidRPr="00FF607E">
        <w:t>ț</w:t>
      </w:r>
      <w:r w:rsidRPr="00FF607E">
        <w:t>ie prioritară atribuită. În general, intensitatea va fi mai mică iar periodicitatea mai mare decât în arboretele cu func</w:t>
      </w:r>
      <w:r w:rsidR="00C94AF5" w:rsidRPr="00FF607E">
        <w:t>ț</w:t>
      </w:r>
      <w:r w:rsidRPr="00FF607E">
        <w:t>ii de produc</w:t>
      </w:r>
      <w:r w:rsidR="00C94AF5" w:rsidRPr="00FF607E">
        <w:t>ț</w:t>
      </w:r>
      <w:r w:rsidRPr="00FF607E">
        <w:t xml:space="preserve">ie </w:t>
      </w:r>
      <w:r w:rsidR="00C94AF5" w:rsidRPr="00FF607E">
        <w:t>ș</w:t>
      </w:r>
      <w:r w:rsidRPr="00FF607E">
        <w:t>i protec</w:t>
      </w:r>
      <w:r w:rsidR="00C94AF5" w:rsidRPr="00FF607E">
        <w:t>ț</w:t>
      </w:r>
      <w:r w:rsidRPr="00FF607E">
        <w:t>ie, conform Giurgiu 1988. În prezent, în por</w:t>
      </w:r>
      <w:r w:rsidR="00C94AF5" w:rsidRPr="00FF607E">
        <w:t>ț</w:t>
      </w:r>
      <w:r w:rsidRPr="00FF607E">
        <w:t>iunile de arboret care au consisten</w:t>
      </w:r>
      <w:r w:rsidR="00C94AF5" w:rsidRPr="00FF607E">
        <w:t>ț</w:t>
      </w:r>
      <w:r w:rsidRPr="00FF607E">
        <w:t>ă mai mare de 0.8 din rezerva</w:t>
      </w:r>
      <w:r w:rsidR="00C94AF5" w:rsidRPr="00FF607E">
        <w:t>ț</w:t>
      </w:r>
      <w:r w:rsidRPr="00FF607E">
        <w:t xml:space="preserve">ie, ar fi de dorit să se execute rărituri, </w:t>
      </w:r>
      <w:r w:rsidR="00C94AF5" w:rsidRPr="00FF607E">
        <w:t>ț</w:t>
      </w:r>
      <w:r w:rsidRPr="00FF607E">
        <w:t xml:space="preserve">inând cont de faptul că sunt regenerate integral din lăstari </w:t>
      </w:r>
      <w:r w:rsidR="00C94AF5" w:rsidRPr="00FF607E">
        <w:t>ș</w:t>
      </w:r>
      <w:r w:rsidRPr="00FF607E">
        <w:t>i ponderea cvercineelor este destul de redusă.</w:t>
      </w:r>
    </w:p>
    <w:p w14:paraId="119A3BFE" w14:textId="77777777" w:rsidR="00653C4C" w:rsidRPr="00FF607E" w:rsidRDefault="00653C4C" w:rsidP="00653C4C"/>
    <w:p w14:paraId="64FC3A64" w14:textId="77777777" w:rsidR="00653C4C" w:rsidRPr="00FF607E" w:rsidRDefault="00653C4C" w:rsidP="00653C4C">
      <w:pPr>
        <w:rPr>
          <w:i/>
          <w:iCs/>
        </w:rPr>
      </w:pPr>
      <w:r w:rsidRPr="00FF607E">
        <w:rPr>
          <w:i/>
          <w:iCs/>
        </w:rPr>
        <w:t>Lucrări de regenerare.</w:t>
      </w:r>
    </w:p>
    <w:p w14:paraId="3B58F43B" w14:textId="47420842" w:rsidR="00653C4C" w:rsidRPr="00FF607E" w:rsidRDefault="00653C4C" w:rsidP="00653C4C">
      <w:r w:rsidRPr="00FF607E">
        <w:t>Acestea vin în completarea eforturilor de regenerare făcute prin tăierile de conservare, urmărind realizarea unei compozi</w:t>
      </w:r>
      <w:r w:rsidR="00C94AF5" w:rsidRPr="00FF607E">
        <w:t>ț</w:t>
      </w:r>
      <w:r w:rsidRPr="00FF607E">
        <w:t>ii naturale. Ele se referă la lucrări de împădurire a terenurilor goale, de completare a regenerării naturale din nucleele existente, de ajutorare a regenerării naturale, de îngrijire a semin</w:t>
      </w:r>
      <w:r w:rsidR="00C94AF5" w:rsidRPr="00FF607E">
        <w:t>ț</w:t>
      </w:r>
      <w:r w:rsidRPr="00FF607E">
        <w:t>i</w:t>
      </w:r>
      <w:r w:rsidR="00C94AF5" w:rsidRPr="00FF607E">
        <w:t>ș</w:t>
      </w:r>
      <w:r w:rsidRPr="00FF607E">
        <w:t xml:space="preserve">urilor instalate, de introducere a subetajului </w:t>
      </w:r>
      <w:r w:rsidR="00C94AF5" w:rsidRPr="00FF607E">
        <w:t>ș</w:t>
      </w:r>
      <w:r w:rsidRPr="00FF607E">
        <w:t>i subarboretului, potrivit Giurgiu 1988. Modul de aplicare al lucrărilor va fi în general asemănător cu cel recomandat pentru pădurile în care se reglementează procesul de produc</w:t>
      </w:r>
      <w:r w:rsidR="00C94AF5" w:rsidRPr="00FF607E">
        <w:t>ț</w:t>
      </w:r>
      <w:r w:rsidRPr="00FF607E">
        <w:t>ie, însă adaptat, în fiecare caz în parte, exigen</w:t>
      </w:r>
      <w:r w:rsidR="00C94AF5" w:rsidRPr="00FF607E">
        <w:t>ț</w:t>
      </w:r>
      <w:r w:rsidRPr="00FF607E">
        <w:t>elor func</w:t>
      </w:r>
      <w:r w:rsidR="00C94AF5" w:rsidRPr="00FF607E">
        <w:t>ț</w:t>
      </w:r>
      <w:r w:rsidRPr="00FF607E">
        <w:t>iilor de protec</w:t>
      </w:r>
      <w:r w:rsidR="00C94AF5" w:rsidRPr="00FF607E">
        <w:t>ț</w:t>
      </w:r>
      <w:r w:rsidRPr="00FF607E">
        <w:t>ie.</w:t>
      </w:r>
    </w:p>
    <w:p w14:paraId="5E9E5678" w14:textId="77777777" w:rsidR="00653C4C" w:rsidRPr="00FF607E" w:rsidRDefault="00653C4C" w:rsidP="00653C4C"/>
    <w:p w14:paraId="7B682E07" w14:textId="7FFA750A" w:rsidR="00653C4C" w:rsidRPr="00FF607E" w:rsidRDefault="00653C4C" w:rsidP="00653C4C">
      <w:r w:rsidRPr="00FF607E">
        <w:t>Având în vedere diversitatea situa</w:t>
      </w:r>
      <w:r w:rsidR="00C94AF5" w:rsidRPr="00FF607E">
        <w:t>ț</w:t>
      </w:r>
      <w:r w:rsidRPr="00FF607E">
        <w:t>iilor ce pot să apară, atât din cauze naturale - succesiune naturală, apari</w:t>
      </w:r>
      <w:r w:rsidR="00C94AF5" w:rsidRPr="00FF607E">
        <w:t>ț</w:t>
      </w:r>
      <w:r w:rsidRPr="00FF607E">
        <w:t xml:space="preserve">ia uscării anormale la cvcercinee sau alte procese perturbatoare - cât </w:t>
      </w:r>
      <w:r w:rsidR="00C94AF5" w:rsidRPr="00FF607E">
        <w:t>ș</w:t>
      </w:r>
      <w:r w:rsidRPr="00FF607E">
        <w:t>i datorită presiunii antropice ridicate asupra acestor ecosisteme, refacerea stării de conservare favorabilă în arboretele degradate reclamă o aten</w:t>
      </w:r>
      <w:r w:rsidR="00C94AF5" w:rsidRPr="00FF607E">
        <w:t>ț</w:t>
      </w:r>
      <w:r w:rsidRPr="00FF607E">
        <w:t>ie deosebită.</w:t>
      </w:r>
    </w:p>
    <w:p w14:paraId="66BACD15" w14:textId="4E649D02" w:rsidR="00653C4C" w:rsidRPr="00FF607E" w:rsidRDefault="00653C4C" w:rsidP="004C5949">
      <w:pPr>
        <w:pStyle w:val="ListParagraph"/>
        <w:numPr>
          <w:ilvl w:val="0"/>
          <w:numId w:val="68"/>
        </w:numPr>
        <w:spacing w:after="0" w:line="240" w:lineRule="auto"/>
        <w:jc w:val="both"/>
      </w:pPr>
      <w:r w:rsidRPr="00FF607E">
        <w:t>În urma unor perturbări, pădurile de stejari cu carpen se pot reface prin planta</w:t>
      </w:r>
      <w:r w:rsidR="00C94AF5" w:rsidRPr="00FF607E">
        <w:t>ț</w:t>
      </w:r>
      <w:r w:rsidRPr="00FF607E">
        <w:t>ii, semănături directe sau prin regenerare naturală, dacă poate fi asigurată din arborete învecinate neafectate. Se va utiliza material de provenien</w:t>
      </w:r>
      <w:r w:rsidR="00C94AF5" w:rsidRPr="00FF607E">
        <w:t>ț</w:t>
      </w:r>
      <w:r w:rsidRPr="00FF607E">
        <w:t>ă locală sau, dacă nu este posibil, din ecotipuri similare;</w:t>
      </w:r>
    </w:p>
    <w:p w14:paraId="275A994A" w14:textId="6D8E228D" w:rsidR="00653C4C" w:rsidRPr="00FF607E" w:rsidRDefault="00653C4C" w:rsidP="004C5949">
      <w:pPr>
        <w:pStyle w:val="ListParagraph"/>
        <w:numPr>
          <w:ilvl w:val="0"/>
          <w:numId w:val="68"/>
        </w:numPr>
        <w:spacing w:after="0" w:line="240" w:lineRule="auto"/>
        <w:jc w:val="both"/>
      </w:pPr>
      <w:r w:rsidRPr="00FF607E">
        <w:t xml:space="preserve">Atunci când din cauze naturale sau antropice anumite specii ajung să domine </w:t>
      </w:r>
      <w:r w:rsidR="00C94AF5" w:rsidRPr="00FF607E">
        <w:t>ș</w:t>
      </w:r>
      <w:r w:rsidRPr="00FF607E">
        <w:t>i să elimine unele specii edificatoare, îndeosebi cvercinee, amestecul va fi reglat prin măsuri silviculturale adecvate, în func</w:t>
      </w:r>
      <w:r w:rsidR="00C94AF5" w:rsidRPr="00FF607E">
        <w:t>ț</w:t>
      </w:r>
      <w:r w:rsidRPr="00FF607E">
        <w:t>ie de stadiul de dezvoltare: descople</w:t>
      </w:r>
      <w:r w:rsidR="00C94AF5" w:rsidRPr="00FF607E">
        <w:t>ș</w:t>
      </w:r>
      <w:r w:rsidRPr="00FF607E">
        <w:t>iri, degajări, cură</w:t>
      </w:r>
      <w:r w:rsidR="00C94AF5" w:rsidRPr="00FF607E">
        <w:t>ț</w:t>
      </w:r>
      <w:r w:rsidRPr="00FF607E">
        <w:t>iri, rărituri, tăieri de regenerare, însămân</w:t>
      </w:r>
      <w:r w:rsidR="00C94AF5" w:rsidRPr="00FF607E">
        <w:t>ț</w:t>
      </w:r>
      <w:r w:rsidRPr="00FF607E">
        <w:t>ări, planta</w:t>
      </w:r>
      <w:r w:rsidR="00C94AF5" w:rsidRPr="00FF607E">
        <w:t>ț</w:t>
      </w:r>
      <w:r w:rsidRPr="00FF607E">
        <w:t>ii, ajutorarea regenerării naturale etc.</w:t>
      </w:r>
    </w:p>
    <w:p w14:paraId="59B76C9F" w14:textId="77777777" w:rsidR="00653C4C" w:rsidRPr="00FF607E" w:rsidRDefault="00653C4C" w:rsidP="00653C4C"/>
    <w:p w14:paraId="6CCEE733" w14:textId="4D679CC7" w:rsidR="00653C4C" w:rsidRPr="00FF607E" w:rsidRDefault="00653C4C" w:rsidP="00653C4C">
      <w:pPr>
        <w:spacing w:after="160" w:line="259" w:lineRule="auto"/>
      </w:pPr>
      <w:r w:rsidRPr="00FF607E">
        <w:t xml:space="preserve">Gospodărirea pădurilor în baza prevederilor amenajamentului silvic luat în studiu se va face în conformitate cu prevederile Codului Silvic (Legea 46 /2008) </w:t>
      </w:r>
      <w:r w:rsidR="00C94AF5" w:rsidRPr="00FF607E">
        <w:t>ș</w:t>
      </w:r>
      <w:r w:rsidRPr="00FF607E">
        <w:t xml:space="preserve">i a respectării recomandărilor pentru parcelele silvice incluse în </w:t>
      </w:r>
      <w:r w:rsidRPr="00FF607E">
        <w:rPr>
          <w:bCs/>
        </w:rPr>
        <w:t>siturile Natura 2000</w:t>
      </w:r>
      <w:r w:rsidRPr="00FF607E">
        <w:rPr>
          <w:b/>
        </w:rPr>
        <w:t>,</w:t>
      </w:r>
      <w:r w:rsidRPr="00FF607E">
        <w:t xml:space="preserve"> fapt ce conduce la men</w:t>
      </w:r>
      <w:r w:rsidR="00C94AF5" w:rsidRPr="00FF607E">
        <w:t>ț</w:t>
      </w:r>
      <w:r w:rsidRPr="00FF607E">
        <w:t>inerea sau refacerea unei stări de conservare favorabile a habitatelor forestiere, implicit la men</w:t>
      </w:r>
      <w:r w:rsidR="00C94AF5" w:rsidRPr="00FF607E">
        <w:t>ț</w:t>
      </w:r>
      <w:r w:rsidRPr="00FF607E">
        <w:t xml:space="preserve">inerea </w:t>
      </w:r>
      <w:r w:rsidR="00C94AF5" w:rsidRPr="00FF607E">
        <w:t>ș</w:t>
      </w:r>
      <w:r w:rsidRPr="00FF607E">
        <w:t>i îmbunătă</w:t>
      </w:r>
      <w:r w:rsidR="00C94AF5" w:rsidRPr="00FF607E">
        <w:t>ț</w:t>
      </w:r>
      <w:r w:rsidRPr="00FF607E">
        <w:t xml:space="preserve">irea tuturor habitatelor </w:t>
      </w:r>
      <w:r w:rsidR="00C94AF5" w:rsidRPr="00FF607E">
        <w:t>ș</w:t>
      </w:r>
      <w:r w:rsidRPr="00FF607E">
        <w:t xml:space="preserve">i speciilor existente în cadrul teritoriului luat în studiu.  </w:t>
      </w:r>
    </w:p>
    <w:p w14:paraId="1DFCB7CC" w14:textId="1C26D597" w:rsidR="007976BB" w:rsidRPr="00FF607E" w:rsidRDefault="00437154" w:rsidP="00653C4C">
      <w:pPr>
        <w:spacing w:after="160" w:line="259" w:lineRule="auto"/>
      </w:pPr>
      <w:r w:rsidRPr="00FF607E">
        <w:t>Calendarul de aplicare a măsurilor este similar cu calendarul propus pentru implementarea amenajamentului.</w:t>
      </w:r>
    </w:p>
    <w:p w14:paraId="338C7F05" w14:textId="77777777" w:rsidR="005212AB" w:rsidRPr="00FF607E" w:rsidRDefault="005212AB" w:rsidP="00653C4C">
      <w:pPr>
        <w:spacing w:after="160" w:line="259" w:lineRule="auto"/>
      </w:pPr>
    </w:p>
    <w:p w14:paraId="66B45827" w14:textId="77777777" w:rsidR="005212AB" w:rsidRPr="00FF607E" w:rsidRDefault="005212AB" w:rsidP="00653C4C">
      <w:pPr>
        <w:spacing w:after="160" w:line="259" w:lineRule="auto"/>
      </w:pPr>
    </w:p>
    <w:p w14:paraId="3902A9D8" w14:textId="77777777" w:rsidR="005212AB" w:rsidRPr="00FF607E" w:rsidRDefault="005212AB" w:rsidP="005212AB">
      <w:r w:rsidRPr="00FF607E">
        <w:t>Pentru impacturile identificate, susceptibile să afecteze în mod semnificativ ANPIC, se stabilesc măsuri de prevenire, evitare/ reducere care sunt incluse în tabelul de mai jos (Tabelul nr. 19).</w:t>
      </w:r>
    </w:p>
    <w:p w14:paraId="363A8C73" w14:textId="77777777" w:rsidR="005212AB" w:rsidRPr="00FF607E" w:rsidRDefault="005212AB" w:rsidP="005212AB"/>
    <w:p w14:paraId="7F2AEE77" w14:textId="77777777" w:rsidR="005212AB" w:rsidRPr="00FF607E" w:rsidRDefault="005212AB" w:rsidP="005212AB">
      <w:pPr>
        <w:pStyle w:val="Caption"/>
      </w:pPr>
      <w:r w:rsidRPr="00FF607E">
        <w:t>Tabelul nr. 19 Măsurile de prevenire (P), evitare (E) şi reducere (R) a impactului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
        <w:gridCol w:w="1412"/>
        <w:gridCol w:w="1063"/>
        <w:gridCol w:w="1251"/>
        <w:gridCol w:w="1430"/>
        <w:gridCol w:w="1377"/>
        <w:gridCol w:w="1300"/>
        <w:gridCol w:w="1501"/>
      </w:tblGrid>
      <w:tr w:rsidR="005212AB" w:rsidRPr="00FF607E" w14:paraId="29C692DC" w14:textId="77777777" w:rsidTr="00990B03">
        <w:trPr>
          <w:trHeight w:val="975"/>
        </w:trPr>
        <w:tc>
          <w:tcPr>
            <w:tcW w:w="0" w:type="auto"/>
            <w:shd w:val="clear" w:color="auto" w:fill="D9D9D9" w:themeFill="background1" w:themeFillShade="D9"/>
            <w:tcMar>
              <w:top w:w="0" w:type="dxa"/>
              <w:left w:w="0" w:type="dxa"/>
              <w:bottom w:w="0" w:type="dxa"/>
              <w:right w:w="0" w:type="dxa"/>
            </w:tcMar>
            <w:hideMark/>
          </w:tcPr>
          <w:p w14:paraId="2D0B5181" w14:textId="77777777" w:rsidR="005212AB" w:rsidRPr="00FF607E" w:rsidRDefault="005212AB" w:rsidP="00990B03">
            <w:pPr>
              <w:jc w:val="left"/>
              <w:rPr>
                <w:rFonts w:asciiTheme="minorHAnsi" w:hAnsiTheme="minorHAnsi" w:cstheme="minorHAnsi"/>
                <w:b/>
                <w:bCs/>
                <w:sz w:val="18"/>
                <w:szCs w:val="18"/>
              </w:rPr>
            </w:pPr>
          </w:p>
        </w:tc>
        <w:tc>
          <w:tcPr>
            <w:tcW w:w="1422" w:type="dxa"/>
            <w:shd w:val="clear" w:color="auto" w:fill="D9D9D9" w:themeFill="background1" w:themeFillShade="D9"/>
            <w:tcMar>
              <w:top w:w="0" w:type="dxa"/>
              <w:left w:w="0" w:type="dxa"/>
              <w:bottom w:w="0" w:type="dxa"/>
              <w:right w:w="0" w:type="dxa"/>
            </w:tcMar>
            <w:hideMark/>
          </w:tcPr>
          <w:p w14:paraId="26428886"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Măsură-</w:t>
            </w:r>
            <w:r w:rsidRPr="00FF607E">
              <w:rPr>
                <w:rFonts w:asciiTheme="minorHAnsi" w:hAnsiTheme="minorHAnsi" w:cstheme="minorHAnsi"/>
                <w:b/>
                <w:bCs/>
                <w:sz w:val="18"/>
                <w:szCs w:val="18"/>
              </w:rPr>
              <w:br/>
              <w:t>descriere</w:t>
            </w:r>
          </w:p>
        </w:tc>
        <w:tc>
          <w:tcPr>
            <w:tcW w:w="1108" w:type="dxa"/>
            <w:shd w:val="clear" w:color="auto" w:fill="D9D9D9" w:themeFill="background1" w:themeFillShade="D9"/>
            <w:tcMar>
              <w:top w:w="0" w:type="dxa"/>
              <w:left w:w="0" w:type="dxa"/>
              <w:bottom w:w="0" w:type="dxa"/>
              <w:right w:w="0" w:type="dxa"/>
            </w:tcMar>
            <w:hideMark/>
          </w:tcPr>
          <w:p w14:paraId="617C3B2B"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Tip</w:t>
            </w:r>
            <w:r w:rsidRPr="00FF607E">
              <w:rPr>
                <w:rFonts w:asciiTheme="minorHAnsi" w:hAnsiTheme="minorHAnsi" w:cstheme="minorHAnsi"/>
                <w:b/>
                <w:bCs/>
                <w:sz w:val="18"/>
                <w:szCs w:val="18"/>
              </w:rPr>
              <w:br/>
              <w:t>măsură</w:t>
            </w:r>
            <w:r w:rsidRPr="00FF607E">
              <w:rPr>
                <w:rFonts w:asciiTheme="minorHAnsi" w:hAnsiTheme="minorHAnsi" w:cstheme="minorHAnsi"/>
                <w:b/>
                <w:bCs/>
                <w:sz w:val="18"/>
                <w:szCs w:val="18"/>
              </w:rPr>
              <w:br/>
              <w:t>(P/E/R)</w:t>
            </w:r>
          </w:p>
        </w:tc>
        <w:tc>
          <w:tcPr>
            <w:tcW w:w="1288" w:type="dxa"/>
            <w:shd w:val="clear" w:color="auto" w:fill="D9D9D9" w:themeFill="background1" w:themeFillShade="D9"/>
            <w:tcMar>
              <w:top w:w="0" w:type="dxa"/>
              <w:left w:w="0" w:type="dxa"/>
              <w:bottom w:w="0" w:type="dxa"/>
              <w:right w:w="0" w:type="dxa"/>
            </w:tcMar>
            <w:hideMark/>
          </w:tcPr>
          <w:p w14:paraId="75F6CD30"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Specia/</w:t>
            </w:r>
            <w:r w:rsidRPr="00FF607E">
              <w:rPr>
                <w:rFonts w:asciiTheme="minorHAnsi" w:hAnsiTheme="minorHAnsi" w:cstheme="minorHAnsi"/>
                <w:b/>
                <w:bCs/>
                <w:sz w:val="18"/>
                <w:szCs w:val="18"/>
              </w:rPr>
              <w:br/>
              <w:t>habitatul</w:t>
            </w:r>
            <w:r w:rsidRPr="00FF607E">
              <w:rPr>
                <w:rFonts w:asciiTheme="minorHAnsi" w:hAnsiTheme="minorHAnsi" w:cstheme="minorHAnsi"/>
                <w:b/>
                <w:bCs/>
                <w:sz w:val="18"/>
                <w:szCs w:val="18"/>
              </w:rPr>
              <w:br/>
              <w:t>afectat/ă</w:t>
            </w:r>
          </w:p>
        </w:tc>
        <w:tc>
          <w:tcPr>
            <w:tcW w:w="1482" w:type="dxa"/>
            <w:shd w:val="clear" w:color="auto" w:fill="D9D9D9" w:themeFill="background1" w:themeFillShade="D9"/>
            <w:tcMar>
              <w:top w:w="0" w:type="dxa"/>
              <w:left w:w="0" w:type="dxa"/>
              <w:bottom w:w="0" w:type="dxa"/>
              <w:right w:w="0" w:type="dxa"/>
            </w:tcMar>
            <w:hideMark/>
          </w:tcPr>
          <w:p w14:paraId="182AB236"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Parametru</w:t>
            </w:r>
            <w:r w:rsidRPr="00FF607E">
              <w:rPr>
                <w:rFonts w:asciiTheme="minorHAnsi" w:hAnsiTheme="minorHAnsi" w:cstheme="minorHAnsi"/>
                <w:b/>
                <w:bCs/>
                <w:sz w:val="18"/>
                <w:szCs w:val="18"/>
              </w:rPr>
              <w:br/>
              <w:t>căruia i se</w:t>
            </w:r>
            <w:r w:rsidRPr="00FF607E">
              <w:rPr>
                <w:rFonts w:asciiTheme="minorHAnsi" w:hAnsiTheme="minorHAnsi" w:cstheme="minorHAnsi"/>
                <w:b/>
                <w:bCs/>
                <w:sz w:val="18"/>
                <w:szCs w:val="18"/>
              </w:rPr>
              <w:br/>
              <w:t>adresează</w:t>
            </w:r>
            <w:r w:rsidRPr="00FF607E">
              <w:rPr>
                <w:rFonts w:asciiTheme="minorHAnsi" w:hAnsiTheme="minorHAnsi" w:cstheme="minorHAnsi"/>
                <w:b/>
                <w:bCs/>
                <w:sz w:val="18"/>
                <w:szCs w:val="18"/>
              </w:rPr>
              <w:br/>
              <w:t>măsura</w:t>
            </w:r>
          </w:p>
        </w:tc>
        <w:tc>
          <w:tcPr>
            <w:tcW w:w="1423" w:type="dxa"/>
            <w:shd w:val="clear" w:color="auto" w:fill="D9D9D9" w:themeFill="background1" w:themeFillShade="D9"/>
            <w:tcMar>
              <w:top w:w="0" w:type="dxa"/>
              <w:left w:w="0" w:type="dxa"/>
              <w:bottom w:w="0" w:type="dxa"/>
              <w:right w:w="0" w:type="dxa"/>
            </w:tcMar>
            <w:hideMark/>
          </w:tcPr>
          <w:p w14:paraId="39037A30"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Impactul</w:t>
            </w:r>
            <w:r w:rsidRPr="00FF607E">
              <w:rPr>
                <w:rFonts w:asciiTheme="minorHAnsi" w:hAnsiTheme="minorHAnsi" w:cstheme="minorHAnsi"/>
                <w:b/>
                <w:bCs/>
                <w:sz w:val="18"/>
                <w:szCs w:val="18"/>
              </w:rPr>
              <w:br/>
              <w:t>căreia i se</w:t>
            </w:r>
            <w:r w:rsidRPr="00FF607E">
              <w:rPr>
                <w:rFonts w:asciiTheme="minorHAnsi" w:hAnsiTheme="minorHAnsi" w:cstheme="minorHAnsi"/>
                <w:b/>
                <w:bCs/>
                <w:sz w:val="18"/>
                <w:szCs w:val="18"/>
              </w:rPr>
              <w:br/>
              <w:t>adresează</w:t>
            </w:r>
            <w:r w:rsidRPr="00FF607E">
              <w:rPr>
                <w:rFonts w:asciiTheme="minorHAnsi" w:hAnsiTheme="minorHAnsi" w:cstheme="minorHAnsi"/>
                <w:b/>
                <w:bCs/>
                <w:sz w:val="18"/>
                <w:szCs w:val="18"/>
              </w:rPr>
              <w:br/>
              <w:t>măsura</w:t>
            </w:r>
          </w:p>
        </w:tc>
        <w:tc>
          <w:tcPr>
            <w:tcW w:w="1072" w:type="dxa"/>
            <w:shd w:val="clear" w:color="auto" w:fill="D9D9D9" w:themeFill="background1" w:themeFillShade="D9"/>
            <w:tcMar>
              <w:top w:w="0" w:type="dxa"/>
              <w:left w:w="0" w:type="dxa"/>
              <w:bottom w:w="0" w:type="dxa"/>
              <w:right w:w="0" w:type="dxa"/>
            </w:tcMar>
            <w:hideMark/>
          </w:tcPr>
          <w:p w14:paraId="55736298"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Perioada de</w:t>
            </w:r>
            <w:r w:rsidRPr="00FF607E">
              <w:rPr>
                <w:rFonts w:asciiTheme="minorHAnsi" w:hAnsiTheme="minorHAnsi" w:cstheme="minorHAnsi"/>
                <w:b/>
                <w:bCs/>
                <w:sz w:val="18"/>
                <w:szCs w:val="18"/>
              </w:rPr>
              <w:br/>
              <w:t>implementare</w:t>
            </w:r>
            <w:r w:rsidRPr="00FF607E">
              <w:rPr>
                <w:rFonts w:asciiTheme="minorHAnsi" w:hAnsiTheme="minorHAnsi" w:cstheme="minorHAnsi"/>
                <w:b/>
                <w:bCs/>
                <w:sz w:val="18"/>
                <w:szCs w:val="18"/>
              </w:rPr>
              <w:br/>
              <w:t>a măsurii</w:t>
            </w:r>
          </w:p>
        </w:tc>
        <w:tc>
          <w:tcPr>
            <w:tcW w:w="1540" w:type="dxa"/>
            <w:shd w:val="clear" w:color="auto" w:fill="D9D9D9" w:themeFill="background1" w:themeFillShade="D9"/>
            <w:tcMar>
              <w:top w:w="0" w:type="dxa"/>
              <w:left w:w="0" w:type="dxa"/>
              <w:bottom w:w="0" w:type="dxa"/>
              <w:right w:w="0" w:type="dxa"/>
            </w:tcMar>
            <w:hideMark/>
          </w:tcPr>
          <w:p w14:paraId="469A5548" w14:textId="77777777" w:rsidR="005212AB" w:rsidRPr="00FF607E" w:rsidRDefault="005212AB" w:rsidP="00990B03">
            <w:pPr>
              <w:jc w:val="left"/>
              <w:rPr>
                <w:rFonts w:asciiTheme="minorHAnsi" w:hAnsiTheme="minorHAnsi" w:cstheme="minorHAnsi"/>
                <w:b/>
                <w:bCs/>
                <w:sz w:val="18"/>
                <w:szCs w:val="18"/>
              </w:rPr>
            </w:pPr>
            <w:r w:rsidRPr="00FF607E">
              <w:rPr>
                <w:rFonts w:asciiTheme="minorHAnsi" w:hAnsiTheme="minorHAnsi" w:cstheme="minorHAnsi"/>
                <w:b/>
                <w:bCs/>
                <w:sz w:val="18"/>
                <w:szCs w:val="18"/>
              </w:rPr>
              <w:t>Locaţia</w:t>
            </w:r>
            <w:r w:rsidRPr="00FF607E">
              <w:rPr>
                <w:rFonts w:asciiTheme="minorHAnsi" w:hAnsiTheme="minorHAnsi" w:cstheme="minorHAnsi"/>
                <w:b/>
                <w:bCs/>
                <w:sz w:val="18"/>
                <w:szCs w:val="18"/>
              </w:rPr>
              <w:br/>
              <w:t>implementării</w:t>
            </w:r>
            <w:r w:rsidRPr="00FF607E">
              <w:rPr>
                <w:rFonts w:asciiTheme="minorHAnsi" w:hAnsiTheme="minorHAnsi" w:cstheme="minorHAnsi"/>
                <w:b/>
                <w:bCs/>
                <w:sz w:val="18"/>
                <w:szCs w:val="18"/>
              </w:rPr>
              <w:br/>
              <w:t>măsurii</w:t>
            </w:r>
          </w:p>
        </w:tc>
      </w:tr>
      <w:tr w:rsidR="005212AB" w:rsidRPr="00FF607E" w14:paraId="1D5CC158" w14:textId="77777777" w:rsidTr="00990B03">
        <w:trPr>
          <w:trHeight w:val="300"/>
        </w:trPr>
        <w:tc>
          <w:tcPr>
            <w:tcW w:w="0" w:type="auto"/>
            <w:tcMar>
              <w:top w:w="0" w:type="dxa"/>
              <w:left w:w="0" w:type="dxa"/>
              <w:bottom w:w="0" w:type="dxa"/>
              <w:right w:w="0" w:type="dxa"/>
            </w:tcMar>
            <w:hideMark/>
          </w:tcPr>
          <w:p w14:paraId="41FCC462" w14:textId="77777777" w:rsidR="005212AB" w:rsidRPr="00FF607E" w:rsidRDefault="005212AB" w:rsidP="00990B03">
            <w:pPr>
              <w:jc w:val="left"/>
              <w:rPr>
                <w:rFonts w:asciiTheme="minorHAnsi" w:hAnsiTheme="minorHAnsi" w:cstheme="minorHAnsi"/>
                <w:sz w:val="18"/>
                <w:szCs w:val="18"/>
              </w:rPr>
            </w:pPr>
          </w:p>
        </w:tc>
        <w:tc>
          <w:tcPr>
            <w:tcW w:w="1422" w:type="dxa"/>
            <w:tcMar>
              <w:top w:w="0" w:type="dxa"/>
              <w:left w:w="0" w:type="dxa"/>
              <w:bottom w:w="0" w:type="dxa"/>
              <w:right w:w="0" w:type="dxa"/>
            </w:tcMar>
            <w:hideMark/>
          </w:tcPr>
          <w:p w14:paraId="1906C1DD" w14:textId="6711DA52" w:rsidR="005212AB" w:rsidRPr="00FF607E" w:rsidRDefault="005212AB"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Aplicarea </w:t>
            </w:r>
            <w:r w:rsidR="00334D56" w:rsidRPr="00FF607E">
              <w:rPr>
                <w:rFonts w:asciiTheme="minorHAnsi" w:hAnsiTheme="minorHAnsi" w:cstheme="minorHAnsi"/>
                <w:sz w:val="18"/>
                <w:szCs w:val="18"/>
              </w:rPr>
              <w:t>corespunzătoare  amenajamentului silvic cu măsurile silcivulturale stabilite în acesta</w:t>
            </w:r>
          </w:p>
        </w:tc>
        <w:tc>
          <w:tcPr>
            <w:tcW w:w="1108" w:type="dxa"/>
            <w:tcMar>
              <w:top w:w="0" w:type="dxa"/>
              <w:left w:w="0" w:type="dxa"/>
              <w:bottom w:w="0" w:type="dxa"/>
              <w:right w:w="0" w:type="dxa"/>
            </w:tcMar>
            <w:hideMark/>
          </w:tcPr>
          <w:p w14:paraId="33480218" w14:textId="2BA32405" w:rsidR="005212AB" w:rsidRPr="00FF607E" w:rsidRDefault="00597E00" w:rsidP="00990B03">
            <w:pPr>
              <w:jc w:val="left"/>
              <w:rPr>
                <w:rFonts w:asciiTheme="minorHAnsi" w:hAnsiTheme="minorHAnsi" w:cstheme="minorHAnsi"/>
                <w:sz w:val="18"/>
                <w:szCs w:val="18"/>
              </w:rPr>
            </w:pPr>
            <w:r w:rsidRPr="00FF607E">
              <w:rPr>
                <w:rFonts w:asciiTheme="minorHAnsi" w:hAnsiTheme="minorHAnsi" w:cstheme="minorHAnsi"/>
                <w:sz w:val="18"/>
                <w:szCs w:val="18"/>
              </w:rPr>
              <w:t>P</w:t>
            </w:r>
          </w:p>
        </w:tc>
        <w:tc>
          <w:tcPr>
            <w:tcW w:w="1288" w:type="dxa"/>
            <w:tcMar>
              <w:top w:w="0" w:type="dxa"/>
              <w:left w:w="0" w:type="dxa"/>
              <w:bottom w:w="0" w:type="dxa"/>
              <w:right w:w="0" w:type="dxa"/>
            </w:tcMar>
            <w:hideMark/>
          </w:tcPr>
          <w:p w14:paraId="6C851F25" w14:textId="637734F8" w:rsidR="005212AB" w:rsidRPr="00FF607E" w:rsidRDefault="00597E00"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Habitatul 91Y0 și speciile de faună identificate ca fiind potențial afectate </w:t>
            </w:r>
          </w:p>
        </w:tc>
        <w:tc>
          <w:tcPr>
            <w:tcW w:w="1482" w:type="dxa"/>
            <w:tcMar>
              <w:top w:w="0" w:type="dxa"/>
              <w:left w:w="0" w:type="dxa"/>
              <w:bottom w:w="0" w:type="dxa"/>
              <w:right w:w="0" w:type="dxa"/>
            </w:tcMar>
            <w:hideMark/>
          </w:tcPr>
          <w:p w14:paraId="4A08B2C5" w14:textId="30D7F528" w:rsidR="005212AB" w:rsidRPr="00FF607E" w:rsidRDefault="00A416A6" w:rsidP="00990B03">
            <w:pPr>
              <w:jc w:val="left"/>
              <w:rPr>
                <w:rFonts w:asciiTheme="minorHAnsi" w:hAnsiTheme="minorHAnsi" w:cstheme="minorHAnsi"/>
                <w:sz w:val="18"/>
                <w:szCs w:val="18"/>
              </w:rPr>
            </w:pPr>
            <w:r w:rsidRPr="00FF607E">
              <w:rPr>
                <w:rFonts w:asciiTheme="minorHAnsi" w:hAnsiTheme="minorHAnsi" w:cstheme="minorHAnsi"/>
                <w:sz w:val="18"/>
                <w:szCs w:val="18"/>
              </w:rPr>
              <w:t>Suprafața habitatului, și alți parametri identificați în tabelul din anexa 3C</w:t>
            </w:r>
          </w:p>
        </w:tc>
        <w:tc>
          <w:tcPr>
            <w:tcW w:w="1423" w:type="dxa"/>
            <w:tcMar>
              <w:top w:w="0" w:type="dxa"/>
              <w:left w:w="0" w:type="dxa"/>
              <w:bottom w:w="0" w:type="dxa"/>
              <w:right w:w="0" w:type="dxa"/>
            </w:tcMar>
            <w:hideMark/>
          </w:tcPr>
          <w:p w14:paraId="4ABF11CC" w14:textId="660566CC" w:rsidR="005212AB" w:rsidRPr="00FF607E" w:rsidRDefault="00A416A6" w:rsidP="00990B03">
            <w:pPr>
              <w:jc w:val="left"/>
              <w:rPr>
                <w:rFonts w:asciiTheme="minorHAnsi" w:hAnsiTheme="minorHAnsi" w:cstheme="minorHAnsi"/>
                <w:sz w:val="18"/>
                <w:szCs w:val="18"/>
              </w:rPr>
            </w:pPr>
            <w:r w:rsidRPr="00FF607E">
              <w:rPr>
                <w:rFonts w:asciiTheme="minorHAnsi" w:hAnsiTheme="minorHAnsi" w:cstheme="minorHAnsi"/>
                <w:sz w:val="18"/>
                <w:szCs w:val="18"/>
              </w:rPr>
              <w:t>Degradarea habitatului</w:t>
            </w:r>
          </w:p>
        </w:tc>
        <w:tc>
          <w:tcPr>
            <w:tcW w:w="1072" w:type="dxa"/>
            <w:tcMar>
              <w:top w:w="0" w:type="dxa"/>
              <w:left w:w="0" w:type="dxa"/>
              <w:bottom w:w="0" w:type="dxa"/>
              <w:right w:w="0" w:type="dxa"/>
            </w:tcMar>
            <w:hideMark/>
          </w:tcPr>
          <w:p w14:paraId="1F1A9DF9" w14:textId="22B7C38A" w:rsidR="005212AB" w:rsidRPr="00FF607E" w:rsidRDefault="00A416A6" w:rsidP="00990B03">
            <w:pPr>
              <w:jc w:val="left"/>
              <w:rPr>
                <w:rFonts w:asciiTheme="minorHAnsi" w:hAnsiTheme="minorHAnsi" w:cstheme="minorHAnsi"/>
                <w:sz w:val="18"/>
                <w:szCs w:val="18"/>
              </w:rPr>
            </w:pPr>
            <w:r w:rsidRPr="00FF607E">
              <w:rPr>
                <w:rFonts w:asciiTheme="minorHAnsi" w:hAnsiTheme="minorHAnsi" w:cstheme="minorHAnsi"/>
                <w:sz w:val="18"/>
                <w:szCs w:val="18"/>
              </w:rPr>
              <w:t>Pe parcursul implementării amenajamentului</w:t>
            </w:r>
          </w:p>
        </w:tc>
        <w:tc>
          <w:tcPr>
            <w:tcW w:w="1540" w:type="dxa"/>
            <w:tcMar>
              <w:top w:w="0" w:type="dxa"/>
              <w:left w:w="0" w:type="dxa"/>
              <w:bottom w:w="0" w:type="dxa"/>
              <w:right w:w="0" w:type="dxa"/>
            </w:tcMar>
            <w:hideMark/>
          </w:tcPr>
          <w:p w14:paraId="5B2B0B48" w14:textId="73CFF4FE" w:rsidR="005212AB" w:rsidRPr="00FF607E" w:rsidRDefault="00A416A6" w:rsidP="00990B03">
            <w:pPr>
              <w:jc w:val="left"/>
              <w:rPr>
                <w:rFonts w:asciiTheme="minorHAnsi" w:hAnsiTheme="minorHAnsi" w:cstheme="minorHAnsi"/>
                <w:sz w:val="18"/>
                <w:szCs w:val="18"/>
              </w:rPr>
            </w:pPr>
            <w:r w:rsidRPr="00FF607E">
              <w:rPr>
                <w:rFonts w:asciiTheme="minorHAnsi" w:hAnsiTheme="minorHAnsi" w:cstheme="minorHAnsi"/>
                <w:sz w:val="18"/>
                <w:szCs w:val="18"/>
              </w:rPr>
              <w:t xml:space="preserve">Pe suprafețele </w:t>
            </w:r>
            <w:r w:rsidR="001012FB" w:rsidRPr="00FF607E">
              <w:rPr>
                <w:rFonts w:asciiTheme="minorHAnsi" w:hAnsiTheme="minorHAnsi" w:cstheme="minorHAnsi"/>
                <w:sz w:val="18"/>
                <w:szCs w:val="18"/>
              </w:rPr>
              <w:t>de pădure care se suprapun cu siturile Natura 2000</w:t>
            </w:r>
          </w:p>
        </w:tc>
      </w:tr>
    </w:tbl>
    <w:p w14:paraId="7CC40F7D" w14:textId="77777777" w:rsidR="00334D56" w:rsidRPr="00FF607E" w:rsidRDefault="00334D56" w:rsidP="005212AB"/>
    <w:p w14:paraId="0A720DEF" w14:textId="155F1C0E" w:rsidR="005212AB" w:rsidRPr="00FF607E" w:rsidRDefault="005212AB" w:rsidP="005212AB">
      <w:r w:rsidRPr="00FF607E">
        <w:t>Măsurile sunt specifice, măsurabile, aplicabile, relevante, încadrate în timp-SMART. Verificarea poate fi realizată de evaluator, printr-un set de întrebări cheie, prezentate în tabelul următor (Tabelul nr. 20).</w:t>
      </w:r>
    </w:p>
    <w:p w14:paraId="548D4FCE" w14:textId="77777777" w:rsidR="005212AB" w:rsidRPr="00FF607E" w:rsidRDefault="005212AB" w:rsidP="005212AB">
      <w:pPr>
        <w:rPr>
          <w:rFonts w:asciiTheme="minorHAnsi" w:hAnsiTheme="minorHAnsi" w:cstheme="minorHAnsi"/>
        </w:rPr>
      </w:pPr>
    </w:p>
    <w:p w14:paraId="4C3B84B3" w14:textId="77777777" w:rsidR="005212AB" w:rsidRPr="00FF607E" w:rsidRDefault="005212AB" w:rsidP="005212AB">
      <w:pPr>
        <w:pStyle w:val="Caption"/>
      </w:pPr>
      <w:r w:rsidRPr="00FF607E">
        <w:t>Tabelul nr. 20 Verificarea îndeplinirii criteriilor SMART pentru măsurile propuse (sursa: JASPERS, 2021)</w:t>
      </w:r>
    </w:p>
    <w:tbl>
      <w:tblPr>
        <w:tblW w:w="9335" w:type="dxa"/>
        <w:shd w:val="clear" w:color="auto" w:fill="FFFFFF"/>
        <w:tblCellMar>
          <w:top w:w="15" w:type="dxa"/>
          <w:left w:w="15" w:type="dxa"/>
          <w:bottom w:w="15" w:type="dxa"/>
          <w:right w:w="15" w:type="dxa"/>
        </w:tblCellMar>
        <w:tblLook w:val="04A0" w:firstRow="1" w:lastRow="0" w:firstColumn="1" w:lastColumn="0" w:noHBand="0" w:noVBand="1"/>
      </w:tblPr>
      <w:tblGrid>
        <w:gridCol w:w="1289"/>
        <w:gridCol w:w="4090"/>
        <w:gridCol w:w="1169"/>
        <w:gridCol w:w="2787"/>
      </w:tblGrid>
      <w:tr w:rsidR="009464A0" w:rsidRPr="00FF607E" w14:paraId="6F9E28B3" w14:textId="77777777" w:rsidTr="00F27CD8">
        <w:trPr>
          <w:trHeight w:val="40"/>
        </w:trPr>
        <w:tc>
          <w:tcPr>
            <w:tcW w:w="128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F09E5D6" w14:textId="77777777" w:rsidR="009464A0" w:rsidRPr="009464A0" w:rsidRDefault="009464A0" w:rsidP="009464A0">
            <w:pPr>
              <w:widowControl/>
              <w:autoSpaceDE/>
              <w:autoSpaceDN/>
              <w:adjustRightInd/>
              <w:jc w:val="left"/>
              <w:rPr>
                <w:rFonts w:asciiTheme="minorHAnsi" w:hAnsiTheme="minorHAnsi" w:cstheme="minorHAnsi"/>
                <w:b/>
                <w:bCs/>
                <w:color w:val="333333"/>
                <w:sz w:val="18"/>
                <w:szCs w:val="18"/>
                <w:lang w:eastAsia="en-US"/>
              </w:rPr>
            </w:pPr>
            <w:r w:rsidRPr="009464A0">
              <w:rPr>
                <w:rFonts w:asciiTheme="minorHAnsi" w:hAnsiTheme="minorHAnsi" w:cstheme="minorHAnsi"/>
                <w:b/>
                <w:bCs/>
                <w:color w:val="333333"/>
                <w:sz w:val="18"/>
                <w:szCs w:val="18"/>
                <w:lang w:eastAsia="en-US"/>
              </w:rPr>
              <w:t>Atribut</w:t>
            </w:r>
          </w:p>
        </w:tc>
        <w:tc>
          <w:tcPr>
            <w:tcW w:w="4090"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9C3014F" w14:textId="77777777" w:rsidR="009464A0" w:rsidRPr="009464A0" w:rsidRDefault="009464A0" w:rsidP="009464A0">
            <w:pPr>
              <w:widowControl/>
              <w:autoSpaceDE/>
              <w:autoSpaceDN/>
              <w:adjustRightInd/>
              <w:jc w:val="left"/>
              <w:rPr>
                <w:rFonts w:asciiTheme="minorHAnsi" w:hAnsiTheme="minorHAnsi" w:cstheme="minorHAnsi"/>
                <w:b/>
                <w:bCs/>
                <w:color w:val="333333"/>
                <w:sz w:val="18"/>
                <w:szCs w:val="18"/>
                <w:lang w:eastAsia="en-US"/>
              </w:rPr>
            </w:pPr>
            <w:r w:rsidRPr="009464A0">
              <w:rPr>
                <w:rFonts w:asciiTheme="minorHAnsi" w:hAnsiTheme="minorHAnsi" w:cstheme="minorHAnsi"/>
                <w:b/>
                <w:bCs/>
                <w:color w:val="333333"/>
                <w:sz w:val="18"/>
                <w:szCs w:val="18"/>
                <w:lang w:eastAsia="en-US"/>
              </w:rPr>
              <w:t>Întrebare cheie</w:t>
            </w:r>
          </w:p>
        </w:tc>
        <w:tc>
          <w:tcPr>
            <w:tcW w:w="116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391600E0" w14:textId="77777777" w:rsidR="009464A0" w:rsidRPr="009464A0" w:rsidRDefault="009464A0" w:rsidP="009464A0">
            <w:pPr>
              <w:widowControl/>
              <w:autoSpaceDE/>
              <w:autoSpaceDN/>
              <w:adjustRightInd/>
              <w:jc w:val="left"/>
              <w:rPr>
                <w:rFonts w:asciiTheme="minorHAnsi" w:hAnsiTheme="minorHAnsi" w:cstheme="minorHAnsi"/>
                <w:b/>
                <w:bCs/>
                <w:color w:val="333333"/>
                <w:sz w:val="18"/>
                <w:szCs w:val="18"/>
                <w:lang w:eastAsia="en-US"/>
              </w:rPr>
            </w:pPr>
            <w:r w:rsidRPr="009464A0">
              <w:rPr>
                <w:rFonts w:asciiTheme="minorHAnsi" w:hAnsiTheme="minorHAnsi" w:cstheme="minorHAnsi"/>
                <w:b/>
                <w:bCs/>
                <w:color w:val="333333"/>
                <w:sz w:val="18"/>
                <w:szCs w:val="18"/>
                <w:lang w:eastAsia="en-US"/>
              </w:rPr>
              <w:t>DA/NU</w:t>
            </w:r>
          </w:p>
        </w:tc>
        <w:tc>
          <w:tcPr>
            <w:tcW w:w="278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1C2C6EAA" w14:textId="77777777" w:rsidR="009464A0" w:rsidRPr="009464A0" w:rsidRDefault="009464A0" w:rsidP="009464A0">
            <w:pPr>
              <w:widowControl/>
              <w:autoSpaceDE/>
              <w:autoSpaceDN/>
              <w:adjustRightInd/>
              <w:jc w:val="left"/>
              <w:rPr>
                <w:rFonts w:asciiTheme="minorHAnsi" w:hAnsiTheme="minorHAnsi" w:cstheme="minorHAnsi"/>
                <w:b/>
                <w:bCs/>
                <w:color w:val="333333"/>
                <w:sz w:val="18"/>
                <w:szCs w:val="18"/>
                <w:lang w:eastAsia="en-US"/>
              </w:rPr>
            </w:pPr>
            <w:r w:rsidRPr="009464A0">
              <w:rPr>
                <w:rFonts w:asciiTheme="minorHAnsi" w:hAnsiTheme="minorHAnsi" w:cstheme="minorHAnsi"/>
                <w:b/>
                <w:bCs/>
                <w:color w:val="333333"/>
                <w:sz w:val="18"/>
                <w:szCs w:val="18"/>
                <w:lang w:eastAsia="en-US"/>
              </w:rPr>
              <w:t>Explicaţii cu privire la răspunsul la întrebarea cheie</w:t>
            </w:r>
          </w:p>
        </w:tc>
      </w:tr>
      <w:tr w:rsidR="009464A0" w:rsidRPr="00FF607E" w14:paraId="4C9CDBC0" w14:textId="77777777" w:rsidTr="00F27CD8">
        <w:trPr>
          <w:trHeight w:val="40"/>
        </w:trPr>
        <w:tc>
          <w:tcPr>
            <w:tcW w:w="1289" w:type="dxa"/>
            <w:vMerge w:val="restart"/>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20D9B514" w14:textId="33E5BA89"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Specifică</w:t>
            </w:r>
            <w:r w:rsidRPr="009464A0">
              <w:rPr>
                <w:rFonts w:asciiTheme="minorHAnsi" w:hAnsiTheme="minorHAnsi" w:cstheme="minorHAnsi"/>
                <w:color w:val="333333"/>
                <w:sz w:val="18"/>
                <w:szCs w:val="18"/>
                <w:lang w:eastAsia="en-US"/>
              </w:rPr>
              <w:br/>
              <w:t>Măsurabilă</w:t>
            </w: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B048A71"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Se adresează unui(unor) anumit(e) habitat(e) / specii?</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8400A82"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30322EF" w14:textId="77777777" w:rsidR="009464A0" w:rsidRPr="00FF607E"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DA</w:t>
            </w:r>
          </w:p>
          <w:p w14:paraId="7A5FDDFF" w14:textId="77777777" w:rsidR="00A961BE" w:rsidRPr="00FF607E" w:rsidRDefault="00A961BE" w:rsidP="00A961BE">
            <w:pPr>
              <w:jc w:val="left"/>
              <w:rPr>
                <w:rFonts w:asciiTheme="minorHAnsi" w:hAnsiTheme="minorHAnsi" w:cstheme="minorHAnsi"/>
                <w:color w:val="000000"/>
                <w:sz w:val="14"/>
                <w:szCs w:val="14"/>
              </w:rPr>
            </w:pPr>
            <w:r w:rsidRPr="00FF607E">
              <w:rPr>
                <w:rFonts w:cs="Calibri"/>
                <w:color w:val="000000"/>
                <w:sz w:val="16"/>
                <w:szCs w:val="14"/>
              </w:rPr>
              <w:t>91Y0 Păduri dacice de stejar cu carpen</w:t>
            </w:r>
          </w:p>
          <w:p w14:paraId="4AD48229" w14:textId="77777777" w:rsidR="00A961BE" w:rsidRPr="00FF607E" w:rsidRDefault="00A961BE" w:rsidP="00A961BE">
            <w:pPr>
              <w:jc w:val="left"/>
              <w:rPr>
                <w:rFonts w:asciiTheme="minorHAnsi" w:hAnsiTheme="minorHAnsi" w:cstheme="minorHAnsi"/>
                <w:color w:val="000000"/>
                <w:sz w:val="14"/>
                <w:szCs w:val="14"/>
              </w:rPr>
            </w:pPr>
            <w:r w:rsidRPr="00FF607E">
              <w:rPr>
                <w:rFonts w:cs="Calibri"/>
                <w:color w:val="000000"/>
                <w:sz w:val="16"/>
                <w:szCs w:val="14"/>
              </w:rPr>
              <w:t>6169 Euphydrias maturna</w:t>
            </w:r>
          </w:p>
          <w:p w14:paraId="559248EB" w14:textId="77777777" w:rsidR="00A961BE" w:rsidRPr="00FF607E" w:rsidRDefault="00A961BE" w:rsidP="00A961BE">
            <w:pPr>
              <w:jc w:val="left"/>
              <w:rPr>
                <w:rFonts w:cs="Calibri"/>
                <w:color w:val="000000"/>
                <w:sz w:val="16"/>
                <w:szCs w:val="14"/>
              </w:rPr>
            </w:pPr>
            <w:r w:rsidRPr="00FF607E">
              <w:rPr>
                <w:rFonts w:cs="Calibri"/>
                <w:color w:val="000000"/>
                <w:sz w:val="16"/>
                <w:szCs w:val="14"/>
              </w:rPr>
              <w:t>1308 Barbastella barbastellus  (Liliac cârn)</w:t>
            </w:r>
          </w:p>
          <w:p w14:paraId="68043A08" w14:textId="77777777" w:rsidR="00A961BE" w:rsidRPr="00FF607E" w:rsidRDefault="00A961BE" w:rsidP="00A961BE">
            <w:pPr>
              <w:jc w:val="left"/>
              <w:rPr>
                <w:rFonts w:cs="Calibri"/>
                <w:color w:val="000000"/>
                <w:sz w:val="16"/>
                <w:szCs w:val="14"/>
              </w:rPr>
            </w:pPr>
            <w:r w:rsidRPr="00FF607E">
              <w:rPr>
                <w:rFonts w:cs="Calibri"/>
                <w:color w:val="000000"/>
                <w:sz w:val="16"/>
                <w:szCs w:val="14"/>
              </w:rPr>
              <w:t>Myotis bechsteinii  (Liliac cu urechi mari)</w:t>
            </w:r>
          </w:p>
          <w:p w14:paraId="05333CDF" w14:textId="77777777" w:rsidR="00A961BE" w:rsidRPr="00FF607E" w:rsidRDefault="00A961BE" w:rsidP="00A961BE">
            <w:pPr>
              <w:jc w:val="left"/>
              <w:rPr>
                <w:rFonts w:cs="Calibri"/>
                <w:color w:val="000000"/>
                <w:sz w:val="16"/>
                <w:szCs w:val="14"/>
              </w:rPr>
            </w:pPr>
            <w:r w:rsidRPr="00FF607E">
              <w:rPr>
                <w:rFonts w:cs="Calibri"/>
                <w:color w:val="000000"/>
                <w:sz w:val="16"/>
                <w:szCs w:val="14"/>
              </w:rPr>
              <w:t>1307 Myotis blythiii  (Liliac comun mic)</w:t>
            </w:r>
          </w:p>
          <w:p w14:paraId="19B2E312" w14:textId="77777777" w:rsidR="00A961BE" w:rsidRPr="00FF607E" w:rsidRDefault="00A961BE" w:rsidP="00A961BE">
            <w:pPr>
              <w:jc w:val="left"/>
              <w:rPr>
                <w:rFonts w:cs="Calibri"/>
                <w:color w:val="000000"/>
                <w:sz w:val="16"/>
                <w:szCs w:val="14"/>
              </w:rPr>
            </w:pPr>
            <w:r w:rsidRPr="00FF607E">
              <w:rPr>
                <w:rFonts w:cs="Calibri"/>
                <w:color w:val="000000"/>
                <w:sz w:val="16"/>
                <w:szCs w:val="14"/>
              </w:rPr>
              <w:t>1324 Myotis myotis  (Liliac comun)</w:t>
            </w:r>
          </w:p>
          <w:p w14:paraId="7EBDFBE2" w14:textId="77777777" w:rsidR="00A961BE" w:rsidRPr="00FF607E" w:rsidRDefault="00A961BE" w:rsidP="00A961BE">
            <w:pPr>
              <w:jc w:val="left"/>
              <w:rPr>
                <w:rFonts w:cs="Calibri"/>
                <w:color w:val="000000"/>
                <w:sz w:val="16"/>
                <w:szCs w:val="14"/>
              </w:rPr>
            </w:pPr>
            <w:r w:rsidRPr="00FF607E">
              <w:rPr>
                <w:rFonts w:cs="Calibri"/>
                <w:color w:val="000000"/>
                <w:sz w:val="16"/>
                <w:szCs w:val="14"/>
              </w:rPr>
              <w:t>1318 Myotis dasycneme  (Liliac de iaz)</w:t>
            </w:r>
          </w:p>
          <w:p w14:paraId="5974FED7" w14:textId="77777777" w:rsidR="00A961BE" w:rsidRPr="00FF607E" w:rsidRDefault="00A961BE" w:rsidP="00A961BE">
            <w:pPr>
              <w:jc w:val="left"/>
              <w:rPr>
                <w:rFonts w:cs="Calibri"/>
                <w:color w:val="000000"/>
                <w:sz w:val="16"/>
                <w:szCs w:val="14"/>
              </w:rPr>
            </w:pPr>
            <w:r w:rsidRPr="00FF607E">
              <w:rPr>
                <w:rFonts w:cs="Calibri"/>
                <w:color w:val="000000"/>
                <w:sz w:val="16"/>
                <w:szCs w:val="14"/>
              </w:rPr>
              <w:t>Myotis emarginatus  (Liliac cărămiziu)</w:t>
            </w:r>
          </w:p>
          <w:p w14:paraId="7861741D" w14:textId="77777777" w:rsidR="00A961BE" w:rsidRPr="00FF607E" w:rsidRDefault="00A961BE" w:rsidP="00A961BE">
            <w:pPr>
              <w:jc w:val="left"/>
              <w:rPr>
                <w:rFonts w:asciiTheme="minorHAnsi" w:hAnsiTheme="minorHAnsi" w:cstheme="minorHAnsi"/>
                <w:sz w:val="14"/>
                <w:szCs w:val="14"/>
                <w:lang w:eastAsia="en-US"/>
              </w:rPr>
            </w:pPr>
            <w:r w:rsidRPr="00FF607E">
              <w:rPr>
                <w:rFonts w:cs="Calibri"/>
                <w:color w:val="000000"/>
                <w:sz w:val="16"/>
                <w:szCs w:val="14"/>
              </w:rPr>
              <w:t>Aquila heliana (Acvilă de câmp)</w:t>
            </w:r>
          </w:p>
          <w:p w14:paraId="4DB07FF5" w14:textId="77777777" w:rsidR="00A961BE" w:rsidRPr="00FF607E" w:rsidRDefault="00A961BE" w:rsidP="00A961BE">
            <w:pPr>
              <w:jc w:val="left"/>
              <w:rPr>
                <w:rFonts w:cs="Calibri"/>
                <w:color w:val="000000"/>
                <w:sz w:val="16"/>
                <w:szCs w:val="14"/>
              </w:rPr>
            </w:pPr>
            <w:r w:rsidRPr="00FF607E">
              <w:rPr>
                <w:rFonts w:cs="Calibri"/>
                <w:color w:val="000000"/>
                <w:sz w:val="16"/>
                <w:szCs w:val="14"/>
              </w:rPr>
              <w:t>Caprimulgus europaeus (Caprimulg)</w:t>
            </w:r>
          </w:p>
          <w:p w14:paraId="0729CAED" w14:textId="77777777" w:rsidR="00A961BE" w:rsidRPr="00FF607E" w:rsidRDefault="00A961BE" w:rsidP="00A961BE">
            <w:pPr>
              <w:jc w:val="left"/>
              <w:rPr>
                <w:rFonts w:cs="Calibri"/>
                <w:color w:val="000000"/>
                <w:sz w:val="16"/>
                <w:szCs w:val="14"/>
              </w:rPr>
            </w:pPr>
            <w:r w:rsidRPr="00FF607E">
              <w:rPr>
                <w:rFonts w:cs="Calibri"/>
                <w:color w:val="000000"/>
                <w:sz w:val="16"/>
                <w:szCs w:val="14"/>
              </w:rPr>
              <w:t>Dendrocopos medius (Ciocănitoare de stejar)</w:t>
            </w:r>
          </w:p>
          <w:p w14:paraId="695A8F4E" w14:textId="77777777" w:rsidR="00A961BE" w:rsidRPr="00FF607E" w:rsidRDefault="00A961BE" w:rsidP="00A961BE">
            <w:pPr>
              <w:jc w:val="left"/>
              <w:rPr>
                <w:rFonts w:cs="Calibri"/>
                <w:color w:val="000000"/>
                <w:sz w:val="16"/>
                <w:szCs w:val="14"/>
              </w:rPr>
            </w:pPr>
            <w:r w:rsidRPr="00FF607E">
              <w:rPr>
                <w:rFonts w:cs="Calibri"/>
                <w:color w:val="000000"/>
                <w:sz w:val="16"/>
                <w:szCs w:val="14"/>
              </w:rPr>
              <w:t>Dendrocopos syriacus (Ciocănitoare de grădini)</w:t>
            </w:r>
          </w:p>
          <w:p w14:paraId="52389FCB" w14:textId="77777777" w:rsidR="00A961BE" w:rsidRPr="00FF607E" w:rsidRDefault="00A961BE" w:rsidP="00A961BE">
            <w:pPr>
              <w:jc w:val="left"/>
              <w:rPr>
                <w:rFonts w:cs="Calibri"/>
                <w:color w:val="000000"/>
                <w:sz w:val="16"/>
                <w:szCs w:val="14"/>
              </w:rPr>
            </w:pPr>
            <w:r w:rsidRPr="00FF607E">
              <w:rPr>
                <w:rFonts w:cs="Calibri"/>
                <w:color w:val="000000"/>
                <w:sz w:val="16"/>
                <w:szCs w:val="14"/>
              </w:rPr>
              <w:t>Picus canus (Ghionoaie sură)</w:t>
            </w:r>
          </w:p>
          <w:p w14:paraId="6156FD45" w14:textId="77777777" w:rsidR="00A961BE" w:rsidRPr="00FF607E" w:rsidRDefault="00A961BE" w:rsidP="00A961BE">
            <w:pPr>
              <w:jc w:val="left"/>
              <w:rPr>
                <w:rFonts w:cs="Calibri"/>
                <w:color w:val="000000"/>
                <w:sz w:val="16"/>
                <w:szCs w:val="14"/>
              </w:rPr>
            </w:pPr>
            <w:r w:rsidRPr="00FF607E">
              <w:rPr>
                <w:rFonts w:cs="Calibri"/>
                <w:color w:val="000000"/>
                <w:sz w:val="16"/>
                <w:szCs w:val="14"/>
              </w:rPr>
              <w:t>A373 Coccothraustes coccothraustes</w:t>
            </w:r>
            <w:r w:rsidRPr="00FF607E">
              <w:rPr>
                <w:rFonts w:cs="Calibri"/>
                <w:color w:val="000000"/>
                <w:sz w:val="16"/>
                <w:szCs w:val="14"/>
              </w:rPr>
              <w:br/>
              <w:t>A207 Columba oenas</w:t>
            </w:r>
            <w:r w:rsidRPr="00FF607E">
              <w:rPr>
                <w:rFonts w:cs="Calibri"/>
                <w:color w:val="000000"/>
                <w:sz w:val="16"/>
                <w:szCs w:val="14"/>
              </w:rPr>
              <w:br/>
              <w:t>A311 Sylvia atricapilla</w:t>
            </w:r>
          </w:p>
          <w:p w14:paraId="613F27B1" w14:textId="77777777" w:rsidR="00A961BE" w:rsidRPr="00FF607E" w:rsidRDefault="00A961BE" w:rsidP="00A961BE">
            <w:pPr>
              <w:jc w:val="left"/>
              <w:rPr>
                <w:rFonts w:cs="Calibri"/>
                <w:color w:val="000000"/>
                <w:sz w:val="16"/>
                <w:szCs w:val="14"/>
              </w:rPr>
            </w:pPr>
            <w:r w:rsidRPr="00FF607E">
              <w:rPr>
                <w:rFonts w:cs="Calibri"/>
                <w:color w:val="000000"/>
                <w:sz w:val="16"/>
                <w:szCs w:val="14"/>
              </w:rPr>
              <w:t>A089 Aquila pomarina</w:t>
            </w:r>
            <w:r w:rsidRPr="00FF607E">
              <w:rPr>
                <w:rFonts w:cs="Calibri"/>
                <w:color w:val="000000"/>
                <w:sz w:val="16"/>
                <w:szCs w:val="14"/>
              </w:rPr>
              <w:br/>
              <w:t>A091 Aquila chrysaetos</w:t>
            </w:r>
            <w:r w:rsidRPr="00FF607E">
              <w:rPr>
                <w:rFonts w:cs="Calibri"/>
                <w:color w:val="000000"/>
                <w:sz w:val="16"/>
                <w:szCs w:val="14"/>
              </w:rPr>
              <w:br/>
              <w:t>A0215 Bubo bubo</w:t>
            </w:r>
            <w:r w:rsidRPr="00FF607E">
              <w:rPr>
                <w:rFonts w:cs="Calibri"/>
                <w:color w:val="000000"/>
                <w:sz w:val="16"/>
                <w:szCs w:val="14"/>
              </w:rPr>
              <w:br/>
              <w:t>A0224 Caprimulgus europaeus</w:t>
            </w:r>
            <w:r w:rsidRPr="00FF607E">
              <w:rPr>
                <w:rFonts w:cs="Calibri"/>
                <w:color w:val="000000"/>
                <w:sz w:val="16"/>
                <w:szCs w:val="14"/>
              </w:rPr>
              <w:br/>
              <w:t>A239 Dendrocopos leucotos</w:t>
            </w:r>
            <w:r w:rsidRPr="00FF607E">
              <w:rPr>
                <w:rFonts w:cs="Calibri"/>
                <w:color w:val="000000"/>
                <w:sz w:val="16"/>
                <w:szCs w:val="14"/>
              </w:rPr>
              <w:br/>
              <w:t>A238 Dendrocopos medius</w:t>
            </w:r>
            <w:r w:rsidRPr="00FF607E">
              <w:rPr>
                <w:rFonts w:cs="Calibri"/>
                <w:color w:val="000000"/>
                <w:sz w:val="16"/>
                <w:szCs w:val="14"/>
              </w:rPr>
              <w:br/>
              <w:t>A429 Dendrocopos syriacus</w:t>
            </w:r>
            <w:r w:rsidRPr="00FF607E">
              <w:rPr>
                <w:rFonts w:cs="Calibri"/>
                <w:color w:val="000000"/>
                <w:sz w:val="16"/>
                <w:szCs w:val="14"/>
              </w:rPr>
              <w:br/>
              <w:t>A236 Dryocopus martins</w:t>
            </w:r>
            <w:r w:rsidRPr="00FF607E">
              <w:rPr>
                <w:rFonts w:cs="Calibri"/>
                <w:color w:val="000000"/>
                <w:sz w:val="16"/>
                <w:szCs w:val="14"/>
              </w:rPr>
              <w:br/>
              <w:t>A098 Falco columbarius</w:t>
            </w:r>
            <w:r w:rsidRPr="00FF607E">
              <w:rPr>
                <w:rFonts w:cs="Calibri"/>
                <w:color w:val="000000"/>
                <w:sz w:val="16"/>
                <w:szCs w:val="14"/>
              </w:rPr>
              <w:br/>
              <w:t>A103 Falco peregrinus</w:t>
            </w:r>
            <w:r w:rsidRPr="00FF607E">
              <w:rPr>
                <w:rFonts w:cs="Calibri"/>
                <w:color w:val="000000"/>
                <w:sz w:val="16"/>
                <w:szCs w:val="14"/>
              </w:rPr>
              <w:br/>
              <w:t>A321 Ficedula albicollis</w:t>
            </w:r>
            <w:r w:rsidRPr="00FF607E">
              <w:rPr>
                <w:rFonts w:cs="Calibri"/>
                <w:color w:val="000000"/>
                <w:sz w:val="16"/>
                <w:szCs w:val="14"/>
              </w:rPr>
              <w:br/>
              <w:t>A320 Ficedula parva</w:t>
            </w:r>
            <w:r w:rsidRPr="00FF607E">
              <w:rPr>
                <w:rFonts w:cs="Calibri"/>
                <w:color w:val="000000"/>
                <w:sz w:val="16"/>
                <w:szCs w:val="14"/>
              </w:rPr>
              <w:br/>
              <w:t>A092 Hieraaetus pennatus</w:t>
            </w:r>
            <w:r w:rsidRPr="00FF607E">
              <w:rPr>
                <w:rFonts w:cs="Calibri"/>
                <w:color w:val="000000"/>
                <w:sz w:val="16"/>
                <w:szCs w:val="14"/>
              </w:rPr>
              <w:br/>
              <w:t>A246 Lullula arborea</w:t>
            </w:r>
            <w:r w:rsidRPr="00FF607E">
              <w:rPr>
                <w:rFonts w:cs="Calibri"/>
                <w:color w:val="000000"/>
                <w:sz w:val="16"/>
                <w:szCs w:val="14"/>
              </w:rPr>
              <w:br/>
              <w:t>A073 Milvus migrans</w:t>
            </w:r>
            <w:r w:rsidRPr="00FF607E">
              <w:rPr>
                <w:rFonts w:cs="Calibri"/>
                <w:color w:val="000000"/>
                <w:sz w:val="16"/>
                <w:szCs w:val="14"/>
              </w:rPr>
              <w:br/>
              <w:t>A074 Milvus milvus</w:t>
            </w:r>
            <w:r w:rsidRPr="00FF607E">
              <w:rPr>
                <w:rFonts w:cs="Calibri"/>
                <w:color w:val="000000"/>
                <w:sz w:val="16"/>
                <w:szCs w:val="14"/>
              </w:rPr>
              <w:br/>
              <w:t>A072 Pernis apivorus</w:t>
            </w:r>
            <w:r w:rsidRPr="00FF607E">
              <w:rPr>
                <w:rFonts w:cs="Calibri"/>
                <w:color w:val="000000"/>
                <w:sz w:val="16"/>
                <w:szCs w:val="14"/>
              </w:rPr>
              <w:br/>
              <w:t>A234 Picus canus</w:t>
            </w:r>
            <w:r w:rsidRPr="00FF607E">
              <w:rPr>
                <w:rFonts w:cs="Calibri"/>
                <w:color w:val="000000"/>
                <w:sz w:val="16"/>
                <w:szCs w:val="14"/>
              </w:rPr>
              <w:br/>
              <w:t>A220 Strix uralensis</w:t>
            </w:r>
          </w:p>
          <w:p w14:paraId="2BE007ED" w14:textId="520AEC48" w:rsidR="00A961BE" w:rsidRPr="00FF607E" w:rsidRDefault="00A961BE" w:rsidP="00A961BE">
            <w:pPr>
              <w:jc w:val="left"/>
              <w:rPr>
                <w:rFonts w:cs="Calibri"/>
                <w:color w:val="000000"/>
                <w:lang w:eastAsia="en-US"/>
              </w:rPr>
            </w:pPr>
            <w:r w:rsidRPr="00FF607E">
              <w:rPr>
                <w:rFonts w:cs="Calibri"/>
                <w:color w:val="000000"/>
                <w:sz w:val="16"/>
                <w:szCs w:val="14"/>
              </w:rPr>
              <w:t>A087 Buteo buteo</w:t>
            </w:r>
            <w:r w:rsidRPr="00FF607E">
              <w:rPr>
                <w:rFonts w:cs="Calibri"/>
                <w:color w:val="000000"/>
                <w:sz w:val="16"/>
                <w:szCs w:val="14"/>
              </w:rPr>
              <w:br/>
              <w:t>A085 Accipiter gentilis</w:t>
            </w:r>
            <w:r w:rsidRPr="00FF607E">
              <w:rPr>
                <w:rFonts w:cs="Calibri"/>
                <w:color w:val="000000"/>
                <w:sz w:val="16"/>
                <w:szCs w:val="14"/>
              </w:rPr>
              <w:br/>
              <w:t>A088 Buteo lag o pus</w:t>
            </w:r>
            <w:r w:rsidRPr="00FF607E">
              <w:rPr>
                <w:rFonts w:cs="Calibri"/>
                <w:color w:val="000000"/>
                <w:sz w:val="16"/>
                <w:szCs w:val="14"/>
              </w:rPr>
              <w:br/>
            </w:r>
            <w:r w:rsidRPr="00FF607E">
              <w:rPr>
                <w:rFonts w:cs="Calibri"/>
                <w:color w:val="000000"/>
                <w:sz w:val="16"/>
                <w:szCs w:val="14"/>
              </w:rPr>
              <w:lastRenderedPageBreak/>
              <w:t>A099 Falco subbuteo</w:t>
            </w:r>
            <w:r w:rsidRPr="00FF607E">
              <w:rPr>
                <w:rFonts w:cs="Calibri"/>
                <w:color w:val="000000"/>
                <w:sz w:val="16"/>
                <w:szCs w:val="14"/>
              </w:rPr>
              <w:br/>
              <w:t>A096 Falco tinnune uiu</w:t>
            </w:r>
            <w:r w:rsidRPr="00FF607E">
              <w:rPr>
                <w:rFonts w:cs="Calibri"/>
                <w:color w:val="000000"/>
                <w:sz w:val="16"/>
                <w:szCs w:val="14"/>
              </w:rPr>
              <w:t>u</w:t>
            </w:r>
          </w:p>
        </w:tc>
      </w:tr>
      <w:tr w:rsidR="009464A0" w:rsidRPr="00FF607E" w14:paraId="4AD4AC80" w14:textId="77777777" w:rsidTr="00F27CD8">
        <w:trPr>
          <w:trHeight w:val="2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7FA7D48D"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4922499"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Poate fi utilă şi altor habitate / specii?</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592F9B1"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281DBAA" w14:textId="3C1249E4"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Pot avea efecte asupra tuturor speciilor / habitatelor din amenajmanet</w:t>
            </w:r>
          </w:p>
        </w:tc>
      </w:tr>
      <w:tr w:rsidR="009464A0" w:rsidRPr="00FF607E" w14:paraId="6A92CFF3" w14:textId="77777777" w:rsidTr="00F27CD8">
        <w:trPr>
          <w:trHeight w:val="138"/>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4CD5DDF2"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3B0767D"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Se adresează unui parametru al Obiectivului de conservare?</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3BE70A0"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BF39473" w14:textId="73746EC4"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Da – conform table din anexa 3C</w:t>
            </w:r>
          </w:p>
        </w:tc>
      </w:tr>
      <w:tr w:rsidR="009464A0" w:rsidRPr="00FF607E" w14:paraId="569BD4C0" w14:textId="77777777" w:rsidTr="00F27CD8">
        <w:trPr>
          <w:trHeight w:val="2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4F31B408"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0D48188"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Se adresează unui impact semnificativ identificat pentru proiect?</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337A0417"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AFBBD58" w14:textId="38FC9167"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DA – alterare habitat</w:t>
            </w:r>
          </w:p>
        </w:tc>
      </w:tr>
      <w:tr w:rsidR="009464A0" w:rsidRPr="00FF607E" w14:paraId="4792B46E" w14:textId="77777777" w:rsidTr="00F27CD8">
        <w:trPr>
          <w:trHeight w:val="2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5F2124DF"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5905D80"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Sunt definite dimensiunile constructive ale măsurii (înălţime, lungime, lăţime etc)?</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E5FACD9"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776E743" w14:textId="7B4D8293"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aenajament</w:t>
            </w:r>
          </w:p>
        </w:tc>
      </w:tr>
      <w:tr w:rsidR="009464A0" w:rsidRPr="00FF607E" w14:paraId="1874AC99" w14:textId="77777777" w:rsidTr="00F27CD8">
        <w:trPr>
          <w:trHeight w:val="2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1C2E8307"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3F655F1C"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Poate fi cuantificată contribuţia la reducerea impactului?</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2EFE9E86"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79143CFD" w14:textId="27EBF5BA"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Menținerea stării de conservare a habitatelor / speciilor</w:t>
            </w:r>
          </w:p>
        </w:tc>
      </w:tr>
      <w:tr w:rsidR="009464A0" w:rsidRPr="00FF607E" w14:paraId="7B3C7759" w14:textId="77777777" w:rsidTr="00F27CD8">
        <w:trPr>
          <w:trHeight w:val="2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6F9F6A87"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1C6A86A"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Este definită unitatea de măsură în acord cu unitatea de măsură a parametrului Obiectivului de conservare?</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D37CF96"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7123889A" w14:textId="3502951D"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amenajament</w:t>
            </w:r>
          </w:p>
        </w:tc>
      </w:tr>
      <w:tr w:rsidR="009464A0" w:rsidRPr="00FF607E" w14:paraId="2B2F1859" w14:textId="77777777" w:rsidTr="00F27CD8">
        <w:trPr>
          <w:trHeight w:val="116"/>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0CBC7BA8"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35E09521"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Modul de cuantificare permite stabilirea unui indicator ce poate fi monitorizat pe durata aplicării măsurii?</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3C5D634"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7B739BE" w14:textId="638B617C"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amenajament</w:t>
            </w:r>
          </w:p>
        </w:tc>
      </w:tr>
      <w:tr w:rsidR="009464A0" w:rsidRPr="00FF607E" w14:paraId="11747ED0" w14:textId="77777777" w:rsidTr="00F27CD8">
        <w:trPr>
          <w:trHeight w:val="555"/>
        </w:trPr>
        <w:tc>
          <w:tcPr>
            <w:tcW w:w="1289" w:type="dxa"/>
            <w:vMerge w:val="restart"/>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9F5E256"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Aplicabil ă</w:t>
            </w:r>
            <w:r w:rsidRPr="009464A0">
              <w:rPr>
                <w:rFonts w:asciiTheme="minorHAnsi" w:hAnsiTheme="minorHAnsi" w:cstheme="minorHAnsi"/>
                <w:color w:val="333333"/>
                <w:sz w:val="18"/>
                <w:szCs w:val="18"/>
                <w:lang w:eastAsia="en-US"/>
              </w:rPr>
              <w:br/>
              <w:t>Relevant ă</w:t>
            </w: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8F8F787"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Există dovezi privind posibilitatea practică de realizare / implementare a măsurii?</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223CBA4E"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EC40806" w14:textId="6A6A1D90"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amenajament</w:t>
            </w:r>
          </w:p>
        </w:tc>
      </w:tr>
      <w:tr w:rsidR="009464A0" w:rsidRPr="00FF607E" w14:paraId="00C28BA8" w14:textId="77777777" w:rsidTr="00F27CD8">
        <w:trPr>
          <w:trHeight w:val="55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33EBA9F0"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72E31C2C"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Există dovezi ale aplicării şi funcţionării acestei măsuri în trecut?</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DBCC8D6"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E716F2B" w14:textId="68241A3B"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DA – alte amenajamente silvice</w:t>
            </w:r>
          </w:p>
        </w:tc>
      </w:tr>
      <w:tr w:rsidR="00A961BE" w:rsidRPr="00FF607E" w14:paraId="0625EA07" w14:textId="77777777" w:rsidTr="00F27CD8">
        <w:trPr>
          <w:trHeight w:val="55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06A042F9"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D35EC79"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Poate fi realizată această măsură fără costuri disproporţionate?</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28BDC9A1"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3ED0001" w14:textId="46A8C60C"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amenajament</w:t>
            </w:r>
          </w:p>
        </w:tc>
      </w:tr>
      <w:tr w:rsidR="00A961BE" w:rsidRPr="00FF607E" w14:paraId="64056FCE" w14:textId="77777777" w:rsidTr="00F27CD8">
        <w:trPr>
          <w:trHeight w:val="55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6132AA10"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FB320AB"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Este cea mai bună măsură aplicabilă pentru impactul identificat?</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5F93FCD" w14:textId="77777777"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61162BC" w14:textId="6835774C" w:rsidR="00A961BE" w:rsidRPr="009464A0" w:rsidRDefault="00A961BE" w:rsidP="00A961BE">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Conform amenajament</w:t>
            </w:r>
          </w:p>
        </w:tc>
      </w:tr>
      <w:tr w:rsidR="009464A0" w:rsidRPr="00FF607E" w14:paraId="7D630380" w14:textId="77777777" w:rsidTr="00F27CD8">
        <w:trPr>
          <w:trHeight w:val="345"/>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572D53E0"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0F7A181"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Poate conduce la un impact rezidual nesemnificativ?</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36FB7F45"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694E56C0" w14:textId="24D55756"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Măsurile din amenajamnet sunt special gândite să asigure un impact nesemnificaitv rezidual</w:t>
            </w:r>
          </w:p>
        </w:tc>
      </w:tr>
      <w:tr w:rsidR="009464A0" w:rsidRPr="00FF607E" w14:paraId="78FC2A25" w14:textId="77777777" w:rsidTr="00F27CD8">
        <w:trPr>
          <w:trHeight w:val="555"/>
        </w:trPr>
        <w:tc>
          <w:tcPr>
            <w:tcW w:w="1289" w:type="dxa"/>
            <w:vMerge w:val="restart"/>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3E3501D"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Încadrată în timp</w:t>
            </w: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42850E26"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Este menţionată clar etapa proiectului în care se realizează / implementează?</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57CA8B1"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1A603C76" w14:textId="64278B5E" w:rsidR="009464A0" w:rsidRPr="009464A0" w:rsidRDefault="00A961BE"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Pe durata amenajamentului -10 ani</w:t>
            </w:r>
          </w:p>
        </w:tc>
      </w:tr>
      <w:tr w:rsidR="009464A0" w:rsidRPr="00FF607E" w14:paraId="39D70535" w14:textId="77777777" w:rsidTr="00F27CD8">
        <w:trPr>
          <w:trHeight w:val="232"/>
        </w:trPr>
        <w:tc>
          <w:tcPr>
            <w:tcW w:w="0" w:type="auto"/>
            <w:vMerge/>
            <w:tcBorders>
              <w:top w:val="single" w:sz="6" w:space="0" w:color="333333"/>
              <w:left w:val="single" w:sz="6" w:space="0" w:color="333333"/>
              <w:bottom w:val="single" w:sz="6" w:space="0" w:color="333333"/>
              <w:right w:val="single" w:sz="6" w:space="0" w:color="333333"/>
            </w:tcBorders>
            <w:shd w:val="clear" w:color="auto" w:fill="FFFFFF"/>
            <w:hideMark/>
          </w:tcPr>
          <w:p w14:paraId="2E4CBE3E"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p>
        </w:tc>
        <w:tc>
          <w:tcPr>
            <w:tcW w:w="4090"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512B17C8"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Este menţionată clar etapa proiectului în care sunt obţinute rezultatele scontate? Exită un interval de timp anume?</w:t>
            </w:r>
          </w:p>
        </w:tc>
        <w:tc>
          <w:tcPr>
            <w:tcW w:w="1169"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7D3C2387" w14:textId="77777777" w:rsidR="009464A0" w:rsidRPr="009464A0" w:rsidRDefault="009464A0" w:rsidP="009464A0">
            <w:pPr>
              <w:widowControl/>
              <w:autoSpaceDE/>
              <w:autoSpaceDN/>
              <w:adjustRightInd/>
              <w:jc w:val="left"/>
              <w:rPr>
                <w:rFonts w:asciiTheme="minorHAnsi" w:hAnsiTheme="minorHAnsi" w:cstheme="minorHAnsi"/>
                <w:color w:val="333333"/>
                <w:sz w:val="18"/>
                <w:szCs w:val="18"/>
                <w:lang w:eastAsia="en-US"/>
              </w:rPr>
            </w:pPr>
            <w:r w:rsidRPr="009464A0">
              <w:rPr>
                <w:rFonts w:asciiTheme="minorHAnsi" w:hAnsiTheme="minorHAnsi" w:cstheme="minorHAnsi"/>
                <w:color w:val="333333"/>
                <w:sz w:val="18"/>
                <w:szCs w:val="18"/>
                <w:lang w:eastAsia="en-US"/>
              </w:rPr>
              <w:t>DA</w:t>
            </w:r>
          </w:p>
        </w:tc>
        <w:tc>
          <w:tcPr>
            <w:tcW w:w="2787" w:type="dxa"/>
            <w:tcBorders>
              <w:top w:val="single" w:sz="6" w:space="0" w:color="333333"/>
              <w:left w:val="single" w:sz="6" w:space="0" w:color="333333"/>
              <w:bottom w:val="single" w:sz="6" w:space="0" w:color="333333"/>
              <w:right w:val="single" w:sz="6" w:space="0" w:color="333333"/>
            </w:tcBorders>
            <w:shd w:val="clear" w:color="auto" w:fill="FFFFFF"/>
            <w:tcMar>
              <w:top w:w="0" w:type="dxa"/>
              <w:left w:w="0" w:type="dxa"/>
              <w:bottom w:w="0" w:type="dxa"/>
              <w:right w:w="0" w:type="dxa"/>
            </w:tcMar>
            <w:hideMark/>
          </w:tcPr>
          <w:p w14:paraId="072BE403" w14:textId="289610C1" w:rsidR="009464A0" w:rsidRPr="009464A0" w:rsidRDefault="004576A0" w:rsidP="009464A0">
            <w:pPr>
              <w:widowControl/>
              <w:autoSpaceDE/>
              <w:autoSpaceDN/>
              <w:adjustRightInd/>
              <w:jc w:val="left"/>
              <w:rPr>
                <w:rFonts w:asciiTheme="minorHAnsi" w:hAnsiTheme="minorHAnsi" w:cstheme="minorHAnsi"/>
                <w:color w:val="333333"/>
                <w:sz w:val="18"/>
                <w:szCs w:val="18"/>
                <w:lang w:eastAsia="en-US"/>
              </w:rPr>
            </w:pPr>
            <w:r w:rsidRPr="00FF607E">
              <w:rPr>
                <w:rFonts w:asciiTheme="minorHAnsi" w:hAnsiTheme="minorHAnsi" w:cstheme="minorHAnsi"/>
                <w:color w:val="333333"/>
                <w:sz w:val="18"/>
                <w:szCs w:val="18"/>
                <w:lang w:eastAsia="en-US"/>
              </w:rPr>
              <w:t>Pe durata amenajamentului -10 ani</w:t>
            </w:r>
          </w:p>
        </w:tc>
      </w:tr>
    </w:tbl>
    <w:p w14:paraId="32281891" w14:textId="77777777" w:rsidR="009464A0" w:rsidRPr="00FF607E" w:rsidRDefault="009464A0" w:rsidP="009464A0">
      <w:pPr>
        <w:rPr>
          <w:lang w:val="en-US" w:eastAsia="en-US"/>
        </w:rPr>
      </w:pPr>
    </w:p>
    <w:p w14:paraId="3CCD74F2" w14:textId="77777777" w:rsidR="00F27CD8" w:rsidRPr="00FF607E" w:rsidRDefault="00F27CD8" w:rsidP="00F27CD8">
      <w:r w:rsidRPr="00FF607E">
        <w:t>Calendarul de implementare a măsurilor se realizează prin completarea tabelului de mai jos (Tabelul nr. 21).</w:t>
      </w:r>
    </w:p>
    <w:p w14:paraId="310C297A" w14:textId="77777777" w:rsidR="00F27CD8" w:rsidRPr="00FF607E" w:rsidRDefault="00F27CD8" w:rsidP="00F27CD8">
      <w:pPr>
        <w:pStyle w:val="Caption"/>
      </w:pPr>
      <w:r w:rsidRPr="00FF607E">
        <w:t>Tabelul nr. 21 Calendarul privind implementarea şi monitorizarea măsurilor de reducere a impactului</w:t>
      </w:r>
    </w:p>
    <w:tbl>
      <w:tblPr>
        <w:tblW w:w="9362" w:type="dxa"/>
        <w:tblInd w:w="-8" w:type="dxa"/>
        <w:tblCellMar>
          <w:top w:w="15" w:type="dxa"/>
          <w:left w:w="15" w:type="dxa"/>
          <w:bottom w:w="15" w:type="dxa"/>
          <w:right w:w="15" w:type="dxa"/>
        </w:tblCellMar>
        <w:tblLook w:val="04A0" w:firstRow="1" w:lastRow="0" w:firstColumn="1" w:lastColumn="0" w:noHBand="0" w:noVBand="1"/>
      </w:tblPr>
      <w:tblGrid>
        <w:gridCol w:w="1994"/>
        <w:gridCol w:w="689"/>
        <w:gridCol w:w="821"/>
        <w:gridCol w:w="806"/>
        <w:gridCol w:w="317"/>
        <w:gridCol w:w="317"/>
        <w:gridCol w:w="317"/>
        <w:gridCol w:w="317"/>
        <w:gridCol w:w="317"/>
        <w:gridCol w:w="317"/>
        <w:gridCol w:w="317"/>
        <w:gridCol w:w="317"/>
        <w:gridCol w:w="317"/>
        <w:gridCol w:w="330"/>
        <w:gridCol w:w="949"/>
        <w:gridCol w:w="920"/>
      </w:tblGrid>
      <w:tr w:rsidR="00F846F4" w:rsidRPr="00FF607E" w14:paraId="768D0487" w14:textId="77777777" w:rsidTr="00F846F4">
        <w:trPr>
          <w:trHeight w:val="40"/>
        </w:trPr>
        <w:tc>
          <w:tcPr>
            <w:tcW w:w="1994" w:type="dxa"/>
            <w:vMerge w:val="restart"/>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7E54B69C"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Măsură</w:t>
            </w:r>
          </w:p>
        </w:tc>
        <w:tc>
          <w:tcPr>
            <w:tcW w:w="689" w:type="dxa"/>
            <w:vMerge w:val="restart"/>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12EE74FD"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Specia/ habitatul afectat/ ă</w:t>
            </w:r>
          </w:p>
        </w:tc>
        <w:tc>
          <w:tcPr>
            <w:tcW w:w="821" w:type="dxa"/>
            <w:vMerge w:val="restart"/>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610ABA31" w14:textId="40D4D53C"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Parametru căruia i se adresează măsura</w:t>
            </w:r>
          </w:p>
        </w:tc>
        <w:tc>
          <w:tcPr>
            <w:tcW w:w="806" w:type="dxa"/>
            <w:vMerge w:val="restart"/>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7395D10D"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Impactul căruia i se adresează măsura</w:t>
            </w:r>
          </w:p>
        </w:tc>
        <w:tc>
          <w:tcPr>
            <w:tcW w:w="3183" w:type="dxa"/>
            <w:gridSpan w:val="10"/>
            <w:tcBorders>
              <w:top w:val="single" w:sz="6" w:space="0" w:color="333333"/>
              <w:left w:val="single" w:sz="6" w:space="0" w:color="333333"/>
              <w:bottom w:val="single" w:sz="6" w:space="0" w:color="333333"/>
              <w:right w:val="single" w:sz="4" w:space="0" w:color="auto"/>
            </w:tcBorders>
            <w:shd w:val="clear" w:color="auto" w:fill="D9D9D9" w:themeFill="background1" w:themeFillShade="D9"/>
            <w:tcMar>
              <w:top w:w="0" w:type="dxa"/>
              <w:left w:w="0" w:type="dxa"/>
              <w:bottom w:w="0" w:type="dxa"/>
              <w:right w:w="0" w:type="dxa"/>
            </w:tcMar>
            <w:hideMark/>
          </w:tcPr>
          <w:p w14:paraId="5581C51A" w14:textId="0C1D902A"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Calendarul de implementare a măsurilor</w:t>
            </w:r>
            <w:r w:rsidRPr="00FF607E">
              <w:rPr>
                <w:rFonts w:asciiTheme="minorHAnsi" w:hAnsiTheme="minorHAnsi" w:cstheme="minorHAnsi"/>
                <w:b/>
                <w:bCs/>
                <w:sz w:val="16"/>
                <w:szCs w:val="16"/>
              </w:rPr>
              <w:t xml:space="preserve"> (ani)</w:t>
            </w:r>
          </w:p>
        </w:tc>
        <w:tc>
          <w:tcPr>
            <w:tcW w:w="94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6E734724" w14:textId="6EC4623B"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Responsabil</w:t>
            </w:r>
          </w:p>
        </w:tc>
        <w:tc>
          <w:tcPr>
            <w:tcW w:w="920"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577D21F8"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Buget</w:t>
            </w:r>
          </w:p>
        </w:tc>
      </w:tr>
      <w:tr w:rsidR="00F846F4" w:rsidRPr="00FF607E" w14:paraId="0943B28E" w14:textId="77777777" w:rsidTr="00F846F4">
        <w:trPr>
          <w:trHeight w:val="25"/>
        </w:trPr>
        <w:tc>
          <w:tcPr>
            <w:tcW w:w="1994" w:type="dxa"/>
            <w:vMerge/>
            <w:tcBorders>
              <w:top w:val="single" w:sz="6" w:space="0" w:color="333333"/>
              <w:left w:val="single" w:sz="6" w:space="0" w:color="333333"/>
              <w:bottom w:val="single" w:sz="6" w:space="0" w:color="333333"/>
              <w:right w:val="single" w:sz="6" w:space="0" w:color="333333"/>
            </w:tcBorders>
            <w:shd w:val="clear" w:color="auto" w:fill="D9D9D9" w:themeFill="background1" w:themeFillShade="D9"/>
            <w:hideMark/>
          </w:tcPr>
          <w:p w14:paraId="0EBF966E" w14:textId="77777777" w:rsidR="00F846F4" w:rsidRPr="00FF607E" w:rsidRDefault="00F846F4" w:rsidP="00F27CD8">
            <w:pPr>
              <w:jc w:val="left"/>
              <w:rPr>
                <w:rFonts w:asciiTheme="minorHAnsi" w:hAnsiTheme="minorHAnsi" w:cstheme="minorHAnsi"/>
                <w:b/>
                <w:bCs/>
                <w:sz w:val="16"/>
                <w:szCs w:val="16"/>
              </w:rPr>
            </w:pPr>
          </w:p>
        </w:tc>
        <w:tc>
          <w:tcPr>
            <w:tcW w:w="689" w:type="dxa"/>
            <w:vMerge/>
            <w:tcBorders>
              <w:top w:val="single" w:sz="6" w:space="0" w:color="333333"/>
              <w:left w:val="single" w:sz="6" w:space="0" w:color="333333"/>
              <w:bottom w:val="single" w:sz="6" w:space="0" w:color="333333"/>
              <w:right w:val="single" w:sz="6" w:space="0" w:color="333333"/>
            </w:tcBorders>
            <w:shd w:val="clear" w:color="auto" w:fill="D9D9D9" w:themeFill="background1" w:themeFillShade="D9"/>
            <w:hideMark/>
          </w:tcPr>
          <w:p w14:paraId="66FAC1BD" w14:textId="77777777" w:rsidR="00F846F4" w:rsidRPr="00FF607E" w:rsidRDefault="00F846F4" w:rsidP="00F27CD8">
            <w:pPr>
              <w:jc w:val="left"/>
              <w:rPr>
                <w:rFonts w:asciiTheme="minorHAnsi" w:hAnsiTheme="minorHAnsi" w:cstheme="minorHAnsi"/>
                <w:b/>
                <w:bCs/>
                <w:sz w:val="16"/>
                <w:szCs w:val="16"/>
              </w:rPr>
            </w:pPr>
          </w:p>
        </w:tc>
        <w:tc>
          <w:tcPr>
            <w:tcW w:w="821" w:type="dxa"/>
            <w:vMerge/>
            <w:tcBorders>
              <w:top w:val="single" w:sz="6" w:space="0" w:color="333333"/>
              <w:left w:val="single" w:sz="6" w:space="0" w:color="333333"/>
              <w:bottom w:val="single" w:sz="6" w:space="0" w:color="333333"/>
              <w:right w:val="single" w:sz="6" w:space="0" w:color="333333"/>
            </w:tcBorders>
            <w:shd w:val="clear" w:color="auto" w:fill="D9D9D9" w:themeFill="background1" w:themeFillShade="D9"/>
            <w:hideMark/>
          </w:tcPr>
          <w:p w14:paraId="3CE77050" w14:textId="77777777" w:rsidR="00F846F4" w:rsidRPr="00FF607E" w:rsidRDefault="00F846F4" w:rsidP="00F27CD8">
            <w:pPr>
              <w:jc w:val="left"/>
              <w:rPr>
                <w:rFonts w:asciiTheme="minorHAnsi" w:hAnsiTheme="minorHAnsi" w:cstheme="minorHAnsi"/>
                <w:b/>
                <w:bCs/>
                <w:sz w:val="16"/>
                <w:szCs w:val="16"/>
              </w:rPr>
            </w:pPr>
          </w:p>
        </w:tc>
        <w:tc>
          <w:tcPr>
            <w:tcW w:w="806" w:type="dxa"/>
            <w:vMerge/>
            <w:tcBorders>
              <w:top w:val="single" w:sz="6" w:space="0" w:color="333333"/>
              <w:left w:val="single" w:sz="6" w:space="0" w:color="333333"/>
              <w:bottom w:val="single" w:sz="6" w:space="0" w:color="333333"/>
              <w:right w:val="single" w:sz="6" w:space="0" w:color="333333"/>
            </w:tcBorders>
            <w:shd w:val="clear" w:color="auto" w:fill="D9D9D9" w:themeFill="background1" w:themeFillShade="D9"/>
            <w:hideMark/>
          </w:tcPr>
          <w:p w14:paraId="15CC822F" w14:textId="77777777" w:rsidR="00F846F4" w:rsidRPr="00FF607E" w:rsidRDefault="00F846F4" w:rsidP="00F27CD8">
            <w:pPr>
              <w:jc w:val="left"/>
              <w:rPr>
                <w:rFonts w:asciiTheme="minorHAnsi" w:hAnsiTheme="minorHAnsi" w:cstheme="minorHAnsi"/>
                <w:b/>
                <w:bCs/>
                <w:sz w:val="16"/>
                <w:szCs w:val="16"/>
              </w:rPr>
            </w:pP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61AB05BC"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1</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7907F421"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2</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412D9956"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3</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0D60621F"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4</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45A0E5A0"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5</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489604F7"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6</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3E494967"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7</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1C91CDCF"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8</w:t>
            </w:r>
          </w:p>
        </w:tc>
        <w:tc>
          <w:tcPr>
            <w:tcW w:w="317"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0914C6D"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9</w:t>
            </w:r>
          </w:p>
        </w:tc>
        <w:tc>
          <w:tcPr>
            <w:tcW w:w="330" w:type="dxa"/>
            <w:tcBorders>
              <w:top w:val="single" w:sz="6" w:space="0" w:color="333333"/>
              <w:left w:val="single" w:sz="6" w:space="0" w:color="333333"/>
              <w:bottom w:val="single" w:sz="6" w:space="0" w:color="333333"/>
              <w:right w:val="single" w:sz="4" w:space="0" w:color="auto"/>
            </w:tcBorders>
            <w:shd w:val="clear" w:color="auto" w:fill="D9D9D9" w:themeFill="background1" w:themeFillShade="D9"/>
            <w:tcMar>
              <w:top w:w="0" w:type="dxa"/>
              <w:left w:w="0" w:type="dxa"/>
              <w:bottom w:w="0" w:type="dxa"/>
              <w:right w:w="0" w:type="dxa"/>
            </w:tcMar>
            <w:hideMark/>
          </w:tcPr>
          <w:p w14:paraId="012DBD5B" w14:textId="77777777" w:rsidR="00F846F4" w:rsidRPr="00FF607E" w:rsidRDefault="00F846F4" w:rsidP="00F27CD8">
            <w:pPr>
              <w:jc w:val="left"/>
              <w:rPr>
                <w:rFonts w:asciiTheme="minorHAnsi" w:hAnsiTheme="minorHAnsi" w:cstheme="minorHAnsi"/>
                <w:b/>
                <w:bCs/>
                <w:sz w:val="16"/>
                <w:szCs w:val="16"/>
              </w:rPr>
            </w:pPr>
            <w:r w:rsidRPr="00FF607E">
              <w:rPr>
                <w:rFonts w:asciiTheme="minorHAnsi" w:hAnsiTheme="minorHAnsi" w:cstheme="minorHAnsi"/>
                <w:b/>
                <w:bCs/>
                <w:sz w:val="16"/>
                <w:szCs w:val="16"/>
              </w:rPr>
              <w:t>10</w:t>
            </w:r>
          </w:p>
        </w:tc>
        <w:tc>
          <w:tcPr>
            <w:tcW w:w="949"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2446DA22" w14:textId="77777777" w:rsidR="00F846F4" w:rsidRPr="00FF607E" w:rsidRDefault="00F846F4" w:rsidP="00F27CD8">
            <w:pPr>
              <w:jc w:val="left"/>
              <w:rPr>
                <w:rFonts w:asciiTheme="minorHAnsi" w:hAnsiTheme="minorHAnsi" w:cstheme="minorHAnsi"/>
                <w:b/>
                <w:bCs/>
                <w:sz w:val="16"/>
                <w:szCs w:val="16"/>
              </w:rPr>
            </w:pPr>
          </w:p>
        </w:tc>
        <w:tc>
          <w:tcPr>
            <w:tcW w:w="920"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tcMar>
              <w:top w:w="0" w:type="dxa"/>
              <w:left w:w="0" w:type="dxa"/>
              <w:bottom w:w="0" w:type="dxa"/>
              <w:right w:w="0" w:type="dxa"/>
            </w:tcMar>
            <w:hideMark/>
          </w:tcPr>
          <w:p w14:paraId="4D2B17FA" w14:textId="77777777" w:rsidR="00F846F4" w:rsidRPr="00FF607E" w:rsidRDefault="00F846F4" w:rsidP="00F27CD8">
            <w:pPr>
              <w:jc w:val="left"/>
              <w:rPr>
                <w:rFonts w:asciiTheme="minorHAnsi" w:hAnsiTheme="minorHAnsi" w:cstheme="minorHAnsi"/>
                <w:b/>
                <w:bCs/>
                <w:sz w:val="16"/>
                <w:szCs w:val="16"/>
              </w:rPr>
            </w:pPr>
          </w:p>
        </w:tc>
      </w:tr>
      <w:tr w:rsidR="00F846F4" w:rsidRPr="00FF607E" w14:paraId="4D17473D" w14:textId="77777777" w:rsidTr="00F846F4">
        <w:trPr>
          <w:trHeight w:val="555"/>
        </w:trPr>
        <w:tc>
          <w:tcPr>
            <w:tcW w:w="199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13172782" w14:textId="3BF5493B"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8"/>
                <w:szCs w:val="18"/>
              </w:rPr>
              <w:t>Aplicarea corespunzătoare  amenajamentului silvic cu măsurile silcivulturale stabilite în acesta</w:t>
            </w:r>
          </w:p>
        </w:tc>
        <w:tc>
          <w:tcPr>
            <w:tcW w:w="689"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7A53708D" w14:textId="799D3A48"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91Y0 și specii de păsări / lilieci / nevert.</w:t>
            </w:r>
          </w:p>
        </w:tc>
        <w:tc>
          <w:tcPr>
            <w:tcW w:w="821"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6E11D89E" w14:textId="4054963C"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Suprafață habitat și altele</w:t>
            </w:r>
          </w:p>
        </w:tc>
        <w:tc>
          <w:tcPr>
            <w:tcW w:w="806"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3DB007EE" w14:textId="3C843283"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Reducere</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252D09E8" w14:textId="05754066"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4BE1D7F5" w14:textId="7E344C1D"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3226A134" w14:textId="3758E42E"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0F032182" w14:textId="68368510"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062934FF" w14:textId="0E9B942D"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75E2DA06" w14:textId="01904244"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AD30BA6" w14:textId="0182A99F"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D728F56" w14:textId="0CB1F169"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1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EF19A48" w14:textId="218708E9"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33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tcPr>
          <w:p w14:paraId="35B86CEF" w14:textId="546DA7BA"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X</w:t>
            </w:r>
          </w:p>
        </w:tc>
        <w:tc>
          <w:tcPr>
            <w:tcW w:w="949"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1DC8B28B" w14:textId="294D94DC"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Administrator fond forestier</w:t>
            </w:r>
          </w:p>
        </w:tc>
        <w:tc>
          <w:tcPr>
            <w:tcW w:w="92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hideMark/>
          </w:tcPr>
          <w:p w14:paraId="3776368B" w14:textId="5890BE9E" w:rsidR="00F846F4" w:rsidRPr="00FF607E" w:rsidRDefault="00F846F4" w:rsidP="00F846F4">
            <w:pPr>
              <w:jc w:val="left"/>
              <w:rPr>
                <w:rFonts w:asciiTheme="minorHAnsi" w:hAnsiTheme="minorHAnsi" w:cstheme="minorHAnsi"/>
                <w:sz w:val="16"/>
                <w:szCs w:val="16"/>
              </w:rPr>
            </w:pPr>
            <w:r w:rsidRPr="00FF607E">
              <w:rPr>
                <w:rFonts w:asciiTheme="minorHAnsi" w:hAnsiTheme="minorHAnsi" w:cstheme="minorHAnsi"/>
                <w:sz w:val="16"/>
                <w:szCs w:val="16"/>
              </w:rPr>
              <w:t>Conform amenajament</w:t>
            </w:r>
          </w:p>
        </w:tc>
      </w:tr>
    </w:tbl>
    <w:p w14:paraId="58888EC1" w14:textId="79494EE1" w:rsidR="00653C4C" w:rsidRPr="00FF607E" w:rsidRDefault="00653C4C" w:rsidP="00653C4C">
      <w:pPr>
        <w:pStyle w:val="Heading2"/>
        <w:rPr>
          <w:lang w:val="ro-RO"/>
        </w:rPr>
      </w:pPr>
      <w:bookmarkStart w:id="96" w:name="_Toc144223563"/>
      <w:bookmarkStart w:id="97" w:name="_Toc156159473"/>
      <w:r w:rsidRPr="00FF607E">
        <w:rPr>
          <w:lang w:val="ro-RO"/>
        </w:rPr>
        <w:t xml:space="preserve">Monitorizarea măsurilor de prevenire, evitare </w:t>
      </w:r>
      <w:r w:rsidR="00C94AF5" w:rsidRPr="00FF607E">
        <w:rPr>
          <w:lang w:val="ro-RO"/>
        </w:rPr>
        <w:t>ș</w:t>
      </w:r>
      <w:r w:rsidRPr="00FF607E">
        <w:rPr>
          <w:lang w:val="ro-RO"/>
        </w:rPr>
        <w:t>i reducere a impactului</w:t>
      </w:r>
      <w:bookmarkEnd w:id="96"/>
      <w:bookmarkEnd w:id="97"/>
    </w:p>
    <w:p w14:paraId="4B6D1865" w14:textId="51BD2F63" w:rsidR="00582985" w:rsidRPr="00FF607E" w:rsidRDefault="00582985" w:rsidP="00582985">
      <w:r w:rsidRPr="00FF607E">
        <w:t xml:space="preserve">Programul de monitorizare trebuie să </w:t>
      </w:r>
      <w:r w:rsidRPr="00FF607E">
        <w:t>evidențieze</w:t>
      </w:r>
      <w:r w:rsidRPr="00FF607E">
        <w:t xml:space="preserve"> eficacitatea măsurilor propuse pentru prevenirea, evitarea şi reducerea impacturilor şi se realizează prin completarea tabelului următor (Tabelul nr. 22).</w:t>
      </w:r>
    </w:p>
    <w:p w14:paraId="7CA77107" w14:textId="77777777" w:rsidR="00582985" w:rsidRPr="00FF607E" w:rsidRDefault="00582985" w:rsidP="00582985"/>
    <w:p w14:paraId="73CCA039" w14:textId="77777777" w:rsidR="00582985" w:rsidRPr="00FF607E" w:rsidRDefault="00582985" w:rsidP="00582985"/>
    <w:p w14:paraId="01E6C2CB" w14:textId="77777777" w:rsidR="00582985" w:rsidRPr="00FF607E" w:rsidRDefault="00582985" w:rsidP="00582985"/>
    <w:p w14:paraId="78BC5D26" w14:textId="77777777" w:rsidR="00582985" w:rsidRPr="00FF607E" w:rsidRDefault="00582985" w:rsidP="00582985"/>
    <w:p w14:paraId="73285B9E" w14:textId="77777777" w:rsidR="00582985" w:rsidRPr="00FF607E" w:rsidRDefault="00582985" w:rsidP="00582985"/>
    <w:p w14:paraId="04CC68A5" w14:textId="77777777" w:rsidR="00582985" w:rsidRPr="00FF607E" w:rsidRDefault="00582985" w:rsidP="00582985"/>
    <w:p w14:paraId="49297290" w14:textId="77777777" w:rsidR="00582985" w:rsidRPr="00FF607E" w:rsidRDefault="00582985" w:rsidP="00582985"/>
    <w:p w14:paraId="3826ED8D" w14:textId="77777777" w:rsidR="00B05192" w:rsidRPr="00FF607E" w:rsidRDefault="00B05192" w:rsidP="00582985">
      <w:pPr>
        <w:pStyle w:val="Caption"/>
        <w:sectPr w:rsidR="00B05192" w:rsidRPr="00FF607E" w:rsidSect="00F75B3C">
          <w:pgSz w:w="11909" w:h="16834" w:code="9"/>
          <w:pgMar w:top="1134" w:right="1134" w:bottom="1134" w:left="1418" w:header="567" w:footer="567" w:gutter="0"/>
          <w:cols w:space="720"/>
          <w:docGrid w:linePitch="360"/>
        </w:sectPr>
      </w:pPr>
    </w:p>
    <w:p w14:paraId="334DC192" w14:textId="77777777" w:rsidR="00582985" w:rsidRPr="00FF607E" w:rsidRDefault="00582985" w:rsidP="00582985">
      <w:pPr>
        <w:pStyle w:val="Caption"/>
      </w:pPr>
      <w:r w:rsidRPr="00FF607E">
        <w:lastRenderedPageBreak/>
        <w:t>Tabelul nr. 22 Programul de monitorizare a măsurilor</w:t>
      </w:r>
    </w:p>
    <w:tbl>
      <w:tblPr>
        <w:tblW w:w="1472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32"/>
        <w:gridCol w:w="2699"/>
        <w:gridCol w:w="719"/>
        <w:gridCol w:w="1300"/>
        <w:gridCol w:w="1157"/>
        <w:gridCol w:w="655"/>
        <w:gridCol w:w="969"/>
        <w:gridCol w:w="627"/>
        <w:gridCol w:w="948"/>
        <w:gridCol w:w="948"/>
        <w:gridCol w:w="1157"/>
        <w:gridCol w:w="899"/>
        <w:gridCol w:w="503"/>
        <w:gridCol w:w="1008"/>
      </w:tblGrid>
      <w:tr w:rsidR="00467232" w:rsidRPr="00FF607E" w14:paraId="11929CD2" w14:textId="77777777" w:rsidTr="00467232">
        <w:trPr>
          <w:trHeight w:val="40"/>
        </w:trPr>
        <w:tc>
          <w:tcPr>
            <w:tcW w:w="1132" w:type="dxa"/>
            <w:shd w:val="clear" w:color="auto" w:fill="D9D9D9" w:themeFill="background1" w:themeFillShade="D9"/>
            <w:tcMar>
              <w:top w:w="0" w:type="dxa"/>
              <w:left w:w="0" w:type="dxa"/>
              <w:bottom w:w="0" w:type="dxa"/>
              <w:right w:w="0" w:type="dxa"/>
            </w:tcMar>
            <w:hideMark/>
          </w:tcPr>
          <w:p w14:paraId="651499DC"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ANPIC afectată (COD, nume)</w:t>
            </w:r>
          </w:p>
        </w:tc>
        <w:tc>
          <w:tcPr>
            <w:tcW w:w="2699" w:type="dxa"/>
            <w:shd w:val="clear" w:color="auto" w:fill="D9D9D9" w:themeFill="background1" w:themeFillShade="D9"/>
            <w:tcMar>
              <w:top w:w="0" w:type="dxa"/>
              <w:left w:w="0" w:type="dxa"/>
              <w:bottom w:w="0" w:type="dxa"/>
              <w:right w:w="0" w:type="dxa"/>
            </w:tcMar>
            <w:hideMark/>
          </w:tcPr>
          <w:p w14:paraId="625F72F9"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 Obiectiv de conservare/ Specia/ habitatul afectat/ parametru</w:t>
            </w:r>
          </w:p>
        </w:tc>
        <w:tc>
          <w:tcPr>
            <w:tcW w:w="719" w:type="dxa"/>
            <w:shd w:val="clear" w:color="auto" w:fill="D9D9D9" w:themeFill="background1" w:themeFillShade="D9"/>
            <w:tcMar>
              <w:top w:w="0" w:type="dxa"/>
              <w:left w:w="0" w:type="dxa"/>
              <w:bottom w:w="0" w:type="dxa"/>
              <w:right w:w="0" w:type="dxa"/>
            </w:tcMar>
            <w:hideMark/>
          </w:tcPr>
          <w:p w14:paraId="02CAA370"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Forma de impact</w:t>
            </w:r>
          </w:p>
        </w:tc>
        <w:tc>
          <w:tcPr>
            <w:tcW w:w="1300" w:type="dxa"/>
            <w:shd w:val="clear" w:color="auto" w:fill="D9D9D9" w:themeFill="background1" w:themeFillShade="D9"/>
            <w:tcMar>
              <w:top w:w="0" w:type="dxa"/>
              <w:left w:w="0" w:type="dxa"/>
              <w:bottom w:w="0" w:type="dxa"/>
              <w:right w:w="0" w:type="dxa"/>
            </w:tcMar>
            <w:hideMark/>
          </w:tcPr>
          <w:p w14:paraId="32EC9F29"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Măsura de reducere</w:t>
            </w:r>
          </w:p>
        </w:tc>
        <w:tc>
          <w:tcPr>
            <w:tcW w:w="1157" w:type="dxa"/>
            <w:shd w:val="clear" w:color="auto" w:fill="D9D9D9" w:themeFill="background1" w:themeFillShade="D9"/>
            <w:tcMar>
              <w:top w:w="0" w:type="dxa"/>
              <w:left w:w="0" w:type="dxa"/>
              <w:bottom w:w="0" w:type="dxa"/>
              <w:right w:w="0" w:type="dxa"/>
            </w:tcMar>
            <w:hideMark/>
          </w:tcPr>
          <w:p w14:paraId="3AA2A676"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Perioada implementării măsurii</w:t>
            </w:r>
          </w:p>
        </w:tc>
        <w:tc>
          <w:tcPr>
            <w:tcW w:w="655" w:type="dxa"/>
            <w:shd w:val="clear" w:color="auto" w:fill="D9D9D9" w:themeFill="background1" w:themeFillShade="D9"/>
            <w:tcMar>
              <w:top w:w="0" w:type="dxa"/>
              <w:left w:w="0" w:type="dxa"/>
              <w:bottom w:w="0" w:type="dxa"/>
              <w:right w:w="0" w:type="dxa"/>
            </w:tcMar>
            <w:hideMark/>
          </w:tcPr>
          <w:p w14:paraId="0CD8E10D"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Locaţia măsurii</w:t>
            </w:r>
          </w:p>
        </w:tc>
        <w:tc>
          <w:tcPr>
            <w:tcW w:w="969" w:type="dxa"/>
            <w:shd w:val="clear" w:color="auto" w:fill="D9D9D9" w:themeFill="background1" w:themeFillShade="D9"/>
            <w:tcMar>
              <w:top w:w="0" w:type="dxa"/>
              <w:left w:w="0" w:type="dxa"/>
              <w:bottom w:w="0" w:type="dxa"/>
              <w:right w:w="0" w:type="dxa"/>
            </w:tcMar>
            <w:hideMark/>
          </w:tcPr>
          <w:p w14:paraId="773E5D93"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Indicatori de monitori-zare</w:t>
            </w:r>
          </w:p>
        </w:tc>
        <w:tc>
          <w:tcPr>
            <w:tcW w:w="627" w:type="dxa"/>
            <w:shd w:val="clear" w:color="auto" w:fill="D9D9D9" w:themeFill="background1" w:themeFillShade="D9"/>
            <w:tcMar>
              <w:top w:w="0" w:type="dxa"/>
              <w:left w:w="0" w:type="dxa"/>
              <w:bottom w:w="0" w:type="dxa"/>
              <w:right w:w="0" w:type="dxa"/>
            </w:tcMar>
            <w:hideMark/>
          </w:tcPr>
          <w:p w14:paraId="2E98D6E6"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Unităţi de măsură</w:t>
            </w:r>
          </w:p>
        </w:tc>
        <w:tc>
          <w:tcPr>
            <w:tcW w:w="948" w:type="dxa"/>
            <w:shd w:val="clear" w:color="auto" w:fill="D9D9D9" w:themeFill="background1" w:themeFillShade="D9"/>
            <w:tcMar>
              <w:top w:w="0" w:type="dxa"/>
              <w:left w:w="0" w:type="dxa"/>
              <w:bottom w:w="0" w:type="dxa"/>
              <w:right w:w="0" w:type="dxa"/>
            </w:tcMar>
            <w:hideMark/>
          </w:tcPr>
          <w:p w14:paraId="38791131" w14:textId="7433D953"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Frecvenţa monitorizării</w:t>
            </w:r>
          </w:p>
        </w:tc>
        <w:tc>
          <w:tcPr>
            <w:tcW w:w="948" w:type="dxa"/>
            <w:shd w:val="clear" w:color="auto" w:fill="D9D9D9" w:themeFill="background1" w:themeFillShade="D9"/>
            <w:tcMar>
              <w:top w:w="0" w:type="dxa"/>
              <w:left w:w="0" w:type="dxa"/>
              <w:bottom w:w="0" w:type="dxa"/>
              <w:right w:w="0" w:type="dxa"/>
            </w:tcMar>
            <w:hideMark/>
          </w:tcPr>
          <w:p w14:paraId="17956443" w14:textId="2644397F"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Locaţii de monitorizare</w:t>
            </w:r>
          </w:p>
        </w:tc>
        <w:tc>
          <w:tcPr>
            <w:tcW w:w="1157" w:type="dxa"/>
            <w:shd w:val="clear" w:color="auto" w:fill="D9D9D9" w:themeFill="background1" w:themeFillShade="D9"/>
            <w:tcMar>
              <w:top w:w="0" w:type="dxa"/>
              <w:left w:w="0" w:type="dxa"/>
              <w:bottom w:w="0" w:type="dxa"/>
              <w:right w:w="0" w:type="dxa"/>
            </w:tcMar>
            <w:hideMark/>
          </w:tcPr>
          <w:p w14:paraId="5934218D" w14:textId="225E855F"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Durata monitorizării</w:t>
            </w:r>
          </w:p>
        </w:tc>
        <w:tc>
          <w:tcPr>
            <w:tcW w:w="899" w:type="dxa"/>
            <w:shd w:val="clear" w:color="auto" w:fill="D9D9D9" w:themeFill="background1" w:themeFillShade="D9"/>
            <w:tcMar>
              <w:top w:w="0" w:type="dxa"/>
              <w:left w:w="0" w:type="dxa"/>
              <w:bottom w:w="0" w:type="dxa"/>
              <w:right w:w="0" w:type="dxa"/>
            </w:tcMar>
            <w:hideMark/>
          </w:tcPr>
          <w:p w14:paraId="3FF7F571"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Grad de eficacitate a măsurii</w:t>
            </w:r>
          </w:p>
        </w:tc>
        <w:tc>
          <w:tcPr>
            <w:tcW w:w="503" w:type="dxa"/>
            <w:shd w:val="clear" w:color="auto" w:fill="D9D9D9" w:themeFill="background1" w:themeFillShade="D9"/>
            <w:tcMar>
              <w:top w:w="0" w:type="dxa"/>
              <w:left w:w="0" w:type="dxa"/>
              <w:bottom w:w="0" w:type="dxa"/>
              <w:right w:w="0" w:type="dxa"/>
            </w:tcMar>
            <w:hideMark/>
          </w:tcPr>
          <w:p w14:paraId="268FB403"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Buget</w:t>
            </w:r>
          </w:p>
        </w:tc>
        <w:tc>
          <w:tcPr>
            <w:tcW w:w="1008" w:type="dxa"/>
            <w:shd w:val="clear" w:color="auto" w:fill="D9D9D9" w:themeFill="background1" w:themeFillShade="D9"/>
            <w:tcMar>
              <w:top w:w="0" w:type="dxa"/>
              <w:left w:w="0" w:type="dxa"/>
              <w:bottom w:w="0" w:type="dxa"/>
              <w:right w:w="0" w:type="dxa"/>
            </w:tcMar>
            <w:hideMark/>
          </w:tcPr>
          <w:p w14:paraId="71F9A743" w14:textId="77777777" w:rsidR="00B05192" w:rsidRPr="00FF607E" w:rsidRDefault="00B05192" w:rsidP="00B05192">
            <w:pPr>
              <w:jc w:val="left"/>
              <w:rPr>
                <w:rFonts w:asciiTheme="minorHAnsi" w:hAnsiTheme="minorHAnsi" w:cstheme="minorHAnsi"/>
                <w:b/>
                <w:bCs/>
                <w:sz w:val="16"/>
                <w:szCs w:val="16"/>
              </w:rPr>
            </w:pPr>
            <w:r w:rsidRPr="00FF607E">
              <w:rPr>
                <w:rFonts w:asciiTheme="minorHAnsi" w:hAnsiTheme="minorHAnsi" w:cstheme="minorHAnsi"/>
                <w:b/>
                <w:bCs/>
                <w:sz w:val="16"/>
                <w:szCs w:val="16"/>
              </w:rPr>
              <w:t>Respon-sabil monitori-zare</w:t>
            </w:r>
          </w:p>
        </w:tc>
      </w:tr>
      <w:tr w:rsidR="00467232" w:rsidRPr="00FF607E" w14:paraId="3CD381CC" w14:textId="77777777" w:rsidTr="00467232">
        <w:trPr>
          <w:trHeight w:val="300"/>
        </w:trPr>
        <w:tc>
          <w:tcPr>
            <w:tcW w:w="1132" w:type="dxa"/>
            <w:tcMar>
              <w:top w:w="0" w:type="dxa"/>
              <w:left w:w="0" w:type="dxa"/>
              <w:bottom w:w="0" w:type="dxa"/>
              <w:right w:w="0" w:type="dxa"/>
            </w:tcMar>
            <w:hideMark/>
          </w:tcPr>
          <w:p w14:paraId="750015F6" w14:textId="3FFBF67C" w:rsidR="00B05192" w:rsidRPr="00FF607E" w:rsidRDefault="00CF10D3" w:rsidP="00B05192">
            <w:pPr>
              <w:jc w:val="left"/>
              <w:rPr>
                <w:rFonts w:asciiTheme="minorHAnsi" w:hAnsiTheme="minorHAnsi" w:cstheme="minorHAnsi"/>
                <w:sz w:val="16"/>
                <w:szCs w:val="16"/>
              </w:rPr>
            </w:pPr>
            <w:r w:rsidRPr="00FF607E">
              <w:rPr>
                <w:rFonts w:asciiTheme="minorHAnsi" w:hAnsiTheme="minorHAnsi" w:cstheme="minorHAnsi"/>
                <w:sz w:val="16"/>
                <w:szCs w:val="16"/>
              </w:rPr>
              <w:t>ROSAC0135 Pădurea Bârnova - Repedea</w:t>
            </w:r>
          </w:p>
        </w:tc>
        <w:tc>
          <w:tcPr>
            <w:tcW w:w="2699" w:type="dxa"/>
            <w:tcMar>
              <w:top w:w="0" w:type="dxa"/>
              <w:left w:w="0" w:type="dxa"/>
              <w:bottom w:w="0" w:type="dxa"/>
              <w:right w:w="0" w:type="dxa"/>
            </w:tcMar>
            <w:hideMark/>
          </w:tcPr>
          <w:p w14:paraId="3A38F80A" w14:textId="77777777" w:rsidR="00DF4EB8" w:rsidRPr="00FF607E" w:rsidRDefault="00DF4EB8" w:rsidP="00DF4EB8">
            <w:pPr>
              <w:jc w:val="left"/>
              <w:rPr>
                <w:rFonts w:asciiTheme="minorHAnsi" w:hAnsiTheme="minorHAnsi" w:cstheme="minorHAnsi"/>
                <w:color w:val="000000"/>
                <w:sz w:val="14"/>
                <w:szCs w:val="14"/>
              </w:rPr>
            </w:pPr>
            <w:r w:rsidRPr="00FF607E">
              <w:rPr>
                <w:rFonts w:cs="Calibri"/>
                <w:color w:val="000000"/>
                <w:sz w:val="16"/>
                <w:szCs w:val="14"/>
              </w:rPr>
              <w:t>91Y0 Păduri dacice de stejar cu carpen</w:t>
            </w:r>
          </w:p>
          <w:p w14:paraId="36907D3D" w14:textId="77777777" w:rsidR="00DF4EB8" w:rsidRPr="00FF607E" w:rsidRDefault="00DF4EB8" w:rsidP="00DF4EB8">
            <w:pPr>
              <w:jc w:val="left"/>
              <w:rPr>
                <w:rFonts w:asciiTheme="minorHAnsi" w:hAnsiTheme="minorHAnsi" w:cstheme="minorHAnsi"/>
                <w:color w:val="000000"/>
                <w:sz w:val="14"/>
                <w:szCs w:val="14"/>
              </w:rPr>
            </w:pPr>
            <w:r w:rsidRPr="00FF607E">
              <w:rPr>
                <w:rFonts w:cs="Calibri"/>
                <w:color w:val="000000"/>
                <w:sz w:val="16"/>
                <w:szCs w:val="14"/>
              </w:rPr>
              <w:t>6169 Euphydrias maturna</w:t>
            </w:r>
          </w:p>
          <w:p w14:paraId="60214C53" w14:textId="77777777" w:rsidR="00DF4EB8" w:rsidRPr="00FF607E" w:rsidRDefault="00DF4EB8" w:rsidP="00DF4EB8">
            <w:pPr>
              <w:jc w:val="left"/>
              <w:rPr>
                <w:rFonts w:cs="Calibri"/>
                <w:color w:val="000000"/>
                <w:sz w:val="16"/>
                <w:szCs w:val="14"/>
              </w:rPr>
            </w:pPr>
            <w:r w:rsidRPr="00FF607E">
              <w:rPr>
                <w:rFonts w:cs="Calibri"/>
                <w:color w:val="000000"/>
                <w:sz w:val="16"/>
                <w:szCs w:val="14"/>
              </w:rPr>
              <w:t>1308 Barbastella barbastellus  (Liliac cârn)</w:t>
            </w:r>
          </w:p>
          <w:p w14:paraId="7879EAB5" w14:textId="77777777" w:rsidR="00DF4EB8" w:rsidRPr="00FF607E" w:rsidRDefault="00DF4EB8" w:rsidP="00DF4EB8">
            <w:pPr>
              <w:jc w:val="left"/>
              <w:rPr>
                <w:rFonts w:cs="Calibri"/>
                <w:color w:val="000000"/>
                <w:sz w:val="16"/>
                <w:szCs w:val="14"/>
              </w:rPr>
            </w:pPr>
            <w:r w:rsidRPr="00FF607E">
              <w:rPr>
                <w:rFonts w:cs="Calibri"/>
                <w:color w:val="000000"/>
                <w:sz w:val="16"/>
                <w:szCs w:val="14"/>
              </w:rPr>
              <w:t>Myotis bechsteinii  (Liliac cu urechi mari)</w:t>
            </w:r>
          </w:p>
          <w:p w14:paraId="782E2ACB" w14:textId="77777777" w:rsidR="00DF4EB8" w:rsidRPr="00FF607E" w:rsidRDefault="00DF4EB8" w:rsidP="00DF4EB8">
            <w:pPr>
              <w:jc w:val="left"/>
              <w:rPr>
                <w:rFonts w:cs="Calibri"/>
                <w:color w:val="000000"/>
                <w:sz w:val="16"/>
                <w:szCs w:val="14"/>
              </w:rPr>
            </w:pPr>
            <w:r w:rsidRPr="00FF607E">
              <w:rPr>
                <w:rFonts w:cs="Calibri"/>
                <w:color w:val="000000"/>
                <w:sz w:val="16"/>
                <w:szCs w:val="14"/>
              </w:rPr>
              <w:t>1307 Myotis blythiii  (Liliac comun mic)</w:t>
            </w:r>
          </w:p>
          <w:p w14:paraId="1E2CB67E" w14:textId="77777777" w:rsidR="00DF4EB8" w:rsidRPr="00FF607E" w:rsidRDefault="00DF4EB8" w:rsidP="00DF4EB8">
            <w:pPr>
              <w:jc w:val="left"/>
              <w:rPr>
                <w:rFonts w:cs="Calibri"/>
                <w:color w:val="000000"/>
                <w:sz w:val="16"/>
                <w:szCs w:val="14"/>
              </w:rPr>
            </w:pPr>
            <w:r w:rsidRPr="00FF607E">
              <w:rPr>
                <w:rFonts w:cs="Calibri"/>
                <w:color w:val="000000"/>
                <w:sz w:val="16"/>
                <w:szCs w:val="14"/>
              </w:rPr>
              <w:t>1324 Myotis myotis  (Liliac comun)</w:t>
            </w:r>
          </w:p>
          <w:p w14:paraId="3461C648" w14:textId="77777777" w:rsidR="00DF4EB8" w:rsidRPr="00FF607E" w:rsidRDefault="00DF4EB8" w:rsidP="00DF4EB8">
            <w:pPr>
              <w:jc w:val="left"/>
              <w:rPr>
                <w:rFonts w:cs="Calibri"/>
                <w:color w:val="000000"/>
                <w:sz w:val="16"/>
                <w:szCs w:val="14"/>
              </w:rPr>
            </w:pPr>
            <w:r w:rsidRPr="00FF607E">
              <w:rPr>
                <w:rFonts w:cs="Calibri"/>
                <w:color w:val="000000"/>
                <w:sz w:val="16"/>
                <w:szCs w:val="14"/>
              </w:rPr>
              <w:t>1318 Myotis dasycneme  (Liliac de iaz)</w:t>
            </w:r>
          </w:p>
          <w:p w14:paraId="26008F13" w14:textId="77777777" w:rsidR="00DF4EB8" w:rsidRPr="00FF607E" w:rsidRDefault="00DF4EB8" w:rsidP="00DF4EB8">
            <w:pPr>
              <w:jc w:val="left"/>
              <w:rPr>
                <w:rFonts w:cs="Calibri"/>
                <w:color w:val="000000"/>
                <w:sz w:val="16"/>
                <w:szCs w:val="14"/>
              </w:rPr>
            </w:pPr>
            <w:r w:rsidRPr="00FF607E">
              <w:rPr>
                <w:rFonts w:cs="Calibri"/>
                <w:color w:val="000000"/>
                <w:sz w:val="16"/>
                <w:szCs w:val="14"/>
              </w:rPr>
              <w:t>Myotis emarginatus  (Liliac cărămiziu)</w:t>
            </w:r>
          </w:p>
          <w:p w14:paraId="1F57664C" w14:textId="08B24620" w:rsidR="00B05192" w:rsidRPr="00FF607E" w:rsidRDefault="00B05192" w:rsidP="00B05192">
            <w:pPr>
              <w:jc w:val="left"/>
              <w:rPr>
                <w:rFonts w:asciiTheme="minorHAnsi" w:hAnsiTheme="minorHAnsi" w:cstheme="minorHAnsi"/>
                <w:sz w:val="16"/>
                <w:szCs w:val="16"/>
              </w:rPr>
            </w:pPr>
          </w:p>
        </w:tc>
        <w:tc>
          <w:tcPr>
            <w:tcW w:w="719" w:type="dxa"/>
            <w:tcMar>
              <w:top w:w="0" w:type="dxa"/>
              <w:left w:w="0" w:type="dxa"/>
              <w:bottom w:w="0" w:type="dxa"/>
              <w:right w:w="0" w:type="dxa"/>
            </w:tcMar>
            <w:hideMark/>
          </w:tcPr>
          <w:p w14:paraId="76FC22AF" w14:textId="779BD096"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Reducere habitat / perturbare specii</w:t>
            </w:r>
          </w:p>
        </w:tc>
        <w:tc>
          <w:tcPr>
            <w:tcW w:w="1300" w:type="dxa"/>
            <w:tcMar>
              <w:top w:w="0" w:type="dxa"/>
              <w:left w:w="0" w:type="dxa"/>
              <w:bottom w:w="0" w:type="dxa"/>
              <w:right w:w="0" w:type="dxa"/>
            </w:tcMar>
            <w:hideMark/>
          </w:tcPr>
          <w:p w14:paraId="41CB92CD" w14:textId="61FDB733"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8"/>
                <w:szCs w:val="18"/>
              </w:rPr>
              <w:t>Aplicarea corespunzătoare  amenajamentului silvic cu măsurile silcivulturale stabilite în acesta</w:t>
            </w:r>
          </w:p>
        </w:tc>
        <w:tc>
          <w:tcPr>
            <w:tcW w:w="1157" w:type="dxa"/>
            <w:tcMar>
              <w:top w:w="0" w:type="dxa"/>
              <w:left w:w="0" w:type="dxa"/>
              <w:bottom w:w="0" w:type="dxa"/>
              <w:right w:w="0" w:type="dxa"/>
            </w:tcMar>
            <w:hideMark/>
          </w:tcPr>
          <w:p w14:paraId="39CBACCC" w14:textId="31998D3A"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655" w:type="dxa"/>
            <w:tcMar>
              <w:top w:w="0" w:type="dxa"/>
              <w:left w:w="0" w:type="dxa"/>
              <w:bottom w:w="0" w:type="dxa"/>
              <w:right w:w="0" w:type="dxa"/>
            </w:tcMar>
            <w:hideMark/>
          </w:tcPr>
          <w:p w14:paraId="55B0DE48" w14:textId="04050A6E"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969" w:type="dxa"/>
            <w:tcMar>
              <w:top w:w="0" w:type="dxa"/>
              <w:left w:w="0" w:type="dxa"/>
              <w:bottom w:w="0" w:type="dxa"/>
              <w:right w:w="0" w:type="dxa"/>
            </w:tcMar>
            <w:hideMark/>
          </w:tcPr>
          <w:p w14:paraId="7D4C57A1" w14:textId="1A6F96FA" w:rsidR="00B05192" w:rsidRPr="00FF607E" w:rsidRDefault="0021757C" w:rsidP="00B05192">
            <w:pPr>
              <w:jc w:val="left"/>
              <w:rPr>
                <w:rFonts w:asciiTheme="minorHAnsi" w:hAnsiTheme="minorHAnsi" w:cstheme="minorHAnsi"/>
                <w:sz w:val="16"/>
                <w:szCs w:val="16"/>
              </w:rPr>
            </w:pPr>
            <w:r w:rsidRPr="00FF607E">
              <w:rPr>
                <w:rFonts w:asciiTheme="minorHAnsi" w:hAnsiTheme="minorHAnsi" w:cstheme="minorHAnsi"/>
                <w:sz w:val="16"/>
                <w:szCs w:val="16"/>
              </w:rPr>
              <w:t>Conform amenajament</w:t>
            </w:r>
          </w:p>
        </w:tc>
        <w:tc>
          <w:tcPr>
            <w:tcW w:w="627" w:type="dxa"/>
            <w:tcMar>
              <w:top w:w="0" w:type="dxa"/>
              <w:left w:w="0" w:type="dxa"/>
              <w:bottom w:w="0" w:type="dxa"/>
              <w:right w:w="0" w:type="dxa"/>
            </w:tcMar>
            <w:hideMark/>
          </w:tcPr>
          <w:p w14:paraId="74CAB5C5" w14:textId="5FD52151"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fiecare măsură concretă in parte</w:t>
            </w:r>
          </w:p>
        </w:tc>
        <w:tc>
          <w:tcPr>
            <w:tcW w:w="948" w:type="dxa"/>
            <w:tcMar>
              <w:top w:w="0" w:type="dxa"/>
              <w:left w:w="0" w:type="dxa"/>
              <w:bottom w:w="0" w:type="dxa"/>
              <w:right w:w="0" w:type="dxa"/>
            </w:tcMar>
            <w:hideMark/>
          </w:tcPr>
          <w:p w14:paraId="1FAC3131" w14:textId="3CFD21B4"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Anual sau ori de câte ori este necesar</w:t>
            </w:r>
          </w:p>
        </w:tc>
        <w:tc>
          <w:tcPr>
            <w:tcW w:w="948" w:type="dxa"/>
            <w:tcMar>
              <w:top w:w="0" w:type="dxa"/>
              <w:left w:w="0" w:type="dxa"/>
              <w:bottom w:w="0" w:type="dxa"/>
              <w:right w:w="0" w:type="dxa"/>
            </w:tcMar>
            <w:hideMark/>
          </w:tcPr>
          <w:p w14:paraId="2BE7EA90" w14:textId="1F8A7B35"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1157" w:type="dxa"/>
            <w:tcMar>
              <w:top w:w="0" w:type="dxa"/>
              <w:left w:w="0" w:type="dxa"/>
              <w:bottom w:w="0" w:type="dxa"/>
              <w:right w:w="0" w:type="dxa"/>
            </w:tcMar>
            <w:hideMark/>
          </w:tcPr>
          <w:p w14:paraId="7B1E4DE8" w14:textId="08F9DED6"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899" w:type="dxa"/>
            <w:tcMar>
              <w:top w:w="0" w:type="dxa"/>
              <w:left w:w="0" w:type="dxa"/>
              <w:bottom w:w="0" w:type="dxa"/>
              <w:right w:w="0" w:type="dxa"/>
            </w:tcMar>
            <w:hideMark/>
          </w:tcPr>
          <w:p w14:paraId="549FB4F1" w14:textId="77777777" w:rsidR="00B05192" w:rsidRPr="00FF607E" w:rsidRDefault="00B05192" w:rsidP="00B05192">
            <w:pPr>
              <w:jc w:val="left"/>
              <w:rPr>
                <w:rFonts w:asciiTheme="minorHAnsi" w:hAnsiTheme="minorHAnsi" w:cstheme="minorHAnsi"/>
                <w:sz w:val="16"/>
                <w:szCs w:val="16"/>
              </w:rPr>
            </w:pPr>
          </w:p>
        </w:tc>
        <w:tc>
          <w:tcPr>
            <w:tcW w:w="503" w:type="dxa"/>
            <w:tcMar>
              <w:top w:w="0" w:type="dxa"/>
              <w:left w:w="0" w:type="dxa"/>
              <w:bottom w:w="0" w:type="dxa"/>
              <w:right w:w="0" w:type="dxa"/>
            </w:tcMar>
            <w:hideMark/>
          </w:tcPr>
          <w:p w14:paraId="0DED5E8A" w14:textId="77777777" w:rsidR="00B05192" w:rsidRPr="00FF607E" w:rsidRDefault="00B05192" w:rsidP="00B05192">
            <w:pPr>
              <w:jc w:val="left"/>
              <w:rPr>
                <w:rFonts w:asciiTheme="minorHAnsi" w:hAnsiTheme="minorHAnsi" w:cstheme="minorHAnsi"/>
                <w:sz w:val="16"/>
                <w:szCs w:val="16"/>
              </w:rPr>
            </w:pPr>
          </w:p>
        </w:tc>
        <w:tc>
          <w:tcPr>
            <w:tcW w:w="1008" w:type="dxa"/>
            <w:tcMar>
              <w:top w:w="0" w:type="dxa"/>
              <w:left w:w="0" w:type="dxa"/>
              <w:bottom w:w="0" w:type="dxa"/>
              <w:right w:w="0" w:type="dxa"/>
            </w:tcMar>
            <w:hideMark/>
          </w:tcPr>
          <w:p w14:paraId="66509791" w14:textId="404A20E1" w:rsidR="00B05192" w:rsidRPr="00FF607E" w:rsidRDefault="00467232" w:rsidP="00B05192">
            <w:pPr>
              <w:jc w:val="left"/>
              <w:rPr>
                <w:rFonts w:asciiTheme="minorHAnsi" w:hAnsiTheme="minorHAnsi" w:cstheme="minorHAnsi"/>
                <w:sz w:val="16"/>
                <w:szCs w:val="16"/>
              </w:rPr>
            </w:pPr>
            <w:r w:rsidRPr="00FF607E">
              <w:rPr>
                <w:rFonts w:asciiTheme="minorHAnsi" w:hAnsiTheme="minorHAnsi" w:cstheme="minorHAnsi"/>
                <w:sz w:val="16"/>
                <w:szCs w:val="16"/>
              </w:rPr>
              <w:t>Administrator Amenajam.</w:t>
            </w:r>
          </w:p>
        </w:tc>
      </w:tr>
      <w:tr w:rsidR="00467232" w:rsidRPr="00FF607E" w14:paraId="34F8C67A" w14:textId="77777777" w:rsidTr="00467232">
        <w:trPr>
          <w:trHeight w:val="300"/>
        </w:trPr>
        <w:tc>
          <w:tcPr>
            <w:tcW w:w="1132" w:type="dxa"/>
            <w:shd w:val="clear" w:color="auto" w:fill="FFFFFF"/>
            <w:tcMar>
              <w:top w:w="0" w:type="dxa"/>
              <w:left w:w="0" w:type="dxa"/>
              <w:bottom w:w="0" w:type="dxa"/>
              <w:right w:w="0" w:type="dxa"/>
            </w:tcMar>
            <w:hideMark/>
          </w:tcPr>
          <w:p w14:paraId="13C47CD7" w14:textId="13A7BDC1" w:rsidR="00B05192" w:rsidRPr="00FF607E" w:rsidRDefault="00CF10D3" w:rsidP="00B05192">
            <w:pPr>
              <w:jc w:val="left"/>
              <w:rPr>
                <w:rFonts w:asciiTheme="minorHAnsi" w:hAnsiTheme="minorHAnsi" w:cstheme="minorHAnsi"/>
                <w:sz w:val="16"/>
                <w:szCs w:val="16"/>
              </w:rPr>
            </w:pPr>
            <w:r w:rsidRPr="00FF607E">
              <w:rPr>
                <w:rFonts w:asciiTheme="minorHAnsi" w:hAnsiTheme="minorHAnsi" w:cstheme="minorHAnsi"/>
                <w:sz w:val="16"/>
                <w:szCs w:val="16"/>
              </w:rPr>
              <w:t>ROSPA0096 Pădurea Miclești</w:t>
            </w:r>
          </w:p>
        </w:tc>
        <w:tc>
          <w:tcPr>
            <w:tcW w:w="2699" w:type="dxa"/>
            <w:shd w:val="clear" w:color="auto" w:fill="FFFFFF"/>
            <w:tcMar>
              <w:top w:w="0" w:type="dxa"/>
              <w:left w:w="0" w:type="dxa"/>
              <w:bottom w:w="0" w:type="dxa"/>
              <w:right w:w="0" w:type="dxa"/>
            </w:tcMar>
            <w:hideMark/>
          </w:tcPr>
          <w:p w14:paraId="5B66151D" w14:textId="77777777" w:rsidR="00440807" w:rsidRPr="00FF607E" w:rsidRDefault="00440807" w:rsidP="00440807">
            <w:pPr>
              <w:jc w:val="left"/>
              <w:rPr>
                <w:rFonts w:asciiTheme="minorHAnsi" w:hAnsiTheme="minorHAnsi" w:cstheme="minorHAnsi"/>
                <w:sz w:val="14"/>
                <w:szCs w:val="14"/>
                <w:lang w:eastAsia="en-US"/>
              </w:rPr>
            </w:pPr>
            <w:r w:rsidRPr="00FF607E">
              <w:rPr>
                <w:rFonts w:cs="Calibri"/>
                <w:color w:val="000000"/>
                <w:sz w:val="16"/>
                <w:szCs w:val="14"/>
              </w:rPr>
              <w:t>Aquila heliana (Acvilă de câmp)</w:t>
            </w:r>
          </w:p>
          <w:p w14:paraId="7644EE7F" w14:textId="77777777" w:rsidR="00440807" w:rsidRPr="00FF607E" w:rsidRDefault="00440807" w:rsidP="00440807">
            <w:pPr>
              <w:jc w:val="left"/>
              <w:rPr>
                <w:rFonts w:cs="Calibri"/>
                <w:color w:val="000000"/>
                <w:sz w:val="16"/>
                <w:szCs w:val="14"/>
              </w:rPr>
            </w:pPr>
            <w:r w:rsidRPr="00FF607E">
              <w:rPr>
                <w:rFonts w:cs="Calibri"/>
                <w:color w:val="000000"/>
                <w:sz w:val="16"/>
                <w:szCs w:val="14"/>
              </w:rPr>
              <w:t>Caprimulgus europaeus (Caprimulg)</w:t>
            </w:r>
          </w:p>
          <w:p w14:paraId="4D7E6CBB" w14:textId="77777777" w:rsidR="00440807" w:rsidRPr="00FF607E" w:rsidRDefault="00440807" w:rsidP="00440807">
            <w:pPr>
              <w:jc w:val="left"/>
              <w:rPr>
                <w:rFonts w:cs="Calibri"/>
                <w:color w:val="000000"/>
                <w:sz w:val="16"/>
                <w:szCs w:val="14"/>
              </w:rPr>
            </w:pPr>
            <w:r w:rsidRPr="00FF607E">
              <w:rPr>
                <w:rFonts w:cs="Calibri"/>
                <w:color w:val="000000"/>
                <w:sz w:val="16"/>
                <w:szCs w:val="14"/>
              </w:rPr>
              <w:t>Dendrocopos medius (Ciocănitoare de stejar)</w:t>
            </w:r>
          </w:p>
          <w:p w14:paraId="061E1FAC" w14:textId="77777777" w:rsidR="00440807" w:rsidRPr="00FF607E" w:rsidRDefault="00440807" w:rsidP="00440807">
            <w:pPr>
              <w:jc w:val="left"/>
              <w:rPr>
                <w:rFonts w:cs="Calibri"/>
                <w:color w:val="000000"/>
                <w:sz w:val="16"/>
                <w:szCs w:val="14"/>
              </w:rPr>
            </w:pPr>
            <w:r w:rsidRPr="00FF607E">
              <w:rPr>
                <w:rFonts w:cs="Calibri"/>
                <w:color w:val="000000"/>
                <w:sz w:val="16"/>
                <w:szCs w:val="14"/>
              </w:rPr>
              <w:t>Dendrocopos syriacus (Ciocănitoare de grădini)</w:t>
            </w:r>
          </w:p>
          <w:p w14:paraId="4CB1C5E0" w14:textId="77777777" w:rsidR="00440807" w:rsidRPr="00FF607E" w:rsidRDefault="00440807" w:rsidP="00440807">
            <w:pPr>
              <w:jc w:val="left"/>
              <w:rPr>
                <w:rFonts w:cs="Calibri"/>
                <w:color w:val="000000"/>
                <w:sz w:val="16"/>
                <w:szCs w:val="14"/>
              </w:rPr>
            </w:pPr>
            <w:r w:rsidRPr="00FF607E">
              <w:rPr>
                <w:rFonts w:cs="Calibri"/>
                <w:color w:val="000000"/>
                <w:sz w:val="16"/>
                <w:szCs w:val="14"/>
              </w:rPr>
              <w:t>Picus canus (Ghionoaie sură)</w:t>
            </w:r>
          </w:p>
          <w:p w14:paraId="73F5FAA7" w14:textId="7EFAAA71" w:rsidR="00B05192" w:rsidRPr="00FF607E" w:rsidRDefault="00440807" w:rsidP="00B05192">
            <w:pPr>
              <w:jc w:val="left"/>
              <w:rPr>
                <w:rFonts w:cs="Calibri"/>
                <w:color w:val="000000"/>
                <w:sz w:val="16"/>
                <w:szCs w:val="14"/>
              </w:rPr>
            </w:pPr>
            <w:r w:rsidRPr="00FF607E">
              <w:rPr>
                <w:rFonts w:cs="Calibri"/>
                <w:color w:val="000000"/>
                <w:sz w:val="16"/>
                <w:szCs w:val="14"/>
              </w:rPr>
              <w:t>A373 Coccothraustes coccothraustes</w:t>
            </w:r>
            <w:r w:rsidRPr="00FF607E">
              <w:rPr>
                <w:rFonts w:cs="Calibri"/>
                <w:color w:val="000000"/>
                <w:sz w:val="16"/>
                <w:szCs w:val="14"/>
              </w:rPr>
              <w:br/>
              <w:t>A207 Columba oenas</w:t>
            </w:r>
            <w:r w:rsidRPr="00FF607E">
              <w:rPr>
                <w:rFonts w:cs="Calibri"/>
                <w:color w:val="000000"/>
                <w:sz w:val="16"/>
                <w:szCs w:val="14"/>
              </w:rPr>
              <w:br/>
              <w:t>A311 Sylvia atricapilla</w:t>
            </w:r>
          </w:p>
        </w:tc>
        <w:tc>
          <w:tcPr>
            <w:tcW w:w="719" w:type="dxa"/>
            <w:shd w:val="clear" w:color="auto" w:fill="FFFFFF"/>
            <w:tcMar>
              <w:top w:w="0" w:type="dxa"/>
              <w:left w:w="0" w:type="dxa"/>
              <w:bottom w:w="0" w:type="dxa"/>
              <w:right w:w="0" w:type="dxa"/>
            </w:tcMar>
            <w:hideMark/>
          </w:tcPr>
          <w:p w14:paraId="3E9DBB80" w14:textId="5C2CEA7F"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Reducere habitat / perturbare specii</w:t>
            </w:r>
          </w:p>
        </w:tc>
        <w:tc>
          <w:tcPr>
            <w:tcW w:w="1300" w:type="dxa"/>
            <w:shd w:val="clear" w:color="auto" w:fill="FFFFFF"/>
            <w:tcMar>
              <w:top w:w="0" w:type="dxa"/>
              <w:left w:w="0" w:type="dxa"/>
              <w:bottom w:w="0" w:type="dxa"/>
              <w:right w:w="0" w:type="dxa"/>
            </w:tcMar>
            <w:hideMark/>
          </w:tcPr>
          <w:p w14:paraId="442EE774" w14:textId="38CB449F"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8"/>
                <w:szCs w:val="18"/>
              </w:rPr>
              <w:t>Aplicarea corespunzătoare  amenajamentului silvic cu măsurile silcivulturale stabilite în acesta</w:t>
            </w:r>
          </w:p>
        </w:tc>
        <w:tc>
          <w:tcPr>
            <w:tcW w:w="1157" w:type="dxa"/>
            <w:shd w:val="clear" w:color="auto" w:fill="FFFFFF"/>
            <w:tcMar>
              <w:top w:w="0" w:type="dxa"/>
              <w:left w:w="0" w:type="dxa"/>
              <w:bottom w:w="0" w:type="dxa"/>
              <w:right w:w="0" w:type="dxa"/>
            </w:tcMar>
            <w:hideMark/>
          </w:tcPr>
          <w:p w14:paraId="567231B1" w14:textId="27F26ACA"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655" w:type="dxa"/>
            <w:shd w:val="clear" w:color="auto" w:fill="FFFFFF"/>
            <w:tcMar>
              <w:top w:w="0" w:type="dxa"/>
              <w:left w:w="0" w:type="dxa"/>
              <w:bottom w:w="0" w:type="dxa"/>
              <w:right w:w="0" w:type="dxa"/>
            </w:tcMar>
            <w:hideMark/>
          </w:tcPr>
          <w:p w14:paraId="75E94A5C" w14:textId="0BDF3F3E" w:rsidR="00B05192"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969" w:type="dxa"/>
            <w:shd w:val="clear" w:color="auto" w:fill="FFFFFF"/>
            <w:tcMar>
              <w:top w:w="0" w:type="dxa"/>
              <w:left w:w="0" w:type="dxa"/>
              <w:bottom w:w="0" w:type="dxa"/>
              <w:right w:w="0" w:type="dxa"/>
            </w:tcMar>
            <w:hideMark/>
          </w:tcPr>
          <w:p w14:paraId="11D69D51" w14:textId="7B4ED942" w:rsidR="00B05192" w:rsidRPr="00FF607E" w:rsidRDefault="0021757C" w:rsidP="00B05192">
            <w:pPr>
              <w:jc w:val="left"/>
              <w:rPr>
                <w:rFonts w:asciiTheme="minorHAnsi" w:hAnsiTheme="minorHAnsi" w:cstheme="minorHAnsi"/>
                <w:sz w:val="16"/>
                <w:szCs w:val="16"/>
              </w:rPr>
            </w:pPr>
            <w:r w:rsidRPr="00FF607E">
              <w:rPr>
                <w:rFonts w:asciiTheme="minorHAnsi" w:hAnsiTheme="minorHAnsi" w:cstheme="minorHAnsi"/>
                <w:sz w:val="16"/>
                <w:szCs w:val="16"/>
              </w:rPr>
              <w:t>Conform amenajament</w:t>
            </w:r>
          </w:p>
        </w:tc>
        <w:tc>
          <w:tcPr>
            <w:tcW w:w="627" w:type="dxa"/>
            <w:shd w:val="clear" w:color="auto" w:fill="FFFFFF"/>
            <w:tcMar>
              <w:top w:w="0" w:type="dxa"/>
              <w:left w:w="0" w:type="dxa"/>
              <w:bottom w:w="0" w:type="dxa"/>
              <w:right w:w="0" w:type="dxa"/>
            </w:tcMar>
            <w:hideMark/>
          </w:tcPr>
          <w:p w14:paraId="715DE37F" w14:textId="556FC3C0"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fiecare măsură concretă in parte</w:t>
            </w:r>
          </w:p>
        </w:tc>
        <w:tc>
          <w:tcPr>
            <w:tcW w:w="948" w:type="dxa"/>
            <w:shd w:val="clear" w:color="auto" w:fill="FFFFFF"/>
            <w:tcMar>
              <w:top w:w="0" w:type="dxa"/>
              <w:left w:w="0" w:type="dxa"/>
              <w:bottom w:w="0" w:type="dxa"/>
              <w:right w:w="0" w:type="dxa"/>
            </w:tcMar>
            <w:hideMark/>
          </w:tcPr>
          <w:p w14:paraId="39ED6C62" w14:textId="0B380C68"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Anual sau ori de câte ori este necesar</w:t>
            </w:r>
          </w:p>
        </w:tc>
        <w:tc>
          <w:tcPr>
            <w:tcW w:w="948" w:type="dxa"/>
            <w:shd w:val="clear" w:color="auto" w:fill="FFFFFF"/>
            <w:tcMar>
              <w:top w:w="0" w:type="dxa"/>
              <w:left w:w="0" w:type="dxa"/>
              <w:bottom w:w="0" w:type="dxa"/>
              <w:right w:w="0" w:type="dxa"/>
            </w:tcMar>
            <w:hideMark/>
          </w:tcPr>
          <w:p w14:paraId="6463BF25" w14:textId="1EA561BE"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1157" w:type="dxa"/>
            <w:shd w:val="clear" w:color="auto" w:fill="FFFFFF"/>
            <w:tcMar>
              <w:top w:w="0" w:type="dxa"/>
              <w:left w:w="0" w:type="dxa"/>
              <w:bottom w:w="0" w:type="dxa"/>
              <w:right w:w="0" w:type="dxa"/>
            </w:tcMar>
            <w:hideMark/>
          </w:tcPr>
          <w:p w14:paraId="61A8DC96" w14:textId="261B5D94" w:rsidR="00B05192"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899" w:type="dxa"/>
            <w:shd w:val="clear" w:color="auto" w:fill="FFFFFF"/>
            <w:tcMar>
              <w:top w:w="0" w:type="dxa"/>
              <w:left w:w="0" w:type="dxa"/>
              <w:bottom w:w="0" w:type="dxa"/>
              <w:right w:w="0" w:type="dxa"/>
            </w:tcMar>
            <w:hideMark/>
          </w:tcPr>
          <w:p w14:paraId="262340C8" w14:textId="77777777" w:rsidR="00B05192" w:rsidRPr="00FF607E" w:rsidRDefault="00B05192" w:rsidP="00B05192">
            <w:pPr>
              <w:jc w:val="left"/>
              <w:rPr>
                <w:rFonts w:asciiTheme="minorHAnsi" w:hAnsiTheme="minorHAnsi" w:cstheme="minorHAnsi"/>
                <w:sz w:val="16"/>
                <w:szCs w:val="16"/>
              </w:rPr>
            </w:pPr>
          </w:p>
        </w:tc>
        <w:tc>
          <w:tcPr>
            <w:tcW w:w="503" w:type="dxa"/>
            <w:shd w:val="clear" w:color="auto" w:fill="FFFFFF"/>
            <w:tcMar>
              <w:top w:w="0" w:type="dxa"/>
              <w:left w:w="0" w:type="dxa"/>
              <w:bottom w:w="0" w:type="dxa"/>
              <w:right w:w="0" w:type="dxa"/>
            </w:tcMar>
            <w:hideMark/>
          </w:tcPr>
          <w:p w14:paraId="31790DC7" w14:textId="77777777" w:rsidR="00B05192" w:rsidRPr="00FF607E" w:rsidRDefault="00B05192" w:rsidP="00B05192">
            <w:pPr>
              <w:jc w:val="left"/>
              <w:rPr>
                <w:rFonts w:asciiTheme="minorHAnsi" w:hAnsiTheme="minorHAnsi" w:cstheme="minorHAnsi"/>
                <w:sz w:val="16"/>
                <w:szCs w:val="16"/>
              </w:rPr>
            </w:pPr>
          </w:p>
        </w:tc>
        <w:tc>
          <w:tcPr>
            <w:tcW w:w="1008" w:type="dxa"/>
            <w:hideMark/>
          </w:tcPr>
          <w:p w14:paraId="0C124BF6" w14:textId="49D87D0B" w:rsidR="00B05192" w:rsidRPr="00FF607E" w:rsidRDefault="00467232" w:rsidP="00B05192">
            <w:pPr>
              <w:jc w:val="left"/>
              <w:rPr>
                <w:rFonts w:asciiTheme="minorHAnsi" w:hAnsiTheme="minorHAnsi" w:cstheme="minorHAnsi"/>
                <w:sz w:val="16"/>
                <w:szCs w:val="16"/>
              </w:rPr>
            </w:pPr>
            <w:r w:rsidRPr="00FF607E">
              <w:rPr>
                <w:rFonts w:asciiTheme="minorHAnsi" w:hAnsiTheme="minorHAnsi" w:cstheme="minorHAnsi"/>
                <w:sz w:val="16"/>
                <w:szCs w:val="16"/>
              </w:rPr>
              <w:t>Administrator Amenajam.</w:t>
            </w:r>
          </w:p>
        </w:tc>
      </w:tr>
      <w:tr w:rsidR="00FA61D8" w:rsidRPr="00FF607E" w14:paraId="76C818E6" w14:textId="77777777" w:rsidTr="00467232">
        <w:trPr>
          <w:trHeight w:val="300"/>
        </w:trPr>
        <w:tc>
          <w:tcPr>
            <w:tcW w:w="1132" w:type="dxa"/>
            <w:shd w:val="clear" w:color="auto" w:fill="FFFFFF"/>
            <w:tcMar>
              <w:top w:w="0" w:type="dxa"/>
              <w:left w:w="0" w:type="dxa"/>
              <w:bottom w:w="0" w:type="dxa"/>
              <w:right w:w="0" w:type="dxa"/>
            </w:tcMar>
          </w:tcPr>
          <w:p w14:paraId="3D2B18B7" w14:textId="0B3829CA" w:rsidR="00CF10D3" w:rsidRPr="00FF607E" w:rsidRDefault="00CF10D3" w:rsidP="00B05192">
            <w:pPr>
              <w:jc w:val="left"/>
              <w:rPr>
                <w:rFonts w:asciiTheme="minorHAnsi" w:hAnsiTheme="minorHAnsi" w:cstheme="minorHAnsi"/>
                <w:sz w:val="16"/>
                <w:szCs w:val="16"/>
              </w:rPr>
            </w:pPr>
            <w:r w:rsidRPr="00FF607E">
              <w:rPr>
                <w:rFonts w:asciiTheme="minorHAnsi" w:hAnsiTheme="minorHAnsi" w:cstheme="minorHAnsi"/>
                <w:sz w:val="16"/>
                <w:szCs w:val="16"/>
              </w:rPr>
              <w:t>ROSPA0092 Pădurea Bârnova</w:t>
            </w:r>
          </w:p>
        </w:tc>
        <w:tc>
          <w:tcPr>
            <w:tcW w:w="2699" w:type="dxa"/>
            <w:shd w:val="clear" w:color="auto" w:fill="FFFFFF"/>
            <w:tcMar>
              <w:top w:w="0" w:type="dxa"/>
              <w:left w:w="0" w:type="dxa"/>
              <w:bottom w:w="0" w:type="dxa"/>
              <w:right w:w="0" w:type="dxa"/>
            </w:tcMar>
          </w:tcPr>
          <w:p w14:paraId="7B741F13" w14:textId="77777777" w:rsidR="00440807" w:rsidRPr="00FF607E" w:rsidRDefault="00440807" w:rsidP="00440807">
            <w:pPr>
              <w:jc w:val="left"/>
              <w:rPr>
                <w:rFonts w:cs="Calibri"/>
                <w:color w:val="000000"/>
                <w:sz w:val="16"/>
                <w:szCs w:val="14"/>
              </w:rPr>
            </w:pPr>
            <w:r w:rsidRPr="00FF607E">
              <w:rPr>
                <w:rFonts w:cs="Calibri"/>
                <w:color w:val="000000"/>
                <w:sz w:val="16"/>
                <w:szCs w:val="14"/>
              </w:rPr>
              <w:t>A089 Aquila pomarina</w:t>
            </w:r>
            <w:r w:rsidRPr="00FF607E">
              <w:rPr>
                <w:rFonts w:cs="Calibri"/>
                <w:color w:val="000000"/>
                <w:sz w:val="16"/>
                <w:szCs w:val="14"/>
              </w:rPr>
              <w:br/>
              <w:t>A091 Aquila chrysaetos</w:t>
            </w:r>
            <w:r w:rsidRPr="00FF607E">
              <w:rPr>
                <w:rFonts w:cs="Calibri"/>
                <w:color w:val="000000"/>
                <w:sz w:val="16"/>
                <w:szCs w:val="14"/>
              </w:rPr>
              <w:br/>
              <w:t>A0215 Bubo bubo</w:t>
            </w:r>
            <w:r w:rsidRPr="00FF607E">
              <w:rPr>
                <w:rFonts w:cs="Calibri"/>
                <w:color w:val="000000"/>
                <w:sz w:val="16"/>
                <w:szCs w:val="14"/>
              </w:rPr>
              <w:br/>
              <w:t>A0224 Caprimulgus europaeus</w:t>
            </w:r>
            <w:r w:rsidRPr="00FF607E">
              <w:rPr>
                <w:rFonts w:cs="Calibri"/>
                <w:color w:val="000000"/>
                <w:sz w:val="16"/>
                <w:szCs w:val="14"/>
              </w:rPr>
              <w:br/>
              <w:t>A239 Dendrocopos leucotos</w:t>
            </w:r>
            <w:r w:rsidRPr="00FF607E">
              <w:rPr>
                <w:rFonts w:cs="Calibri"/>
                <w:color w:val="000000"/>
                <w:sz w:val="16"/>
                <w:szCs w:val="14"/>
              </w:rPr>
              <w:br/>
              <w:t>A238 Dendrocopos medius</w:t>
            </w:r>
            <w:r w:rsidRPr="00FF607E">
              <w:rPr>
                <w:rFonts w:cs="Calibri"/>
                <w:color w:val="000000"/>
                <w:sz w:val="16"/>
                <w:szCs w:val="14"/>
              </w:rPr>
              <w:br/>
              <w:t>A429 Dendrocopos syriacus</w:t>
            </w:r>
            <w:r w:rsidRPr="00FF607E">
              <w:rPr>
                <w:rFonts w:cs="Calibri"/>
                <w:color w:val="000000"/>
                <w:sz w:val="16"/>
                <w:szCs w:val="14"/>
              </w:rPr>
              <w:br/>
              <w:t>A236 Dryocopus martins</w:t>
            </w:r>
            <w:r w:rsidRPr="00FF607E">
              <w:rPr>
                <w:rFonts w:cs="Calibri"/>
                <w:color w:val="000000"/>
                <w:sz w:val="16"/>
                <w:szCs w:val="14"/>
              </w:rPr>
              <w:br/>
              <w:t>A098 Falco columbarius</w:t>
            </w:r>
            <w:r w:rsidRPr="00FF607E">
              <w:rPr>
                <w:rFonts w:cs="Calibri"/>
                <w:color w:val="000000"/>
                <w:sz w:val="16"/>
                <w:szCs w:val="14"/>
              </w:rPr>
              <w:br/>
              <w:t>A103 Falco peregrinus</w:t>
            </w:r>
            <w:r w:rsidRPr="00FF607E">
              <w:rPr>
                <w:rFonts w:cs="Calibri"/>
                <w:color w:val="000000"/>
                <w:sz w:val="16"/>
                <w:szCs w:val="14"/>
              </w:rPr>
              <w:br/>
              <w:t>A321 Ficedula albicollis</w:t>
            </w:r>
            <w:r w:rsidRPr="00FF607E">
              <w:rPr>
                <w:rFonts w:cs="Calibri"/>
                <w:color w:val="000000"/>
                <w:sz w:val="16"/>
                <w:szCs w:val="14"/>
              </w:rPr>
              <w:br/>
              <w:t>A320 Ficedula parva</w:t>
            </w:r>
            <w:r w:rsidRPr="00FF607E">
              <w:rPr>
                <w:rFonts w:cs="Calibri"/>
                <w:color w:val="000000"/>
                <w:sz w:val="16"/>
                <w:szCs w:val="14"/>
              </w:rPr>
              <w:br/>
              <w:t>A092 Hieraaetus pennatus</w:t>
            </w:r>
            <w:r w:rsidRPr="00FF607E">
              <w:rPr>
                <w:rFonts w:cs="Calibri"/>
                <w:color w:val="000000"/>
                <w:sz w:val="16"/>
                <w:szCs w:val="14"/>
              </w:rPr>
              <w:br/>
              <w:t>A246 Lullula arborea</w:t>
            </w:r>
            <w:r w:rsidRPr="00FF607E">
              <w:rPr>
                <w:rFonts w:cs="Calibri"/>
                <w:color w:val="000000"/>
                <w:sz w:val="16"/>
                <w:szCs w:val="14"/>
              </w:rPr>
              <w:br/>
              <w:t>A073 Milvus migrans</w:t>
            </w:r>
            <w:r w:rsidRPr="00FF607E">
              <w:rPr>
                <w:rFonts w:cs="Calibri"/>
                <w:color w:val="000000"/>
                <w:sz w:val="16"/>
                <w:szCs w:val="14"/>
              </w:rPr>
              <w:br/>
              <w:t>A074 Milvus milvus</w:t>
            </w:r>
            <w:r w:rsidRPr="00FF607E">
              <w:rPr>
                <w:rFonts w:cs="Calibri"/>
                <w:color w:val="000000"/>
                <w:sz w:val="16"/>
                <w:szCs w:val="14"/>
              </w:rPr>
              <w:br/>
              <w:t>A072 Pernis apivorus</w:t>
            </w:r>
            <w:r w:rsidRPr="00FF607E">
              <w:rPr>
                <w:rFonts w:cs="Calibri"/>
                <w:color w:val="000000"/>
                <w:sz w:val="16"/>
                <w:szCs w:val="14"/>
              </w:rPr>
              <w:br/>
              <w:t>A234 Picus canus</w:t>
            </w:r>
            <w:r w:rsidRPr="00FF607E">
              <w:rPr>
                <w:rFonts w:cs="Calibri"/>
                <w:color w:val="000000"/>
                <w:sz w:val="16"/>
                <w:szCs w:val="14"/>
              </w:rPr>
              <w:br/>
              <w:t>A220 Strix uralensis</w:t>
            </w:r>
          </w:p>
          <w:p w14:paraId="39600477" w14:textId="06DD8E14" w:rsidR="00CF10D3" w:rsidRPr="00FF607E" w:rsidRDefault="00440807" w:rsidP="00B05192">
            <w:pPr>
              <w:jc w:val="left"/>
            </w:pPr>
            <w:r w:rsidRPr="00FF607E">
              <w:rPr>
                <w:rFonts w:cs="Calibri"/>
                <w:color w:val="000000"/>
                <w:sz w:val="16"/>
                <w:szCs w:val="14"/>
              </w:rPr>
              <w:t>A087 Buteo buteo</w:t>
            </w:r>
            <w:r w:rsidRPr="00FF607E">
              <w:rPr>
                <w:rFonts w:cs="Calibri"/>
                <w:color w:val="000000"/>
                <w:sz w:val="16"/>
                <w:szCs w:val="14"/>
              </w:rPr>
              <w:br/>
              <w:t>A085 Accipiter gentilis</w:t>
            </w:r>
            <w:r w:rsidRPr="00FF607E">
              <w:rPr>
                <w:rFonts w:cs="Calibri"/>
                <w:color w:val="000000"/>
                <w:sz w:val="16"/>
                <w:szCs w:val="14"/>
              </w:rPr>
              <w:br/>
              <w:t>A088 Buteo lag o pus</w:t>
            </w:r>
            <w:r w:rsidRPr="00FF607E">
              <w:rPr>
                <w:rFonts w:cs="Calibri"/>
                <w:color w:val="000000"/>
                <w:sz w:val="16"/>
                <w:szCs w:val="14"/>
              </w:rPr>
              <w:br/>
              <w:t>A099 Falco subbuteo</w:t>
            </w:r>
            <w:r w:rsidRPr="00FF607E">
              <w:rPr>
                <w:rFonts w:cs="Calibri"/>
                <w:color w:val="000000"/>
                <w:sz w:val="16"/>
                <w:szCs w:val="14"/>
              </w:rPr>
              <w:br/>
              <w:t>A096 Falco tinnune uiuu</w:t>
            </w:r>
          </w:p>
        </w:tc>
        <w:tc>
          <w:tcPr>
            <w:tcW w:w="719" w:type="dxa"/>
            <w:shd w:val="clear" w:color="auto" w:fill="FFFFFF"/>
            <w:tcMar>
              <w:top w:w="0" w:type="dxa"/>
              <w:left w:w="0" w:type="dxa"/>
              <w:bottom w:w="0" w:type="dxa"/>
              <w:right w:w="0" w:type="dxa"/>
            </w:tcMar>
          </w:tcPr>
          <w:p w14:paraId="339816DB" w14:textId="192AEA7D" w:rsidR="00CF10D3"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Reducere habitat / perturbare specii</w:t>
            </w:r>
          </w:p>
        </w:tc>
        <w:tc>
          <w:tcPr>
            <w:tcW w:w="1300" w:type="dxa"/>
            <w:shd w:val="clear" w:color="auto" w:fill="FFFFFF"/>
            <w:tcMar>
              <w:top w:w="0" w:type="dxa"/>
              <w:left w:w="0" w:type="dxa"/>
              <w:bottom w:w="0" w:type="dxa"/>
              <w:right w:w="0" w:type="dxa"/>
            </w:tcMar>
          </w:tcPr>
          <w:p w14:paraId="6CB1B04A" w14:textId="0D11CE1E" w:rsidR="00CF10D3"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8"/>
                <w:szCs w:val="18"/>
              </w:rPr>
              <w:t>Aplicarea corespunzătoare  amenajamentului silvic cu măsurile silcivulturale stabilite în acesta</w:t>
            </w:r>
          </w:p>
        </w:tc>
        <w:tc>
          <w:tcPr>
            <w:tcW w:w="1157" w:type="dxa"/>
            <w:shd w:val="clear" w:color="auto" w:fill="FFFFFF"/>
            <w:tcMar>
              <w:top w:w="0" w:type="dxa"/>
              <w:left w:w="0" w:type="dxa"/>
              <w:bottom w:w="0" w:type="dxa"/>
              <w:right w:w="0" w:type="dxa"/>
            </w:tcMar>
          </w:tcPr>
          <w:p w14:paraId="77C4F3D3" w14:textId="390C1679" w:rsidR="00CF10D3"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655" w:type="dxa"/>
            <w:shd w:val="clear" w:color="auto" w:fill="FFFFFF"/>
            <w:tcMar>
              <w:top w:w="0" w:type="dxa"/>
              <w:left w:w="0" w:type="dxa"/>
              <w:bottom w:w="0" w:type="dxa"/>
              <w:right w:w="0" w:type="dxa"/>
            </w:tcMar>
          </w:tcPr>
          <w:p w14:paraId="59CAEA0D" w14:textId="752A2208" w:rsidR="00CF10D3" w:rsidRPr="00FF607E" w:rsidRDefault="00440807"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969" w:type="dxa"/>
            <w:shd w:val="clear" w:color="auto" w:fill="FFFFFF"/>
            <w:tcMar>
              <w:top w:w="0" w:type="dxa"/>
              <w:left w:w="0" w:type="dxa"/>
              <w:bottom w:w="0" w:type="dxa"/>
              <w:right w:w="0" w:type="dxa"/>
            </w:tcMar>
          </w:tcPr>
          <w:p w14:paraId="5881CD10" w14:textId="0E80D1DE" w:rsidR="00CF10D3" w:rsidRPr="00FF607E" w:rsidRDefault="0021757C" w:rsidP="00B05192">
            <w:pPr>
              <w:jc w:val="left"/>
              <w:rPr>
                <w:rFonts w:asciiTheme="minorHAnsi" w:hAnsiTheme="minorHAnsi" w:cstheme="minorHAnsi"/>
                <w:sz w:val="16"/>
                <w:szCs w:val="16"/>
              </w:rPr>
            </w:pPr>
            <w:r w:rsidRPr="00FF607E">
              <w:rPr>
                <w:rFonts w:asciiTheme="minorHAnsi" w:hAnsiTheme="minorHAnsi" w:cstheme="minorHAnsi"/>
                <w:sz w:val="16"/>
                <w:szCs w:val="16"/>
              </w:rPr>
              <w:t>Conform amenajament</w:t>
            </w:r>
          </w:p>
        </w:tc>
        <w:tc>
          <w:tcPr>
            <w:tcW w:w="627" w:type="dxa"/>
            <w:shd w:val="clear" w:color="auto" w:fill="FFFFFF"/>
            <w:tcMar>
              <w:top w:w="0" w:type="dxa"/>
              <w:left w:w="0" w:type="dxa"/>
              <w:bottom w:w="0" w:type="dxa"/>
              <w:right w:w="0" w:type="dxa"/>
            </w:tcMar>
          </w:tcPr>
          <w:p w14:paraId="06A4BE93" w14:textId="4EB79B7B" w:rsidR="00CF10D3"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fiecare măsură concretă in parte</w:t>
            </w:r>
          </w:p>
        </w:tc>
        <w:tc>
          <w:tcPr>
            <w:tcW w:w="948" w:type="dxa"/>
            <w:shd w:val="clear" w:color="auto" w:fill="FFFFFF"/>
            <w:tcMar>
              <w:top w:w="0" w:type="dxa"/>
              <w:left w:w="0" w:type="dxa"/>
              <w:bottom w:w="0" w:type="dxa"/>
              <w:right w:w="0" w:type="dxa"/>
            </w:tcMar>
          </w:tcPr>
          <w:p w14:paraId="792FC61F" w14:textId="30A48382" w:rsidR="00CF10D3"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Anual sau ori de câte ori este necesar</w:t>
            </w:r>
          </w:p>
        </w:tc>
        <w:tc>
          <w:tcPr>
            <w:tcW w:w="948" w:type="dxa"/>
            <w:shd w:val="clear" w:color="auto" w:fill="FFFFFF"/>
            <w:tcMar>
              <w:top w:w="0" w:type="dxa"/>
              <w:left w:w="0" w:type="dxa"/>
              <w:bottom w:w="0" w:type="dxa"/>
              <w:right w:w="0" w:type="dxa"/>
            </w:tcMar>
          </w:tcPr>
          <w:p w14:paraId="38D0805C" w14:textId="49A3866C" w:rsidR="00CF10D3"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parcelele care se suprapun cu siturile Natura 2000 (dar și in rest)</w:t>
            </w:r>
          </w:p>
        </w:tc>
        <w:tc>
          <w:tcPr>
            <w:tcW w:w="1157" w:type="dxa"/>
            <w:shd w:val="clear" w:color="auto" w:fill="FFFFFF"/>
            <w:tcMar>
              <w:top w:w="0" w:type="dxa"/>
              <w:left w:w="0" w:type="dxa"/>
              <w:bottom w:w="0" w:type="dxa"/>
              <w:right w:w="0" w:type="dxa"/>
            </w:tcMar>
          </w:tcPr>
          <w:p w14:paraId="31D90EE2" w14:textId="1F2657D1" w:rsidR="00CF10D3" w:rsidRPr="00FF607E" w:rsidRDefault="00FA61D8" w:rsidP="00B05192">
            <w:pPr>
              <w:jc w:val="left"/>
              <w:rPr>
                <w:rFonts w:asciiTheme="minorHAnsi" w:hAnsiTheme="minorHAnsi" w:cstheme="minorHAnsi"/>
                <w:sz w:val="16"/>
                <w:szCs w:val="16"/>
              </w:rPr>
            </w:pPr>
            <w:r w:rsidRPr="00FF607E">
              <w:rPr>
                <w:rFonts w:asciiTheme="minorHAnsi" w:hAnsiTheme="minorHAnsi" w:cstheme="minorHAnsi"/>
                <w:sz w:val="16"/>
                <w:szCs w:val="16"/>
              </w:rPr>
              <w:t>Pe toată durata amenajamentului de 10 ani</w:t>
            </w:r>
          </w:p>
        </w:tc>
        <w:tc>
          <w:tcPr>
            <w:tcW w:w="899" w:type="dxa"/>
            <w:shd w:val="clear" w:color="auto" w:fill="FFFFFF"/>
            <w:tcMar>
              <w:top w:w="0" w:type="dxa"/>
              <w:left w:w="0" w:type="dxa"/>
              <w:bottom w:w="0" w:type="dxa"/>
              <w:right w:w="0" w:type="dxa"/>
            </w:tcMar>
          </w:tcPr>
          <w:p w14:paraId="6F1CB630" w14:textId="77777777" w:rsidR="00CF10D3" w:rsidRPr="00FF607E" w:rsidRDefault="00CF10D3" w:rsidP="00B05192">
            <w:pPr>
              <w:jc w:val="left"/>
              <w:rPr>
                <w:rFonts w:asciiTheme="minorHAnsi" w:hAnsiTheme="minorHAnsi" w:cstheme="minorHAnsi"/>
                <w:sz w:val="16"/>
                <w:szCs w:val="16"/>
              </w:rPr>
            </w:pPr>
          </w:p>
        </w:tc>
        <w:tc>
          <w:tcPr>
            <w:tcW w:w="503" w:type="dxa"/>
            <w:shd w:val="clear" w:color="auto" w:fill="FFFFFF"/>
            <w:tcMar>
              <w:top w:w="0" w:type="dxa"/>
              <w:left w:w="0" w:type="dxa"/>
              <w:bottom w:w="0" w:type="dxa"/>
              <w:right w:w="0" w:type="dxa"/>
            </w:tcMar>
          </w:tcPr>
          <w:p w14:paraId="3B863138" w14:textId="77777777" w:rsidR="00CF10D3" w:rsidRPr="00FF607E" w:rsidRDefault="00CF10D3" w:rsidP="00B05192">
            <w:pPr>
              <w:jc w:val="left"/>
              <w:rPr>
                <w:rFonts w:asciiTheme="minorHAnsi" w:hAnsiTheme="minorHAnsi" w:cstheme="minorHAnsi"/>
                <w:sz w:val="16"/>
                <w:szCs w:val="16"/>
              </w:rPr>
            </w:pPr>
          </w:p>
        </w:tc>
        <w:tc>
          <w:tcPr>
            <w:tcW w:w="1008" w:type="dxa"/>
          </w:tcPr>
          <w:p w14:paraId="261B0CD5" w14:textId="73A1B27E" w:rsidR="00CF10D3" w:rsidRPr="00FF607E" w:rsidRDefault="00467232" w:rsidP="00B05192">
            <w:pPr>
              <w:jc w:val="left"/>
              <w:rPr>
                <w:rFonts w:asciiTheme="minorHAnsi" w:hAnsiTheme="minorHAnsi" w:cstheme="minorHAnsi"/>
                <w:sz w:val="16"/>
                <w:szCs w:val="16"/>
              </w:rPr>
            </w:pPr>
            <w:r w:rsidRPr="00FF607E">
              <w:rPr>
                <w:rFonts w:asciiTheme="minorHAnsi" w:hAnsiTheme="minorHAnsi" w:cstheme="minorHAnsi"/>
                <w:sz w:val="16"/>
                <w:szCs w:val="16"/>
              </w:rPr>
              <w:t>Administrator Amenajam.</w:t>
            </w:r>
          </w:p>
        </w:tc>
      </w:tr>
    </w:tbl>
    <w:p w14:paraId="5717FA09" w14:textId="77777777" w:rsidR="009B3235" w:rsidRPr="00FF607E" w:rsidRDefault="009B3235" w:rsidP="00582985">
      <w:pPr>
        <w:sectPr w:rsidR="009B3235" w:rsidRPr="00FF607E" w:rsidSect="00F75B3C">
          <w:pgSz w:w="16834" w:h="11909" w:orient="landscape" w:code="9"/>
          <w:pgMar w:top="1418" w:right="1134" w:bottom="1134" w:left="1134" w:header="567" w:footer="567" w:gutter="0"/>
          <w:cols w:space="720"/>
          <w:docGrid w:linePitch="360"/>
        </w:sectPr>
      </w:pPr>
    </w:p>
    <w:p w14:paraId="09D96C71" w14:textId="05D61DA8" w:rsidR="00B747A8" w:rsidRPr="00FF607E" w:rsidRDefault="00B747A8" w:rsidP="00653C4C">
      <w:r w:rsidRPr="00FF607E">
        <w:lastRenderedPageBreak/>
        <w:t xml:space="preserve">Măsurile propuse pentru reducerea impactului asupra speciilor de interes comunitar vor fi permanent monitorizate în vederea aplicării lor corecte, complete </w:t>
      </w:r>
      <w:r w:rsidR="00C94AF5" w:rsidRPr="00FF607E">
        <w:t>ș</w:t>
      </w:r>
      <w:r w:rsidRPr="00FF607E">
        <w:t>i la timp. Articolul nr. 10 al Directivei Uniunii Europene privind Evaluarea Strategică de Mediu (SEA) nr. 2001/42/CE, adoptată în legisla</w:t>
      </w:r>
      <w:r w:rsidR="00C94AF5" w:rsidRPr="00FF607E">
        <w:t>ț</w:t>
      </w:r>
      <w:r w:rsidRPr="00FF607E">
        <w:t>ia na</w:t>
      </w:r>
      <w:r w:rsidR="00C94AF5" w:rsidRPr="00FF607E">
        <w:t>ț</w:t>
      </w:r>
      <w:r w:rsidRPr="00FF607E">
        <w:t xml:space="preserve">ională prin HG nr. 1076/2004 privind stabilirea procedurii de realizare a evaluării de mediu pentru planuri </w:t>
      </w:r>
      <w:r w:rsidR="00C94AF5" w:rsidRPr="00FF607E">
        <w:t>ș</w:t>
      </w:r>
      <w:r w:rsidRPr="00FF607E">
        <w:t xml:space="preserve">i programe, prevede necesitatea monitorizării în scopul identificării, într-o etapă cât mai timpurie, a eventualelor efecte negative generate de implementarea planului </w:t>
      </w:r>
      <w:r w:rsidR="00C94AF5" w:rsidRPr="00FF607E">
        <w:t>ș</w:t>
      </w:r>
      <w:r w:rsidRPr="00FF607E">
        <w:t>i luării măsurilor de remediere necesare. Monitorizarea se efectueaza prin raportarea la un set de indicatori care să permită măsurarea impactului pozitiv sau negativ asupra mediului. Ace</w:t>
      </w:r>
      <w:r w:rsidR="00C94AF5" w:rsidRPr="00FF607E">
        <w:t>ș</w:t>
      </w:r>
      <w:r w:rsidRPr="00FF607E">
        <w:t>ti indicatori trebuie sa fie astfel stabili</w:t>
      </w:r>
      <w:r w:rsidR="00C94AF5" w:rsidRPr="00FF607E">
        <w:t>ț</w:t>
      </w:r>
      <w:r w:rsidRPr="00FF607E">
        <w:t>i încat să faciliteze identificarea modificărilor induse de implementarea planului. Amploarea aspectelor pe care le vizează amenajamentul silvic a condus la stabilirea unor indicatori care să permită, pe de o parte, monitorizarea măsurilor pentru protec</w:t>
      </w:r>
      <w:r w:rsidR="00C94AF5" w:rsidRPr="00FF607E">
        <w:t>ț</w:t>
      </w:r>
      <w:r w:rsidRPr="00FF607E">
        <w:t>ia factorilor de mediu, iar pe de altă parte, monitorizarea calită</w:t>
      </w:r>
      <w:r w:rsidR="00C94AF5" w:rsidRPr="00FF607E">
        <w:t>ț</w:t>
      </w:r>
      <w:r w:rsidRPr="00FF607E">
        <w:t xml:space="preserve">i factorilor de mediu. Scopul monitorizării implementării măsurilor propuse vizează reducerea impactului asupra factorilor de mediu, în general, </w:t>
      </w:r>
      <w:r w:rsidR="00C94AF5" w:rsidRPr="00FF607E">
        <w:t>ș</w:t>
      </w:r>
      <w:r w:rsidRPr="00FF607E">
        <w:t xml:space="preserve">i asupra speciilor de interes comunitar </w:t>
      </w:r>
      <w:r w:rsidR="00C94AF5" w:rsidRPr="00FF607E">
        <w:t>ș</w:t>
      </w:r>
      <w:r w:rsidRPr="00FF607E">
        <w:t xml:space="preserve">i habitatelor, în mod special. </w:t>
      </w:r>
    </w:p>
    <w:p w14:paraId="7521D4DC" w14:textId="77777777" w:rsidR="00B747A8" w:rsidRPr="00FF607E" w:rsidRDefault="00B747A8" w:rsidP="00653C4C">
      <w:r w:rsidRPr="00FF607E">
        <w:t xml:space="preserve">Monitorizarea va avea ca scop: </w:t>
      </w:r>
    </w:p>
    <w:p w14:paraId="2DEFE366" w14:textId="77777777" w:rsidR="00B747A8" w:rsidRPr="00FF607E" w:rsidRDefault="00B747A8" w:rsidP="004C5949">
      <w:pPr>
        <w:numPr>
          <w:ilvl w:val="0"/>
          <w:numId w:val="76"/>
        </w:numPr>
        <w:ind w:left="426" w:firstLine="0"/>
      </w:pPr>
      <w:r w:rsidRPr="00FF607E">
        <w:t xml:space="preserve">urmărirea modului în care se respectă prevederile amenajamentului silvic; </w:t>
      </w:r>
    </w:p>
    <w:p w14:paraId="66F3940C" w14:textId="77777777" w:rsidR="00B747A8" w:rsidRPr="00FF607E" w:rsidRDefault="00B747A8" w:rsidP="004C5949">
      <w:pPr>
        <w:numPr>
          <w:ilvl w:val="0"/>
          <w:numId w:val="76"/>
        </w:numPr>
        <w:ind w:left="426" w:firstLine="0"/>
        <w:rPr>
          <w:lang w:eastAsia="en-GB"/>
        </w:rPr>
      </w:pPr>
      <w:r w:rsidRPr="00FF607E">
        <w:t xml:space="preserve">urmărirea felului în care sunt respectate recomandările prezentului raport de mediu; </w:t>
      </w:r>
    </w:p>
    <w:p w14:paraId="298381F4" w14:textId="58059167" w:rsidR="00B747A8" w:rsidRPr="00FF607E" w:rsidRDefault="00B747A8" w:rsidP="004C5949">
      <w:pPr>
        <w:numPr>
          <w:ilvl w:val="0"/>
          <w:numId w:val="76"/>
        </w:numPr>
        <w:ind w:left="426" w:firstLine="0"/>
        <w:rPr>
          <w:lang w:eastAsia="en-GB"/>
        </w:rPr>
      </w:pPr>
      <w:r w:rsidRPr="00FF607E">
        <w:t>urmărirea felului în care se respectă legisla</w:t>
      </w:r>
      <w:r w:rsidR="00C94AF5" w:rsidRPr="00FF607E">
        <w:t>ț</w:t>
      </w:r>
      <w:r w:rsidRPr="00FF607E">
        <w:t xml:space="preserve">ia de mediu cu privire la poluare </w:t>
      </w:r>
      <w:r w:rsidR="00C94AF5" w:rsidRPr="00FF607E">
        <w:t>ș</w:t>
      </w:r>
      <w:r w:rsidRPr="00FF607E">
        <w:t>i interven</w:t>
      </w:r>
      <w:r w:rsidR="00C94AF5" w:rsidRPr="00FF607E">
        <w:t>ț</w:t>
      </w:r>
      <w:r w:rsidRPr="00FF607E">
        <w:t xml:space="preserve">ia în astfel de cazuri. Responsabilitatea aplicării prevederilor Amenajamentului silvic </w:t>
      </w:r>
      <w:r w:rsidR="00C94AF5" w:rsidRPr="00FF607E">
        <w:t>ș</w:t>
      </w:r>
      <w:r w:rsidRPr="00FF607E">
        <w:t>i a punerii în practică a recomandărilor prezentului raport de mediu revine titularului planului. În condi</w:t>
      </w:r>
      <w:r w:rsidR="00C94AF5" w:rsidRPr="00FF607E">
        <w:t>ț</w:t>
      </w:r>
      <w:r w:rsidRPr="00FF607E">
        <w:t>iile în care se vor contracta către ter</w:t>
      </w:r>
      <w:r w:rsidR="00C94AF5" w:rsidRPr="00FF607E">
        <w:t>ț</w:t>
      </w:r>
      <w:r w:rsidRPr="00FF607E">
        <w:t>i diverse lucrări care se vor executa în cadrul amenajamentului silvic, titularul de plan este direct răspunzător de respectarea de către ace</w:t>
      </w:r>
      <w:r w:rsidR="00C94AF5" w:rsidRPr="00FF607E">
        <w:t>ș</w:t>
      </w:r>
      <w:r w:rsidRPr="00FF607E">
        <w:t xml:space="preserve">tia a prevederilor amenajamentului silvic </w:t>
      </w:r>
      <w:r w:rsidR="00C94AF5" w:rsidRPr="00FF607E">
        <w:t>ș</w:t>
      </w:r>
      <w:r w:rsidRPr="00FF607E">
        <w:t xml:space="preserve">i a recomandărilor din raportul de mediu. </w:t>
      </w:r>
    </w:p>
    <w:p w14:paraId="0813609E" w14:textId="77777777" w:rsidR="00CE598D" w:rsidRPr="00FF607E" w:rsidRDefault="00CE598D" w:rsidP="00193C8D">
      <w:pPr>
        <w:rPr>
          <w:lang w:eastAsia="en-GB"/>
        </w:rPr>
      </w:pPr>
    </w:p>
    <w:p w14:paraId="23E97578" w14:textId="6F661AFA" w:rsidR="00CE598D" w:rsidRPr="00FF607E" w:rsidRDefault="005C1B98" w:rsidP="00193C8D">
      <w:pPr>
        <w:rPr>
          <w:lang w:eastAsia="en-GB"/>
        </w:rPr>
      </w:pPr>
      <w:r w:rsidRPr="00FF607E">
        <w:rPr>
          <w:lang w:eastAsia="en-GB"/>
        </w:rPr>
        <w:t>Lucrările propuse în amenajament vor fi notificate la autorită</w:t>
      </w:r>
      <w:r w:rsidR="00C94AF5" w:rsidRPr="00FF607E">
        <w:rPr>
          <w:lang w:eastAsia="en-GB"/>
        </w:rPr>
        <w:t>ț</w:t>
      </w:r>
      <w:r w:rsidRPr="00FF607E">
        <w:rPr>
          <w:lang w:eastAsia="en-GB"/>
        </w:rPr>
        <w:t>ile responsabile pentru protec</w:t>
      </w:r>
      <w:r w:rsidR="00C94AF5" w:rsidRPr="00FF607E">
        <w:rPr>
          <w:lang w:eastAsia="en-GB"/>
        </w:rPr>
        <w:t>ț</w:t>
      </w:r>
      <w:r w:rsidRPr="00FF607E">
        <w:rPr>
          <w:lang w:eastAsia="en-GB"/>
        </w:rPr>
        <w:t>ia mediului din Ia</w:t>
      </w:r>
      <w:r w:rsidR="00C94AF5" w:rsidRPr="00FF607E">
        <w:rPr>
          <w:lang w:eastAsia="en-GB"/>
        </w:rPr>
        <w:t>ș</w:t>
      </w:r>
      <w:r w:rsidRPr="00FF607E">
        <w:rPr>
          <w:lang w:eastAsia="en-GB"/>
        </w:rPr>
        <w:t xml:space="preserve">i </w:t>
      </w:r>
      <w:r w:rsidR="00C94AF5" w:rsidRPr="00FF607E">
        <w:rPr>
          <w:lang w:eastAsia="en-GB"/>
        </w:rPr>
        <w:t>ș</w:t>
      </w:r>
      <w:r w:rsidRPr="00FF607E">
        <w:rPr>
          <w:lang w:eastAsia="en-GB"/>
        </w:rPr>
        <w:t xml:space="preserve">i Vaslui </w:t>
      </w:r>
      <w:r w:rsidR="00C94AF5" w:rsidRPr="00FF607E">
        <w:rPr>
          <w:lang w:eastAsia="en-GB"/>
        </w:rPr>
        <w:t>ș</w:t>
      </w:r>
      <w:r w:rsidRPr="00FF607E">
        <w:rPr>
          <w:lang w:eastAsia="en-GB"/>
        </w:rPr>
        <w:t>i la ANANP ST Ia</w:t>
      </w:r>
      <w:r w:rsidR="00C94AF5" w:rsidRPr="00FF607E">
        <w:rPr>
          <w:lang w:eastAsia="en-GB"/>
        </w:rPr>
        <w:t>ș</w:t>
      </w:r>
      <w:r w:rsidRPr="00FF607E">
        <w:rPr>
          <w:lang w:eastAsia="en-GB"/>
        </w:rPr>
        <w:t xml:space="preserve">i </w:t>
      </w:r>
      <w:r w:rsidR="00C94AF5" w:rsidRPr="00FF607E">
        <w:rPr>
          <w:lang w:eastAsia="en-GB"/>
        </w:rPr>
        <w:t>ș</w:t>
      </w:r>
      <w:r w:rsidRPr="00FF607E">
        <w:rPr>
          <w:lang w:eastAsia="en-GB"/>
        </w:rPr>
        <w:t xml:space="preserve">i Vaslui. </w:t>
      </w:r>
      <w:r w:rsidR="006A5343" w:rsidRPr="00FF607E">
        <w:rPr>
          <w:lang w:eastAsia="en-GB"/>
        </w:rPr>
        <w:t xml:space="preserve">Exploatarea amenajamentului se va face în baza unui plan de monitorizare a exploatării, care cuprinde toate măsurile prevăzute în prezentul raport </w:t>
      </w:r>
      <w:r w:rsidR="00C94AF5" w:rsidRPr="00FF607E">
        <w:rPr>
          <w:lang w:eastAsia="en-GB"/>
        </w:rPr>
        <w:t>ș</w:t>
      </w:r>
      <w:r w:rsidR="006A5343" w:rsidRPr="00FF607E">
        <w:rPr>
          <w:lang w:eastAsia="en-GB"/>
        </w:rPr>
        <w:t xml:space="preserve">i în planurile de management aferente. </w:t>
      </w:r>
    </w:p>
    <w:p w14:paraId="71D9684D" w14:textId="77777777" w:rsidR="00653C4C" w:rsidRPr="00FF607E" w:rsidRDefault="00653C4C" w:rsidP="00653C4C">
      <w:pPr>
        <w:pStyle w:val="Heading2"/>
        <w:rPr>
          <w:lang w:val="ro-RO"/>
        </w:rPr>
      </w:pPr>
      <w:bookmarkStart w:id="98" w:name="_Toc144223564"/>
      <w:bookmarkStart w:id="99" w:name="_Toc156159474"/>
      <w:r w:rsidRPr="00FF607E">
        <w:rPr>
          <w:lang w:val="ro-RO"/>
        </w:rPr>
        <w:t>Evaluarea impactului rezidual</w:t>
      </w:r>
      <w:bookmarkEnd w:id="98"/>
      <w:bookmarkEnd w:id="99"/>
    </w:p>
    <w:p w14:paraId="3C833374" w14:textId="79003391" w:rsidR="00653C4C" w:rsidRPr="00FF607E" w:rsidRDefault="00B96323" w:rsidP="00653C4C">
      <w:r w:rsidRPr="00FF607E">
        <w:t xml:space="preserve">În urma aplicării măsurilor de prevenire, reducere și evitare, toate impacturile identificate </w:t>
      </w:r>
      <w:r w:rsidR="00773257" w:rsidRPr="00FF607E">
        <w:t xml:space="preserve">au condus la impacturi reziduale nesemnificative. </w:t>
      </w:r>
    </w:p>
    <w:p w14:paraId="1059CF1F" w14:textId="09A5D1ED" w:rsidR="00653C4C" w:rsidRPr="00FF607E" w:rsidRDefault="00653C4C" w:rsidP="00653C4C">
      <w:pPr>
        <w:pStyle w:val="Heading1"/>
        <w:spacing w:before="720"/>
        <w:ind w:left="432" w:hanging="432"/>
      </w:pPr>
      <w:bookmarkStart w:id="100" w:name="_Toc144223565"/>
      <w:bookmarkStart w:id="101" w:name="_Toc156159475"/>
      <w:r w:rsidRPr="00FF607E">
        <w:t>Solu</w:t>
      </w:r>
      <w:r w:rsidR="00C94AF5" w:rsidRPr="00FF607E">
        <w:t>ț</w:t>
      </w:r>
      <w:r w:rsidRPr="00FF607E">
        <w:t>iile alternative</w:t>
      </w:r>
      <w:bookmarkEnd w:id="100"/>
      <w:bookmarkEnd w:id="101"/>
    </w:p>
    <w:p w14:paraId="187EA81E" w14:textId="6398126C" w:rsidR="00653C4C" w:rsidRPr="00FF607E" w:rsidRDefault="00773257" w:rsidP="00773257">
      <w:pPr>
        <w:rPr>
          <w:rFonts w:ascii="CIDFont+F2" w:hAnsi="CIDFont+F2" w:cs="CIDFont+F2"/>
          <w:sz w:val="23"/>
          <w:szCs w:val="23"/>
          <w:lang w:eastAsia="en-GB"/>
        </w:rPr>
      </w:pPr>
      <w:bookmarkStart w:id="102" w:name="_Toc144223566"/>
      <w:r w:rsidRPr="00FF607E">
        <w:rPr>
          <w:rFonts w:ascii="CIDFont+F2" w:hAnsi="CIDFont+F2" w:cs="CIDFont+F2"/>
          <w:sz w:val="23"/>
          <w:szCs w:val="23"/>
          <w:lang w:eastAsia="en-GB"/>
        </w:rPr>
        <w:t>Nu se impun soluții alternative, având în vedere că toate impacturile reziduale sunt nesemnificative.</w:t>
      </w:r>
    </w:p>
    <w:p w14:paraId="4E0439C6" w14:textId="77777777" w:rsidR="00653C4C" w:rsidRPr="00FF607E" w:rsidRDefault="00653C4C" w:rsidP="00653C4C">
      <w:pPr>
        <w:pStyle w:val="Heading1"/>
        <w:spacing w:before="720"/>
      </w:pPr>
      <w:bookmarkStart w:id="103" w:name="_Toc156159476"/>
      <w:r w:rsidRPr="00FF607E">
        <w:t>Măsurile compensatorii</w:t>
      </w:r>
      <w:bookmarkEnd w:id="102"/>
      <w:bookmarkEnd w:id="103"/>
    </w:p>
    <w:p w14:paraId="024F308B" w14:textId="30C1BA91" w:rsidR="00773257" w:rsidRPr="00FF607E" w:rsidRDefault="00653C4C" w:rsidP="00653C4C">
      <w:r w:rsidRPr="00FF607E">
        <w:t>Nu sunt necesare măsuri compensatorii.</w:t>
      </w:r>
    </w:p>
    <w:p w14:paraId="12558188" w14:textId="77777777" w:rsidR="003309EB" w:rsidRPr="00FF607E" w:rsidRDefault="003309EB" w:rsidP="00653C4C"/>
    <w:p w14:paraId="240E76D4" w14:textId="77777777" w:rsidR="003309EB" w:rsidRPr="00FF607E" w:rsidRDefault="003309EB" w:rsidP="00653C4C"/>
    <w:p w14:paraId="25FCCE6C" w14:textId="77777777" w:rsidR="003309EB" w:rsidRPr="00FF607E" w:rsidRDefault="003309EB" w:rsidP="00653C4C"/>
    <w:p w14:paraId="531ED55F" w14:textId="77777777" w:rsidR="003309EB" w:rsidRPr="00FF607E" w:rsidRDefault="003309EB" w:rsidP="00653C4C"/>
    <w:p w14:paraId="265CECB4" w14:textId="77777777" w:rsidR="003309EB" w:rsidRPr="00FF607E" w:rsidRDefault="003309EB" w:rsidP="00653C4C"/>
    <w:p w14:paraId="31ABF320" w14:textId="516B764B" w:rsidR="00653C4C" w:rsidRPr="00FF607E" w:rsidRDefault="00653C4C" w:rsidP="00653C4C">
      <w:pPr>
        <w:pStyle w:val="Heading1"/>
        <w:spacing w:before="720"/>
        <w:ind w:left="432" w:hanging="432"/>
        <w:jc w:val="left"/>
      </w:pPr>
      <w:bookmarkStart w:id="104" w:name="_Toc144223567"/>
      <w:bookmarkStart w:id="105" w:name="_Toc156159477"/>
      <w:r w:rsidRPr="00FF607E">
        <w:lastRenderedPageBreak/>
        <w:t>Metodele utilizate pentru culegerea informa</w:t>
      </w:r>
      <w:r w:rsidR="00C94AF5" w:rsidRPr="00FF607E">
        <w:t>ț</w:t>
      </w:r>
      <w:r w:rsidRPr="00FF607E">
        <w:t xml:space="preserve">iilor privind speciile </w:t>
      </w:r>
      <w:r w:rsidR="00C94AF5" w:rsidRPr="00FF607E">
        <w:t>ș</w:t>
      </w:r>
      <w:r w:rsidRPr="00FF607E">
        <w:t>i/ sau habitatele de interes comunitar afectate</w:t>
      </w:r>
      <w:bookmarkEnd w:id="104"/>
      <w:bookmarkEnd w:id="105"/>
    </w:p>
    <w:p w14:paraId="2C9ADDDB" w14:textId="02D2C3DD" w:rsidR="00653C4C" w:rsidRPr="00FF607E" w:rsidRDefault="00653C4C" w:rsidP="00653C4C">
      <w:r w:rsidRPr="00FF607E">
        <w:t>Metodele utilizate pentru culegerea informa</w:t>
      </w:r>
      <w:r w:rsidR="00C94AF5" w:rsidRPr="00FF607E">
        <w:t>ț</w:t>
      </w:r>
      <w:r w:rsidRPr="00FF607E">
        <w:t xml:space="preserve">iilor ce au stat la baza elaborării studiului sunt prezentate în continuare. </w:t>
      </w:r>
    </w:p>
    <w:p w14:paraId="4C3DDC1F" w14:textId="77777777" w:rsidR="00653C4C" w:rsidRPr="00FF607E" w:rsidRDefault="00653C4C" w:rsidP="00653C4C"/>
    <w:p w14:paraId="7C3268A0" w14:textId="77777777" w:rsidR="00653C4C" w:rsidRPr="00FF607E" w:rsidRDefault="00653C4C" w:rsidP="00653C4C">
      <w:r w:rsidRPr="00FF607E">
        <w:t>Pentru elaborarea Studiului de evaluare adecvată s-au parcurs următoarele etape:</w:t>
      </w:r>
    </w:p>
    <w:p w14:paraId="34E4BA63" w14:textId="77777777" w:rsidR="00653C4C" w:rsidRPr="00FF607E" w:rsidRDefault="00653C4C" w:rsidP="00653C4C"/>
    <w:p w14:paraId="45CF2FF9" w14:textId="1FDCC058" w:rsidR="00653C4C" w:rsidRPr="00FF607E" w:rsidRDefault="00653C4C" w:rsidP="00653C4C">
      <w:r w:rsidRPr="00FF607E">
        <w:rPr>
          <w:i/>
          <w:iCs/>
          <w:u w:val="single"/>
        </w:rPr>
        <w:t>1. Etapa de birou:</w:t>
      </w:r>
      <w:r w:rsidRPr="00FF607E">
        <w:t xml:space="preserve"> În această etapă s-au utilizat informa</w:t>
      </w:r>
      <w:r w:rsidR="00C94AF5" w:rsidRPr="00FF607E">
        <w:t>ț</w:t>
      </w:r>
      <w:r w:rsidRPr="00FF607E">
        <w:t xml:space="preserve">ii din literatură/ baze de date etc. </w:t>
      </w:r>
      <w:r w:rsidR="00C94AF5" w:rsidRPr="00FF607E">
        <w:t>ș</w:t>
      </w:r>
      <w:r w:rsidRPr="00FF607E">
        <w:t>i s-a stabilit starea ini</w:t>
      </w:r>
      <w:r w:rsidR="00C94AF5" w:rsidRPr="00FF607E">
        <w:t>ț</w:t>
      </w:r>
      <w:r w:rsidRPr="00FF607E">
        <w:t>ială a habitatelor de pe suprafa</w:t>
      </w:r>
      <w:r w:rsidR="00C94AF5" w:rsidRPr="00FF607E">
        <w:t>ț</w:t>
      </w:r>
      <w:r w:rsidRPr="00FF607E">
        <w:t>a proiectului, înainte de implementarea acestuia. Au fost identificate acele elemente ale proiectului care, singure sau în combina</w:t>
      </w:r>
      <w:r w:rsidR="00C94AF5" w:rsidRPr="00FF607E">
        <w:t>ț</w:t>
      </w:r>
      <w:r w:rsidRPr="00FF607E">
        <w:t>ie cu alte PP-uri, pot avea impacturi semnificativ asupra unei ANPIC.</w:t>
      </w:r>
    </w:p>
    <w:p w14:paraId="38702C4A" w14:textId="77777777" w:rsidR="00653C4C" w:rsidRPr="00FF607E" w:rsidRDefault="00653C4C" w:rsidP="00653C4C"/>
    <w:p w14:paraId="425FDBA3" w14:textId="2C3719F5" w:rsidR="00653C4C" w:rsidRPr="00FF607E" w:rsidRDefault="00653C4C" w:rsidP="00653C4C">
      <w:r w:rsidRPr="00FF607E">
        <w:rPr>
          <w:i/>
          <w:iCs/>
          <w:u w:val="single"/>
        </w:rPr>
        <w:t>2. Etapa studiului de teren:</w:t>
      </w:r>
      <w:r w:rsidRPr="00FF607E">
        <w:t xml:space="preserve"> con</w:t>
      </w:r>
      <w:r w:rsidR="00C94AF5" w:rsidRPr="00FF607E">
        <w:t>ț</w:t>
      </w:r>
      <w:r w:rsidRPr="00FF607E">
        <w:t>in date care solu</w:t>
      </w:r>
      <w:r w:rsidR="00C94AF5" w:rsidRPr="00FF607E">
        <w:t>ț</w:t>
      </w:r>
      <w:r w:rsidRPr="00FF607E">
        <w:t>ionează incertitudinile rezultate în etapa de încadrare.</w:t>
      </w:r>
    </w:p>
    <w:p w14:paraId="7279E45D" w14:textId="0C8318F9" w:rsidR="00653C4C" w:rsidRPr="00FF607E" w:rsidRDefault="00653C4C" w:rsidP="00653C4C">
      <w:r w:rsidRPr="00FF607E">
        <w:t xml:space="preserve">Studiile de teren </w:t>
      </w:r>
      <w:r w:rsidR="00C94AF5" w:rsidRPr="00FF607E">
        <w:t>ș</w:t>
      </w:r>
      <w:r w:rsidRPr="00FF607E">
        <w:t>i interpretarea rezultatelor s-au efectuat de o echipă formată din:</w:t>
      </w:r>
    </w:p>
    <w:p w14:paraId="33FDA557" w14:textId="77777777" w:rsidR="00C64E48" w:rsidRPr="00FF607E" w:rsidRDefault="00C64E48" w:rsidP="00C64E48">
      <w:pPr>
        <w:pStyle w:val="ListParagraph"/>
        <w:numPr>
          <w:ilvl w:val="0"/>
          <w:numId w:val="3"/>
        </w:numPr>
        <w:spacing w:line="240" w:lineRule="auto"/>
        <w:ind w:left="360" w:hanging="360"/>
        <w:jc w:val="both"/>
        <w:rPr>
          <w:b/>
        </w:rPr>
      </w:pPr>
      <w:r w:rsidRPr="00FF607E">
        <w:rPr>
          <w:b/>
        </w:rPr>
        <w:t xml:space="preserve">S.C. ECONOVA S.R.L. Iași, </w:t>
      </w:r>
      <w:r w:rsidRPr="00FF607E">
        <w:t xml:space="preserve">B-dul Independenței nr.13, Bl. A1-4, Sc. D, et. 6, ap.18, IAȘI, jud. IAȘI RO24586285; J22/3041/10.10.2008, Mobil: 0743.552.313, </w:t>
      </w:r>
      <w:hyperlink r:id="rId45" w:history="1">
        <w:r w:rsidRPr="00FF607E">
          <w:rPr>
            <w:rStyle w:val="Hyperlink"/>
          </w:rPr>
          <w:t>econova_iasi@yahoo.com</w:t>
        </w:r>
      </w:hyperlink>
      <w:r w:rsidRPr="00FF607E">
        <w:t xml:space="preserve">; </w:t>
      </w:r>
      <w:hyperlink r:id="rId46" w:history="1">
        <w:r w:rsidRPr="00FF607E">
          <w:rPr>
            <w:rStyle w:val="Hyperlink"/>
          </w:rPr>
          <w:t>econovaiasi@gmail.com</w:t>
        </w:r>
      </w:hyperlink>
      <w:r w:rsidRPr="00FF607E">
        <w:t>; Certificat de atestare emis de ARM 1998 – Comisia de atestare a persoanelor fizice și juridice care elaborează studii de mediu, Seria RGX, nr. 425 din 02.11.2022, valabil până la data de 02.11.2025:</w:t>
      </w:r>
    </w:p>
    <w:p w14:paraId="24BCD246" w14:textId="77777777" w:rsidR="00C64E48" w:rsidRPr="00FF607E" w:rsidRDefault="00C64E48" w:rsidP="00C64E48">
      <w:pPr>
        <w:pStyle w:val="ListParagraph"/>
        <w:numPr>
          <w:ilvl w:val="1"/>
          <w:numId w:val="3"/>
        </w:numPr>
        <w:spacing w:line="240" w:lineRule="auto"/>
        <w:ind w:left="1080" w:hanging="360"/>
        <w:jc w:val="both"/>
        <w:rPr>
          <w:b/>
        </w:rPr>
      </w:pPr>
      <w:r w:rsidRPr="00FF607E">
        <w:rPr>
          <w:b/>
        </w:rPr>
        <w:t xml:space="preserve">Evaluator atestat: ing. Fănel APOSTU – </w:t>
      </w:r>
      <w:r w:rsidRPr="00FF607E">
        <w:t>Certificat de atestare emis de ARM 1998 – Comisia de atestare a persoanelor fizice și juridice care elaborează studii de mediu, Seria RGX, nr. 155 din 10.03.2022, valabil până la data de 10.03.2025;</w:t>
      </w:r>
    </w:p>
    <w:p w14:paraId="7ADB8ED5" w14:textId="77777777" w:rsidR="00C64E48" w:rsidRPr="00FF607E" w:rsidRDefault="00C64E48" w:rsidP="00C64E48">
      <w:pPr>
        <w:pStyle w:val="ListParagraph"/>
        <w:numPr>
          <w:ilvl w:val="1"/>
          <w:numId w:val="3"/>
        </w:numPr>
        <w:spacing w:line="240" w:lineRule="auto"/>
        <w:ind w:left="1080" w:hanging="360"/>
        <w:jc w:val="both"/>
        <w:rPr>
          <w:b/>
        </w:rPr>
      </w:pPr>
      <w:r w:rsidRPr="00FF607E">
        <w:rPr>
          <w:b/>
        </w:rPr>
        <w:t>Asistent: dr. ing. Andreea MIHĂILĂ</w:t>
      </w:r>
    </w:p>
    <w:p w14:paraId="5403858D" w14:textId="77777777" w:rsidR="00C64E48" w:rsidRPr="00FF607E" w:rsidRDefault="00C64E48" w:rsidP="00C64E48">
      <w:pPr>
        <w:pStyle w:val="ListParagraph"/>
        <w:spacing w:line="240" w:lineRule="auto"/>
        <w:ind w:left="1080"/>
        <w:jc w:val="both"/>
        <w:rPr>
          <w:b/>
        </w:rPr>
      </w:pPr>
    </w:p>
    <w:p w14:paraId="26275BF3" w14:textId="77777777" w:rsidR="00C64E48" w:rsidRPr="00FF607E" w:rsidRDefault="00C64E48" w:rsidP="00C64E48">
      <w:pPr>
        <w:pStyle w:val="ListParagraph"/>
        <w:numPr>
          <w:ilvl w:val="0"/>
          <w:numId w:val="3"/>
        </w:numPr>
        <w:spacing w:line="240" w:lineRule="auto"/>
        <w:ind w:left="360" w:hanging="360"/>
        <w:jc w:val="both"/>
        <w:rPr>
          <w:rFonts w:cs="Calibri"/>
        </w:rPr>
      </w:pPr>
      <w:r w:rsidRPr="00FF607E">
        <w:rPr>
          <w:rFonts w:cs="Calibri"/>
          <w:b/>
        </w:rPr>
        <w:t xml:space="preserve">Gherghel Iulian Persoană Fizică Autorizată, </w:t>
      </w:r>
      <w:r w:rsidRPr="00FF607E">
        <w:rPr>
          <w:rFonts w:cs="Calibri"/>
        </w:rPr>
        <w:t>Sediul Profesional: Sat Păun, Comuna Bârnova, Strada General Vasile Rudeanu, Nr. 36, Județ Iași, CUI: 44797465, Număr de ordine în registrul comerțului: F22/1220/2021,</w:t>
      </w:r>
    </w:p>
    <w:p w14:paraId="4EFF3811" w14:textId="77777777" w:rsidR="00C64E48" w:rsidRPr="00FF607E" w:rsidRDefault="00C64E48" w:rsidP="00C64E48">
      <w:pPr>
        <w:pStyle w:val="ListParagraph"/>
        <w:numPr>
          <w:ilvl w:val="1"/>
          <w:numId w:val="3"/>
        </w:numPr>
        <w:spacing w:line="240" w:lineRule="auto"/>
        <w:ind w:left="1080" w:hanging="360"/>
        <w:jc w:val="both"/>
        <w:rPr>
          <w:rFonts w:cs="Calibri"/>
        </w:rPr>
      </w:pPr>
      <w:r w:rsidRPr="00FF607E">
        <w:rPr>
          <w:rFonts w:cs="Calibri"/>
        </w:rPr>
        <w:t xml:space="preserve">Iulian Gherghel: expert mamifere; 0755920077, </w:t>
      </w:r>
      <w:hyperlink r:id="rId47" w:history="1">
        <w:r w:rsidRPr="00FF607E">
          <w:rPr>
            <w:rStyle w:val="Hyperlink"/>
            <w:rFonts w:cs="Calibri"/>
          </w:rPr>
          <w:t>iuliangherghel@gmail.com</w:t>
        </w:r>
      </w:hyperlink>
      <w:r w:rsidRPr="00FF607E">
        <w:rPr>
          <w:rFonts w:cs="Calibri"/>
        </w:rPr>
        <w:t xml:space="preserve"> </w:t>
      </w:r>
    </w:p>
    <w:p w14:paraId="3016C642" w14:textId="77777777" w:rsidR="00C64E48" w:rsidRPr="00FF607E" w:rsidRDefault="00C64E48" w:rsidP="00C64E48">
      <w:pPr>
        <w:pStyle w:val="ListParagraph"/>
        <w:numPr>
          <w:ilvl w:val="1"/>
          <w:numId w:val="3"/>
        </w:numPr>
        <w:spacing w:line="240" w:lineRule="auto"/>
        <w:ind w:left="1080" w:hanging="360"/>
        <w:jc w:val="both"/>
        <w:rPr>
          <w:rFonts w:cs="Calibri"/>
        </w:rPr>
      </w:pPr>
      <w:r w:rsidRPr="00FF607E">
        <w:rPr>
          <w:rFonts w:cs="Calibri"/>
        </w:rPr>
        <w:t xml:space="preserve">Raluca Melenciuc; </w:t>
      </w:r>
      <w:r w:rsidRPr="00FF607E">
        <w:rPr>
          <w:rFonts w:cs="Calibri"/>
          <w:color w:val="000000"/>
        </w:rPr>
        <w:t xml:space="preserve">expert biolog, specialist ornitolog; </w:t>
      </w:r>
      <w:r w:rsidRPr="00FF607E">
        <w:rPr>
          <w:rFonts w:cs="Calibri"/>
        </w:rPr>
        <w:t xml:space="preserve">evaluator impact; 0746753633, </w:t>
      </w:r>
      <w:hyperlink r:id="rId48" w:history="1">
        <w:r w:rsidRPr="00FF607E">
          <w:rPr>
            <w:rStyle w:val="Hyperlink"/>
            <w:rFonts w:cs="Calibri"/>
          </w:rPr>
          <w:t>raluca.melenciuc@gmail.com</w:t>
        </w:r>
      </w:hyperlink>
    </w:p>
    <w:p w14:paraId="74C0A2E5" w14:textId="77777777" w:rsidR="00C64E48" w:rsidRPr="00FF607E" w:rsidRDefault="00C64E48" w:rsidP="00C64E48">
      <w:pPr>
        <w:pStyle w:val="ListParagraph"/>
        <w:numPr>
          <w:ilvl w:val="1"/>
          <w:numId w:val="3"/>
        </w:numPr>
        <w:spacing w:line="240" w:lineRule="auto"/>
        <w:ind w:left="1080" w:hanging="360"/>
        <w:jc w:val="both"/>
        <w:rPr>
          <w:rFonts w:cs="Calibri"/>
        </w:rPr>
      </w:pPr>
      <w:r w:rsidRPr="00FF607E">
        <w:rPr>
          <w:rFonts w:cs="Calibri"/>
        </w:rPr>
        <w:t>Ciprian Mânzu: expert habitate și floră</w:t>
      </w:r>
    </w:p>
    <w:p w14:paraId="7E8866C4" w14:textId="3C1844F5" w:rsidR="00653C4C" w:rsidRPr="00FF607E" w:rsidRDefault="00653C4C" w:rsidP="00653C4C">
      <w:pPr>
        <w:rPr>
          <w:bCs/>
        </w:rPr>
      </w:pPr>
      <w:r w:rsidRPr="00FF607E">
        <w:rPr>
          <w:bCs/>
        </w:rPr>
        <w:t>CV-urile exper</w:t>
      </w:r>
      <w:r w:rsidR="00C94AF5" w:rsidRPr="00FF607E">
        <w:rPr>
          <w:bCs/>
        </w:rPr>
        <w:t>ț</w:t>
      </w:r>
      <w:r w:rsidRPr="00FF607E">
        <w:rPr>
          <w:bCs/>
        </w:rPr>
        <w:t>ilor implica</w:t>
      </w:r>
      <w:r w:rsidR="00C94AF5" w:rsidRPr="00FF607E">
        <w:rPr>
          <w:bCs/>
        </w:rPr>
        <w:t>ț</w:t>
      </w:r>
      <w:r w:rsidRPr="00FF607E">
        <w:rPr>
          <w:bCs/>
        </w:rPr>
        <w:t>i în elaborarea studiului de evaluare adecvată sunt anexate.</w:t>
      </w:r>
    </w:p>
    <w:p w14:paraId="68C7AEB3" w14:textId="77777777" w:rsidR="00653C4C" w:rsidRPr="00FF607E" w:rsidRDefault="00653C4C" w:rsidP="00653C4C">
      <w:pPr>
        <w:pStyle w:val="Caption"/>
        <w:rPr>
          <w:lang w:val="ro-RO"/>
        </w:rPr>
      </w:pPr>
    </w:p>
    <w:p w14:paraId="4F85E530" w14:textId="7D1AEC4F" w:rsidR="00653C4C" w:rsidRPr="00FF607E" w:rsidRDefault="00653C4C" w:rsidP="00653C4C">
      <w:pPr>
        <w:pStyle w:val="Caption"/>
        <w:rPr>
          <w:lang w:val="ro-RO"/>
        </w:rPr>
      </w:pPr>
      <w:r w:rsidRPr="00FF607E">
        <w:rPr>
          <w:lang w:val="ro-RO"/>
        </w:rPr>
        <w:t>Tabel. Informa</w:t>
      </w:r>
      <w:r w:rsidR="00C94AF5" w:rsidRPr="00FF607E">
        <w:rPr>
          <w:lang w:val="ro-RO"/>
        </w:rPr>
        <w:t>ț</w:t>
      </w:r>
      <w:r w:rsidRPr="00FF607E">
        <w:rPr>
          <w:lang w:val="ro-RO"/>
        </w:rPr>
        <w:t>ii privind speciali</w:t>
      </w:r>
      <w:r w:rsidR="00C94AF5" w:rsidRPr="00FF607E">
        <w:rPr>
          <w:lang w:val="ro-RO"/>
        </w:rPr>
        <w:t>ș</w:t>
      </w:r>
      <w:r w:rsidRPr="00FF607E">
        <w:rPr>
          <w:lang w:val="ro-RO"/>
        </w:rPr>
        <w:t>tii implica</w:t>
      </w:r>
      <w:r w:rsidR="00C94AF5" w:rsidRPr="00FF607E">
        <w:rPr>
          <w:lang w:val="ro-RO"/>
        </w:rPr>
        <w:t>ț</w:t>
      </w:r>
      <w:r w:rsidRPr="00FF607E">
        <w:rPr>
          <w:lang w:val="ro-RO"/>
        </w:rPr>
        <w:t>i în elaborarea studiului de evaluare adecvată</w:t>
      </w:r>
    </w:p>
    <w:tbl>
      <w:tblPr>
        <w:tblW w:w="9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727"/>
        <w:gridCol w:w="2268"/>
        <w:gridCol w:w="1813"/>
        <w:gridCol w:w="1813"/>
      </w:tblGrid>
      <w:tr w:rsidR="00653C4C" w:rsidRPr="00FF607E" w14:paraId="6513D4B6" w14:textId="77777777" w:rsidTr="0094200A">
        <w:tc>
          <w:tcPr>
            <w:tcW w:w="2263" w:type="dxa"/>
            <w:shd w:val="clear" w:color="auto" w:fill="D9D9D9"/>
          </w:tcPr>
          <w:p w14:paraId="5EB64C4F" w14:textId="4E02C026" w:rsidR="00653C4C" w:rsidRPr="00FF607E" w:rsidRDefault="00653C4C" w:rsidP="0094200A">
            <w:pPr>
              <w:jc w:val="left"/>
              <w:rPr>
                <w:rFonts w:ascii="Times New Roman" w:hAnsi="Times New Roman" w:cs="Calibri"/>
                <w:b/>
                <w:bCs/>
                <w:sz w:val="18"/>
                <w:szCs w:val="18"/>
                <w:lang w:eastAsia="en-US"/>
              </w:rPr>
            </w:pPr>
            <w:r w:rsidRPr="00FF607E">
              <w:rPr>
                <w:rFonts w:ascii="Times New Roman" w:hAnsi="Times New Roman" w:cs="Calibri"/>
                <w:b/>
                <w:bCs/>
                <w:sz w:val="18"/>
                <w:szCs w:val="18"/>
              </w:rPr>
              <w:t>Nume organiza</w:t>
            </w:r>
            <w:r w:rsidR="00C94AF5" w:rsidRPr="00FF607E">
              <w:rPr>
                <w:rFonts w:ascii="Times New Roman" w:hAnsi="Times New Roman" w:cs="Calibri"/>
                <w:b/>
                <w:bCs/>
                <w:sz w:val="18"/>
                <w:szCs w:val="18"/>
              </w:rPr>
              <w:t>ț</w:t>
            </w:r>
            <w:r w:rsidRPr="00FF607E">
              <w:rPr>
                <w:rFonts w:ascii="Times New Roman" w:hAnsi="Times New Roman" w:cs="Calibri"/>
                <w:b/>
                <w:bCs/>
                <w:sz w:val="18"/>
                <w:szCs w:val="18"/>
              </w:rPr>
              <w:t>ii/ institu</w:t>
            </w:r>
            <w:r w:rsidR="00C94AF5" w:rsidRPr="00FF607E">
              <w:rPr>
                <w:rFonts w:ascii="Times New Roman" w:hAnsi="Times New Roman" w:cs="Calibri"/>
                <w:b/>
                <w:bCs/>
                <w:sz w:val="18"/>
                <w:szCs w:val="18"/>
              </w:rPr>
              <w:t>ț</w:t>
            </w:r>
            <w:r w:rsidRPr="00FF607E">
              <w:rPr>
                <w:rFonts w:ascii="Times New Roman" w:hAnsi="Times New Roman" w:cs="Calibri"/>
                <w:b/>
                <w:bCs/>
                <w:sz w:val="18"/>
                <w:szCs w:val="18"/>
              </w:rPr>
              <w:t>ii/ speciali</w:t>
            </w:r>
            <w:r w:rsidR="00C94AF5" w:rsidRPr="00FF607E">
              <w:rPr>
                <w:rFonts w:ascii="Times New Roman" w:hAnsi="Times New Roman" w:cs="Calibri"/>
                <w:b/>
                <w:bCs/>
                <w:sz w:val="18"/>
                <w:szCs w:val="18"/>
              </w:rPr>
              <w:t>ș</w:t>
            </w:r>
            <w:r w:rsidRPr="00FF607E">
              <w:rPr>
                <w:rFonts w:ascii="Times New Roman" w:hAnsi="Times New Roman" w:cs="Calibri"/>
                <w:b/>
                <w:bCs/>
                <w:sz w:val="18"/>
                <w:szCs w:val="18"/>
              </w:rPr>
              <w:t>ti</w:t>
            </w:r>
          </w:p>
        </w:tc>
        <w:tc>
          <w:tcPr>
            <w:tcW w:w="1727" w:type="dxa"/>
            <w:shd w:val="clear" w:color="auto" w:fill="D9D9D9"/>
          </w:tcPr>
          <w:p w14:paraId="129A65CB" w14:textId="77777777" w:rsidR="00653C4C" w:rsidRPr="00FF607E" w:rsidRDefault="00653C4C" w:rsidP="0094200A">
            <w:pPr>
              <w:jc w:val="left"/>
              <w:rPr>
                <w:rFonts w:ascii="Times New Roman" w:hAnsi="Times New Roman" w:cs="Calibri"/>
                <w:b/>
                <w:bCs/>
                <w:sz w:val="18"/>
                <w:szCs w:val="18"/>
                <w:lang w:eastAsia="en-US"/>
              </w:rPr>
            </w:pPr>
            <w:r w:rsidRPr="00FF607E">
              <w:rPr>
                <w:rFonts w:ascii="Times New Roman" w:hAnsi="Times New Roman" w:cs="Calibri"/>
                <w:b/>
                <w:bCs/>
                <w:sz w:val="18"/>
                <w:szCs w:val="18"/>
              </w:rPr>
              <w:t>Alte PP pentru care a fost elaborat studiul EA</w:t>
            </w:r>
          </w:p>
        </w:tc>
        <w:tc>
          <w:tcPr>
            <w:tcW w:w="2268" w:type="dxa"/>
            <w:shd w:val="clear" w:color="auto" w:fill="D9D9D9"/>
          </w:tcPr>
          <w:p w14:paraId="483FD039" w14:textId="77777777" w:rsidR="00653C4C" w:rsidRPr="00FF607E" w:rsidRDefault="00653C4C" w:rsidP="0094200A">
            <w:pPr>
              <w:jc w:val="left"/>
              <w:rPr>
                <w:rFonts w:ascii="Times New Roman" w:hAnsi="Times New Roman" w:cs="Calibri"/>
                <w:b/>
                <w:bCs/>
                <w:sz w:val="18"/>
                <w:szCs w:val="18"/>
                <w:lang w:eastAsia="en-US"/>
              </w:rPr>
            </w:pPr>
            <w:r w:rsidRPr="00FF607E">
              <w:rPr>
                <w:rFonts w:ascii="Times New Roman" w:hAnsi="Times New Roman" w:cs="Calibri"/>
                <w:b/>
                <w:bCs/>
                <w:sz w:val="18"/>
                <w:szCs w:val="18"/>
              </w:rPr>
              <w:t>Perioada elaborării studiului EA</w:t>
            </w:r>
          </w:p>
        </w:tc>
        <w:tc>
          <w:tcPr>
            <w:tcW w:w="1813" w:type="dxa"/>
            <w:shd w:val="clear" w:color="auto" w:fill="D9D9D9"/>
          </w:tcPr>
          <w:p w14:paraId="5323EC61" w14:textId="77777777" w:rsidR="00653C4C" w:rsidRPr="00FF607E" w:rsidRDefault="00653C4C" w:rsidP="0094200A">
            <w:pPr>
              <w:jc w:val="left"/>
              <w:rPr>
                <w:rFonts w:ascii="Times New Roman" w:hAnsi="Times New Roman" w:cs="Calibri"/>
                <w:b/>
                <w:bCs/>
                <w:sz w:val="18"/>
                <w:szCs w:val="18"/>
                <w:lang w:eastAsia="en-US"/>
              </w:rPr>
            </w:pPr>
            <w:r w:rsidRPr="00FF607E">
              <w:rPr>
                <w:rFonts w:ascii="Times New Roman" w:hAnsi="Times New Roman" w:cs="Calibri"/>
                <w:b/>
                <w:bCs/>
                <w:sz w:val="18"/>
                <w:szCs w:val="18"/>
              </w:rPr>
              <w:t>Tipul de expertiză (ex. expert habitate forestiere) *</w:t>
            </w:r>
          </w:p>
        </w:tc>
        <w:tc>
          <w:tcPr>
            <w:tcW w:w="1813" w:type="dxa"/>
            <w:shd w:val="clear" w:color="auto" w:fill="D9D9D9"/>
          </w:tcPr>
          <w:p w14:paraId="24301EA1" w14:textId="5982084D" w:rsidR="00653C4C" w:rsidRPr="00FF607E" w:rsidRDefault="00653C4C" w:rsidP="0094200A">
            <w:pPr>
              <w:jc w:val="left"/>
              <w:rPr>
                <w:rFonts w:ascii="Times New Roman" w:hAnsi="Times New Roman" w:cs="Calibri"/>
                <w:b/>
                <w:bCs/>
                <w:sz w:val="18"/>
                <w:szCs w:val="18"/>
                <w:lang w:eastAsia="en-US"/>
              </w:rPr>
            </w:pPr>
            <w:r w:rsidRPr="00FF607E">
              <w:rPr>
                <w:rFonts w:ascii="Times New Roman" w:hAnsi="Times New Roman" w:cs="Calibri"/>
                <w:b/>
                <w:bCs/>
                <w:sz w:val="18"/>
                <w:szCs w:val="18"/>
              </w:rPr>
              <w:t>Descrierea experien</w:t>
            </w:r>
            <w:r w:rsidR="00C94AF5" w:rsidRPr="00FF607E">
              <w:rPr>
                <w:rFonts w:ascii="Times New Roman" w:hAnsi="Times New Roman" w:cs="Calibri"/>
                <w:b/>
                <w:bCs/>
                <w:sz w:val="18"/>
                <w:szCs w:val="18"/>
              </w:rPr>
              <w:t>ț</w:t>
            </w:r>
            <w:r w:rsidRPr="00FF607E">
              <w:rPr>
                <w:rFonts w:ascii="Times New Roman" w:hAnsi="Times New Roman" w:cs="Calibri"/>
                <w:b/>
                <w:bCs/>
                <w:sz w:val="18"/>
                <w:szCs w:val="18"/>
              </w:rPr>
              <w:t>ei</w:t>
            </w:r>
          </w:p>
        </w:tc>
      </w:tr>
      <w:tr w:rsidR="00653C4C" w:rsidRPr="00FF607E" w14:paraId="724DCD37" w14:textId="77777777" w:rsidTr="0094200A">
        <w:tc>
          <w:tcPr>
            <w:tcW w:w="2263" w:type="dxa"/>
            <w:shd w:val="clear" w:color="auto" w:fill="auto"/>
          </w:tcPr>
          <w:p w14:paraId="44D43C3C"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ECONOVA SRL</w:t>
            </w:r>
          </w:p>
          <w:p w14:paraId="1D1795C7"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Fănel APOSTU</w:t>
            </w:r>
          </w:p>
        </w:tc>
        <w:tc>
          <w:tcPr>
            <w:tcW w:w="1727" w:type="dxa"/>
            <w:shd w:val="clear" w:color="auto" w:fill="auto"/>
          </w:tcPr>
          <w:p w14:paraId="2CD9ADD0" w14:textId="77777777" w:rsidR="00653C4C" w:rsidRPr="00FF607E" w:rsidRDefault="00653C4C" w:rsidP="0094200A">
            <w:pPr>
              <w:ind w:hanging="85"/>
              <w:jc w:val="left"/>
              <w:rPr>
                <w:rFonts w:ascii="Times New Roman" w:hAnsi="Times New Roman" w:cs="Calibri"/>
                <w:sz w:val="18"/>
                <w:szCs w:val="18"/>
                <w:lang w:eastAsia="en-US"/>
              </w:rPr>
            </w:pPr>
          </w:p>
        </w:tc>
        <w:tc>
          <w:tcPr>
            <w:tcW w:w="2268" w:type="dxa"/>
            <w:shd w:val="clear" w:color="auto" w:fill="auto"/>
          </w:tcPr>
          <w:p w14:paraId="35EDD915"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August 2022 – iulie 2023</w:t>
            </w:r>
          </w:p>
        </w:tc>
        <w:tc>
          <w:tcPr>
            <w:tcW w:w="1813" w:type="dxa"/>
            <w:shd w:val="clear" w:color="auto" w:fill="auto"/>
          </w:tcPr>
          <w:p w14:paraId="00ADD047"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Evaluare</w:t>
            </w:r>
          </w:p>
        </w:tc>
        <w:tc>
          <w:tcPr>
            <w:tcW w:w="1813" w:type="dxa"/>
            <w:shd w:val="clear" w:color="auto" w:fill="auto"/>
          </w:tcPr>
          <w:p w14:paraId="271BD882" w14:textId="5010A3DD"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Minim 15 ani experien</w:t>
            </w:r>
            <w:r w:rsidR="00C94AF5" w:rsidRPr="00FF607E">
              <w:rPr>
                <w:rFonts w:ascii="Times New Roman" w:hAnsi="Times New Roman" w:cs="Calibri"/>
                <w:sz w:val="18"/>
                <w:szCs w:val="18"/>
                <w:lang w:eastAsia="en-US"/>
              </w:rPr>
              <w:t>ț</w:t>
            </w:r>
            <w:r w:rsidRPr="00FF607E">
              <w:rPr>
                <w:rFonts w:ascii="Times New Roman" w:hAnsi="Times New Roman" w:cs="Calibri"/>
                <w:sz w:val="18"/>
                <w:szCs w:val="18"/>
                <w:lang w:eastAsia="en-US"/>
              </w:rPr>
              <w:t>ă</w:t>
            </w:r>
          </w:p>
        </w:tc>
      </w:tr>
      <w:tr w:rsidR="00653C4C" w:rsidRPr="00FF607E" w14:paraId="055DFD47" w14:textId="77777777" w:rsidTr="0094200A">
        <w:tc>
          <w:tcPr>
            <w:tcW w:w="2263" w:type="dxa"/>
            <w:shd w:val="clear" w:color="auto" w:fill="auto"/>
          </w:tcPr>
          <w:p w14:paraId="2DC6A218"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ECONOVA SRL</w:t>
            </w:r>
          </w:p>
          <w:p w14:paraId="38452C31"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Cristiana ROGOZAN</w:t>
            </w:r>
          </w:p>
        </w:tc>
        <w:tc>
          <w:tcPr>
            <w:tcW w:w="1727" w:type="dxa"/>
            <w:shd w:val="clear" w:color="auto" w:fill="auto"/>
          </w:tcPr>
          <w:p w14:paraId="50BD137D" w14:textId="77777777" w:rsidR="00653C4C" w:rsidRPr="00FF607E" w:rsidRDefault="00653C4C" w:rsidP="0094200A">
            <w:pPr>
              <w:jc w:val="left"/>
              <w:rPr>
                <w:rFonts w:ascii="Times New Roman" w:hAnsi="Times New Roman" w:cs="Calibri"/>
                <w:sz w:val="18"/>
                <w:szCs w:val="18"/>
                <w:lang w:eastAsia="en-US"/>
              </w:rPr>
            </w:pPr>
          </w:p>
        </w:tc>
        <w:tc>
          <w:tcPr>
            <w:tcW w:w="2268" w:type="dxa"/>
            <w:shd w:val="clear" w:color="auto" w:fill="auto"/>
          </w:tcPr>
          <w:p w14:paraId="00A18B64"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August 2022 – iulie 2023</w:t>
            </w:r>
          </w:p>
        </w:tc>
        <w:tc>
          <w:tcPr>
            <w:tcW w:w="1813" w:type="dxa"/>
            <w:shd w:val="clear" w:color="auto" w:fill="auto"/>
          </w:tcPr>
          <w:p w14:paraId="506D1ACC"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Evaluare</w:t>
            </w:r>
          </w:p>
        </w:tc>
        <w:tc>
          <w:tcPr>
            <w:tcW w:w="1813" w:type="dxa"/>
            <w:shd w:val="clear" w:color="auto" w:fill="auto"/>
          </w:tcPr>
          <w:p w14:paraId="04A9E90B" w14:textId="11DE9A93"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Minim 15 ani experien</w:t>
            </w:r>
            <w:r w:rsidR="00C94AF5" w:rsidRPr="00FF607E">
              <w:rPr>
                <w:rFonts w:ascii="Times New Roman" w:hAnsi="Times New Roman" w:cs="Calibri"/>
                <w:sz w:val="18"/>
                <w:szCs w:val="18"/>
                <w:lang w:eastAsia="en-US"/>
              </w:rPr>
              <w:t>ț</w:t>
            </w:r>
            <w:r w:rsidRPr="00FF607E">
              <w:rPr>
                <w:rFonts w:ascii="Times New Roman" w:hAnsi="Times New Roman" w:cs="Calibri"/>
                <w:sz w:val="18"/>
                <w:szCs w:val="18"/>
                <w:lang w:eastAsia="en-US"/>
              </w:rPr>
              <w:t>ă</w:t>
            </w:r>
          </w:p>
        </w:tc>
      </w:tr>
      <w:tr w:rsidR="00653C4C" w:rsidRPr="00FF607E" w14:paraId="2D36C3D0" w14:textId="77777777" w:rsidTr="0094200A">
        <w:tc>
          <w:tcPr>
            <w:tcW w:w="2263" w:type="dxa"/>
            <w:shd w:val="clear" w:color="auto" w:fill="auto"/>
          </w:tcPr>
          <w:p w14:paraId="01CA3BB4" w14:textId="77777777" w:rsidR="00653C4C" w:rsidRPr="00FF607E" w:rsidRDefault="00653C4C" w:rsidP="0094200A">
            <w:pPr>
              <w:jc w:val="left"/>
              <w:rPr>
                <w:rFonts w:ascii="Times New Roman" w:hAnsi="Times New Roman" w:cs="Calibri"/>
                <w:bCs/>
                <w:sz w:val="18"/>
                <w:szCs w:val="18"/>
              </w:rPr>
            </w:pPr>
            <w:r w:rsidRPr="00FF607E">
              <w:rPr>
                <w:rFonts w:ascii="Times New Roman" w:hAnsi="Times New Roman" w:cs="Calibri"/>
                <w:bCs/>
                <w:sz w:val="18"/>
                <w:szCs w:val="18"/>
              </w:rPr>
              <w:t>Gherghel Iulian Persoană Fizică Autorizată</w:t>
            </w:r>
          </w:p>
          <w:p w14:paraId="466110A1"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bCs/>
                <w:sz w:val="18"/>
                <w:szCs w:val="18"/>
              </w:rPr>
              <w:t>Iulian Gherghel</w:t>
            </w:r>
          </w:p>
        </w:tc>
        <w:tc>
          <w:tcPr>
            <w:tcW w:w="1727" w:type="dxa"/>
            <w:shd w:val="clear" w:color="auto" w:fill="auto"/>
          </w:tcPr>
          <w:p w14:paraId="14C7B8B9" w14:textId="77777777" w:rsidR="00653C4C" w:rsidRPr="00FF607E" w:rsidRDefault="00653C4C" w:rsidP="0094200A">
            <w:pPr>
              <w:jc w:val="left"/>
              <w:rPr>
                <w:rFonts w:ascii="Times New Roman" w:hAnsi="Times New Roman" w:cs="Calibri"/>
                <w:sz w:val="18"/>
                <w:szCs w:val="18"/>
                <w:lang w:eastAsia="en-US"/>
              </w:rPr>
            </w:pPr>
          </w:p>
        </w:tc>
        <w:tc>
          <w:tcPr>
            <w:tcW w:w="2268" w:type="dxa"/>
            <w:shd w:val="clear" w:color="auto" w:fill="auto"/>
          </w:tcPr>
          <w:p w14:paraId="4D065F95"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August 2022 – iulie 2023</w:t>
            </w:r>
          </w:p>
        </w:tc>
        <w:tc>
          <w:tcPr>
            <w:tcW w:w="1813" w:type="dxa"/>
            <w:shd w:val="clear" w:color="auto" w:fill="auto"/>
          </w:tcPr>
          <w:p w14:paraId="088DB0D2"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Herpetologie, mamifere</w:t>
            </w:r>
          </w:p>
        </w:tc>
        <w:tc>
          <w:tcPr>
            <w:tcW w:w="1813" w:type="dxa"/>
            <w:shd w:val="clear" w:color="auto" w:fill="auto"/>
          </w:tcPr>
          <w:p w14:paraId="3EC52C06" w14:textId="638AC94A"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Minim 5 ani experien</w:t>
            </w:r>
            <w:r w:rsidR="00C94AF5" w:rsidRPr="00FF607E">
              <w:rPr>
                <w:rFonts w:ascii="Times New Roman" w:hAnsi="Times New Roman" w:cs="Calibri"/>
                <w:sz w:val="18"/>
                <w:szCs w:val="18"/>
                <w:lang w:eastAsia="en-US"/>
              </w:rPr>
              <w:t>ț</w:t>
            </w:r>
            <w:r w:rsidRPr="00FF607E">
              <w:rPr>
                <w:rFonts w:ascii="Times New Roman" w:hAnsi="Times New Roman" w:cs="Calibri"/>
                <w:sz w:val="18"/>
                <w:szCs w:val="18"/>
                <w:lang w:eastAsia="en-US"/>
              </w:rPr>
              <w:t>ă</w:t>
            </w:r>
          </w:p>
        </w:tc>
      </w:tr>
      <w:tr w:rsidR="00653C4C" w:rsidRPr="00FF607E" w14:paraId="415164D2" w14:textId="77777777" w:rsidTr="0094200A">
        <w:tc>
          <w:tcPr>
            <w:tcW w:w="2263" w:type="dxa"/>
            <w:shd w:val="clear" w:color="auto" w:fill="auto"/>
          </w:tcPr>
          <w:p w14:paraId="2902D00A" w14:textId="77777777" w:rsidR="00653C4C" w:rsidRPr="00FF607E" w:rsidRDefault="00653C4C" w:rsidP="0094200A">
            <w:pPr>
              <w:jc w:val="left"/>
              <w:rPr>
                <w:rFonts w:ascii="Times New Roman" w:hAnsi="Times New Roman" w:cs="Calibri"/>
                <w:b/>
                <w:sz w:val="18"/>
                <w:szCs w:val="18"/>
              </w:rPr>
            </w:pPr>
            <w:r w:rsidRPr="00FF607E">
              <w:rPr>
                <w:rFonts w:ascii="Times New Roman" w:hAnsi="Times New Roman" w:cs="Calibri"/>
                <w:sz w:val="18"/>
                <w:szCs w:val="18"/>
              </w:rPr>
              <w:t>Raluca Melenciuc</w:t>
            </w:r>
          </w:p>
        </w:tc>
        <w:tc>
          <w:tcPr>
            <w:tcW w:w="1727" w:type="dxa"/>
            <w:shd w:val="clear" w:color="auto" w:fill="auto"/>
          </w:tcPr>
          <w:p w14:paraId="6BF3E26D" w14:textId="77777777" w:rsidR="00653C4C" w:rsidRPr="00FF607E" w:rsidRDefault="00653C4C" w:rsidP="0094200A">
            <w:pPr>
              <w:jc w:val="left"/>
              <w:rPr>
                <w:rFonts w:ascii="Times New Roman" w:hAnsi="Times New Roman" w:cs="Calibri"/>
                <w:sz w:val="18"/>
                <w:szCs w:val="18"/>
                <w:lang w:eastAsia="en-US"/>
              </w:rPr>
            </w:pPr>
          </w:p>
        </w:tc>
        <w:tc>
          <w:tcPr>
            <w:tcW w:w="2268" w:type="dxa"/>
            <w:shd w:val="clear" w:color="auto" w:fill="auto"/>
          </w:tcPr>
          <w:p w14:paraId="064264CA"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August 2022 – iulie 2023</w:t>
            </w:r>
          </w:p>
        </w:tc>
        <w:tc>
          <w:tcPr>
            <w:tcW w:w="1813" w:type="dxa"/>
            <w:shd w:val="clear" w:color="auto" w:fill="auto"/>
          </w:tcPr>
          <w:p w14:paraId="3C215028"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Biologie general</w:t>
            </w:r>
          </w:p>
          <w:p w14:paraId="650CDFE7"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Ornitologie</w:t>
            </w:r>
          </w:p>
        </w:tc>
        <w:tc>
          <w:tcPr>
            <w:tcW w:w="1813" w:type="dxa"/>
            <w:shd w:val="clear" w:color="auto" w:fill="auto"/>
          </w:tcPr>
          <w:p w14:paraId="39F684CC" w14:textId="170DFDEA"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Minim 5 ani experien</w:t>
            </w:r>
            <w:r w:rsidR="00C94AF5" w:rsidRPr="00FF607E">
              <w:rPr>
                <w:rFonts w:ascii="Times New Roman" w:hAnsi="Times New Roman" w:cs="Calibri"/>
                <w:sz w:val="18"/>
                <w:szCs w:val="18"/>
                <w:lang w:eastAsia="en-US"/>
              </w:rPr>
              <w:t>ț</w:t>
            </w:r>
            <w:r w:rsidRPr="00FF607E">
              <w:rPr>
                <w:rFonts w:ascii="Times New Roman" w:hAnsi="Times New Roman" w:cs="Calibri"/>
                <w:sz w:val="18"/>
                <w:szCs w:val="18"/>
                <w:lang w:eastAsia="en-US"/>
              </w:rPr>
              <w:t>ă</w:t>
            </w:r>
          </w:p>
        </w:tc>
      </w:tr>
      <w:tr w:rsidR="00653C4C" w:rsidRPr="00FF607E" w14:paraId="683EA103" w14:textId="77777777" w:rsidTr="0094200A">
        <w:tc>
          <w:tcPr>
            <w:tcW w:w="2263" w:type="dxa"/>
            <w:shd w:val="clear" w:color="auto" w:fill="auto"/>
          </w:tcPr>
          <w:p w14:paraId="6A95968A" w14:textId="77777777" w:rsidR="00653C4C" w:rsidRPr="00FF607E" w:rsidRDefault="00653C4C" w:rsidP="0094200A">
            <w:pPr>
              <w:jc w:val="left"/>
              <w:rPr>
                <w:rFonts w:ascii="Times New Roman" w:hAnsi="Times New Roman" w:cs="Calibri"/>
                <w:sz w:val="18"/>
                <w:szCs w:val="18"/>
              </w:rPr>
            </w:pPr>
            <w:r w:rsidRPr="00FF607E">
              <w:rPr>
                <w:rFonts w:ascii="Times New Roman" w:hAnsi="Times New Roman" w:cs="Calibri"/>
                <w:sz w:val="18"/>
                <w:szCs w:val="18"/>
              </w:rPr>
              <w:t>Ciprian Mânzu</w:t>
            </w:r>
          </w:p>
        </w:tc>
        <w:tc>
          <w:tcPr>
            <w:tcW w:w="1727" w:type="dxa"/>
            <w:shd w:val="clear" w:color="auto" w:fill="auto"/>
          </w:tcPr>
          <w:p w14:paraId="07BD2C90" w14:textId="77777777" w:rsidR="00653C4C" w:rsidRPr="00FF607E" w:rsidRDefault="00653C4C" w:rsidP="0094200A">
            <w:pPr>
              <w:jc w:val="left"/>
              <w:rPr>
                <w:rFonts w:ascii="Times New Roman" w:hAnsi="Times New Roman" w:cs="Calibri"/>
                <w:sz w:val="18"/>
                <w:szCs w:val="18"/>
                <w:lang w:eastAsia="en-US"/>
              </w:rPr>
            </w:pPr>
          </w:p>
        </w:tc>
        <w:tc>
          <w:tcPr>
            <w:tcW w:w="2268" w:type="dxa"/>
            <w:shd w:val="clear" w:color="auto" w:fill="auto"/>
          </w:tcPr>
          <w:p w14:paraId="7F635086" w14:textId="77777777"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August 2022 – iulie 2023</w:t>
            </w:r>
          </w:p>
        </w:tc>
        <w:tc>
          <w:tcPr>
            <w:tcW w:w="1813" w:type="dxa"/>
            <w:shd w:val="clear" w:color="auto" w:fill="auto"/>
          </w:tcPr>
          <w:p w14:paraId="20151812" w14:textId="3AE559AC"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 xml:space="preserve">Floră </w:t>
            </w:r>
            <w:r w:rsidR="00C94AF5" w:rsidRPr="00FF607E">
              <w:rPr>
                <w:rFonts w:ascii="Times New Roman" w:hAnsi="Times New Roman" w:cs="Calibri"/>
                <w:sz w:val="18"/>
                <w:szCs w:val="18"/>
                <w:lang w:eastAsia="en-US"/>
              </w:rPr>
              <w:t>ș</w:t>
            </w:r>
            <w:r w:rsidRPr="00FF607E">
              <w:rPr>
                <w:rFonts w:ascii="Times New Roman" w:hAnsi="Times New Roman" w:cs="Calibri"/>
                <w:sz w:val="18"/>
                <w:szCs w:val="18"/>
                <w:lang w:eastAsia="en-US"/>
              </w:rPr>
              <w:t>i habitate</w:t>
            </w:r>
          </w:p>
        </w:tc>
        <w:tc>
          <w:tcPr>
            <w:tcW w:w="1813" w:type="dxa"/>
            <w:shd w:val="clear" w:color="auto" w:fill="auto"/>
          </w:tcPr>
          <w:p w14:paraId="644939E3" w14:textId="458F661D" w:rsidR="00653C4C" w:rsidRPr="00FF607E" w:rsidRDefault="00653C4C" w:rsidP="0094200A">
            <w:pPr>
              <w:jc w:val="left"/>
              <w:rPr>
                <w:rFonts w:ascii="Times New Roman" w:hAnsi="Times New Roman" w:cs="Calibri"/>
                <w:sz w:val="18"/>
                <w:szCs w:val="18"/>
                <w:lang w:eastAsia="en-US"/>
              </w:rPr>
            </w:pPr>
            <w:r w:rsidRPr="00FF607E">
              <w:rPr>
                <w:rFonts w:ascii="Times New Roman" w:hAnsi="Times New Roman" w:cs="Calibri"/>
                <w:sz w:val="18"/>
                <w:szCs w:val="18"/>
                <w:lang w:eastAsia="en-US"/>
              </w:rPr>
              <w:t>Minim 20 ani experien</w:t>
            </w:r>
            <w:r w:rsidR="00C94AF5" w:rsidRPr="00FF607E">
              <w:rPr>
                <w:rFonts w:ascii="Times New Roman" w:hAnsi="Times New Roman" w:cs="Calibri"/>
                <w:sz w:val="18"/>
                <w:szCs w:val="18"/>
                <w:lang w:eastAsia="en-US"/>
              </w:rPr>
              <w:t>ț</w:t>
            </w:r>
            <w:r w:rsidRPr="00FF607E">
              <w:rPr>
                <w:rFonts w:ascii="Times New Roman" w:hAnsi="Times New Roman" w:cs="Calibri"/>
                <w:sz w:val="18"/>
                <w:szCs w:val="18"/>
                <w:lang w:eastAsia="en-US"/>
              </w:rPr>
              <w:t>ă</w:t>
            </w:r>
          </w:p>
        </w:tc>
      </w:tr>
    </w:tbl>
    <w:p w14:paraId="4315632A" w14:textId="0EA7CD21" w:rsidR="00246D52" w:rsidRPr="00FF607E" w:rsidRDefault="00653C4C" w:rsidP="00653C4C">
      <w:pPr>
        <w:rPr>
          <w:sz w:val="18"/>
          <w:szCs w:val="16"/>
        </w:rPr>
      </w:pPr>
      <w:r w:rsidRPr="00FF607E">
        <w:rPr>
          <w:sz w:val="18"/>
          <w:szCs w:val="16"/>
        </w:rPr>
        <w:t>* Sau alte proiecte relevante pentru tipul de expertiză</w:t>
      </w:r>
    </w:p>
    <w:p w14:paraId="0BD06DFD" w14:textId="77777777" w:rsidR="00AC6531" w:rsidRPr="00FF607E" w:rsidRDefault="00AC6531" w:rsidP="00653C4C">
      <w:pPr>
        <w:rPr>
          <w:sz w:val="18"/>
          <w:szCs w:val="16"/>
        </w:rPr>
      </w:pPr>
    </w:p>
    <w:p w14:paraId="233E7D1C" w14:textId="77777777" w:rsidR="00653C4C" w:rsidRPr="00FF607E" w:rsidRDefault="00252ADE" w:rsidP="00653C4C">
      <w:pPr>
        <w:pStyle w:val="Heading1"/>
        <w:spacing w:before="720"/>
        <w:ind w:left="432" w:hanging="432"/>
      </w:pPr>
      <w:bookmarkStart w:id="106" w:name="_Toc144223568"/>
      <w:bookmarkStart w:id="107" w:name="_Toc156159478"/>
      <w:r w:rsidRPr="00FF607E">
        <w:lastRenderedPageBreak/>
        <w:t>C</w:t>
      </w:r>
      <w:r w:rsidR="00653C4C" w:rsidRPr="00FF607E">
        <w:t>oncluziile evaluării adecvate</w:t>
      </w:r>
      <w:bookmarkEnd w:id="106"/>
      <w:bookmarkEnd w:id="107"/>
    </w:p>
    <w:p w14:paraId="2F52613B" w14:textId="77777777" w:rsidR="00653C4C" w:rsidRPr="00FF607E" w:rsidRDefault="00653C4C" w:rsidP="00653C4C">
      <w:pPr>
        <w:rPr>
          <w:b/>
          <w:bCs/>
          <w:i/>
          <w:iCs/>
          <w:u w:val="single"/>
        </w:rPr>
      </w:pPr>
      <w:r w:rsidRPr="00FF607E">
        <w:rPr>
          <w:b/>
          <w:bCs/>
          <w:i/>
          <w:iCs/>
          <w:u w:val="single"/>
        </w:rPr>
        <w:t>Scurtă descriere a planului</w:t>
      </w:r>
    </w:p>
    <w:p w14:paraId="0668E7E8" w14:textId="332D6047" w:rsidR="00653C4C" w:rsidRPr="00FF607E" w:rsidRDefault="00653C4C" w:rsidP="00653C4C">
      <w:r w:rsidRPr="00FF607E">
        <w:t>Amenajamentul propus are ca obiect de studiu fondul forestier proprietate privată apar</w:t>
      </w:r>
      <w:r w:rsidR="00C94AF5" w:rsidRPr="00FF607E">
        <w:t>ț</w:t>
      </w:r>
      <w:r w:rsidRPr="00FF607E">
        <w:t>inând persoanelor fizice Handoca Dan, Juncu Irina, Stemat-Cutzonică Gabriel-Corneliu, Handoca Mihai-Alexandru, Radu Adriana, Iordache Vergiliu, Iordache Petru, Iordache Vasile, Dabija Anca-Mariana, Munteanu Rose-Margareta, Munteanu Petru, Haucă Teodor. Fondul forestier a fost organizat în unitatea de produc</w:t>
      </w:r>
      <w:r w:rsidR="00C94AF5" w:rsidRPr="00FF607E">
        <w:t>ț</w:t>
      </w:r>
      <w:r w:rsidRPr="00FF607E">
        <w:t>ie Handoca.</w:t>
      </w:r>
    </w:p>
    <w:p w14:paraId="01957019" w14:textId="7E255F92" w:rsidR="00653C4C" w:rsidRPr="00FF607E" w:rsidRDefault="00653C4C" w:rsidP="00653C4C">
      <w:r w:rsidRPr="00FF607E">
        <w:t>Suprafa</w:t>
      </w:r>
      <w:r w:rsidR="00C94AF5" w:rsidRPr="00FF607E">
        <w:t>ț</w:t>
      </w:r>
      <w:r w:rsidRPr="00FF607E">
        <w:t>a unită</w:t>
      </w:r>
      <w:r w:rsidR="00C94AF5" w:rsidRPr="00FF607E">
        <w:t>ț</w:t>
      </w:r>
      <w:r w:rsidRPr="00FF607E">
        <w:t>ii de produc</w:t>
      </w:r>
      <w:r w:rsidR="00C94AF5" w:rsidRPr="00FF607E">
        <w:t>ț</w:t>
      </w:r>
      <w:r w:rsidRPr="00FF607E">
        <w:t xml:space="preserve">ie este de 145,43 ha. </w:t>
      </w:r>
    </w:p>
    <w:p w14:paraId="5CFA2721" w14:textId="7D906F2D" w:rsidR="00653C4C" w:rsidRPr="00FF607E" w:rsidRDefault="00653C4C" w:rsidP="00653C4C">
      <w:r w:rsidRPr="00FF607E">
        <w:t xml:space="preserve">Din punct de vedere administrativ pădurile sunt situate pe teritoriul comunelor Schitu Duca </w:t>
      </w:r>
      <w:r w:rsidR="00C94AF5" w:rsidRPr="00FF607E">
        <w:t>ș</w:t>
      </w:r>
      <w:r w:rsidRPr="00FF607E">
        <w:t>i Ciorte</w:t>
      </w:r>
      <w:r w:rsidR="00C94AF5" w:rsidRPr="00FF607E">
        <w:t>ș</w:t>
      </w:r>
      <w:r w:rsidRPr="00FF607E">
        <w:t>ti (jud. Ia</w:t>
      </w:r>
      <w:r w:rsidR="00C94AF5" w:rsidRPr="00FF607E">
        <w:t>ș</w:t>
      </w:r>
      <w:r w:rsidRPr="00FF607E">
        <w:t>i), al comunelor Codăe</w:t>
      </w:r>
      <w:r w:rsidR="00C94AF5" w:rsidRPr="00FF607E">
        <w:t>ș</w:t>
      </w:r>
      <w:r w:rsidRPr="00FF607E">
        <w:t xml:space="preserve">ti </w:t>
      </w:r>
      <w:r w:rsidR="00C94AF5" w:rsidRPr="00FF607E">
        <w:t>ș</w:t>
      </w:r>
      <w:r w:rsidRPr="00FF607E">
        <w:t>i Bo</w:t>
      </w:r>
      <w:r w:rsidR="00C94AF5" w:rsidRPr="00FF607E">
        <w:t>ț</w:t>
      </w:r>
      <w:r w:rsidRPr="00FF607E">
        <w:t>e</w:t>
      </w:r>
      <w:r w:rsidR="00C94AF5" w:rsidRPr="00FF607E">
        <w:t>ș</w:t>
      </w:r>
      <w:r w:rsidRPr="00FF607E">
        <w:t xml:space="preserve">ti (jud. Vaslui) precum </w:t>
      </w:r>
      <w:r w:rsidR="00C94AF5" w:rsidRPr="00FF607E">
        <w:t>ș</w:t>
      </w:r>
      <w:r w:rsidRPr="00FF607E">
        <w:t>i pe teritoriul municipiului Ia</w:t>
      </w:r>
      <w:r w:rsidR="00C94AF5" w:rsidRPr="00FF607E">
        <w:t>ș</w:t>
      </w:r>
      <w:r w:rsidRPr="00FF607E">
        <w:t>i.</w:t>
      </w:r>
    </w:p>
    <w:p w14:paraId="03BBF1BD" w14:textId="68A58259" w:rsidR="00653C4C" w:rsidRPr="00FF607E" w:rsidRDefault="00653C4C" w:rsidP="00653C4C">
      <w:r w:rsidRPr="00FF607E">
        <w:t>Proiectul nu se încadrează în prevederile Legii nr. 292/03.12.2018,  anexa nr. 1 sau anexa 2. Prin amenajamentul UP Handoca nu sunt prevăzute lucrări ce intră sub inciden</w:t>
      </w:r>
      <w:r w:rsidR="00C94AF5" w:rsidRPr="00FF607E">
        <w:t>ț</w:t>
      </w:r>
      <w:r w:rsidRPr="00FF607E">
        <w:t xml:space="preserve">a Legii nr. 292/2018 privind evaluarea impactului anumitor proiecte publice </w:t>
      </w:r>
      <w:r w:rsidR="00C94AF5" w:rsidRPr="00FF607E">
        <w:t>ș</w:t>
      </w:r>
      <w:r w:rsidRPr="00FF607E">
        <w:t>i private asupra mediului (Anexa nr. 1 sau Anexa nr. 2).</w:t>
      </w:r>
    </w:p>
    <w:p w14:paraId="5C3588F2" w14:textId="1BC5BD3D" w:rsidR="00653C4C" w:rsidRPr="00FF607E" w:rsidRDefault="00653C4C" w:rsidP="00653C4C">
      <w:r w:rsidRPr="00FF607E">
        <w:t>Distan</w:t>
      </w:r>
      <w:r w:rsidR="00C94AF5" w:rsidRPr="00FF607E">
        <w:t>ț</w:t>
      </w:r>
      <w:r w:rsidRPr="00FF607E">
        <w:t>a de la fondul forestier până la grani</w:t>
      </w:r>
      <w:r w:rsidR="00C94AF5" w:rsidRPr="00FF607E">
        <w:t>ț</w:t>
      </w:r>
      <w:r w:rsidRPr="00FF607E">
        <w:t>a de est a României cu Republica Moldova este de aproximativ 20 km.</w:t>
      </w:r>
    </w:p>
    <w:p w14:paraId="2A3AA93A" w14:textId="7702515C" w:rsidR="00653C4C" w:rsidRPr="00FF607E" w:rsidRDefault="00653C4C" w:rsidP="00653C4C">
      <w:pPr>
        <w:rPr>
          <w:rFonts w:cs="Calibri"/>
          <w:szCs w:val="22"/>
        </w:rPr>
      </w:pPr>
      <w:r w:rsidRPr="00FF607E">
        <w:rPr>
          <w:rFonts w:cs="Calibri"/>
          <w:szCs w:val="22"/>
        </w:rPr>
        <w:t xml:space="preserve">Necesitatea întocmirii unui nou amenajament a rezultat ca urmare a aplicării prevederilor legilor privind reconstituirea dreptului de proprietate asupra pădurilor. Arboretele retrocedate către persoanele fizice </w:t>
      </w:r>
      <w:r w:rsidRPr="00FF607E">
        <w:t>Handoca Dan, Juncu Irina, Stemat-Cutzonică Gabriel-Corneliu, Handoca Mihai-Alexandru, Radu Adriana, Iordache Vergiliu, Iordache Petru, Iordache Vasile, Dabija Anca-Mariana, Munteanu Rose-Margareta, Munteanu Petru, Haucă Teodor, au făcut parte din UP II Pietrosu, UP III Cobuza, UP IV Brădice</w:t>
      </w:r>
      <w:r w:rsidR="00C94AF5" w:rsidRPr="00FF607E">
        <w:t>ș</w:t>
      </w:r>
      <w:r w:rsidRPr="00FF607E">
        <w:t>ti, OS Dobrovă</w:t>
      </w:r>
      <w:r w:rsidR="00C94AF5" w:rsidRPr="00FF607E">
        <w:t>ț</w:t>
      </w:r>
      <w:r w:rsidRPr="00FF607E">
        <w:t>, amenajamente RNP, în vigoare din anul 2008, ce a expirat la 31.12.2017 pentru suprafa</w:t>
      </w:r>
      <w:r w:rsidR="00C94AF5" w:rsidRPr="00FF607E">
        <w:t>ț</w:t>
      </w:r>
      <w:r w:rsidRPr="00FF607E">
        <w:t xml:space="preserve">a de 129,91 ha </w:t>
      </w:r>
      <w:r w:rsidR="00C94AF5" w:rsidRPr="00FF607E">
        <w:t>ș</w:t>
      </w:r>
      <w:r w:rsidRPr="00FF607E">
        <w:t>i UP II Poieni, OS Ciurea amenajament RNP, în vigoare din anul 2008, ce a expirat tot la data de 31.12.2017 pentru suprafa</w:t>
      </w:r>
      <w:r w:rsidR="00C94AF5" w:rsidRPr="00FF607E">
        <w:t>ț</w:t>
      </w:r>
      <w:r w:rsidRPr="00FF607E">
        <w:t>a de 13,62 ha.</w:t>
      </w:r>
    </w:p>
    <w:p w14:paraId="277AD7B6" w14:textId="57F3BCAD" w:rsidR="00653C4C" w:rsidRPr="00FF607E" w:rsidRDefault="00653C4C" w:rsidP="00653C4C">
      <w:pPr>
        <w:rPr>
          <w:rFonts w:cs="Calibri"/>
          <w:szCs w:val="22"/>
        </w:rPr>
      </w:pPr>
      <w:r w:rsidRPr="00FF607E">
        <w:rPr>
          <w:rFonts w:cs="Calibri"/>
          <w:szCs w:val="22"/>
        </w:rPr>
        <w:t>Fondul forestier, proprietate privată a persoanelor fizice men</w:t>
      </w:r>
      <w:r w:rsidR="00C94AF5" w:rsidRPr="00FF607E">
        <w:rPr>
          <w:rFonts w:cs="Calibri"/>
          <w:szCs w:val="22"/>
        </w:rPr>
        <w:t>ț</w:t>
      </w:r>
      <w:r w:rsidRPr="00FF607E">
        <w:rPr>
          <w:rFonts w:cs="Calibri"/>
          <w:szCs w:val="22"/>
        </w:rPr>
        <w:t>ionate anterior, amplasat în jude</w:t>
      </w:r>
      <w:r w:rsidR="00C94AF5" w:rsidRPr="00FF607E">
        <w:rPr>
          <w:rFonts w:cs="Calibri"/>
          <w:szCs w:val="22"/>
        </w:rPr>
        <w:t>ț</w:t>
      </w:r>
      <w:r w:rsidRPr="00FF607E">
        <w:rPr>
          <w:rFonts w:cs="Calibri"/>
          <w:szCs w:val="22"/>
        </w:rPr>
        <w:t>ul Ia</w:t>
      </w:r>
      <w:r w:rsidR="00C94AF5" w:rsidRPr="00FF607E">
        <w:rPr>
          <w:rFonts w:cs="Calibri"/>
          <w:szCs w:val="22"/>
        </w:rPr>
        <w:t>ș</w:t>
      </w:r>
      <w:r w:rsidRPr="00FF607E">
        <w:rPr>
          <w:rFonts w:cs="Calibri"/>
          <w:szCs w:val="22"/>
        </w:rPr>
        <w:t xml:space="preserve">i, face obiectul reamenajării </w:t>
      </w:r>
      <w:r w:rsidR="00C94AF5" w:rsidRPr="00FF607E">
        <w:rPr>
          <w:rFonts w:cs="Calibri"/>
          <w:szCs w:val="22"/>
        </w:rPr>
        <w:t>ș</w:t>
      </w:r>
      <w:r w:rsidRPr="00FF607E">
        <w:rPr>
          <w:rFonts w:cs="Calibri"/>
          <w:szCs w:val="22"/>
        </w:rPr>
        <w:t>i are asigurate serviciile silvice de către OS Dobrovă</w:t>
      </w:r>
      <w:r w:rsidR="00C94AF5" w:rsidRPr="00FF607E">
        <w:rPr>
          <w:rFonts w:cs="Calibri"/>
          <w:szCs w:val="22"/>
        </w:rPr>
        <w:t>ț</w:t>
      </w:r>
      <w:r w:rsidRPr="00FF607E">
        <w:rPr>
          <w:rFonts w:cs="Calibri"/>
          <w:szCs w:val="22"/>
        </w:rPr>
        <w:t xml:space="preserve"> </w:t>
      </w:r>
      <w:r w:rsidR="00C94AF5" w:rsidRPr="00FF607E">
        <w:rPr>
          <w:rFonts w:cs="Calibri"/>
          <w:szCs w:val="22"/>
        </w:rPr>
        <w:t>ș</w:t>
      </w:r>
      <w:r w:rsidRPr="00FF607E">
        <w:rPr>
          <w:rFonts w:cs="Calibri"/>
          <w:szCs w:val="22"/>
        </w:rPr>
        <w:t>i OS Ciurea. Din punct de vedere administrativ se află amplasat pe raza comunelor Schitu Duca, Ciorte</w:t>
      </w:r>
      <w:r w:rsidR="00C94AF5" w:rsidRPr="00FF607E">
        <w:rPr>
          <w:rFonts w:cs="Calibri"/>
          <w:szCs w:val="22"/>
        </w:rPr>
        <w:t>ș</w:t>
      </w:r>
      <w:r w:rsidRPr="00FF607E">
        <w:rPr>
          <w:rFonts w:cs="Calibri"/>
          <w:szCs w:val="22"/>
        </w:rPr>
        <w:t>ti – jude</w:t>
      </w:r>
      <w:r w:rsidR="00C94AF5" w:rsidRPr="00FF607E">
        <w:rPr>
          <w:rFonts w:cs="Calibri"/>
          <w:szCs w:val="22"/>
        </w:rPr>
        <w:t>ț</w:t>
      </w:r>
      <w:r w:rsidRPr="00FF607E">
        <w:rPr>
          <w:rFonts w:cs="Calibri"/>
          <w:szCs w:val="22"/>
        </w:rPr>
        <w:t>ul Ia</w:t>
      </w:r>
      <w:r w:rsidR="00C94AF5" w:rsidRPr="00FF607E">
        <w:rPr>
          <w:rFonts w:cs="Calibri"/>
          <w:szCs w:val="22"/>
        </w:rPr>
        <w:t>ș</w:t>
      </w:r>
      <w:r w:rsidRPr="00FF607E">
        <w:rPr>
          <w:rFonts w:cs="Calibri"/>
          <w:szCs w:val="22"/>
        </w:rPr>
        <w:t xml:space="preserve">i </w:t>
      </w:r>
      <w:r w:rsidR="00C94AF5" w:rsidRPr="00FF607E">
        <w:rPr>
          <w:rFonts w:cs="Calibri"/>
          <w:szCs w:val="22"/>
        </w:rPr>
        <w:t>ș</w:t>
      </w:r>
      <w:r w:rsidRPr="00FF607E">
        <w:rPr>
          <w:rFonts w:cs="Calibri"/>
          <w:szCs w:val="22"/>
        </w:rPr>
        <w:t>i Bo</w:t>
      </w:r>
      <w:r w:rsidR="00C94AF5" w:rsidRPr="00FF607E">
        <w:rPr>
          <w:rFonts w:cs="Calibri"/>
          <w:szCs w:val="22"/>
        </w:rPr>
        <w:t>ț</w:t>
      </w:r>
      <w:r w:rsidRPr="00FF607E">
        <w:rPr>
          <w:rFonts w:cs="Calibri"/>
          <w:szCs w:val="22"/>
        </w:rPr>
        <w:t>e</w:t>
      </w:r>
      <w:r w:rsidR="00C94AF5" w:rsidRPr="00FF607E">
        <w:rPr>
          <w:rFonts w:cs="Calibri"/>
          <w:szCs w:val="22"/>
        </w:rPr>
        <w:t>ș</w:t>
      </w:r>
      <w:r w:rsidRPr="00FF607E">
        <w:rPr>
          <w:rFonts w:cs="Calibri"/>
          <w:szCs w:val="22"/>
        </w:rPr>
        <w:t>ti – jude</w:t>
      </w:r>
      <w:r w:rsidR="00C94AF5" w:rsidRPr="00FF607E">
        <w:rPr>
          <w:rFonts w:cs="Calibri"/>
          <w:szCs w:val="22"/>
        </w:rPr>
        <w:t>ț</w:t>
      </w:r>
      <w:r w:rsidRPr="00FF607E">
        <w:rPr>
          <w:rFonts w:cs="Calibri"/>
          <w:szCs w:val="22"/>
        </w:rPr>
        <w:t>ul Vaslui.</w:t>
      </w:r>
    </w:p>
    <w:p w14:paraId="2EB21917" w14:textId="3D8B3BFC" w:rsidR="00653C4C" w:rsidRPr="00FF607E" w:rsidRDefault="00653C4C" w:rsidP="00653C4C">
      <w:pPr>
        <w:rPr>
          <w:rFonts w:cs="Calibri"/>
          <w:szCs w:val="22"/>
        </w:rPr>
      </w:pPr>
      <w:r w:rsidRPr="00FF607E">
        <w:rPr>
          <w:rFonts w:cs="Calibri"/>
          <w:szCs w:val="22"/>
        </w:rPr>
        <w:t>Actuala amenajare a fondului forestier propune constituirea unită</w:t>
      </w:r>
      <w:r w:rsidR="00C94AF5" w:rsidRPr="00FF607E">
        <w:rPr>
          <w:rFonts w:cs="Calibri"/>
          <w:szCs w:val="22"/>
        </w:rPr>
        <w:t>ț</w:t>
      </w:r>
      <w:r w:rsidRPr="00FF607E">
        <w:rPr>
          <w:rFonts w:cs="Calibri"/>
          <w:szCs w:val="22"/>
        </w:rPr>
        <w:t>ii de produc</w:t>
      </w:r>
      <w:r w:rsidR="00C94AF5" w:rsidRPr="00FF607E">
        <w:rPr>
          <w:rFonts w:cs="Calibri"/>
          <w:szCs w:val="22"/>
        </w:rPr>
        <w:t>ț</w:t>
      </w:r>
      <w:r w:rsidRPr="00FF607E">
        <w:rPr>
          <w:rFonts w:cs="Calibri"/>
          <w:szCs w:val="22"/>
        </w:rPr>
        <w:t xml:space="preserve">ie cu păstrarea numerotării parcelarului </w:t>
      </w:r>
      <w:r w:rsidR="00C94AF5" w:rsidRPr="00FF607E">
        <w:rPr>
          <w:rFonts w:cs="Calibri"/>
          <w:szCs w:val="22"/>
        </w:rPr>
        <w:t>ș</w:t>
      </w:r>
      <w:r w:rsidRPr="00FF607E">
        <w:rPr>
          <w:rFonts w:cs="Calibri"/>
          <w:szCs w:val="22"/>
        </w:rPr>
        <w:t>i numărul bornelor din cadrul unită</w:t>
      </w:r>
      <w:r w:rsidR="00C94AF5" w:rsidRPr="00FF607E">
        <w:rPr>
          <w:rFonts w:cs="Calibri"/>
          <w:szCs w:val="22"/>
        </w:rPr>
        <w:t>ț</w:t>
      </w:r>
      <w:r w:rsidRPr="00FF607E">
        <w:rPr>
          <w:rFonts w:cs="Calibri"/>
          <w:szCs w:val="22"/>
        </w:rPr>
        <w:t>ii de produc</w:t>
      </w:r>
      <w:r w:rsidR="00C94AF5" w:rsidRPr="00FF607E">
        <w:rPr>
          <w:rFonts w:cs="Calibri"/>
          <w:szCs w:val="22"/>
        </w:rPr>
        <w:t>ț</w:t>
      </w:r>
      <w:r w:rsidRPr="00FF607E">
        <w:rPr>
          <w:rFonts w:cs="Calibri"/>
          <w:szCs w:val="22"/>
        </w:rPr>
        <w:t>ie din care a făcut parte  proprietatea înainte de reconstituirea dreptului de proprietate. La limita proprietă</w:t>
      </w:r>
      <w:r w:rsidR="00C94AF5" w:rsidRPr="00FF607E">
        <w:rPr>
          <w:rFonts w:cs="Calibri"/>
          <w:szCs w:val="22"/>
        </w:rPr>
        <w:t>ț</w:t>
      </w:r>
      <w:r w:rsidRPr="00FF607E">
        <w:rPr>
          <w:rFonts w:cs="Calibri"/>
          <w:szCs w:val="22"/>
        </w:rPr>
        <w:t>ii se vor amplasa borne noi, în cazul în care retrocedat păr</w:t>
      </w:r>
      <w:r w:rsidR="00C94AF5" w:rsidRPr="00FF607E">
        <w:rPr>
          <w:rFonts w:cs="Calibri"/>
          <w:szCs w:val="22"/>
        </w:rPr>
        <w:t>ț</w:t>
      </w:r>
      <w:r w:rsidRPr="00FF607E">
        <w:rPr>
          <w:rFonts w:cs="Calibri"/>
          <w:szCs w:val="22"/>
        </w:rPr>
        <w:t>i de parcelă. Numerotarea acestora se va face luând în considerare cea mai apropiată bornă. S-a propus ca denumirea să fie UP Handoca. Limitele unită</w:t>
      </w:r>
      <w:r w:rsidR="00C94AF5" w:rsidRPr="00FF607E">
        <w:rPr>
          <w:rFonts w:cs="Calibri"/>
          <w:szCs w:val="22"/>
        </w:rPr>
        <w:t>ț</w:t>
      </w:r>
      <w:r w:rsidRPr="00FF607E">
        <w:rPr>
          <w:rFonts w:cs="Calibri"/>
          <w:szCs w:val="22"/>
        </w:rPr>
        <w:t>ilor de produc</w:t>
      </w:r>
      <w:r w:rsidR="00C94AF5" w:rsidRPr="00FF607E">
        <w:rPr>
          <w:rFonts w:cs="Calibri"/>
          <w:szCs w:val="22"/>
        </w:rPr>
        <w:t>ț</w:t>
      </w:r>
      <w:r w:rsidRPr="00FF607E">
        <w:rPr>
          <w:rFonts w:cs="Calibri"/>
          <w:szCs w:val="22"/>
        </w:rPr>
        <w:t xml:space="preserve">ie, ale parcelelor </w:t>
      </w:r>
      <w:r w:rsidR="00C94AF5" w:rsidRPr="00FF607E">
        <w:rPr>
          <w:rFonts w:cs="Calibri"/>
          <w:szCs w:val="22"/>
        </w:rPr>
        <w:t>ș</w:t>
      </w:r>
      <w:r w:rsidRPr="00FF607E">
        <w:rPr>
          <w:rFonts w:cs="Calibri"/>
          <w:szCs w:val="22"/>
        </w:rPr>
        <w:t>i subparcelelor se vor trasa cu vopsea ro</w:t>
      </w:r>
      <w:r w:rsidR="00C94AF5" w:rsidRPr="00FF607E">
        <w:rPr>
          <w:rFonts w:cs="Calibri"/>
          <w:szCs w:val="22"/>
        </w:rPr>
        <w:t>ș</w:t>
      </w:r>
      <w:r w:rsidRPr="00FF607E">
        <w:rPr>
          <w:rFonts w:cs="Calibri"/>
          <w:szCs w:val="22"/>
        </w:rPr>
        <w:t>ie conform normativului. Pe unită</w:t>
      </w:r>
      <w:r w:rsidR="00C94AF5" w:rsidRPr="00FF607E">
        <w:rPr>
          <w:rFonts w:cs="Calibri"/>
          <w:szCs w:val="22"/>
        </w:rPr>
        <w:t>ț</w:t>
      </w:r>
      <w:r w:rsidRPr="00FF607E">
        <w:rPr>
          <w:rFonts w:cs="Calibri"/>
          <w:szCs w:val="22"/>
        </w:rPr>
        <w:t>i de produc</w:t>
      </w:r>
      <w:r w:rsidR="00C94AF5" w:rsidRPr="00FF607E">
        <w:rPr>
          <w:rFonts w:cs="Calibri"/>
          <w:szCs w:val="22"/>
        </w:rPr>
        <w:t>ț</w:t>
      </w:r>
      <w:r w:rsidRPr="00FF607E">
        <w:rPr>
          <w:rFonts w:cs="Calibri"/>
          <w:szCs w:val="22"/>
        </w:rPr>
        <w:t xml:space="preserve">ie preluate </w:t>
      </w:r>
      <w:r w:rsidR="00C94AF5" w:rsidRPr="00FF607E">
        <w:rPr>
          <w:rFonts w:cs="Calibri"/>
          <w:szCs w:val="22"/>
        </w:rPr>
        <w:t>ș</w:t>
      </w:r>
      <w:r w:rsidRPr="00FF607E">
        <w:rPr>
          <w:rFonts w:cs="Calibri"/>
          <w:szCs w:val="22"/>
        </w:rPr>
        <w:t>i proprietă</w:t>
      </w:r>
      <w:r w:rsidR="00C94AF5" w:rsidRPr="00FF607E">
        <w:rPr>
          <w:rFonts w:cs="Calibri"/>
          <w:szCs w:val="22"/>
        </w:rPr>
        <w:t>ț</w:t>
      </w:r>
      <w:r w:rsidRPr="00FF607E">
        <w:rPr>
          <w:rFonts w:cs="Calibri"/>
          <w:szCs w:val="22"/>
        </w:rPr>
        <w:t>i, fondul forestier cuprinde următoarele parcele:</w:t>
      </w:r>
    </w:p>
    <w:p w14:paraId="01795523" w14:textId="36ACECAE"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 Pietrosu (OS Dobrovă</w:t>
      </w:r>
      <w:r w:rsidR="00C94AF5" w:rsidRPr="00FF607E">
        <w:rPr>
          <w:rFonts w:cs="Calibri"/>
        </w:rPr>
        <w:t>ț</w:t>
      </w:r>
      <w:r w:rsidRPr="00FF607E">
        <w:rPr>
          <w:rFonts w:cs="Calibri"/>
        </w:rPr>
        <w:t>): ua: 80A, B, C, D, 81 A, B, C, 82 A, B %;</w:t>
      </w:r>
    </w:p>
    <w:p w14:paraId="26C3C1A9" w14:textId="6BD24459"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III Cobuza (OS Dobrovă</w:t>
      </w:r>
      <w:r w:rsidR="00C94AF5" w:rsidRPr="00FF607E">
        <w:rPr>
          <w:rFonts w:cs="Calibri"/>
        </w:rPr>
        <w:t>ț</w:t>
      </w:r>
      <w:r w:rsidRPr="00FF607E">
        <w:rPr>
          <w:rFonts w:cs="Calibri"/>
        </w:rPr>
        <w:t>): ua: 17 A%, C, D, G%, 21 A%, 22 A%, D, E%, I %, H%;</w:t>
      </w:r>
    </w:p>
    <w:p w14:paraId="3EE92EBD" w14:textId="1F29209C"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IV Brădice</w:t>
      </w:r>
      <w:r w:rsidR="00C94AF5" w:rsidRPr="00FF607E">
        <w:rPr>
          <w:rFonts w:cs="Calibri"/>
        </w:rPr>
        <w:t>ș</w:t>
      </w:r>
      <w:r w:rsidRPr="00FF607E">
        <w:rPr>
          <w:rFonts w:cs="Calibri"/>
        </w:rPr>
        <w:t>ti (OS Dobrovă</w:t>
      </w:r>
      <w:r w:rsidR="00C94AF5" w:rsidRPr="00FF607E">
        <w:rPr>
          <w:rFonts w:cs="Calibri"/>
        </w:rPr>
        <w:t>ț</w:t>
      </w:r>
      <w:r w:rsidRPr="00FF607E">
        <w:rPr>
          <w:rFonts w:cs="Calibri"/>
        </w:rPr>
        <w:t>): ua: 31 A%, B, C, 31V, 8 A%, B, 8V;</w:t>
      </w:r>
    </w:p>
    <w:p w14:paraId="12B2CC70" w14:textId="77777777"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UP II Poieni (OS Ciurea): ua: 14 C (128 A %), 17,18.</w:t>
      </w:r>
    </w:p>
    <w:p w14:paraId="7059904B" w14:textId="40659F97" w:rsidR="00653C4C" w:rsidRPr="00FF607E" w:rsidRDefault="00653C4C" w:rsidP="00653C4C">
      <w:pPr>
        <w:rPr>
          <w:rFonts w:cs="Calibri"/>
          <w:szCs w:val="22"/>
        </w:rPr>
      </w:pPr>
      <w:r w:rsidRPr="00FF607E">
        <w:rPr>
          <w:rFonts w:cs="Calibri"/>
          <w:szCs w:val="22"/>
        </w:rPr>
        <w:t>Din punct de vedere fizico-geografic, unitatea de produc</w:t>
      </w:r>
      <w:r w:rsidR="00C94AF5" w:rsidRPr="00FF607E">
        <w:rPr>
          <w:rFonts w:cs="Calibri"/>
          <w:szCs w:val="22"/>
        </w:rPr>
        <w:t>ț</w:t>
      </w:r>
      <w:r w:rsidRPr="00FF607E">
        <w:rPr>
          <w:rFonts w:cs="Calibri"/>
          <w:szCs w:val="22"/>
        </w:rPr>
        <w:t>ie apar</w:t>
      </w:r>
      <w:r w:rsidR="00C94AF5" w:rsidRPr="00FF607E">
        <w:rPr>
          <w:rFonts w:cs="Calibri"/>
          <w:szCs w:val="22"/>
        </w:rPr>
        <w:t>ț</w:t>
      </w:r>
      <w:r w:rsidRPr="00FF607E">
        <w:rPr>
          <w:rFonts w:cs="Calibri"/>
          <w:szCs w:val="22"/>
        </w:rPr>
        <w:t>ine Provinciei Est-Europene, Subprovincia Podi</w:t>
      </w:r>
      <w:r w:rsidR="00C94AF5" w:rsidRPr="00FF607E">
        <w:rPr>
          <w:rFonts w:cs="Calibri"/>
          <w:szCs w:val="22"/>
        </w:rPr>
        <w:t>ș</w:t>
      </w:r>
      <w:r w:rsidRPr="00FF607E">
        <w:rPr>
          <w:rFonts w:cs="Calibri"/>
          <w:szCs w:val="22"/>
        </w:rPr>
        <w:t>ul Bârladului, Districtul Podi</w:t>
      </w:r>
      <w:r w:rsidR="00C94AF5" w:rsidRPr="00FF607E">
        <w:rPr>
          <w:rFonts w:cs="Calibri"/>
          <w:szCs w:val="22"/>
        </w:rPr>
        <w:t>ș</w:t>
      </w:r>
      <w:r w:rsidRPr="00FF607E">
        <w:rPr>
          <w:rFonts w:cs="Calibri"/>
          <w:szCs w:val="22"/>
        </w:rPr>
        <w:t>ului Central Moldovenesc, podi</w:t>
      </w:r>
      <w:r w:rsidR="00C94AF5" w:rsidRPr="00FF607E">
        <w:rPr>
          <w:rFonts w:cs="Calibri"/>
          <w:szCs w:val="22"/>
        </w:rPr>
        <w:t>ș</w:t>
      </w:r>
      <w:r w:rsidRPr="00FF607E">
        <w:rPr>
          <w:rFonts w:cs="Calibri"/>
          <w:szCs w:val="22"/>
        </w:rPr>
        <w:t xml:space="preserve">il Vasluiului </w:t>
      </w:r>
      <w:r w:rsidR="00C94AF5" w:rsidRPr="00FF607E">
        <w:rPr>
          <w:rFonts w:cs="Calibri"/>
          <w:szCs w:val="22"/>
        </w:rPr>
        <w:t>ș</w:t>
      </w:r>
      <w:r w:rsidRPr="00FF607E">
        <w:rPr>
          <w:rFonts w:cs="Calibri"/>
          <w:szCs w:val="22"/>
        </w:rPr>
        <w:t>i Podi</w:t>
      </w:r>
      <w:r w:rsidR="00C94AF5" w:rsidRPr="00FF607E">
        <w:rPr>
          <w:rFonts w:cs="Calibri"/>
          <w:szCs w:val="22"/>
        </w:rPr>
        <w:t>ș</w:t>
      </w:r>
      <w:r w:rsidRPr="00FF607E">
        <w:rPr>
          <w:rFonts w:cs="Calibri"/>
          <w:szCs w:val="22"/>
        </w:rPr>
        <w:t>ul Repedea-Zăpudeni.</w:t>
      </w:r>
    </w:p>
    <w:p w14:paraId="37018282" w14:textId="3E328C7E" w:rsidR="00653C4C" w:rsidRPr="00FF607E" w:rsidRDefault="00653C4C" w:rsidP="00653C4C">
      <w:pPr>
        <w:rPr>
          <w:rFonts w:cs="Calibri"/>
          <w:szCs w:val="22"/>
        </w:rPr>
      </w:pPr>
      <w:r w:rsidRPr="00FF607E">
        <w:rPr>
          <w:rFonts w:cs="Calibri"/>
          <w:szCs w:val="22"/>
        </w:rPr>
        <w:t>Vegeta</w:t>
      </w:r>
      <w:r w:rsidR="00C94AF5" w:rsidRPr="00FF607E">
        <w:rPr>
          <w:rFonts w:cs="Calibri"/>
          <w:szCs w:val="22"/>
        </w:rPr>
        <w:t>ț</w:t>
      </w:r>
      <w:r w:rsidRPr="00FF607E">
        <w:rPr>
          <w:rFonts w:cs="Calibri"/>
          <w:szCs w:val="22"/>
        </w:rPr>
        <w:t>ia forestieră se încadrează în următoarele tipuri naturale de pădure:</w:t>
      </w:r>
    </w:p>
    <w:p w14:paraId="4FF89968" w14:textId="1BA56308"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 xml:space="preserve">551.2 – </w:t>
      </w:r>
      <w:r w:rsidR="00C94AF5" w:rsidRPr="00FF607E">
        <w:rPr>
          <w:rFonts w:cs="Calibri"/>
        </w:rPr>
        <w:t>Ș</w:t>
      </w:r>
      <w:r w:rsidRPr="00FF607E">
        <w:rPr>
          <w:rFonts w:cs="Calibri"/>
        </w:rPr>
        <w:t xml:space="preserve">leau de deal cu gorun </w:t>
      </w:r>
      <w:r w:rsidR="00C94AF5" w:rsidRPr="00FF607E">
        <w:rPr>
          <w:rFonts w:cs="Calibri"/>
        </w:rPr>
        <w:t>ș</w:t>
      </w:r>
      <w:r w:rsidRPr="00FF607E">
        <w:rPr>
          <w:rFonts w:cs="Calibri"/>
        </w:rPr>
        <w:t>i stejar pedunculat de productivitate superioară (s);</w:t>
      </w:r>
    </w:p>
    <w:p w14:paraId="0F21FF01" w14:textId="5BF03126" w:rsidR="00653C4C" w:rsidRPr="00FF607E" w:rsidRDefault="00653C4C" w:rsidP="004C5949">
      <w:pPr>
        <w:pStyle w:val="ListParagraph"/>
        <w:numPr>
          <w:ilvl w:val="0"/>
          <w:numId w:val="5"/>
        </w:numPr>
        <w:tabs>
          <w:tab w:val="left" w:pos="284"/>
          <w:tab w:val="left" w:pos="1260"/>
          <w:tab w:val="left" w:pos="1440"/>
          <w:tab w:val="left" w:pos="1800"/>
          <w:tab w:val="left" w:pos="1980"/>
        </w:tabs>
        <w:spacing w:line="240" w:lineRule="auto"/>
        <w:rPr>
          <w:rFonts w:cs="Calibri"/>
        </w:rPr>
      </w:pPr>
      <w:r w:rsidRPr="00FF607E">
        <w:rPr>
          <w:rFonts w:cs="Calibri"/>
        </w:rPr>
        <w:t xml:space="preserve">551.4 – </w:t>
      </w:r>
      <w:r w:rsidR="00C94AF5" w:rsidRPr="00FF607E">
        <w:rPr>
          <w:rFonts w:cs="Calibri"/>
        </w:rPr>
        <w:t>Ș</w:t>
      </w:r>
      <w:r w:rsidRPr="00FF607E">
        <w:rPr>
          <w:rFonts w:cs="Calibri"/>
        </w:rPr>
        <w:t xml:space="preserve">leau de deal cu gorun </w:t>
      </w:r>
      <w:r w:rsidR="00C94AF5" w:rsidRPr="00FF607E">
        <w:rPr>
          <w:rFonts w:cs="Calibri"/>
        </w:rPr>
        <w:t>ș</w:t>
      </w:r>
      <w:r w:rsidRPr="00FF607E">
        <w:rPr>
          <w:rFonts w:cs="Calibri"/>
        </w:rPr>
        <w:t>i stejar pedunculat de productivitate mijlocie (m).</w:t>
      </w:r>
    </w:p>
    <w:p w14:paraId="26408323" w14:textId="68835C71" w:rsidR="00653C4C" w:rsidRPr="00FF607E" w:rsidRDefault="00653C4C" w:rsidP="00653C4C">
      <w:pPr>
        <w:rPr>
          <w:rFonts w:cs="Calibri"/>
          <w:szCs w:val="22"/>
        </w:rPr>
      </w:pPr>
      <w:r w:rsidRPr="00FF607E">
        <w:rPr>
          <w:rFonts w:cs="Calibri"/>
          <w:szCs w:val="22"/>
        </w:rPr>
        <w:t>Forma</w:t>
      </w:r>
      <w:r w:rsidR="00C94AF5" w:rsidRPr="00FF607E">
        <w:rPr>
          <w:rFonts w:cs="Calibri"/>
          <w:szCs w:val="22"/>
        </w:rPr>
        <w:t>ț</w:t>
      </w:r>
      <w:r w:rsidRPr="00FF607E">
        <w:rPr>
          <w:rFonts w:cs="Calibri"/>
          <w:szCs w:val="22"/>
        </w:rPr>
        <w:t xml:space="preserve">iile forestiere sunt următoarele: </w:t>
      </w:r>
      <w:r w:rsidR="00C94AF5" w:rsidRPr="00FF607E">
        <w:rPr>
          <w:rFonts w:cs="Calibri"/>
          <w:szCs w:val="22"/>
        </w:rPr>
        <w:t>ș</w:t>
      </w:r>
      <w:r w:rsidRPr="00FF607E">
        <w:rPr>
          <w:rFonts w:cs="Calibri"/>
          <w:szCs w:val="22"/>
        </w:rPr>
        <w:t xml:space="preserve">leau de deal cu gorun </w:t>
      </w:r>
      <w:r w:rsidR="00C94AF5" w:rsidRPr="00FF607E">
        <w:rPr>
          <w:rFonts w:cs="Calibri"/>
          <w:szCs w:val="22"/>
        </w:rPr>
        <w:t>ș</w:t>
      </w:r>
      <w:r w:rsidRPr="00FF607E">
        <w:rPr>
          <w:rFonts w:cs="Calibri"/>
          <w:szCs w:val="22"/>
        </w:rPr>
        <w:t>i stejar pedunculat.</w:t>
      </w:r>
    </w:p>
    <w:p w14:paraId="13F38AEB" w14:textId="49803A45" w:rsidR="00653C4C" w:rsidRPr="00FF607E" w:rsidRDefault="00653C4C" w:rsidP="00653C4C">
      <w:pPr>
        <w:rPr>
          <w:rFonts w:cs="Calibri"/>
          <w:szCs w:val="22"/>
        </w:rPr>
      </w:pPr>
      <w:r w:rsidRPr="00FF607E">
        <w:rPr>
          <w:rFonts w:cs="Calibri"/>
          <w:szCs w:val="22"/>
        </w:rPr>
        <w:t>Fondul forestier, proprietate privată apar</w:t>
      </w:r>
      <w:r w:rsidR="00C94AF5" w:rsidRPr="00FF607E">
        <w:rPr>
          <w:rFonts w:cs="Calibri"/>
          <w:szCs w:val="22"/>
        </w:rPr>
        <w:t>ț</w:t>
      </w:r>
      <w:r w:rsidRPr="00FF607E">
        <w:rPr>
          <w:rFonts w:cs="Calibri"/>
          <w:szCs w:val="22"/>
        </w:rPr>
        <w:t>inând persoanelor fizice, este încadrat în grupa a II a func</w:t>
      </w:r>
      <w:r w:rsidR="00C94AF5" w:rsidRPr="00FF607E">
        <w:rPr>
          <w:rFonts w:cs="Calibri"/>
          <w:szCs w:val="22"/>
        </w:rPr>
        <w:t>ț</w:t>
      </w:r>
      <w:r w:rsidRPr="00FF607E">
        <w:rPr>
          <w:rFonts w:cs="Calibri"/>
          <w:szCs w:val="22"/>
        </w:rPr>
        <w:t>ională, cu o suprafa</w:t>
      </w:r>
      <w:r w:rsidR="00C94AF5" w:rsidRPr="00FF607E">
        <w:rPr>
          <w:rFonts w:cs="Calibri"/>
          <w:szCs w:val="22"/>
        </w:rPr>
        <w:t>ț</w:t>
      </w:r>
      <w:r w:rsidRPr="00FF607E">
        <w:rPr>
          <w:rFonts w:cs="Calibri"/>
          <w:szCs w:val="22"/>
        </w:rPr>
        <w:t>ă de 143,13 ha, restul suprafe</w:t>
      </w:r>
      <w:r w:rsidR="00C94AF5" w:rsidRPr="00FF607E">
        <w:rPr>
          <w:rFonts w:cs="Calibri"/>
          <w:szCs w:val="22"/>
        </w:rPr>
        <w:t>ț</w:t>
      </w:r>
      <w:r w:rsidRPr="00FF607E">
        <w:rPr>
          <w:rFonts w:cs="Calibri"/>
          <w:szCs w:val="22"/>
        </w:rPr>
        <w:t>ei de 0,40 ha fiind reprezentată de terenuri afectate de gospodărirea silvică.</w:t>
      </w:r>
    </w:p>
    <w:p w14:paraId="01250B81" w14:textId="0B87A9D8" w:rsidR="00653C4C" w:rsidRPr="00FF607E" w:rsidRDefault="00653C4C" w:rsidP="00653C4C">
      <w:pPr>
        <w:rPr>
          <w:rFonts w:cs="Calibri"/>
          <w:szCs w:val="22"/>
        </w:rPr>
      </w:pPr>
      <w:r w:rsidRPr="00FF607E">
        <w:rPr>
          <w:rFonts w:cs="Calibri"/>
          <w:szCs w:val="22"/>
        </w:rPr>
        <w:t>Având în vedere reparti</w:t>
      </w:r>
      <w:r w:rsidR="00C94AF5" w:rsidRPr="00FF607E">
        <w:rPr>
          <w:rFonts w:cs="Calibri"/>
          <w:szCs w:val="22"/>
        </w:rPr>
        <w:t>ț</w:t>
      </w:r>
      <w:r w:rsidRPr="00FF607E">
        <w:rPr>
          <w:rFonts w:cs="Calibri"/>
          <w:szCs w:val="22"/>
        </w:rPr>
        <w:t xml:space="preserve">ia arboretelor pe grupe </w:t>
      </w:r>
      <w:r w:rsidR="00C94AF5" w:rsidRPr="00FF607E">
        <w:rPr>
          <w:rFonts w:cs="Calibri"/>
          <w:szCs w:val="22"/>
        </w:rPr>
        <w:t>ș</w:t>
      </w:r>
      <w:r w:rsidRPr="00FF607E">
        <w:rPr>
          <w:rFonts w:cs="Calibri"/>
          <w:szCs w:val="22"/>
        </w:rPr>
        <w:t>i categorii func</w:t>
      </w:r>
      <w:r w:rsidR="00C94AF5" w:rsidRPr="00FF607E">
        <w:rPr>
          <w:rFonts w:cs="Calibri"/>
          <w:szCs w:val="22"/>
        </w:rPr>
        <w:t>ț</w:t>
      </w:r>
      <w:r w:rsidRPr="00FF607E">
        <w:rPr>
          <w:rFonts w:cs="Calibri"/>
          <w:szCs w:val="22"/>
        </w:rPr>
        <w:t xml:space="preserve">ionale, a fost constituită următoarea subunitate de gospodărire: SUP A – codru regulat, în care au fost încadrate arboretele cu categoriile </w:t>
      </w:r>
      <w:r w:rsidRPr="00FF607E">
        <w:rPr>
          <w:rFonts w:cs="Calibri"/>
          <w:szCs w:val="22"/>
        </w:rPr>
        <w:lastRenderedPageBreak/>
        <w:t>func</w:t>
      </w:r>
      <w:r w:rsidR="00C94AF5" w:rsidRPr="00FF607E">
        <w:rPr>
          <w:rFonts w:cs="Calibri"/>
          <w:szCs w:val="22"/>
        </w:rPr>
        <w:t>ț</w:t>
      </w:r>
      <w:r w:rsidRPr="00FF607E">
        <w:rPr>
          <w:rFonts w:cs="Calibri"/>
          <w:szCs w:val="22"/>
        </w:rPr>
        <w:t xml:space="preserve">ionale 2.1 B </w:t>
      </w:r>
      <w:r w:rsidR="00C94AF5" w:rsidRPr="00FF607E">
        <w:rPr>
          <w:rFonts w:cs="Calibri"/>
          <w:szCs w:val="22"/>
        </w:rPr>
        <w:t>ș</w:t>
      </w:r>
      <w:r w:rsidRPr="00FF607E">
        <w:rPr>
          <w:rFonts w:cs="Calibri"/>
          <w:szCs w:val="22"/>
        </w:rPr>
        <w:t>i 2.1 C.</w:t>
      </w:r>
    </w:p>
    <w:p w14:paraId="0536F4D6" w14:textId="77777777" w:rsidR="00653C4C" w:rsidRPr="00FF607E" w:rsidRDefault="00653C4C" w:rsidP="00653C4C">
      <w:pPr>
        <w:rPr>
          <w:rFonts w:cs="Calibri"/>
          <w:szCs w:val="22"/>
        </w:rPr>
      </w:pPr>
    </w:p>
    <w:p w14:paraId="285B6639" w14:textId="193AE8B4" w:rsidR="00653C4C" w:rsidRPr="00FF607E" w:rsidRDefault="00653C4C" w:rsidP="00653C4C">
      <w:pPr>
        <w:rPr>
          <w:rFonts w:cs="Calibri"/>
          <w:szCs w:val="22"/>
        </w:rPr>
      </w:pPr>
      <w:r w:rsidRPr="00FF607E">
        <w:rPr>
          <w:rFonts w:cs="Calibri"/>
          <w:szCs w:val="22"/>
        </w:rPr>
        <w:t>Schimbarea proprietarului afectează modul de gospodărire al acestor păduri, dar acestea vor îndeplini în continuare acelea</w:t>
      </w:r>
      <w:r w:rsidR="00C94AF5" w:rsidRPr="00FF607E">
        <w:rPr>
          <w:rFonts w:cs="Calibri"/>
          <w:szCs w:val="22"/>
        </w:rPr>
        <w:t>ș</w:t>
      </w:r>
      <w:r w:rsidRPr="00FF607E">
        <w:rPr>
          <w:rFonts w:cs="Calibri"/>
          <w:szCs w:val="22"/>
        </w:rPr>
        <w:t>i func</w:t>
      </w:r>
      <w:r w:rsidR="00C94AF5" w:rsidRPr="00FF607E">
        <w:rPr>
          <w:rFonts w:cs="Calibri"/>
          <w:szCs w:val="22"/>
        </w:rPr>
        <w:t>ț</w:t>
      </w:r>
      <w:r w:rsidRPr="00FF607E">
        <w:rPr>
          <w:rFonts w:cs="Calibri"/>
          <w:szCs w:val="22"/>
        </w:rPr>
        <w:t>ii de protec</w:t>
      </w:r>
      <w:r w:rsidR="00C94AF5" w:rsidRPr="00FF607E">
        <w:rPr>
          <w:rFonts w:cs="Calibri"/>
          <w:szCs w:val="22"/>
        </w:rPr>
        <w:t>ț</w:t>
      </w:r>
      <w:r w:rsidRPr="00FF607E">
        <w:rPr>
          <w:rFonts w:cs="Calibri"/>
          <w:szCs w:val="22"/>
        </w:rPr>
        <w:t xml:space="preserve">ie </w:t>
      </w:r>
      <w:r w:rsidR="00C94AF5" w:rsidRPr="00FF607E">
        <w:rPr>
          <w:rFonts w:cs="Calibri"/>
          <w:szCs w:val="22"/>
        </w:rPr>
        <w:t>ș</w:t>
      </w:r>
      <w:r w:rsidRPr="00FF607E">
        <w:rPr>
          <w:rFonts w:cs="Calibri"/>
          <w:szCs w:val="22"/>
        </w:rPr>
        <w:t>i/sau produc</w:t>
      </w:r>
      <w:r w:rsidR="00C94AF5" w:rsidRPr="00FF607E">
        <w:rPr>
          <w:rFonts w:cs="Calibri"/>
          <w:szCs w:val="22"/>
        </w:rPr>
        <w:t>ț</w:t>
      </w:r>
      <w:r w:rsidRPr="00FF607E">
        <w:rPr>
          <w:rFonts w:cs="Calibri"/>
          <w:szCs w:val="22"/>
        </w:rPr>
        <w:t xml:space="preserve">ie în conformitate cu prevederile în vigoare. Obiectivele economice, sociale </w:t>
      </w:r>
      <w:r w:rsidR="00C94AF5" w:rsidRPr="00FF607E">
        <w:rPr>
          <w:rFonts w:cs="Calibri"/>
          <w:szCs w:val="22"/>
        </w:rPr>
        <w:t>ș</w:t>
      </w:r>
      <w:r w:rsidRPr="00FF607E">
        <w:rPr>
          <w:rFonts w:cs="Calibri"/>
          <w:szCs w:val="22"/>
        </w:rPr>
        <w:t>i ecologice se vor adopta în func</w:t>
      </w:r>
      <w:r w:rsidR="00C94AF5" w:rsidRPr="00FF607E">
        <w:rPr>
          <w:rFonts w:cs="Calibri"/>
          <w:szCs w:val="22"/>
        </w:rPr>
        <w:t>ț</w:t>
      </w:r>
      <w:r w:rsidRPr="00FF607E">
        <w:rPr>
          <w:rFonts w:cs="Calibri"/>
          <w:szCs w:val="22"/>
        </w:rPr>
        <w:t>ie de situa</w:t>
      </w:r>
      <w:r w:rsidR="00C94AF5" w:rsidRPr="00FF607E">
        <w:rPr>
          <w:rFonts w:cs="Calibri"/>
          <w:szCs w:val="22"/>
        </w:rPr>
        <w:t>ț</w:t>
      </w:r>
      <w:r w:rsidRPr="00FF607E">
        <w:rPr>
          <w:rFonts w:cs="Calibri"/>
          <w:szCs w:val="22"/>
        </w:rPr>
        <w:t xml:space="preserve">iile concrete din teren, iar </w:t>
      </w:r>
      <w:r w:rsidR="00C94AF5" w:rsidRPr="00FF607E">
        <w:rPr>
          <w:rFonts w:cs="Calibri"/>
          <w:szCs w:val="22"/>
        </w:rPr>
        <w:t>ț</w:t>
      </w:r>
      <w:r w:rsidRPr="00FF607E">
        <w:rPr>
          <w:rFonts w:cs="Calibri"/>
          <w:szCs w:val="22"/>
        </w:rPr>
        <w:t>elurile de gospodărire vor fi corelate cu obiectivele pe care le au de îndeplinit arboretele.</w:t>
      </w:r>
    </w:p>
    <w:p w14:paraId="556D6BAF" w14:textId="77777777" w:rsidR="00653C4C" w:rsidRPr="00FF607E" w:rsidRDefault="00653C4C" w:rsidP="00653C4C">
      <w:pPr>
        <w:rPr>
          <w:rFonts w:cs="Calibri"/>
          <w:szCs w:val="22"/>
          <w:lang w:eastAsia="en-US"/>
        </w:rPr>
      </w:pPr>
    </w:p>
    <w:p w14:paraId="61C9045B" w14:textId="77777777" w:rsidR="00653C4C" w:rsidRPr="00FF607E" w:rsidRDefault="00653C4C" w:rsidP="00653C4C">
      <w:pPr>
        <w:widowControl/>
        <w:autoSpaceDE/>
        <w:autoSpaceDN/>
        <w:adjustRightInd/>
        <w:rPr>
          <w:rFonts w:cs="Calibri"/>
          <w:szCs w:val="22"/>
        </w:rPr>
      </w:pPr>
      <w:r w:rsidRPr="00FF607E">
        <w:rPr>
          <w:rFonts w:cs="Calibri"/>
          <w:color w:val="000000"/>
          <w:szCs w:val="22"/>
        </w:rPr>
        <w:t>S-au adoptat următoarele baze de amenajare :</w:t>
      </w:r>
    </w:p>
    <w:p w14:paraId="77B90F3E" w14:textId="4287C4B9" w:rsidR="00653C4C" w:rsidRPr="00FF607E" w:rsidRDefault="00653C4C" w:rsidP="004C5949">
      <w:pPr>
        <w:pStyle w:val="ListParagraph"/>
        <w:numPr>
          <w:ilvl w:val="0"/>
          <w:numId w:val="7"/>
        </w:numPr>
        <w:spacing w:after="0" w:line="240" w:lineRule="auto"/>
        <w:jc w:val="both"/>
        <w:rPr>
          <w:rFonts w:cs="Calibri"/>
        </w:rPr>
      </w:pPr>
      <w:r w:rsidRPr="00FF607E">
        <w:rPr>
          <w:rFonts w:cs="Calibri"/>
          <w:b/>
          <w:bCs/>
          <w:i/>
          <w:iCs/>
          <w:color w:val="000000"/>
        </w:rPr>
        <w:t>Regimul</w:t>
      </w:r>
      <w:r w:rsidRPr="00FF607E">
        <w:rPr>
          <w:rFonts w:cs="Calibri"/>
          <w:i/>
          <w:iCs/>
          <w:color w:val="000000"/>
        </w:rPr>
        <w:t>:</w:t>
      </w:r>
      <w:r w:rsidRPr="00FF607E">
        <w:rPr>
          <w:rFonts w:cs="Calibri"/>
          <w:color w:val="000000"/>
        </w:rPr>
        <w:t xml:space="preserve"> codru regulat </w:t>
      </w:r>
      <w:r w:rsidR="00C94AF5" w:rsidRPr="00FF607E">
        <w:rPr>
          <w:rFonts w:cs="Calibri"/>
          <w:color w:val="000000"/>
        </w:rPr>
        <w:t>ș</w:t>
      </w:r>
      <w:r w:rsidRPr="00FF607E">
        <w:rPr>
          <w:rFonts w:cs="Calibri"/>
          <w:color w:val="000000"/>
        </w:rPr>
        <w:t>i crâng pentru arboretele de salcâm;</w:t>
      </w:r>
    </w:p>
    <w:p w14:paraId="118AA4DA" w14:textId="3332C5CD" w:rsidR="00653C4C" w:rsidRPr="00FF607E" w:rsidRDefault="00653C4C" w:rsidP="004C5949">
      <w:pPr>
        <w:pStyle w:val="ListParagraph"/>
        <w:numPr>
          <w:ilvl w:val="0"/>
          <w:numId w:val="7"/>
        </w:numPr>
        <w:spacing w:after="0" w:line="240" w:lineRule="auto"/>
        <w:jc w:val="both"/>
        <w:rPr>
          <w:rFonts w:cs="Calibri"/>
        </w:rPr>
      </w:pPr>
      <w:r w:rsidRPr="00FF607E">
        <w:rPr>
          <w:rFonts w:cs="Calibri"/>
          <w:b/>
          <w:bCs/>
          <w:i/>
          <w:iCs/>
          <w:color w:val="000000"/>
        </w:rPr>
        <w:t>Compozi</w:t>
      </w:r>
      <w:r w:rsidR="00C94AF5" w:rsidRPr="00FF607E">
        <w:rPr>
          <w:rFonts w:cs="Calibri"/>
          <w:b/>
          <w:bCs/>
          <w:i/>
          <w:iCs/>
          <w:color w:val="000000"/>
        </w:rPr>
        <w:t>ț</w:t>
      </w:r>
      <w:r w:rsidRPr="00FF607E">
        <w:rPr>
          <w:rFonts w:cs="Calibri"/>
          <w:b/>
          <w:bCs/>
          <w:i/>
          <w:iCs/>
          <w:color w:val="000000"/>
        </w:rPr>
        <w:t xml:space="preserve">ia </w:t>
      </w:r>
      <w:r w:rsidR="00C94AF5" w:rsidRPr="00FF607E">
        <w:rPr>
          <w:rFonts w:cs="Calibri"/>
          <w:b/>
          <w:bCs/>
          <w:i/>
          <w:iCs/>
          <w:color w:val="000000"/>
        </w:rPr>
        <w:t>ț</w:t>
      </w:r>
      <w:r w:rsidRPr="00FF607E">
        <w:rPr>
          <w:rFonts w:cs="Calibri"/>
          <w:b/>
          <w:bCs/>
          <w:i/>
          <w:iCs/>
          <w:color w:val="000000"/>
        </w:rPr>
        <w:t>el:</w:t>
      </w:r>
      <w:r w:rsidRPr="00FF607E">
        <w:rPr>
          <w:rFonts w:cs="Calibri"/>
          <w:b/>
          <w:bCs/>
          <w:color w:val="000000"/>
        </w:rPr>
        <w:t xml:space="preserve"> </w:t>
      </w:r>
      <w:r w:rsidRPr="00FF607E">
        <w:rPr>
          <w:rFonts w:cs="Calibri"/>
          <w:color w:val="000000"/>
        </w:rPr>
        <w:t xml:space="preserve">corespunzătoare tipului natural fundamental de pădure pentru arboretele exploatabile </w:t>
      </w:r>
      <w:r w:rsidR="00C94AF5" w:rsidRPr="00FF607E">
        <w:rPr>
          <w:rFonts w:cs="Calibri"/>
          <w:color w:val="000000"/>
        </w:rPr>
        <w:t>ș</w:t>
      </w:r>
      <w:r w:rsidRPr="00FF607E">
        <w:rPr>
          <w:rFonts w:cs="Calibri"/>
          <w:color w:val="000000"/>
        </w:rPr>
        <w:t>i compozi</w:t>
      </w:r>
      <w:r w:rsidR="00C94AF5" w:rsidRPr="00FF607E">
        <w:rPr>
          <w:rFonts w:cs="Calibri"/>
          <w:color w:val="000000"/>
        </w:rPr>
        <w:t>ț</w:t>
      </w:r>
      <w:r w:rsidRPr="00FF607E">
        <w:rPr>
          <w:rFonts w:cs="Calibri"/>
          <w:color w:val="000000"/>
        </w:rPr>
        <w:t xml:space="preserve">ia </w:t>
      </w:r>
      <w:r w:rsidR="00C94AF5" w:rsidRPr="00FF607E">
        <w:rPr>
          <w:rFonts w:cs="Calibri"/>
          <w:color w:val="000000"/>
        </w:rPr>
        <w:t>ț</w:t>
      </w:r>
      <w:r w:rsidRPr="00FF607E">
        <w:rPr>
          <w:rFonts w:cs="Calibri"/>
          <w:color w:val="000000"/>
        </w:rPr>
        <w:t>el la exploatabilitate pentru celelalte arborete;</w:t>
      </w:r>
    </w:p>
    <w:p w14:paraId="0EE30542" w14:textId="77777777" w:rsidR="00653C4C" w:rsidRPr="00FF607E" w:rsidRDefault="00653C4C" w:rsidP="004C5949">
      <w:pPr>
        <w:pStyle w:val="ListParagraph"/>
        <w:numPr>
          <w:ilvl w:val="0"/>
          <w:numId w:val="7"/>
        </w:numPr>
        <w:spacing w:after="0" w:line="240" w:lineRule="auto"/>
        <w:jc w:val="both"/>
        <w:rPr>
          <w:rFonts w:cs="Calibri"/>
        </w:rPr>
      </w:pPr>
      <w:r w:rsidRPr="00FF607E">
        <w:rPr>
          <w:rFonts w:cs="Calibri"/>
          <w:b/>
          <w:bCs/>
          <w:i/>
          <w:iCs/>
          <w:color w:val="000000"/>
        </w:rPr>
        <w:t xml:space="preserve">Tratamente </w:t>
      </w:r>
      <w:r w:rsidRPr="00FF607E">
        <w:rPr>
          <w:rFonts w:cs="Calibri"/>
          <w:i/>
          <w:iCs/>
          <w:color w:val="000000"/>
        </w:rPr>
        <w:t>-</w:t>
      </w:r>
      <w:r w:rsidRPr="00FF607E">
        <w:rPr>
          <w:rFonts w:cs="Calibri"/>
          <w:color w:val="000000"/>
        </w:rPr>
        <w:t xml:space="preserve"> tăieri progresive, tăieri rase de substituire, tăieri în crâng;</w:t>
      </w:r>
    </w:p>
    <w:p w14:paraId="364D6216" w14:textId="16E733C7" w:rsidR="00653C4C" w:rsidRPr="00FF607E" w:rsidRDefault="00653C4C" w:rsidP="004C5949">
      <w:pPr>
        <w:pStyle w:val="ListParagraph"/>
        <w:numPr>
          <w:ilvl w:val="0"/>
          <w:numId w:val="7"/>
        </w:numPr>
        <w:spacing w:after="0" w:line="240" w:lineRule="auto"/>
        <w:jc w:val="both"/>
        <w:rPr>
          <w:rFonts w:cs="Calibri"/>
        </w:rPr>
      </w:pPr>
      <w:r w:rsidRPr="00FF607E">
        <w:rPr>
          <w:rFonts w:cs="Calibri"/>
          <w:b/>
          <w:bCs/>
          <w:i/>
          <w:iCs/>
          <w:color w:val="000000"/>
        </w:rPr>
        <w:t>Exploatabilitatea</w:t>
      </w:r>
      <w:r w:rsidRPr="00FF607E">
        <w:rPr>
          <w:rFonts w:cs="Calibri"/>
          <w:color w:val="000000"/>
        </w:rPr>
        <w:t>: 99  ani - de protec</w:t>
      </w:r>
      <w:r w:rsidR="00C94AF5" w:rsidRPr="00FF607E">
        <w:rPr>
          <w:rFonts w:cs="Calibri"/>
          <w:color w:val="000000"/>
        </w:rPr>
        <w:t>ț</w:t>
      </w:r>
      <w:r w:rsidRPr="00FF607E">
        <w:rPr>
          <w:rFonts w:cs="Calibri"/>
          <w:color w:val="000000"/>
        </w:rPr>
        <w:t>ie, pentru arboretele încadrate în grupa I func</w:t>
      </w:r>
      <w:r w:rsidR="00C94AF5" w:rsidRPr="00FF607E">
        <w:rPr>
          <w:rFonts w:cs="Calibri"/>
          <w:color w:val="000000"/>
        </w:rPr>
        <w:t>ț</w:t>
      </w:r>
      <w:r w:rsidRPr="00FF607E">
        <w:rPr>
          <w:rFonts w:cs="Calibri"/>
          <w:color w:val="000000"/>
        </w:rPr>
        <w:t>ională pentru care se reglementează procesul de produc</w:t>
      </w:r>
      <w:r w:rsidR="00C94AF5" w:rsidRPr="00FF607E">
        <w:rPr>
          <w:rFonts w:cs="Calibri"/>
          <w:color w:val="000000"/>
        </w:rPr>
        <w:t>ț</w:t>
      </w:r>
      <w:r w:rsidRPr="00FF607E">
        <w:rPr>
          <w:rFonts w:cs="Calibri"/>
          <w:color w:val="000000"/>
        </w:rPr>
        <w:t xml:space="preserve">ie </w:t>
      </w:r>
      <w:r w:rsidR="00C94AF5" w:rsidRPr="00FF607E">
        <w:rPr>
          <w:rFonts w:cs="Calibri"/>
          <w:color w:val="000000"/>
        </w:rPr>
        <w:t>ș</w:t>
      </w:r>
      <w:r w:rsidRPr="00FF607E">
        <w:rPr>
          <w:rFonts w:cs="Calibri"/>
          <w:color w:val="000000"/>
        </w:rPr>
        <w:t>i tehnică pentru arboretele încadrate în grupa a II-a  func</w:t>
      </w:r>
      <w:r w:rsidR="00C94AF5" w:rsidRPr="00FF607E">
        <w:rPr>
          <w:rFonts w:cs="Calibri"/>
          <w:color w:val="000000"/>
        </w:rPr>
        <w:t>ț</w:t>
      </w:r>
      <w:r w:rsidRPr="00FF607E">
        <w:rPr>
          <w:rFonts w:cs="Calibri"/>
          <w:color w:val="000000"/>
        </w:rPr>
        <w:t>ională;</w:t>
      </w:r>
    </w:p>
    <w:p w14:paraId="51B8A6CE" w14:textId="77777777" w:rsidR="00653C4C" w:rsidRPr="00FF607E" w:rsidRDefault="00653C4C" w:rsidP="004C5949">
      <w:pPr>
        <w:pStyle w:val="ListParagraph"/>
        <w:numPr>
          <w:ilvl w:val="0"/>
          <w:numId w:val="7"/>
        </w:numPr>
        <w:spacing w:after="0" w:line="240" w:lineRule="auto"/>
        <w:jc w:val="both"/>
        <w:rPr>
          <w:rFonts w:cs="Calibri"/>
        </w:rPr>
      </w:pPr>
      <w:r w:rsidRPr="00FF607E">
        <w:rPr>
          <w:rFonts w:cs="Calibri"/>
          <w:b/>
          <w:bCs/>
          <w:i/>
          <w:iCs/>
          <w:color w:val="000000"/>
        </w:rPr>
        <w:t>Ciclul</w:t>
      </w:r>
      <w:r w:rsidRPr="00FF607E">
        <w:rPr>
          <w:rFonts w:cs="Calibri"/>
          <w:b/>
          <w:bCs/>
          <w:color w:val="000000"/>
        </w:rPr>
        <w:t xml:space="preserve"> </w:t>
      </w:r>
      <w:r w:rsidRPr="00FF607E">
        <w:rPr>
          <w:rFonts w:cs="Calibri"/>
          <w:color w:val="000000"/>
        </w:rPr>
        <w:t>- 110 ani - după speciile principale ST – 105 ani vr. Expl., GO - 116 ani.</w:t>
      </w:r>
    </w:p>
    <w:p w14:paraId="33E40B3F" w14:textId="77777777" w:rsidR="00653C4C" w:rsidRPr="00FF607E" w:rsidRDefault="00653C4C" w:rsidP="00653C4C">
      <w:pPr>
        <w:pStyle w:val="ListParagraph"/>
        <w:spacing w:after="0" w:line="240" w:lineRule="auto"/>
        <w:ind w:left="360"/>
        <w:jc w:val="both"/>
        <w:rPr>
          <w:rFonts w:cs="Calibri"/>
        </w:rPr>
      </w:pPr>
    </w:p>
    <w:p w14:paraId="4E9044A1" w14:textId="59967493" w:rsidR="00653C4C" w:rsidRPr="00FF607E" w:rsidRDefault="00653C4C" w:rsidP="00653C4C">
      <w:pPr>
        <w:widowControl/>
        <w:autoSpaceDE/>
        <w:autoSpaceDN/>
        <w:adjustRightInd/>
        <w:rPr>
          <w:rFonts w:cs="Calibri"/>
          <w:b/>
          <w:bCs/>
          <w:color w:val="000000"/>
          <w:szCs w:val="22"/>
        </w:rPr>
      </w:pPr>
      <w:r w:rsidRPr="00FF607E">
        <w:rPr>
          <w:rFonts w:cs="Calibri"/>
          <w:b/>
          <w:bCs/>
          <w:color w:val="000000"/>
          <w:szCs w:val="22"/>
        </w:rPr>
        <w:t>Reglementarea procesului de produc</w:t>
      </w:r>
      <w:r w:rsidR="00C94AF5" w:rsidRPr="00FF607E">
        <w:rPr>
          <w:rFonts w:cs="Calibri"/>
          <w:b/>
          <w:bCs/>
          <w:color w:val="000000"/>
          <w:szCs w:val="22"/>
        </w:rPr>
        <w:t>ț</w:t>
      </w:r>
      <w:r w:rsidRPr="00FF607E">
        <w:rPr>
          <w:rFonts w:cs="Calibri"/>
          <w:b/>
          <w:bCs/>
          <w:color w:val="000000"/>
          <w:szCs w:val="22"/>
        </w:rPr>
        <w:t>ie</w:t>
      </w:r>
    </w:p>
    <w:p w14:paraId="0FA5BF0A" w14:textId="03DBE3FB" w:rsidR="00653C4C" w:rsidRPr="00FF607E" w:rsidRDefault="00653C4C" w:rsidP="00653C4C">
      <w:pPr>
        <w:widowControl/>
        <w:autoSpaceDE/>
        <w:autoSpaceDN/>
        <w:adjustRightInd/>
        <w:rPr>
          <w:rFonts w:cs="Calibri"/>
          <w:i/>
          <w:iCs/>
          <w:color w:val="000000"/>
          <w:szCs w:val="22"/>
          <w:u w:val="single"/>
        </w:rPr>
      </w:pPr>
      <w:r w:rsidRPr="00FF607E">
        <w:rPr>
          <w:rFonts w:cs="Calibri"/>
          <w:i/>
          <w:iCs/>
          <w:color w:val="000000"/>
          <w:szCs w:val="22"/>
          <w:u w:val="single"/>
        </w:rPr>
        <w:t xml:space="preserve">Analiza </w:t>
      </w:r>
      <w:r w:rsidR="00C94AF5" w:rsidRPr="00FF607E">
        <w:rPr>
          <w:rFonts w:cs="Calibri"/>
          <w:i/>
          <w:iCs/>
          <w:color w:val="000000"/>
          <w:szCs w:val="22"/>
          <w:u w:val="single"/>
        </w:rPr>
        <w:t>ș</w:t>
      </w:r>
      <w:r w:rsidRPr="00FF607E">
        <w:rPr>
          <w:rFonts w:cs="Calibri"/>
          <w:i/>
          <w:iCs/>
          <w:color w:val="000000"/>
          <w:szCs w:val="22"/>
          <w:u w:val="single"/>
        </w:rPr>
        <w:t>i adoptarea posibilită</w:t>
      </w:r>
      <w:r w:rsidR="00C94AF5" w:rsidRPr="00FF607E">
        <w:rPr>
          <w:rFonts w:cs="Calibri"/>
          <w:i/>
          <w:iCs/>
          <w:color w:val="000000"/>
          <w:szCs w:val="22"/>
          <w:u w:val="single"/>
        </w:rPr>
        <w:t>ț</w:t>
      </w:r>
      <w:r w:rsidRPr="00FF607E">
        <w:rPr>
          <w:rFonts w:cs="Calibri"/>
          <w:i/>
          <w:iCs/>
          <w:color w:val="000000"/>
          <w:szCs w:val="22"/>
          <w:u w:val="single"/>
        </w:rPr>
        <w:t>ii</w:t>
      </w:r>
    </w:p>
    <w:p w14:paraId="649EA159" w14:textId="77777777" w:rsidR="00653C4C" w:rsidRPr="00FF607E" w:rsidRDefault="00653C4C" w:rsidP="00653C4C">
      <w:pPr>
        <w:widowControl/>
        <w:autoSpaceDE/>
        <w:autoSpaceDN/>
        <w:adjustRightInd/>
        <w:rPr>
          <w:rFonts w:cs="Calibri"/>
          <w:szCs w:val="22"/>
        </w:rPr>
      </w:pPr>
      <w:r w:rsidRPr="00FF607E">
        <w:rPr>
          <w:rFonts w:cs="Calibri"/>
          <w:color w:val="000000"/>
          <w:szCs w:val="22"/>
        </w:rPr>
        <w:t>La S.U.P. A s-au calculat următorii indicatori de posibilitate:</w:t>
      </w:r>
    </w:p>
    <w:p w14:paraId="34A0AE72" w14:textId="77777777" w:rsidR="00653C4C" w:rsidRPr="00FF607E" w:rsidRDefault="00653C4C" w:rsidP="004C5949">
      <w:pPr>
        <w:pStyle w:val="ListParagraph"/>
        <w:numPr>
          <w:ilvl w:val="0"/>
          <w:numId w:val="8"/>
        </w:numPr>
        <w:spacing w:after="0" w:line="240" w:lineRule="auto"/>
        <w:rPr>
          <w:rFonts w:cs="Calibri"/>
        </w:rPr>
      </w:pPr>
      <w:r w:rsidRPr="00FF607E">
        <w:rPr>
          <w:rFonts w:cs="Calibri"/>
          <w:color w:val="000000"/>
        </w:rPr>
        <w:t xml:space="preserve">C.I. : 403 mc/an </w:t>
      </w:r>
    </w:p>
    <w:p w14:paraId="13512076" w14:textId="77777777" w:rsidR="00653C4C" w:rsidRPr="00FF607E" w:rsidRDefault="00653C4C" w:rsidP="004C5949">
      <w:pPr>
        <w:pStyle w:val="ListParagraph"/>
        <w:numPr>
          <w:ilvl w:val="0"/>
          <w:numId w:val="8"/>
        </w:numPr>
        <w:spacing w:after="0" w:line="240" w:lineRule="auto"/>
        <w:rPr>
          <w:rFonts w:cs="Calibri"/>
        </w:rPr>
      </w:pPr>
      <w:r w:rsidRPr="00FF607E">
        <w:rPr>
          <w:rFonts w:cs="Calibri"/>
          <w:color w:val="000000"/>
        </w:rPr>
        <w:t>Q : 1</w:t>
      </w:r>
      <w:r w:rsidRPr="00FF607E">
        <w:rPr>
          <w:rFonts w:cs="Calibri"/>
        </w:rPr>
        <w:t>,02</w:t>
      </w:r>
    </w:p>
    <w:p w14:paraId="2A570890"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VD/10: 478 m</w:t>
      </w:r>
      <w:r w:rsidRPr="00FF607E">
        <w:rPr>
          <w:rFonts w:cs="Calibri"/>
          <w:color w:val="000000"/>
          <w:vertAlign w:val="superscript"/>
        </w:rPr>
        <w:t>3</w:t>
      </w:r>
      <w:r w:rsidRPr="00FF607E">
        <w:rPr>
          <w:rFonts w:cs="Calibri"/>
          <w:color w:val="000000"/>
        </w:rPr>
        <w:t xml:space="preserve">/an </w:t>
      </w:r>
    </w:p>
    <w:p w14:paraId="67F050E8"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VE/20: 412 m</w:t>
      </w:r>
      <w:r w:rsidRPr="00FF607E">
        <w:rPr>
          <w:rFonts w:cs="Calibri"/>
          <w:color w:val="000000"/>
          <w:vertAlign w:val="superscript"/>
        </w:rPr>
        <w:t>3</w:t>
      </w:r>
      <w:r w:rsidRPr="00FF607E">
        <w:rPr>
          <w:rFonts w:cs="Calibri"/>
          <w:color w:val="000000"/>
        </w:rPr>
        <w:t xml:space="preserve">/an </w:t>
      </w:r>
    </w:p>
    <w:p w14:paraId="095CB0E5"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VF/40: 456 m</w:t>
      </w:r>
      <w:r w:rsidRPr="00FF607E">
        <w:rPr>
          <w:rFonts w:cs="Calibri"/>
          <w:color w:val="000000"/>
          <w:vertAlign w:val="superscript"/>
        </w:rPr>
        <w:t>3</w:t>
      </w:r>
      <w:r w:rsidRPr="00FF607E">
        <w:rPr>
          <w:rFonts w:cs="Calibri"/>
          <w:color w:val="000000"/>
        </w:rPr>
        <w:t xml:space="preserve">/an </w:t>
      </w:r>
    </w:p>
    <w:p w14:paraId="43FB0826"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VG/60: 455 m</w:t>
      </w:r>
      <w:r w:rsidRPr="00FF607E">
        <w:rPr>
          <w:rFonts w:cs="Calibri"/>
          <w:color w:val="000000"/>
          <w:vertAlign w:val="superscript"/>
        </w:rPr>
        <w:t>3</w:t>
      </w:r>
      <w:r w:rsidRPr="00FF607E">
        <w:rPr>
          <w:rFonts w:cs="Calibri"/>
          <w:color w:val="000000"/>
        </w:rPr>
        <w:t xml:space="preserve">/an </w:t>
      </w:r>
    </w:p>
    <w:p w14:paraId="1074742C"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PCi = 404 m</w:t>
      </w:r>
      <w:r w:rsidRPr="00FF607E">
        <w:rPr>
          <w:rFonts w:cs="Calibri"/>
          <w:color w:val="000000"/>
          <w:vertAlign w:val="superscript"/>
        </w:rPr>
        <w:t>3</w:t>
      </w:r>
      <w:r w:rsidRPr="00FF607E">
        <w:rPr>
          <w:rFonts w:cs="Calibri"/>
          <w:color w:val="000000"/>
        </w:rPr>
        <w:t xml:space="preserve">/an </w:t>
      </w:r>
    </w:p>
    <w:p w14:paraId="5E9971B5"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Pded.= 363 m</w:t>
      </w:r>
      <w:r w:rsidRPr="00FF607E">
        <w:rPr>
          <w:rFonts w:cs="Calibri"/>
          <w:color w:val="000000"/>
          <w:vertAlign w:val="superscript"/>
        </w:rPr>
        <w:t>3</w:t>
      </w:r>
      <w:r w:rsidRPr="00FF607E">
        <w:rPr>
          <w:rFonts w:cs="Calibri"/>
          <w:color w:val="000000"/>
        </w:rPr>
        <w:t xml:space="preserve">/an </w:t>
      </w:r>
    </w:p>
    <w:p w14:paraId="3FAC0FA9" w14:textId="77777777" w:rsidR="00653C4C" w:rsidRPr="00FF607E" w:rsidRDefault="00653C4C" w:rsidP="004C5949">
      <w:pPr>
        <w:pStyle w:val="ListParagraph"/>
        <w:numPr>
          <w:ilvl w:val="0"/>
          <w:numId w:val="8"/>
        </w:numPr>
        <w:spacing w:after="0" w:line="240" w:lineRule="auto"/>
        <w:rPr>
          <w:rFonts w:cs="Calibri"/>
          <w:color w:val="000000"/>
        </w:rPr>
      </w:pPr>
      <w:r w:rsidRPr="00FF607E">
        <w:rPr>
          <w:rFonts w:cs="Calibri"/>
          <w:color w:val="000000"/>
        </w:rPr>
        <w:t>Pind. = 370 m</w:t>
      </w:r>
      <w:r w:rsidRPr="00FF607E">
        <w:rPr>
          <w:rFonts w:cs="Calibri"/>
          <w:color w:val="000000"/>
          <w:vertAlign w:val="superscript"/>
        </w:rPr>
        <w:t>3</w:t>
      </w:r>
      <w:r w:rsidRPr="00FF607E">
        <w:rPr>
          <w:rFonts w:cs="Calibri"/>
          <w:color w:val="000000"/>
        </w:rPr>
        <w:t xml:space="preserve">/an </w:t>
      </w:r>
    </w:p>
    <w:p w14:paraId="46E1973E" w14:textId="77777777" w:rsidR="00653C4C" w:rsidRPr="00FF607E" w:rsidRDefault="00653C4C" w:rsidP="004C5949">
      <w:pPr>
        <w:pStyle w:val="ListParagraph"/>
        <w:numPr>
          <w:ilvl w:val="0"/>
          <w:numId w:val="8"/>
        </w:numPr>
        <w:spacing w:after="0" w:line="240" w:lineRule="auto"/>
        <w:rPr>
          <w:rFonts w:cs="Calibri"/>
          <w:b/>
          <w:bCs/>
          <w:color w:val="000000"/>
        </w:rPr>
      </w:pPr>
      <w:r w:rsidRPr="00FF607E">
        <w:rPr>
          <w:rFonts w:cs="Calibri"/>
          <w:b/>
          <w:bCs/>
          <w:color w:val="000000"/>
        </w:rPr>
        <w:t xml:space="preserve">Padoptată </w:t>
      </w:r>
      <w:r w:rsidRPr="00FF607E">
        <w:rPr>
          <w:rFonts w:cs="Calibri"/>
          <w:b/>
          <w:bCs/>
          <w:color w:val="000000"/>
          <w:vertAlign w:val="superscript"/>
        </w:rPr>
        <w:t>—</w:t>
      </w:r>
      <w:r w:rsidRPr="00FF607E">
        <w:rPr>
          <w:rFonts w:cs="Calibri"/>
          <w:b/>
          <w:bCs/>
          <w:color w:val="000000"/>
        </w:rPr>
        <w:t xml:space="preserve"> 363 m</w:t>
      </w:r>
      <w:r w:rsidRPr="00FF607E">
        <w:rPr>
          <w:rFonts w:cs="Calibri"/>
          <w:b/>
          <w:bCs/>
          <w:color w:val="000000"/>
          <w:vertAlign w:val="superscript"/>
        </w:rPr>
        <w:t>3</w:t>
      </w:r>
      <w:r w:rsidRPr="00FF607E">
        <w:rPr>
          <w:rFonts w:cs="Calibri"/>
          <w:b/>
          <w:bCs/>
          <w:color w:val="000000"/>
        </w:rPr>
        <w:t xml:space="preserve">/an </w:t>
      </w:r>
    </w:p>
    <w:p w14:paraId="5773FEFD" w14:textId="77777777" w:rsidR="00653C4C" w:rsidRPr="00FF607E" w:rsidRDefault="00653C4C" w:rsidP="00653C4C">
      <w:pPr>
        <w:widowControl/>
        <w:autoSpaceDE/>
        <w:autoSpaceDN/>
        <w:adjustRightInd/>
        <w:rPr>
          <w:rFonts w:cs="Calibri"/>
          <w:color w:val="000000"/>
          <w:szCs w:val="22"/>
        </w:rPr>
      </w:pPr>
    </w:p>
    <w:p w14:paraId="180A051B" w14:textId="23034A58" w:rsidR="00653C4C" w:rsidRPr="00FF607E" w:rsidRDefault="00653C4C" w:rsidP="00653C4C">
      <w:pPr>
        <w:widowControl/>
        <w:autoSpaceDE/>
        <w:autoSpaceDN/>
        <w:adjustRightInd/>
        <w:rPr>
          <w:rFonts w:cs="Calibri"/>
          <w:szCs w:val="22"/>
        </w:rPr>
      </w:pPr>
      <w:r w:rsidRPr="00FF607E">
        <w:rPr>
          <w:rFonts w:cs="Calibri"/>
          <w:color w:val="000000"/>
          <w:szCs w:val="22"/>
        </w:rPr>
        <w:t>S-a adoptat valoarea de 363 mc/an la nivelul indicatorului de posibilitate după clasele  de vârstă, destul de apropiată cu valoarea  indicatorului după cre</w:t>
      </w:r>
      <w:r w:rsidR="00C94AF5" w:rsidRPr="00FF607E">
        <w:rPr>
          <w:rFonts w:cs="Calibri"/>
          <w:color w:val="000000"/>
          <w:szCs w:val="22"/>
        </w:rPr>
        <w:t>ș</w:t>
      </w:r>
      <w:r w:rsidRPr="00FF607E">
        <w:rPr>
          <w:rFonts w:cs="Calibri"/>
          <w:color w:val="000000"/>
          <w:szCs w:val="22"/>
        </w:rPr>
        <w:t xml:space="preserve">terea indicatoare. Pentru tăieri progresive cu procente normale de extras sunt propuse 2 arborete de salcâmi, un arboret total derivat </w:t>
      </w:r>
      <w:r w:rsidR="00C94AF5" w:rsidRPr="00FF607E">
        <w:rPr>
          <w:rFonts w:cs="Calibri"/>
          <w:color w:val="000000"/>
          <w:szCs w:val="22"/>
        </w:rPr>
        <w:t>ș</w:t>
      </w:r>
      <w:r w:rsidRPr="00FF607E">
        <w:rPr>
          <w:rFonts w:cs="Calibri"/>
          <w:color w:val="000000"/>
          <w:szCs w:val="22"/>
        </w:rPr>
        <w:t>i încă alte două arborete.</w:t>
      </w:r>
    </w:p>
    <w:p w14:paraId="5372A470" w14:textId="77777777" w:rsidR="00653C4C" w:rsidRPr="00FF607E" w:rsidRDefault="00653C4C" w:rsidP="00653C4C">
      <w:pPr>
        <w:widowControl/>
        <w:autoSpaceDE/>
        <w:autoSpaceDN/>
        <w:adjustRightInd/>
        <w:rPr>
          <w:rFonts w:cs="Calibri"/>
          <w:color w:val="000000"/>
          <w:szCs w:val="22"/>
        </w:rPr>
      </w:pPr>
    </w:p>
    <w:p w14:paraId="701B4F66" w14:textId="0C6B385C" w:rsidR="00653C4C" w:rsidRPr="00FF607E" w:rsidRDefault="00653C4C" w:rsidP="00653C4C">
      <w:pPr>
        <w:widowControl/>
        <w:autoSpaceDE/>
        <w:autoSpaceDN/>
        <w:adjustRightInd/>
        <w:rPr>
          <w:rFonts w:cs="Calibri"/>
          <w:szCs w:val="22"/>
        </w:rPr>
      </w:pPr>
      <w:r w:rsidRPr="00FF607E">
        <w:rPr>
          <w:rFonts w:cs="Calibri"/>
          <w:color w:val="000000"/>
          <w:szCs w:val="22"/>
        </w:rPr>
        <w:t>S-a prevăzut a se executa în deceniul care urmează următoarele cantită</w:t>
      </w:r>
      <w:r w:rsidR="00C94AF5" w:rsidRPr="00FF607E">
        <w:rPr>
          <w:rFonts w:cs="Calibri"/>
          <w:color w:val="000000"/>
          <w:szCs w:val="22"/>
        </w:rPr>
        <w:t>ț</w:t>
      </w:r>
      <w:r w:rsidRPr="00FF607E">
        <w:rPr>
          <w:rFonts w:cs="Calibri"/>
          <w:color w:val="000000"/>
          <w:szCs w:val="22"/>
        </w:rPr>
        <w:t>i anuale de lucrări de îngrijire a arboretelor:</w:t>
      </w:r>
    </w:p>
    <w:p w14:paraId="62C1FFC7" w14:textId="77777777" w:rsidR="00653C4C" w:rsidRPr="00FF607E" w:rsidRDefault="00653C4C" w:rsidP="004C5949">
      <w:pPr>
        <w:pStyle w:val="ListParagraph"/>
        <w:numPr>
          <w:ilvl w:val="0"/>
          <w:numId w:val="9"/>
        </w:numPr>
        <w:spacing w:after="0" w:line="240" w:lineRule="auto"/>
        <w:rPr>
          <w:rFonts w:cs="Calibri"/>
        </w:rPr>
      </w:pPr>
      <w:r w:rsidRPr="00FF607E">
        <w:rPr>
          <w:rFonts w:cs="Calibri"/>
          <w:color w:val="000000"/>
        </w:rPr>
        <w:t xml:space="preserve">degajări - </w:t>
      </w:r>
      <w:r w:rsidRPr="00FF607E">
        <w:rPr>
          <w:rFonts w:cs="Calibri"/>
          <w:b/>
          <w:bCs/>
          <w:color w:val="000000"/>
        </w:rPr>
        <w:t>0,00 ha/an;</w:t>
      </w:r>
    </w:p>
    <w:p w14:paraId="477E5BB8" w14:textId="11C0589C" w:rsidR="00653C4C" w:rsidRPr="00FF607E" w:rsidRDefault="00653C4C" w:rsidP="004C5949">
      <w:pPr>
        <w:pStyle w:val="ListParagraph"/>
        <w:numPr>
          <w:ilvl w:val="0"/>
          <w:numId w:val="9"/>
        </w:numPr>
        <w:spacing w:after="0" w:line="240" w:lineRule="auto"/>
        <w:rPr>
          <w:rFonts w:cs="Calibri"/>
          <w:b/>
          <w:bCs/>
          <w:color w:val="000000"/>
        </w:rPr>
      </w:pPr>
      <w:r w:rsidRPr="00FF607E">
        <w:rPr>
          <w:rFonts w:cs="Calibri"/>
          <w:color w:val="000000"/>
        </w:rPr>
        <w:t>cură</w:t>
      </w:r>
      <w:r w:rsidR="00C94AF5" w:rsidRPr="00FF607E">
        <w:rPr>
          <w:rFonts w:cs="Calibri"/>
          <w:color w:val="000000"/>
        </w:rPr>
        <w:t>ț</w:t>
      </w:r>
      <w:r w:rsidRPr="00FF607E">
        <w:rPr>
          <w:rFonts w:cs="Calibri"/>
          <w:color w:val="000000"/>
        </w:rPr>
        <w:t xml:space="preserve">iri - </w:t>
      </w:r>
      <w:r w:rsidRPr="00FF607E">
        <w:rPr>
          <w:rFonts w:cs="Calibri"/>
          <w:b/>
          <w:bCs/>
          <w:color w:val="000000"/>
        </w:rPr>
        <w:t xml:space="preserve">0,07 ha/an </w:t>
      </w:r>
      <w:r w:rsidRPr="00FF607E">
        <w:rPr>
          <w:rFonts w:cs="Calibri"/>
          <w:color w:val="000000"/>
        </w:rPr>
        <w:t xml:space="preserve">cu un volum de extras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 xml:space="preserve">/an; </w:t>
      </w:r>
    </w:p>
    <w:p w14:paraId="5591874C" w14:textId="77777777" w:rsidR="00653C4C" w:rsidRPr="00FF607E" w:rsidRDefault="00653C4C" w:rsidP="004C5949">
      <w:pPr>
        <w:pStyle w:val="ListParagraph"/>
        <w:numPr>
          <w:ilvl w:val="0"/>
          <w:numId w:val="9"/>
        </w:numPr>
        <w:spacing w:after="0" w:line="240" w:lineRule="auto"/>
        <w:rPr>
          <w:rFonts w:cs="Calibri"/>
        </w:rPr>
      </w:pPr>
      <w:r w:rsidRPr="00FF607E">
        <w:rPr>
          <w:rFonts w:cs="Calibri"/>
          <w:color w:val="000000"/>
        </w:rPr>
        <w:t xml:space="preserve">rărituri - </w:t>
      </w:r>
      <w:r w:rsidRPr="00FF607E">
        <w:rPr>
          <w:rFonts w:cs="Calibri"/>
          <w:b/>
          <w:bCs/>
          <w:color w:val="000000"/>
        </w:rPr>
        <w:t xml:space="preserve">10,02 ha/an </w:t>
      </w:r>
      <w:r w:rsidRPr="00FF607E">
        <w:rPr>
          <w:rFonts w:cs="Calibri"/>
          <w:color w:val="000000"/>
        </w:rPr>
        <w:t xml:space="preserve">cu un volum de extras de </w:t>
      </w:r>
      <w:r w:rsidRPr="00FF607E">
        <w:rPr>
          <w:rFonts w:cs="Calibri"/>
          <w:b/>
          <w:bCs/>
          <w:color w:val="000000"/>
        </w:rPr>
        <w:t>212 m</w:t>
      </w:r>
      <w:r w:rsidRPr="00FF607E">
        <w:rPr>
          <w:rFonts w:cs="Calibri"/>
          <w:b/>
          <w:bCs/>
          <w:color w:val="000000"/>
          <w:vertAlign w:val="superscript"/>
        </w:rPr>
        <w:t>3</w:t>
      </w:r>
      <w:r w:rsidRPr="00FF607E">
        <w:rPr>
          <w:rFonts w:cs="Calibri"/>
          <w:b/>
          <w:bCs/>
          <w:color w:val="000000"/>
        </w:rPr>
        <w:t>/an;</w:t>
      </w:r>
    </w:p>
    <w:p w14:paraId="4B004633" w14:textId="77777777" w:rsidR="00653C4C" w:rsidRPr="00FF607E" w:rsidRDefault="00653C4C" w:rsidP="00653C4C">
      <w:pPr>
        <w:widowControl/>
        <w:autoSpaceDE/>
        <w:autoSpaceDN/>
        <w:adjustRightInd/>
        <w:rPr>
          <w:rFonts w:cs="Calibri"/>
          <w:color w:val="000000"/>
          <w:szCs w:val="22"/>
        </w:rPr>
      </w:pPr>
    </w:p>
    <w:p w14:paraId="6491F954" w14:textId="77777777" w:rsidR="00653C4C" w:rsidRPr="00FF607E" w:rsidRDefault="00653C4C" w:rsidP="00653C4C">
      <w:pPr>
        <w:widowControl/>
        <w:autoSpaceDE/>
        <w:autoSpaceDN/>
        <w:adjustRightInd/>
        <w:rPr>
          <w:rFonts w:cs="Calibri"/>
          <w:b/>
          <w:bCs/>
          <w:color w:val="000000"/>
          <w:szCs w:val="22"/>
        </w:rPr>
      </w:pPr>
      <w:r w:rsidRPr="00FF607E">
        <w:rPr>
          <w:rFonts w:cs="Calibri"/>
          <w:color w:val="000000"/>
          <w:szCs w:val="22"/>
        </w:rPr>
        <w:t xml:space="preserve">Cu tăieri de igienă se estimează a se parcurge anual </w:t>
      </w:r>
      <w:r w:rsidRPr="00FF607E">
        <w:rPr>
          <w:rFonts w:cs="Calibri"/>
          <w:b/>
          <w:bCs/>
          <w:color w:val="000000"/>
          <w:szCs w:val="22"/>
        </w:rPr>
        <w:t xml:space="preserve">30,3 ha </w:t>
      </w:r>
      <w:r w:rsidRPr="00FF607E">
        <w:rPr>
          <w:rFonts w:cs="Calibri"/>
          <w:color w:val="000000"/>
          <w:szCs w:val="22"/>
        </w:rPr>
        <w:t xml:space="preserve">cu un volum de extras de </w:t>
      </w:r>
      <w:r w:rsidRPr="00FF607E">
        <w:rPr>
          <w:rFonts w:cs="Calibri"/>
          <w:b/>
          <w:bCs/>
          <w:color w:val="000000"/>
          <w:szCs w:val="22"/>
        </w:rPr>
        <w:t>26 m</w:t>
      </w:r>
      <w:r w:rsidRPr="00FF607E">
        <w:rPr>
          <w:rFonts w:cs="Calibri"/>
          <w:b/>
          <w:bCs/>
          <w:color w:val="000000"/>
          <w:szCs w:val="22"/>
          <w:vertAlign w:val="superscript"/>
        </w:rPr>
        <w:t>3</w:t>
      </w:r>
      <w:r w:rsidRPr="00FF607E">
        <w:rPr>
          <w:rFonts w:cs="Calibri"/>
          <w:b/>
          <w:bCs/>
          <w:color w:val="000000"/>
          <w:szCs w:val="22"/>
        </w:rPr>
        <w:t>/an.</w:t>
      </w:r>
    </w:p>
    <w:p w14:paraId="4F16ED72" w14:textId="77777777" w:rsidR="00653C4C" w:rsidRPr="00FF607E" w:rsidRDefault="00653C4C" w:rsidP="00653C4C">
      <w:pPr>
        <w:widowControl/>
        <w:autoSpaceDE/>
        <w:autoSpaceDN/>
        <w:adjustRightInd/>
        <w:rPr>
          <w:rFonts w:cs="Calibri"/>
          <w:szCs w:val="22"/>
        </w:rPr>
      </w:pPr>
      <w:r w:rsidRPr="00FF607E">
        <w:rPr>
          <w:rFonts w:cs="Calibri"/>
          <w:bCs/>
          <w:color w:val="000000"/>
          <w:szCs w:val="22"/>
        </w:rPr>
        <w:t xml:space="preserve">Lucrări de conservare au fost prevăzute a se efectua pe </w:t>
      </w:r>
      <w:r w:rsidRPr="00FF607E">
        <w:rPr>
          <w:rFonts w:cs="Calibri"/>
          <w:b/>
          <w:bCs/>
          <w:color w:val="000000"/>
          <w:szCs w:val="22"/>
        </w:rPr>
        <w:t>0,00 ha/an</w:t>
      </w:r>
      <w:r w:rsidRPr="00FF607E">
        <w:rPr>
          <w:rFonts w:cs="Calibri"/>
          <w:bCs/>
          <w:color w:val="000000"/>
          <w:szCs w:val="22"/>
        </w:rPr>
        <w:t xml:space="preserve">, urmând a se recolta un volum total de </w:t>
      </w:r>
      <w:r w:rsidRPr="00FF607E">
        <w:rPr>
          <w:rFonts w:cs="Calibri"/>
          <w:b/>
          <w:bCs/>
          <w:color w:val="000000"/>
        </w:rPr>
        <w:t>0 m</w:t>
      </w:r>
      <w:r w:rsidRPr="00FF607E">
        <w:rPr>
          <w:rFonts w:cs="Calibri"/>
          <w:b/>
          <w:bCs/>
          <w:color w:val="000000"/>
          <w:vertAlign w:val="superscript"/>
        </w:rPr>
        <w:t>3</w:t>
      </w:r>
      <w:r w:rsidRPr="00FF607E">
        <w:rPr>
          <w:rFonts w:cs="Calibri"/>
          <w:b/>
          <w:bCs/>
          <w:color w:val="000000"/>
        </w:rPr>
        <w:t>/an.</w:t>
      </w:r>
    </w:p>
    <w:p w14:paraId="3DA017C4" w14:textId="77777777" w:rsidR="00653C4C" w:rsidRPr="00FF607E" w:rsidRDefault="00653C4C" w:rsidP="00653C4C">
      <w:pPr>
        <w:widowControl/>
        <w:autoSpaceDE/>
        <w:autoSpaceDN/>
        <w:adjustRightInd/>
        <w:rPr>
          <w:rFonts w:cs="Calibri"/>
          <w:i/>
          <w:iCs/>
          <w:color w:val="000000"/>
          <w:szCs w:val="22"/>
          <w:u w:val="single"/>
        </w:rPr>
      </w:pPr>
    </w:p>
    <w:p w14:paraId="41BC7C84" w14:textId="71DDB97D" w:rsidR="00653C4C" w:rsidRPr="00FF607E" w:rsidRDefault="00653C4C" w:rsidP="00653C4C">
      <w:pPr>
        <w:widowControl/>
        <w:autoSpaceDE/>
        <w:autoSpaceDN/>
        <w:adjustRightInd/>
        <w:rPr>
          <w:rFonts w:cs="Calibri"/>
          <w:i/>
          <w:iCs/>
          <w:color w:val="000000"/>
          <w:szCs w:val="22"/>
          <w:u w:val="single"/>
        </w:rPr>
      </w:pPr>
      <w:r w:rsidRPr="00FF607E">
        <w:rPr>
          <w:rFonts w:cs="Calibri"/>
          <w:i/>
          <w:iCs/>
          <w:color w:val="000000"/>
          <w:szCs w:val="22"/>
          <w:u w:val="single"/>
        </w:rPr>
        <w:t xml:space="preserve">Analiza </w:t>
      </w:r>
      <w:r w:rsidR="00C94AF5" w:rsidRPr="00FF607E">
        <w:rPr>
          <w:rFonts w:cs="Calibri"/>
          <w:i/>
          <w:iCs/>
          <w:color w:val="000000"/>
          <w:szCs w:val="22"/>
          <w:u w:val="single"/>
        </w:rPr>
        <w:t>ș</w:t>
      </w:r>
      <w:r w:rsidRPr="00FF607E">
        <w:rPr>
          <w:rFonts w:cs="Calibri"/>
          <w:i/>
          <w:iCs/>
          <w:color w:val="000000"/>
          <w:szCs w:val="22"/>
          <w:u w:val="single"/>
        </w:rPr>
        <w:t>i adoptarea planurilor decenale</w:t>
      </w:r>
    </w:p>
    <w:p w14:paraId="7701A446" w14:textId="77777777" w:rsidR="00653C4C" w:rsidRPr="00FF607E" w:rsidRDefault="00653C4C" w:rsidP="004C5949">
      <w:pPr>
        <w:pStyle w:val="ListParagraph"/>
        <w:numPr>
          <w:ilvl w:val="0"/>
          <w:numId w:val="10"/>
        </w:numPr>
        <w:spacing w:after="0" w:line="240" w:lineRule="auto"/>
        <w:jc w:val="both"/>
        <w:rPr>
          <w:rFonts w:cs="Calibri"/>
          <w:b/>
          <w:bCs/>
        </w:rPr>
      </w:pPr>
      <w:r w:rsidRPr="00FF607E">
        <w:rPr>
          <w:rFonts w:cs="Calibri"/>
          <w:color w:val="000000"/>
        </w:rPr>
        <w:t xml:space="preserve">Posibilitatea de </w:t>
      </w:r>
      <w:r w:rsidRPr="00FF607E">
        <w:rPr>
          <w:rFonts w:cs="Calibri"/>
          <w:b/>
          <w:bCs/>
          <w:color w:val="000000"/>
        </w:rPr>
        <w:t>produse principale</w:t>
      </w:r>
      <w:r w:rsidRPr="00FF607E">
        <w:rPr>
          <w:rFonts w:cs="Calibri"/>
          <w:color w:val="000000"/>
        </w:rPr>
        <w:t xml:space="preserve"> se va recolta din arboretele din u.a.: </w:t>
      </w:r>
      <w:r w:rsidRPr="00FF607E">
        <w:rPr>
          <w:rFonts w:cs="Calibri"/>
          <w:b/>
          <w:bCs/>
          <w:color w:val="000000"/>
        </w:rPr>
        <w:t>17 C, 20 C, 22 D, 80 A,</w:t>
      </w:r>
      <w:r w:rsidRPr="00FF607E">
        <w:rPr>
          <w:rFonts w:cs="Calibri"/>
          <w:b/>
          <w:bCs/>
        </w:rPr>
        <w:t xml:space="preserve"> </w:t>
      </w:r>
      <w:r w:rsidRPr="00FF607E">
        <w:rPr>
          <w:rFonts w:cs="Calibri"/>
          <w:b/>
          <w:bCs/>
          <w:color w:val="000000"/>
        </w:rPr>
        <w:t>118.</w:t>
      </w:r>
    </w:p>
    <w:p w14:paraId="150806D8" w14:textId="77777777" w:rsidR="00653C4C" w:rsidRPr="00FF607E" w:rsidRDefault="00653C4C" w:rsidP="004C5949">
      <w:pPr>
        <w:pStyle w:val="ListParagraph"/>
        <w:numPr>
          <w:ilvl w:val="0"/>
          <w:numId w:val="10"/>
        </w:numPr>
        <w:spacing w:after="0" w:line="240" w:lineRule="auto"/>
        <w:jc w:val="both"/>
        <w:rPr>
          <w:rFonts w:cs="Calibri"/>
          <w:b/>
          <w:bCs/>
        </w:rPr>
      </w:pPr>
      <w:r w:rsidRPr="00FF607E">
        <w:rPr>
          <w:rFonts w:cs="Calibri"/>
          <w:b/>
          <w:bCs/>
          <w:color w:val="000000"/>
        </w:rPr>
        <w:t xml:space="preserve">Degajări </w:t>
      </w:r>
      <w:r w:rsidRPr="00FF607E">
        <w:rPr>
          <w:rFonts w:cs="Calibri"/>
          <w:color w:val="000000"/>
        </w:rPr>
        <w:t xml:space="preserve">s-au propus în arboretele din u.a.: </w:t>
      </w:r>
      <w:r w:rsidRPr="00FF607E">
        <w:rPr>
          <w:rFonts w:cs="Calibri"/>
          <w:b/>
          <w:bCs/>
          <w:color w:val="000000"/>
        </w:rPr>
        <w:t>-</w:t>
      </w:r>
    </w:p>
    <w:p w14:paraId="6FFB5838" w14:textId="6DAC823F" w:rsidR="00653C4C" w:rsidRPr="00FF607E" w:rsidRDefault="00653C4C" w:rsidP="004C5949">
      <w:pPr>
        <w:pStyle w:val="ListParagraph"/>
        <w:numPr>
          <w:ilvl w:val="0"/>
          <w:numId w:val="10"/>
        </w:numPr>
        <w:spacing w:after="0" w:line="240" w:lineRule="auto"/>
        <w:jc w:val="both"/>
        <w:rPr>
          <w:rFonts w:cs="Calibri"/>
          <w:b/>
          <w:bCs/>
        </w:rPr>
      </w:pPr>
      <w:r w:rsidRPr="00FF607E">
        <w:rPr>
          <w:rFonts w:cs="Calibri"/>
          <w:b/>
          <w:bCs/>
          <w:color w:val="000000"/>
        </w:rPr>
        <w:t>Cură</w:t>
      </w:r>
      <w:r w:rsidR="00C94AF5" w:rsidRPr="00FF607E">
        <w:rPr>
          <w:rFonts w:cs="Calibri"/>
          <w:b/>
          <w:bCs/>
          <w:color w:val="000000"/>
        </w:rPr>
        <w:t>ț</w:t>
      </w:r>
      <w:r w:rsidRPr="00FF607E">
        <w:rPr>
          <w:rFonts w:cs="Calibri"/>
          <w:b/>
          <w:bCs/>
          <w:color w:val="000000"/>
        </w:rPr>
        <w:t xml:space="preserve">iri </w:t>
      </w:r>
      <w:r w:rsidRPr="00FF607E">
        <w:rPr>
          <w:rFonts w:cs="Calibri"/>
          <w:color w:val="000000"/>
        </w:rPr>
        <w:t xml:space="preserve">s-au propus în arboretele din u.a.: </w:t>
      </w:r>
      <w:r w:rsidRPr="00FF607E">
        <w:rPr>
          <w:rFonts w:cs="Calibri"/>
          <w:b/>
          <w:bCs/>
          <w:color w:val="000000"/>
        </w:rPr>
        <w:t>31 D, 80 C.</w:t>
      </w:r>
    </w:p>
    <w:p w14:paraId="18744EB0" w14:textId="77777777" w:rsidR="00653C4C" w:rsidRPr="00FF607E" w:rsidRDefault="00653C4C" w:rsidP="004C5949">
      <w:pPr>
        <w:pStyle w:val="ListParagraph"/>
        <w:numPr>
          <w:ilvl w:val="0"/>
          <w:numId w:val="10"/>
        </w:numPr>
        <w:spacing w:after="0" w:line="240" w:lineRule="auto"/>
        <w:jc w:val="both"/>
        <w:rPr>
          <w:rFonts w:cs="Calibri"/>
          <w:b/>
          <w:bCs/>
        </w:rPr>
      </w:pPr>
      <w:r w:rsidRPr="00FF607E">
        <w:rPr>
          <w:rFonts w:cs="Calibri"/>
          <w:b/>
          <w:bCs/>
          <w:color w:val="000000"/>
        </w:rPr>
        <w:t xml:space="preserve">Rărituri </w:t>
      </w:r>
      <w:r w:rsidRPr="00FF607E">
        <w:rPr>
          <w:rFonts w:cs="Calibri"/>
          <w:color w:val="000000"/>
        </w:rPr>
        <w:t xml:space="preserve">s-au propus în arboretele din u.a.: </w:t>
      </w:r>
      <w:r w:rsidRPr="00FF607E">
        <w:rPr>
          <w:rFonts w:cs="Calibri"/>
          <w:b/>
          <w:bCs/>
          <w:color w:val="000000"/>
        </w:rPr>
        <w:t>8 A, 17 A, 20 A, 21 A, 22 A, E, H, I, 31 B, C, D, 80 B, C, D, 81 A, 82 A, B, 117, 128 A.</w:t>
      </w:r>
    </w:p>
    <w:p w14:paraId="40FB709B" w14:textId="77777777" w:rsidR="00653C4C" w:rsidRPr="00FF607E" w:rsidRDefault="00653C4C" w:rsidP="004C5949">
      <w:pPr>
        <w:pStyle w:val="ListParagraph"/>
        <w:numPr>
          <w:ilvl w:val="0"/>
          <w:numId w:val="10"/>
        </w:numPr>
        <w:spacing w:after="0" w:line="240" w:lineRule="auto"/>
        <w:jc w:val="both"/>
        <w:rPr>
          <w:rFonts w:cs="Calibri"/>
          <w:b/>
          <w:bCs/>
        </w:rPr>
      </w:pPr>
      <w:r w:rsidRPr="00FF607E">
        <w:rPr>
          <w:rFonts w:cs="Calibri"/>
          <w:b/>
          <w:bCs/>
          <w:color w:val="000000"/>
        </w:rPr>
        <w:t xml:space="preserve">Lucrări de conservare </w:t>
      </w:r>
      <w:r w:rsidRPr="00FF607E">
        <w:rPr>
          <w:rFonts w:cs="Calibri"/>
          <w:bCs/>
          <w:color w:val="000000"/>
        </w:rPr>
        <w:t>s-au propus pentru arboretele din u.a.:</w:t>
      </w:r>
      <w:r w:rsidRPr="00FF607E">
        <w:rPr>
          <w:rFonts w:cs="Calibri"/>
          <w:b/>
          <w:bCs/>
          <w:color w:val="000000"/>
        </w:rPr>
        <w:t xml:space="preserve"> -</w:t>
      </w:r>
    </w:p>
    <w:p w14:paraId="732D936C" w14:textId="77777777" w:rsidR="00426DE0" w:rsidRPr="00FF607E" w:rsidRDefault="00426DE0" w:rsidP="00426DE0">
      <w:pPr>
        <w:jc w:val="left"/>
        <w:rPr>
          <w:szCs w:val="22"/>
        </w:rPr>
      </w:pPr>
      <w:r w:rsidRPr="00FF607E">
        <w:rPr>
          <w:szCs w:val="22"/>
        </w:rPr>
        <w:lastRenderedPageBreak/>
        <w:t xml:space="preserve">Planul se </w:t>
      </w:r>
      <w:r w:rsidRPr="00FF607E">
        <w:rPr>
          <w:i/>
          <w:iCs/>
          <w:szCs w:val="22"/>
          <w:u w:val="single"/>
        </w:rPr>
        <w:t>suprapune cu siturile Natura 2000</w:t>
      </w:r>
      <w:r w:rsidRPr="00FF607E">
        <w:rPr>
          <w:szCs w:val="22"/>
        </w:rPr>
        <w:t xml:space="preserve"> pe o suprafață totală de 124 ha, astfel:</w:t>
      </w:r>
    </w:p>
    <w:p w14:paraId="12A26719" w14:textId="77777777" w:rsidR="00426DE0" w:rsidRPr="00FF607E" w:rsidRDefault="00426DE0" w:rsidP="00426DE0">
      <w:pPr>
        <w:jc w:val="left"/>
        <w:rPr>
          <w:szCs w:val="22"/>
        </w:rPr>
      </w:pPr>
    </w:p>
    <w:p w14:paraId="367D9D42" w14:textId="6A712B98" w:rsidR="00426DE0" w:rsidRPr="00FF607E" w:rsidRDefault="00426DE0" w:rsidP="00426DE0">
      <w:pPr>
        <w:jc w:val="left"/>
        <w:rPr>
          <w:szCs w:val="22"/>
        </w:rPr>
      </w:pPr>
      <w:r w:rsidRPr="00FF607E">
        <w:rPr>
          <w:szCs w:val="22"/>
        </w:rPr>
        <w:t>Total suprapunere cu situl ROSAC0135 Pădurea Bârnova -Repedea = 13.62 ha, astfel:</w:t>
      </w:r>
    </w:p>
    <w:p w14:paraId="0C06ACBE" w14:textId="77777777" w:rsidR="00426DE0" w:rsidRPr="00FF607E" w:rsidRDefault="00426DE0" w:rsidP="00426DE0">
      <w:pPr>
        <w:pStyle w:val="ListParagraph"/>
        <w:numPr>
          <w:ilvl w:val="0"/>
          <w:numId w:val="79"/>
        </w:numPr>
        <w:spacing w:after="0" w:line="240" w:lineRule="auto"/>
      </w:pPr>
      <w:r w:rsidRPr="00FF607E">
        <w:t>Parcela 117, 0.83 ha, rărituri</w:t>
      </w:r>
    </w:p>
    <w:p w14:paraId="771DBE9A" w14:textId="77777777" w:rsidR="00426DE0" w:rsidRPr="00FF607E" w:rsidRDefault="00426DE0" w:rsidP="00426DE0">
      <w:pPr>
        <w:pStyle w:val="ListParagraph"/>
        <w:numPr>
          <w:ilvl w:val="0"/>
          <w:numId w:val="79"/>
        </w:numPr>
        <w:spacing w:after="0" w:line="240" w:lineRule="auto"/>
      </w:pPr>
      <w:r w:rsidRPr="00FF607E">
        <w:t>Parcela 118, 2.71 ha, tăieri rase (benzi alternante, împăduriri, îngrijirea pădurilor)</w:t>
      </w:r>
    </w:p>
    <w:p w14:paraId="4B260205" w14:textId="77777777" w:rsidR="00426DE0" w:rsidRPr="00FF607E" w:rsidRDefault="00426DE0" w:rsidP="00426DE0">
      <w:pPr>
        <w:pStyle w:val="ListParagraph"/>
        <w:numPr>
          <w:ilvl w:val="0"/>
          <w:numId w:val="79"/>
        </w:numPr>
        <w:spacing w:after="0" w:line="240" w:lineRule="auto"/>
      </w:pPr>
      <w:r w:rsidRPr="00FF607E">
        <w:t>Parcela 128A, 10.08 ha, rărituri</w:t>
      </w:r>
    </w:p>
    <w:p w14:paraId="0C6DC6D2" w14:textId="77777777" w:rsidR="00426DE0" w:rsidRPr="00FF607E" w:rsidRDefault="00426DE0" w:rsidP="00426DE0">
      <w:pPr>
        <w:jc w:val="left"/>
        <w:rPr>
          <w:szCs w:val="22"/>
        </w:rPr>
      </w:pPr>
    </w:p>
    <w:p w14:paraId="0C285F33" w14:textId="2DEA3130" w:rsidR="00426DE0" w:rsidRPr="00FF607E" w:rsidRDefault="00426DE0" w:rsidP="00426DE0">
      <w:pPr>
        <w:jc w:val="left"/>
        <w:rPr>
          <w:szCs w:val="22"/>
        </w:rPr>
      </w:pPr>
      <w:r w:rsidRPr="00FF607E">
        <w:rPr>
          <w:szCs w:val="22"/>
        </w:rPr>
        <w:t>Total suprapunere cu situl ROSPA0096 Pădurea Miclești = 34 ha, astfel:</w:t>
      </w:r>
    </w:p>
    <w:p w14:paraId="03D8D1CA" w14:textId="77777777" w:rsidR="00426DE0" w:rsidRPr="00FF607E" w:rsidRDefault="00426DE0" w:rsidP="00426DE0">
      <w:pPr>
        <w:pStyle w:val="ListParagraph"/>
        <w:numPr>
          <w:ilvl w:val="0"/>
          <w:numId w:val="79"/>
        </w:numPr>
        <w:spacing w:after="0" w:line="240" w:lineRule="auto"/>
      </w:pPr>
      <w:r w:rsidRPr="00FF607E">
        <w:t>Parcela 8A, 3.20 ha, rărituri</w:t>
      </w:r>
    </w:p>
    <w:p w14:paraId="2FF4F6F2" w14:textId="77777777" w:rsidR="00426DE0" w:rsidRPr="00FF607E" w:rsidRDefault="00426DE0" w:rsidP="00426DE0">
      <w:pPr>
        <w:pStyle w:val="ListParagraph"/>
        <w:numPr>
          <w:ilvl w:val="0"/>
          <w:numId w:val="79"/>
        </w:numPr>
        <w:spacing w:after="0" w:line="240" w:lineRule="auto"/>
      </w:pPr>
      <w:r w:rsidRPr="00FF607E">
        <w:t>Parcela 8B, 7.50 ha, rărituri</w:t>
      </w:r>
    </w:p>
    <w:p w14:paraId="63B25D1B" w14:textId="77777777" w:rsidR="00426DE0" w:rsidRPr="00FF607E" w:rsidRDefault="00426DE0" w:rsidP="00426DE0">
      <w:pPr>
        <w:pStyle w:val="ListParagraph"/>
        <w:numPr>
          <w:ilvl w:val="0"/>
          <w:numId w:val="79"/>
        </w:numPr>
        <w:spacing w:after="0" w:line="240" w:lineRule="auto"/>
      </w:pPr>
      <w:r w:rsidRPr="00FF607E">
        <w:t>Parcela 31A, 13.60 ha, tăieri de igienă</w:t>
      </w:r>
    </w:p>
    <w:p w14:paraId="4CAAC1AE" w14:textId="77777777" w:rsidR="00426DE0" w:rsidRPr="00FF607E" w:rsidRDefault="00426DE0" w:rsidP="00426DE0">
      <w:pPr>
        <w:pStyle w:val="ListParagraph"/>
        <w:numPr>
          <w:ilvl w:val="0"/>
          <w:numId w:val="79"/>
        </w:numPr>
        <w:spacing w:after="0" w:line="240" w:lineRule="auto"/>
      </w:pPr>
      <w:r w:rsidRPr="00FF607E">
        <w:t>Parcela 31B, 5.90 ha, rărituri</w:t>
      </w:r>
    </w:p>
    <w:p w14:paraId="4DD50721" w14:textId="77777777" w:rsidR="00426DE0" w:rsidRPr="00FF607E" w:rsidRDefault="00426DE0" w:rsidP="00426DE0">
      <w:pPr>
        <w:pStyle w:val="ListParagraph"/>
        <w:numPr>
          <w:ilvl w:val="0"/>
          <w:numId w:val="79"/>
        </w:numPr>
        <w:spacing w:after="0" w:line="240" w:lineRule="auto"/>
      </w:pPr>
      <w:r w:rsidRPr="00FF607E">
        <w:t>Parcela 31C, 3.60 ha, rărituri</w:t>
      </w:r>
    </w:p>
    <w:p w14:paraId="007F4B71" w14:textId="77777777" w:rsidR="00426DE0" w:rsidRPr="00FF607E" w:rsidRDefault="00426DE0" w:rsidP="00426DE0">
      <w:pPr>
        <w:pStyle w:val="ListParagraph"/>
        <w:numPr>
          <w:ilvl w:val="0"/>
          <w:numId w:val="79"/>
        </w:numPr>
        <w:spacing w:after="0" w:line="240" w:lineRule="auto"/>
      </w:pPr>
      <w:r w:rsidRPr="00FF607E">
        <w:t>Parcela 31D, 0.20 ha, curățiri, rărituri</w:t>
      </w:r>
    </w:p>
    <w:p w14:paraId="3A24B96C" w14:textId="77777777" w:rsidR="00426DE0" w:rsidRPr="00FF607E" w:rsidRDefault="00426DE0" w:rsidP="00426DE0">
      <w:pPr>
        <w:jc w:val="left"/>
        <w:rPr>
          <w:szCs w:val="22"/>
        </w:rPr>
      </w:pPr>
    </w:p>
    <w:p w14:paraId="2E7DE859" w14:textId="077F4FCA" w:rsidR="00426DE0" w:rsidRPr="00FF607E" w:rsidRDefault="00426DE0" w:rsidP="00426DE0">
      <w:pPr>
        <w:jc w:val="left"/>
        <w:rPr>
          <w:szCs w:val="22"/>
        </w:rPr>
      </w:pPr>
      <w:r w:rsidRPr="00FF607E">
        <w:rPr>
          <w:szCs w:val="22"/>
        </w:rPr>
        <w:t>Total suprapunere cu situl ROSPA0092 Pădurea Bârnova = 90 ha, astfel:</w:t>
      </w:r>
    </w:p>
    <w:p w14:paraId="2F475DF3" w14:textId="77777777" w:rsidR="00426DE0" w:rsidRPr="00FF607E" w:rsidRDefault="00426DE0" w:rsidP="00426DE0">
      <w:pPr>
        <w:pStyle w:val="ListParagraph"/>
        <w:numPr>
          <w:ilvl w:val="0"/>
          <w:numId w:val="79"/>
        </w:numPr>
        <w:spacing w:after="0" w:line="240" w:lineRule="auto"/>
      </w:pPr>
      <w:r w:rsidRPr="00FF607E">
        <w:t>Parcela 80A, 25.10 ha, tăieri progresive (însămânțare), ajutorarea regenerării naturale</w:t>
      </w:r>
    </w:p>
    <w:p w14:paraId="5FEBFA6C" w14:textId="77777777" w:rsidR="00426DE0" w:rsidRPr="00FF607E" w:rsidRDefault="00426DE0" w:rsidP="00426DE0">
      <w:pPr>
        <w:pStyle w:val="ListParagraph"/>
        <w:numPr>
          <w:ilvl w:val="0"/>
          <w:numId w:val="79"/>
        </w:numPr>
        <w:spacing w:after="0" w:line="240" w:lineRule="auto"/>
      </w:pPr>
      <w:r w:rsidRPr="00FF607E">
        <w:t>Parcela 80B, 1.21 ha, rărituri</w:t>
      </w:r>
    </w:p>
    <w:p w14:paraId="7AF2D9D5" w14:textId="77777777" w:rsidR="00426DE0" w:rsidRPr="00FF607E" w:rsidRDefault="00426DE0" w:rsidP="00426DE0">
      <w:pPr>
        <w:pStyle w:val="ListParagraph"/>
        <w:numPr>
          <w:ilvl w:val="0"/>
          <w:numId w:val="79"/>
        </w:numPr>
        <w:spacing w:after="0" w:line="240" w:lineRule="auto"/>
      </w:pPr>
      <w:r w:rsidRPr="00FF607E">
        <w:t>Parcela 80C, 0.33 ha, curățiri, rărituri</w:t>
      </w:r>
    </w:p>
    <w:p w14:paraId="519BCBBF" w14:textId="77777777" w:rsidR="00426DE0" w:rsidRPr="00FF607E" w:rsidRDefault="00426DE0" w:rsidP="00426DE0">
      <w:pPr>
        <w:pStyle w:val="ListParagraph"/>
        <w:numPr>
          <w:ilvl w:val="0"/>
          <w:numId w:val="79"/>
        </w:numPr>
        <w:spacing w:after="0" w:line="240" w:lineRule="auto"/>
      </w:pPr>
      <w:r w:rsidRPr="00FF607E">
        <w:t>Parcela 80D, 0.51 ha, rărituri</w:t>
      </w:r>
    </w:p>
    <w:p w14:paraId="60E43288" w14:textId="77777777" w:rsidR="00426DE0" w:rsidRPr="00FF607E" w:rsidRDefault="00426DE0" w:rsidP="00426DE0">
      <w:pPr>
        <w:pStyle w:val="ListParagraph"/>
        <w:numPr>
          <w:ilvl w:val="0"/>
          <w:numId w:val="79"/>
        </w:numPr>
        <w:spacing w:after="0" w:line="240" w:lineRule="auto"/>
      </w:pPr>
      <w:r w:rsidRPr="00FF607E">
        <w:t>Parcela 81A, 14.12 ha, rărituri</w:t>
      </w:r>
    </w:p>
    <w:p w14:paraId="2D736493" w14:textId="77777777" w:rsidR="00426DE0" w:rsidRPr="00FF607E" w:rsidRDefault="00426DE0" w:rsidP="00426DE0">
      <w:pPr>
        <w:pStyle w:val="ListParagraph"/>
        <w:numPr>
          <w:ilvl w:val="0"/>
          <w:numId w:val="79"/>
        </w:numPr>
        <w:spacing w:after="0" w:line="240" w:lineRule="auto"/>
      </w:pPr>
      <w:r w:rsidRPr="00FF607E">
        <w:t>Parcela 81B, 15.17 ha, tăieri igienă</w:t>
      </w:r>
    </w:p>
    <w:p w14:paraId="3EE614B9" w14:textId="77777777" w:rsidR="00426DE0" w:rsidRPr="00FF607E" w:rsidRDefault="00426DE0" w:rsidP="00426DE0">
      <w:pPr>
        <w:pStyle w:val="ListParagraph"/>
        <w:numPr>
          <w:ilvl w:val="0"/>
          <w:numId w:val="79"/>
        </w:numPr>
        <w:spacing w:after="0" w:line="240" w:lineRule="auto"/>
      </w:pPr>
      <w:r w:rsidRPr="00FF607E">
        <w:t>Parcela 81C, 0.25 ha, îngrijirea culturilor, completare</w:t>
      </w:r>
    </w:p>
    <w:p w14:paraId="1BB5D553" w14:textId="77777777" w:rsidR="00426DE0" w:rsidRPr="00FF607E" w:rsidRDefault="00426DE0" w:rsidP="00426DE0">
      <w:pPr>
        <w:pStyle w:val="ListParagraph"/>
        <w:numPr>
          <w:ilvl w:val="0"/>
          <w:numId w:val="79"/>
        </w:numPr>
        <w:spacing w:after="0" w:line="240" w:lineRule="auto"/>
      </w:pPr>
      <w:r w:rsidRPr="00FF607E">
        <w:t>Parcela 82A, 11.70 ha, rărituri</w:t>
      </w:r>
    </w:p>
    <w:p w14:paraId="29C59C02" w14:textId="77777777" w:rsidR="00426DE0" w:rsidRPr="00FF607E" w:rsidRDefault="00426DE0" w:rsidP="00426DE0">
      <w:pPr>
        <w:pStyle w:val="ListParagraph"/>
        <w:numPr>
          <w:ilvl w:val="0"/>
          <w:numId w:val="79"/>
        </w:numPr>
        <w:spacing w:after="0" w:line="240" w:lineRule="auto"/>
      </w:pPr>
      <w:r w:rsidRPr="00FF607E">
        <w:t>Parcela 82B, 7.99 ha, rărituri</w:t>
      </w:r>
    </w:p>
    <w:p w14:paraId="1CFEBDD0" w14:textId="77777777" w:rsidR="00426DE0" w:rsidRPr="00FF607E" w:rsidRDefault="00426DE0" w:rsidP="00426DE0">
      <w:pPr>
        <w:pStyle w:val="ListParagraph"/>
        <w:numPr>
          <w:ilvl w:val="0"/>
          <w:numId w:val="79"/>
        </w:numPr>
        <w:spacing w:after="0" w:line="240" w:lineRule="auto"/>
      </w:pPr>
      <w:r w:rsidRPr="00FF607E">
        <w:t>Parcela 117, 0.83 ha, rărituri</w:t>
      </w:r>
    </w:p>
    <w:p w14:paraId="0E91B953" w14:textId="77777777" w:rsidR="00426DE0" w:rsidRPr="00FF607E" w:rsidRDefault="00426DE0" w:rsidP="00426DE0">
      <w:pPr>
        <w:pStyle w:val="ListParagraph"/>
        <w:numPr>
          <w:ilvl w:val="0"/>
          <w:numId w:val="79"/>
        </w:numPr>
        <w:spacing w:after="0" w:line="240" w:lineRule="auto"/>
      </w:pPr>
      <w:r w:rsidRPr="00FF607E">
        <w:t>Parcela 118, 2.71 ha, tăieri rase (benzi alternante, împăduriri, îngrijirea pădurilor)</w:t>
      </w:r>
    </w:p>
    <w:p w14:paraId="40CD92BE" w14:textId="52B89750" w:rsidR="00154C52" w:rsidRPr="00FF607E" w:rsidRDefault="00426DE0" w:rsidP="00426DE0">
      <w:pPr>
        <w:pStyle w:val="ListParagraph"/>
        <w:numPr>
          <w:ilvl w:val="0"/>
          <w:numId w:val="79"/>
        </w:numPr>
        <w:spacing w:after="0" w:line="240" w:lineRule="auto"/>
      </w:pPr>
      <w:r w:rsidRPr="00FF607E">
        <w:t>Parcela 128A, 10.08 ha, rărituri</w:t>
      </w:r>
    </w:p>
    <w:p w14:paraId="59D8CFAF" w14:textId="77777777" w:rsidR="00A2525E" w:rsidRPr="00FF607E" w:rsidRDefault="00A2525E" w:rsidP="00A2525E"/>
    <w:p w14:paraId="62B9F3C6" w14:textId="40B4BD9E" w:rsidR="00A2525E" w:rsidRPr="00FF607E" w:rsidRDefault="00A2525E" w:rsidP="00A2525E">
      <w:pPr>
        <w:rPr>
          <w:b/>
          <w:bCs/>
          <w:i/>
          <w:iCs/>
          <w:u w:val="single"/>
        </w:rPr>
      </w:pPr>
      <w:r w:rsidRPr="00FF607E">
        <w:rPr>
          <w:b/>
          <w:bCs/>
          <w:i/>
          <w:iCs/>
          <w:u w:val="single"/>
        </w:rPr>
        <w:t>Concluzii</w:t>
      </w:r>
    </w:p>
    <w:p w14:paraId="47FEB94B" w14:textId="77777777" w:rsidR="00A2525E" w:rsidRPr="00FF607E" w:rsidRDefault="00A2525E" w:rsidP="00A2525E">
      <w:pPr>
        <w:rPr>
          <w:lang w:eastAsia="en-US"/>
        </w:rPr>
      </w:pPr>
      <w:r w:rsidRPr="00FF607E">
        <w:rPr>
          <w:lang w:eastAsia="en-US"/>
        </w:rPr>
        <w:t>Conform analizei de impact rezultă următoarele concluzii:</w:t>
      </w:r>
    </w:p>
    <w:p w14:paraId="12175800" w14:textId="77777777" w:rsidR="00A2525E" w:rsidRPr="00FF607E" w:rsidRDefault="00A2525E" w:rsidP="00A2525E">
      <w:pPr>
        <w:pStyle w:val="ListParagraph"/>
        <w:numPr>
          <w:ilvl w:val="0"/>
          <w:numId w:val="85"/>
        </w:numPr>
      </w:pPr>
      <w:r w:rsidRPr="00FF607E">
        <w:t>Speciile și habitatele care pot fi influențate de proiect, sunt următoarele:</w:t>
      </w:r>
    </w:p>
    <w:p w14:paraId="2497C51A" w14:textId="77777777" w:rsidR="00A2525E" w:rsidRPr="00FF607E" w:rsidRDefault="00A2525E" w:rsidP="00A2525E">
      <w:pPr>
        <w:pStyle w:val="ListParagraph"/>
        <w:numPr>
          <w:ilvl w:val="0"/>
          <w:numId w:val="86"/>
        </w:numPr>
        <w:spacing w:line="240" w:lineRule="auto"/>
        <w:rPr>
          <w:rFonts w:asciiTheme="minorHAnsi" w:hAnsiTheme="minorHAnsi" w:cstheme="minorHAnsi"/>
          <w:color w:val="000000"/>
          <w:sz w:val="20"/>
          <w:szCs w:val="20"/>
        </w:rPr>
      </w:pPr>
      <w:r w:rsidRPr="00FF607E">
        <w:rPr>
          <w:rFonts w:cs="Calibri"/>
          <w:color w:val="000000"/>
        </w:rPr>
        <w:t>91Y0 Păduri dacice de stejar cu carpen</w:t>
      </w:r>
    </w:p>
    <w:p w14:paraId="6D714CC3" w14:textId="77777777" w:rsidR="00A2525E" w:rsidRPr="00FF607E" w:rsidRDefault="00A2525E" w:rsidP="00A2525E">
      <w:pPr>
        <w:pStyle w:val="ListParagraph"/>
        <w:numPr>
          <w:ilvl w:val="0"/>
          <w:numId w:val="86"/>
        </w:numPr>
        <w:spacing w:line="240" w:lineRule="auto"/>
        <w:rPr>
          <w:rFonts w:asciiTheme="minorHAnsi" w:hAnsiTheme="minorHAnsi" w:cstheme="minorHAnsi"/>
          <w:color w:val="000000"/>
          <w:sz w:val="20"/>
          <w:szCs w:val="20"/>
        </w:rPr>
      </w:pPr>
      <w:r w:rsidRPr="00FF607E">
        <w:rPr>
          <w:rFonts w:cs="Calibri"/>
          <w:color w:val="000000"/>
        </w:rPr>
        <w:t>6169 Euphydrias maturna</w:t>
      </w:r>
    </w:p>
    <w:p w14:paraId="2E9AB845"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1308 Barbastella barbastellus  (Liliac cârn)</w:t>
      </w:r>
    </w:p>
    <w:p w14:paraId="009C0A68"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Myotis bechsteinii  (Liliac cu urechi mari)</w:t>
      </w:r>
    </w:p>
    <w:p w14:paraId="7D47FB5D"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1307 Myotis blythiii  (Liliac comun mic)</w:t>
      </w:r>
    </w:p>
    <w:p w14:paraId="4D8318D8"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1324 Myotis myotis  (Liliac comun)</w:t>
      </w:r>
    </w:p>
    <w:p w14:paraId="395CF7CD"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1318 Myotis dasycneme  (Liliac de iaz)</w:t>
      </w:r>
    </w:p>
    <w:p w14:paraId="3E9B4B70"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Myotis emarginatus  (Liliac cărămiziu)</w:t>
      </w:r>
    </w:p>
    <w:p w14:paraId="66A9EAF7" w14:textId="77777777" w:rsidR="00A2525E" w:rsidRPr="00FF607E" w:rsidRDefault="00A2525E" w:rsidP="00A2525E">
      <w:pPr>
        <w:pStyle w:val="ListParagraph"/>
        <w:numPr>
          <w:ilvl w:val="0"/>
          <w:numId w:val="86"/>
        </w:numPr>
        <w:spacing w:line="240" w:lineRule="auto"/>
        <w:rPr>
          <w:rFonts w:asciiTheme="minorHAnsi" w:hAnsiTheme="minorHAnsi" w:cstheme="minorHAnsi"/>
          <w:sz w:val="20"/>
          <w:szCs w:val="20"/>
        </w:rPr>
      </w:pPr>
      <w:r w:rsidRPr="00FF607E">
        <w:rPr>
          <w:rFonts w:cs="Calibri"/>
          <w:color w:val="000000"/>
        </w:rPr>
        <w:t>Aquila heliana (Acvilă de câmp)</w:t>
      </w:r>
    </w:p>
    <w:p w14:paraId="1FA7F96C"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Caprimulgus europaeus (Caprimulg)</w:t>
      </w:r>
    </w:p>
    <w:p w14:paraId="0A186919"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Dendrocopos medius (Ciocănitoare de stejar)</w:t>
      </w:r>
    </w:p>
    <w:p w14:paraId="658494C9"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Dendrocopos syriacus (Ciocănitoare de grădini)</w:t>
      </w:r>
    </w:p>
    <w:p w14:paraId="2A4CBF68"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Picus canus (Ghionoaie sură)</w:t>
      </w:r>
    </w:p>
    <w:p w14:paraId="5D57D132"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A373 Coccothraustes coccothraustes</w:t>
      </w:r>
      <w:r w:rsidRPr="00FF607E">
        <w:rPr>
          <w:rFonts w:cs="Calibri"/>
          <w:color w:val="000000"/>
        </w:rPr>
        <w:br/>
        <w:t>A207 Columba oenas</w:t>
      </w:r>
      <w:r w:rsidRPr="00FF607E">
        <w:rPr>
          <w:rFonts w:cs="Calibri"/>
          <w:color w:val="000000"/>
        </w:rPr>
        <w:br/>
        <w:t>A311 Sylvia atricapilla</w:t>
      </w:r>
    </w:p>
    <w:p w14:paraId="0D0151E5"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A089 Aquila pomarina</w:t>
      </w:r>
      <w:r w:rsidRPr="00FF607E">
        <w:rPr>
          <w:rFonts w:cs="Calibri"/>
          <w:color w:val="000000"/>
        </w:rPr>
        <w:br/>
        <w:t>A091 Aquila chrysaetos</w:t>
      </w:r>
      <w:r w:rsidRPr="00FF607E">
        <w:rPr>
          <w:rFonts w:cs="Calibri"/>
          <w:color w:val="000000"/>
        </w:rPr>
        <w:br/>
        <w:t>A0215 Bubo bubo</w:t>
      </w:r>
      <w:r w:rsidRPr="00FF607E">
        <w:rPr>
          <w:rFonts w:cs="Calibri"/>
          <w:color w:val="000000"/>
        </w:rPr>
        <w:br/>
        <w:t>A0224 Caprimulgus europaeus</w:t>
      </w:r>
      <w:r w:rsidRPr="00FF607E">
        <w:rPr>
          <w:rFonts w:cs="Calibri"/>
          <w:color w:val="000000"/>
        </w:rPr>
        <w:br/>
      </w:r>
      <w:r w:rsidRPr="00FF607E">
        <w:rPr>
          <w:rFonts w:cs="Calibri"/>
          <w:color w:val="000000"/>
        </w:rPr>
        <w:lastRenderedPageBreak/>
        <w:t>A239 Dendrocopos leucotos</w:t>
      </w:r>
      <w:r w:rsidRPr="00FF607E">
        <w:rPr>
          <w:rFonts w:cs="Calibri"/>
          <w:color w:val="000000"/>
        </w:rPr>
        <w:br/>
        <w:t>A238 Dendrocopos medius</w:t>
      </w:r>
      <w:r w:rsidRPr="00FF607E">
        <w:rPr>
          <w:rFonts w:cs="Calibri"/>
          <w:color w:val="000000"/>
        </w:rPr>
        <w:br/>
        <w:t>A429 Dendrocopos syriacus</w:t>
      </w:r>
      <w:r w:rsidRPr="00FF607E">
        <w:rPr>
          <w:rFonts w:cs="Calibri"/>
          <w:color w:val="000000"/>
        </w:rPr>
        <w:br/>
        <w:t>A236 Dryocopus martins</w:t>
      </w:r>
      <w:r w:rsidRPr="00FF607E">
        <w:rPr>
          <w:rFonts w:cs="Calibri"/>
          <w:color w:val="000000"/>
        </w:rPr>
        <w:br/>
        <w:t>A098 Falco columbarius</w:t>
      </w:r>
      <w:r w:rsidRPr="00FF607E">
        <w:rPr>
          <w:rFonts w:cs="Calibri"/>
          <w:color w:val="000000"/>
        </w:rPr>
        <w:br/>
        <w:t>A103 Falco peregrinus</w:t>
      </w:r>
      <w:r w:rsidRPr="00FF607E">
        <w:rPr>
          <w:rFonts w:cs="Calibri"/>
          <w:color w:val="000000"/>
        </w:rPr>
        <w:br/>
        <w:t>A321 Ficedula albicollis</w:t>
      </w:r>
      <w:r w:rsidRPr="00FF607E">
        <w:rPr>
          <w:rFonts w:cs="Calibri"/>
          <w:color w:val="000000"/>
        </w:rPr>
        <w:br/>
        <w:t>A320 Ficedula parva</w:t>
      </w:r>
      <w:r w:rsidRPr="00FF607E">
        <w:rPr>
          <w:rFonts w:cs="Calibri"/>
          <w:color w:val="000000"/>
        </w:rPr>
        <w:br/>
        <w:t>A092 Hieraaetus pennatus</w:t>
      </w:r>
      <w:r w:rsidRPr="00FF607E">
        <w:rPr>
          <w:rFonts w:cs="Calibri"/>
          <w:color w:val="000000"/>
        </w:rPr>
        <w:br/>
        <w:t>A246 Lullula arborea</w:t>
      </w:r>
      <w:r w:rsidRPr="00FF607E">
        <w:rPr>
          <w:rFonts w:cs="Calibri"/>
          <w:color w:val="000000"/>
        </w:rPr>
        <w:br/>
        <w:t>A073 Milvus migrans</w:t>
      </w:r>
      <w:r w:rsidRPr="00FF607E">
        <w:rPr>
          <w:rFonts w:cs="Calibri"/>
          <w:color w:val="000000"/>
        </w:rPr>
        <w:br/>
        <w:t>A074 Milvus milvus</w:t>
      </w:r>
      <w:r w:rsidRPr="00FF607E">
        <w:rPr>
          <w:rFonts w:cs="Calibri"/>
          <w:color w:val="000000"/>
        </w:rPr>
        <w:br/>
        <w:t>A072 Pernis apivorus</w:t>
      </w:r>
      <w:r w:rsidRPr="00FF607E">
        <w:rPr>
          <w:rFonts w:cs="Calibri"/>
          <w:color w:val="000000"/>
        </w:rPr>
        <w:br/>
        <w:t>A234 Picus canus</w:t>
      </w:r>
      <w:r w:rsidRPr="00FF607E">
        <w:rPr>
          <w:rFonts w:cs="Calibri"/>
          <w:color w:val="000000"/>
        </w:rPr>
        <w:br/>
        <w:t>A220 Strix uralensis</w:t>
      </w:r>
    </w:p>
    <w:p w14:paraId="06AF72CB" w14:textId="77777777" w:rsidR="00A2525E" w:rsidRPr="00FF607E" w:rsidRDefault="00A2525E" w:rsidP="00A2525E">
      <w:pPr>
        <w:pStyle w:val="ListParagraph"/>
        <w:numPr>
          <w:ilvl w:val="0"/>
          <w:numId w:val="86"/>
        </w:numPr>
        <w:spacing w:line="240" w:lineRule="auto"/>
        <w:rPr>
          <w:rFonts w:cs="Calibri"/>
          <w:color w:val="000000"/>
        </w:rPr>
      </w:pPr>
      <w:r w:rsidRPr="00FF607E">
        <w:rPr>
          <w:rFonts w:cs="Calibri"/>
          <w:color w:val="000000"/>
        </w:rPr>
        <w:t>A087 Buteo buteo</w:t>
      </w:r>
      <w:r w:rsidRPr="00FF607E">
        <w:rPr>
          <w:rFonts w:cs="Calibri"/>
          <w:color w:val="000000"/>
        </w:rPr>
        <w:br/>
        <w:t>A085 Accipiter gentilis</w:t>
      </w:r>
      <w:r w:rsidRPr="00FF607E">
        <w:rPr>
          <w:rFonts w:cs="Calibri"/>
          <w:color w:val="000000"/>
        </w:rPr>
        <w:br/>
        <w:t>A088 Buteo lag o pus</w:t>
      </w:r>
      <w:r w:rsidRPr="00FF607E">
        <w:rPr>
          <w:rFonts w:cs="Calibri"/>
          <w:color w:val="000000"/>
        </w:rPr>
        <w:br/>
        <w:t>A099 Falco subbuteo</w:t>
      </w:r>
      <w:r w:rsidRPr="00FF607E">
        <w:rPr>
          <w:rFonts w:cs="Calibri"/>
          <w:color w:val="000000"/>
        </w:rPr>
        <w:br/>
        <w:t>A096 Falco tinnune uius</w:t>
      </w:r>
    </w:p>
    <w:p w14:paraId="13D39CDB" w14:textId="77777777" w:rsidR="00A2525E" w:rsidRPr="00FF607E" w:rsidRDefault="00A2525E" w:rsidP="00A2525E">
      <w:pPr>
        <w:rPr>
          <w:i/>
          <w:iCs/>
          <w:u w:val="single"/>
        </w:rPr>
      </w:pPr>
      <w:r w:rsidRPr="00FF607E">
        <w:rPr>
          <w:i/>
          <w:iCs/>
          <w:u w:val="single"/>
        </w:rPr>
        <w:t>ROSAC0135:</w:t>
      </w:r>
    </w:p>
    <w:p w14:paraId="38353F7F" w14:textId="77777777" w:rsidR="00A2525E" w:rsidRPr="00FF607E" w:rsidRDefault="00A2525E" w:rsidP="00A2525E">
      <w:pPr>
        <w:pStyle w:val="ListParagraph"/>
        <w:numPr>
          <w:ilvl w:val="0"/>
          <w:numId w:val="85"/>
        </w:numPr>
        <w:spacing w:line="240" w:lineRule="auto"/>
        <w:jc w:val="both"/>
      </w:pPr>
      <w:r w:rsidRPr="00FF607E">
        <w:t>Planul prevede exploatarea materialului lemnos din UP117 si 128A, concretizat in lucrari de rarituri pentru atingerea compozitiei tel - 10.91 ha habitat 91Y0 potential alterat, ceea ce reprezinta 0.133% din suprafata habitatului la nivelul sitului</w:t>
      </w:r>
    </w:p>
    <w:p w14:paraId="6DD1BEFB" w14:textId="77777777" w:rsidR="00A2525E" w:rsidRPr="00FF607E" w:rsidRDefault="00A2525E" w:rsidP="00A2525E">
      <w:pPr>
        <w:pStyle w:val="ListParagraph"/>
        <w:numPr>
          <w:ilvl w:val="0"/>
          <w:numId w:val="85"/>
        </w:numPr>
        <w:spacing w:line="240" w:lineRule="auto"/>
        <w:jc w:val="both"/>
      </w:pPr>
      <w:r w:rsidRPr="00FF607E">
        <w:t xml:space="preserve">Compozitia tel este de 10% frasin, ceea ce inseamna o reducere de 20% a distributiei frasinului in padure </w:t>
      </w:r>
    </w:p>
    <w:p w14:paraId="229886D7" w14:textId="77777777" w:rsidR="00A2525E" w:rsidRPr="00FF607E" w:rsidRDefault="00A2525E" w:rsidP="00A2525E">
      <w:pPr>
        <w:pStyle w:val="ListParagraph"/>
        <w:numPr>
          <w:ilvl w:val="0"/>
          <w:numId w:val="85"/>
        </w:numPr>
        <w:spacing w:line="240" w:lineRule="auto"/>
        <w:jc w:val="both"/>
      </w:pPr>
      <w:r w:rsidRPr="00FF607E">
        <w:t>Se propun masuri de management silvic conform amenajamentului: respectarea compozitiei tel; a planului de exploatare (lucrarile de rarituri) in vederea atingerii compozitiei tel: 4ST 4 FR 1 CI 1 DT pentru UP117, respectiv 6GO 3 FA 1 DT pentru 128A, etc.</w:t>
      </w:r>
    </w:p>
    <w:p w14:paraId="67641400" w14:textId="77777777" w:rsidR="00A2525E" w:rsidRPr="00FF607E" w:rsidRDefault="00A2525E" w:rsidP="00A2525E">
      <w:pPr>
        <w:rPr>
          <w:i/>
          <w:iCs/>
          <w:u w:val="single"/>
        </w:rPr>
      </w:pPr>
      <w:r w:rsidRPr="00FF607E">
        <w:rPr>
          <w:i/>
          <w:iCs/>
          <w:u w:val="single"/>
        </w:rPr>
        <w:t>ROSPA0096:</w:t>
      </w:r>
    </w:p>
    <w:p w14:paraId="05603B11" w14:textId="77777777" w:rsidR="00A2525E" w:rsidRPr="00FF607E" w:rsidRDefault="00A2525E" w:rsidP="00A2525E">
      <w:pPr>
        <w:pStyle w:val="ListParagraph"/>
        <w:numPr>
          <w:ilvl w:val="0"/>
          <w:numId w:val="85"/>
        </w:numPr>
        <w:spacing w:line="240" w:lineRule="auto"/>
        <w:jc w:val="both"/>
      </w:pPr>
      <w:r w:rsidRPr="00FF607E">
        <w:t>nu se fac taieri rase ci doar lucrari de intretinere: rarituri, curatiri, taieri de igiena in vederea atingerii compozitiei tel. Nu s-au identificat cuiburi ale speciei in zona analizata. Habitatul speciei poate fi perturbat temporar; Se mentin arborii batrani cu scorburi</w:t>
      </w:r>
    </w:p>
    <w:p w14:paraId="57C6A057" w14:textId="77777777" w:rsidR="00A2525E" w:rsidRPr="00FF607E" w:rsidRDefault="00A2525E" w:rsidP="00A2525E">
      <w:pPr>
        <w:pStyle w:val="ListParagraph"/>
        <w:numPr>
          <w:ilvl w:val="0"/>
          <w:numId w:val="85"/>
        </w:numPr>
        <w:spacing w:line="240" w:lineRule="auto"/>
        <w:jc w:val="both"/>
      </w:pPr>
      <w:r w:rsidRPr="00FF607E">
        <w:t>34 ha habitat potential din sit, perturbat temporar maxim 1 luna pe an</w:t>
      </w:r>
    </w:p>
    <w:p w14:paraId="7A02070A" w14:textId="77777777" w:rsidR="00A2525E" w:rsidRPr="00FF607E" w:rsidRDefault="00A2525E" w:rsidP="00A2525E">
      <w:pPr>
        <w:pStyle w:val="ListParagraph"/>
        <w:numPr>
          <w:ilvl w:val="0"/>
          <w:numId w:val="85"/>
        </w:numPr>
        <w:spacing w:line="240" w:lineRule="auto"/>
        <w:jc w:val="both"/>
      </w:pPr>
      <w:r w:rsidRPr="00FF607E">
        <w:t>Se propun măsurile: evitarea perioadelor de cuibarit; efectuarea lucrarilor conform amenajamentului, cu respectarea volumelor prestabilite de lemn si a compozitiei tel. Izvoarele, zonele umede de mici dimensiuni reprezintă habitate cruciale pentru această specie. Păstrarea unui procent de 5-20% de tufișuri sau grupuri/benzi de tufișuri răsfirate pe pășuni/fânațe. Tufărișurile compacte nu sunt benefice speciei.</w:t>
      </w:r>
    </w:p>
    <w:p w14:paraId="3AD4F7E1" w14:textId="77777777" w:rsidR="00A2525E" w:rsidRPr="00FF607E" w:rsidRDefault="00A2525E" w:rsidP="00A2525E">
      <w:pPr>
        <w:rPr>
          <w:i/>
          <w:iCs/>
          <w:u w:val="single"/>
        </w:rPr>
      </w:pPr>
      <w:r w:rsidRPr="00FF607E">
        <w:rPr>
          <w:i/>
          <w:iCs/>
          <w:u w:val="single"/>
        </w:rPr>
        <w:t>ROSPA0092</w:t>
      </w:r>
    </w:p>
    <w:p w14:paraId="17364649" w14:textId="77777777" w:rsidR="00A2525E" w:rsidRPr="00FF607E" w:rsidRDefault="00A2525E" w:rsidP="00A2525E">
      <w:pPr>
        <w:pStyle w:val="ListParagraph"/>
        <w:numPr>
          <w:ilvl w:val="0"/>
          <w:numId w:val="85"/>
        </w:numPr>
        <w:spacing w:line="240" w:lineRule="auto"/>
        <w:jc w:val="both"/>
      </w:pPr>
      <w:r w:rsidRPr="00FF607E">
        <w:t>Pot fi influențate 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w:t>
      </w:r>
    </w:p>
    <w:p w14:paraId="1833264E" w14:textId="77777777" w:rsidR="00A2525E" w:rsidRPr="00FF607E" w:rsidRDefault="00A2525E" w:rsidP="00A2525E">
      <w:pPr>
        <w:pStyle w:val="ListParagraph"/>
        <w:numPr>
          <w:ilvl w:val="0"/>
          <w:numId w:val="85"/>
        </w:numPr>
        <w:spacing w:line="240" w:lineRule="auto"/>
        <w:jc w:val="both"/>
      </w:pPr>
      <w:r w:rsidRPr="00FF607E">
        <w:t>Din totalul suprafetei habiatului la nivelul sitului de 11452 ha, este perturbata o suprafata de 34 ha (0.296%), din care 2.71 ha (0.0236%) este supusa taierilor rase urmata de reimpadurire cu compozitia tel.</w:t>
      </w:r>
    </w:p>
    <w:p w14:paraId="7D513242" w14:textId="77777777" w:rsidR="00A2525E" w:rsidRPr="00FF607E" w:rsidRDefault="00A2525E" w:rsidP="00A2525E">
      <w:pPr>
        <w:pStyle w:val="ListParagraph"/>
        <w:numPr>
          <w:ilvl w:val="0"/>
          <w:numId w:val="85"/>
        </w:numPr>
        <w:spacing w:line="240" w:lineRule="auto"/>
        <w:jc w:val="both"/>
      </w:pPr>
      <w:r w:rsidRPr="00FF607E">
        <w:lastRenderedPageBreak/>
        <w:t>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Pe parcursul lucrarilor propuse, se pot genera perturbari ale speciei</w:t>
      </w:r>
    </w:p>
    <w:p w14:paraId="2F020976" w14:textId="03482ECF" w:rsidR="00A2525E" w:rsidRPr="00FF607E" w:rsidRDefault="00A2525E" w:rsidP="00A2525E">
      <w:pPr>
        <w:pStyle w:val="ListParagraph"/>
        <w:numPr>
          <w:ilvl w:val="0"/>
          <w:numId w:val="85"/>
        </w:numPr>
        <w:spacing w:line="240" w:lineRule="auto"/>
        <w:jc w:val="both"/>
      </w:pPr>
      <w:r w:rsidRPr="00FF607E">
        <w:t>Masu</w:t>
      </w:r>
      <w:r w:rsidR="007D05CC" w:rsidRPr="00FF607E">
        <w:t>r</w:t>
      </w:r>
      <w:r w:rsidRPr="00FF607E">
        <w:t>ile din amenajament: pastrarea lemnului mort, a arborilor de biodiversitate; lucrari in afara perioadei de cuibarit etc.</w:t>
      </w:r>
    </w:p>
    <w:p w14:paraId="223E3833" w14:textId="57D81C0F" w:rsidR="00A2525E" w:rsidRPr="00FF607E" w:rsidRDefault="007D05CC" w:rsidP="00A2525E">
      <w:r w:rsidRPr="00FF607E">
        <w:t xml:space="preserve">După aplicarea măsurilor propuse, impactul </w:t>
      </w:r>
      <w:r w:rsidR="00E63340" w:rsidRPr="00FF607E">
        <w:t xml:space="preserve">rezidual este nesemnificativ. </w:t>
      </w:r>
    </w:p>
    <w:p w14:paraId="3DFB8E68" w14:textId="77777777" w:rsidR="009F2E25" w:rsidRPr="00FF607E" w:rsidRDefault="009F2E25" w:rsidP="00A2525E"/>
    <w:p w14:paraId="019ED2B0" w14:textId="77777777" w:rsidR="009F2E25" w:rsidRPr="00FF607E" w:rsidRDefault="009F2E25" w:rsidP="00A2525E"/>
    <w:p w14:paraId="79258574" w14:textId="77777777" w:rsidR="009F2E25" w:rsidRPr="00FF607E" w:rsidRDefault="009F2E25" w:rsidP="00A2525E"/>
    <w:p w14:paraId="05449E0F" w14:textId="77777777" w:rsidR="009F2E25" w:rsidRPr="00FF607E" w:rsidRDefault="009F2E25" w:rsidP="00A2525E"/>
    <w:p w14:paraId="579150EE" w14:textId="77777777" w:rsidR="009F2E25" w:rsidRPr="00FF607E" w:rsidRDefault="009F2E25" w:rsidP="00A2525E"/>
    <w:p w14:paraId="68A8FD72" w14:textId="77777777" w:rsidR="009F2E25" w:rsidRPr="00FF607E" w:rsidRDefault="009F2E25" w:rsidP="00A2525E"/>
    <w:p w14:paraId="19D97C6D" w14:textId="77777777" w:rsidR="009F2E25" w:rsidRPr="00FF607E" w:rsidRDefault="009F2E25" w:rsidP="00A2525E"/>
    <w:p w14:paraId="240C8DE7" w14:textId="77777777" w:rsidR="009F2E25" w:rsidRPr="00FF607E" w:rsidRDefault="009F2E25" w:rsidP="00A2525E"/>
    <w:p w14:paraId="4B92D952" w14:textId="77777777" w:rsidR="009F2E25" w:rsidRPr="00FF607E" w:rsidRDefault="009F2E25" w:rsidP="00A2525E"/>
    <w:p w14:paraId="579DB747" w14:textId="77777777" w:rsidR="009F2E25" w:rsidRPr="00FF607E" w:rsidRDefault="009F2E25" w:rsidP="00A2525E"/>
    <w:p w14:paraId="34EB9C59" w14:textId="77777777" w:rsidR="009F2E25" w:rsidRPr="00FF607E" w:rsidRDefault="009F2E25" w:rsidP="00A2525E"/>
    <w:p w14:paraId="3B338665" w14:textId="77777777" w:rsidR="009F2E25" w:rsidRPr="00FF607E" w:rsidRDefault="009F2E25" w:rsidP="00A2525E"/>
    <w:p w14:paraId="1CE1E063" w14:textId="77777777" w:rsidR="009F2E25" w:rsidRPr="00FF607E" w:rsidRDefault="009F2E25" w:rsidP="00A2525E"/>
    <w:p w14:paraId="1EC7F0B4" w14:textId="77777777" w:rsidR="009F2E25" w:rsidRPr="00FF607E" w:rsidRDefault="009F2E25" w:rsidP="00A2525E"/>
    <w:p w14:paraId="32FA85F1" w14:textId="77777777" w:rsidR="009F2E25" w:rsidRPr="00FF607E" w:rsidRDefault="009F2E25" w:rsidP="00A2525E"/>
    <w:p w14:paraId="7672F5FF" w14:textId="77777777" w:rsidR="009F2E25" w:rsidRPr="00FF607E" w:rsidRDefault="009F2E25" w:rsidP="00A2525E"/>
    <w:p w14:paraId="40DDC5A1" w14:textId="77777777" w:rsidR="009F2E25" w:rsidRPr="00FF607E" w:rsidRDefault="009F2E25" w:rsidP="00A2525E"/>
    <w:p w14:paraId="1723D37A" w14:textId="77777777" w:rsidR="009F2E25" w:rsidRPr="00FF607E" w:rsidRDefault="009F2E25" w:rsidP="00A2525E"/>
    <w:p w14:paraId="1AB2D0FB" w14:textId="77777777" w:rsidR="009F2E25" w:rsidRPr="00FF607E" w:rsidRDefault="009F2E25" w:rsidP="00A2525E"/>
    <w:p w14:paraId="204ACDA9" w14:textId="77777777" w:rsidR="009F2E25" w:rsidRPr="00FF607E" w:rsidRDefault="009F2E25" w:rsidP="00A2525E"/>
    <w:p w14:paraId="27185B9A" w14:textId="77777777" w:rsidR="009F2E25" w:rsidRPr="00FF607E" w:rsidRDefault="009F2E25" w:rsidP="00A2525E"/>
    <w:p w14:paraId="5ED13B66" w14:textId="77777777" w:rsidR="009F2E25" w:rsidRPr="00FF607E" w:rsidRDefault="009F2E25" w:rsidP="00A2525E"/>
    <w:p w14:paraId="10CB558F" w14:textId="77777777" w:rsidR="009F2E25" w:rsidRPr="00FF607E" w:rsidRDefault="009F2E25" w:rsidP="00A2525E"/>
    <w:p w14:paraId="3E2C3427" w14:textId="77777777" w:rsidR="009F2E25" w:rsidRPr="00FF607E" w:rsidRDefault="009F2E25" w:rsidP="00A2525E"/>
    <w:p w14:paraId="7479B21F" w14:textId="77777777" w:rsidR="009F2E25" w:rsidRPr="00FF607E" w:rsidRDefault="009F2E25" w:rsidP="00A2525E"/>
    <w:p w14:paraId="293017A7" w14:textId="77777777" w:rsidR="009F2E25" w:rsidRPr="00FF607E" w:rsidRDefault="009F2E25" w:rsidP="00A2525E"/>
    <w:p w14:paraId="137EAE57" w14:textId="77777777" w:rsidR="009F2E25" w:rsidRPr="00FF607E" w:rsidRDefault="009F2E25" w:rsidP="00A2525E"/>
    <w:p w14:paraId="6BB7C60F" w14:textId="77777777" w:rsidR="009F2E25" w:rsidRPr="00FF607E" w:rsidRDefault="009F2E25" w:rsidP="00A2525E"/>
    <w:p w14:paraId="2A4656AA" w14:textId="77777777" w:rsidR="009F2E25" w:rsidRPr="00FF607E" w:rsidRDefault="009F2E25" w:rsidP="00A2525E"/>
    <w:p w14:paraId="6BF7C75A" w14:textId="77777777" w:rsidR="009F2E25" w:rsidRPr="00FF607E" w:rsidRDefault="009F2E25" w:rsidP="00A2525E"/>
    <w:p w14:paraId="0F226EED" w14:textId="77777777" w:rsidR="009F2E25" w:rsidRPr="00FF607E" w:rsidRDefault="009F2E25" w:rsidP="00A2525E"/>
    <w:p w14:paraId="066AAB69" w14:textId="77777777" w:rsidR="009F2E25" w:rsidRPr="00FF607E" w:rsidRDefault="009F2E25" w:rsidP="00A2525E"/>
    <w:p w14:paraId="0B31A41A" w14:textId="77777777" w:rsidR="009F2E25" w:rsidRPr="00FF607E" w:rsidRDefault="009F2E25" w:rsidP="00A2525E"/>
    <w:p w14:paraId="33E63F1F" w14:textId="77777777" w:rsidR="009F2E25" w:rsidRPr="00FF607E" w:rsidRDefault="009F2E25" w:rsidP="00A2525E"/>
    <w:p w14:paraId="45513F79" w14:textId="77777777" w:rsidR="009F2E25" w:rsidRPr="00FF607E" w:rsidRDefault="009F2E25" w:rsidP="00A2525E"/>
    <w:p w14:paraId="777AAF99" w14:textId="77777777" w:rsidR="009F2E25" w:rsidRPr="00FF607E" w:rsidRDefault="009F2E25" w:rsidP="00A2525E"/>
    <w:p w14:paraId="3EE6DC76" w14:textId="77777777" w:rsidR="009F2E25" w:rsidRPr="00FF607E" w:rsidRDefault="009F2E25" w:rsidP="00A2525E"/>
    <w:p w14:paraId="73C24512" w14:textId="77777777" w:rsidR="009F2E25" w:rsidRPr="00FF607E" w:rsidRDefault="009F2E25" w:rsidP="00A2525E"/>
    <w:p w14:paraId="0FAE029B" w14:textId="77777777" w:rsidR="009F2E25" w:rsidRPr="00FF607E" w:rsidRDefault="009F2E25" w:rsidP="00A2525E"/>
    <w:p w14:paraId="10042CC4" w14:textId="77777777" w:rsidR="009F2E25" w:rsidRPr="00FF607E" w:rsidRDefault="009F2E25" w:rsidP="00A2525E"/>
    <w:p w14:paraId="34D52FC3" w14:textId="77777777" w:rsidR="009F2E25" w:rsidRPr="00FF607E" w:rsidRDefault="009F2E25" w:rsidP="00A2525E"/>
    <w:p w14:paraId="26C06670" w14:textId="77777777" w:rsidR="009F2E25" w:rsidRPr="00FF607E" w:rsidRDefault="009F2E25" w:rsidP="00A2525E"/>
    <w:p w14:paraId="6BD38DC9" w14:textId="77777777" w:rsidR="009F2E25" w:rsidRPr="00FF607E" w:rsidRDefault="009F2E25" w:rsidP="00A2525E"/>
    <w:p w14:paraId="66C3CB8B" w14:textId="77777777" w:rsidR="009F2E25" w:rsidRPr="00FF607E" w:rsidRDefault="009F2E25" w:rsidP="00A2525E"/>
    <w:p w14:paraId="730BC640" w14:textId="77777777" w:rsidR="009F2E25" w:rsidRPr="00FF607E" w:rsidRDefault="009F2E25" w:rsidP="00AE2CF7">
      <w:pPr>
        <w:pStyle w:val="Caption"/>
        <w:sectPr w:rsidR="009F2E25" w:rsidRPr="00FF607E" w:rsidSect="00F75B3C">
          <w:pgSz w:w="11909" w:h="16834" w:code="9"/>
          <w:pgMar w:top="1134" w:right="1134" w:bottom="1134" w:left="1418" w:header="567" w:footer="567" w:gutter="0"/>
          <w:cols w:space="720"/>
          <w:docGrid w:linePitch="360"/>
        </w:sectPr>
      </w:pPr>
    </w:p>
    <w:p w14:paraId="46D956B5" w14:textId="77777777" w:rsidR="00AE2CF7" w:rsidRPr="00FF607E" w:rsidRDefault="00AE2CF7" w:rsidP="00AE2CF7">
      <w:pPr>
        <w:pStyle w:val="Caption"/>
      </w:pPr>
      <w:r w:rsidRPr="00FF607E">
        <w:lastRenderedPageBreak/>
        <w:t>Tabelul nr. 29 Concluziile evaluării adecvate</w:t>
      </w:r>
    </w:p>
    <w:tbl>
      <w:tblPr>
        <w:tblpPr w:leftFromText="180" w:rightFromText="180" w:vertAnchor="text" w:tblpY="1"/>
        <w:tblOverlap w:val="neve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58"/>
        <w:gridCol w:w="779"/>
        <w:gridCol w:w="1197"/>
        <w:gridCol w:w="1546"/>
        <w:gridCol w:w="3203"/>
        <w:gridCol w:w="3078"/>
        <w:gridCol w:w="1097"/>
        <w:gridCol w:w="744"/>
        <w:gridCol w:w="736"/>
        <w:gridCol w:w="740"/>
        <w:gridCol w:w="901"/>
      </w:tblGrid>
      <w:tr w:rsidR="003F6086" w:rsidRPr="00FF607E" w14:paraId="462611C4" w14:textId="77777777" w:rsidTr="004C49A9">
        <w:trPr>
          <w:trHeight w:val="219"/>
        </w:trPr>
        <w:tc>
          <w:tcPr>
            <w:tcW w:w="858" w:type="dxa"/>
            <w:shd w:val="clear" w:color="auto" w:fill="D9D9D9" w:themeFill="background1" w:themeFillShade="D9"/>
            <w:tcMar>
              <w:top w:w="0" w:type="dxa"/>
              <w:left w:w="0" w:type="dxa"/>
              <w:bottom w:w="0" w:type="dxa"/>
              <w:right w:w="0" w:type="dxa"/>
            </w:tcMar>
            <w:hideMark/>
          </w:tcPr>
          <w:p w14:paraId="1AE03340"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Descriere componente PP</w:t>
            </w:r>
          </w:p>
        </w:tc>
        <w:tc>
          <w:tcPr>
            <w:tcW w:w="777" w:type="dxa"/>
            <w:shd w:val="clear" w:color="auto" w:fill="D9D9D9" w:themeFill="background1" w:themeFillShade="D9"/>
            <w:tcMar>
              <w:top w:w="0" w:type="dxa"/>
              <w:left w:w="0" w:type="dxa"/>
              <w:bottom w:w="0" w:type="dxa"/>
              <w:right w:w="0" w:type="dxa"/>
            </w:tcMar>
            <w:hideMark/>
          </w:tcPr>
          <w:p w14:paraId="261ADB65"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ANPIC</w:t>
            </w:r>
            <w:r w:rsidRPr="00FF607E">
              <w:rPr>
                <w:rFonts w:asciiTheme="minorHAnsi" w:hAnsiTheme="minorHAnsi" w:cstheme="minorHAnsi"/>
                <w:b/>
                <w:bCs/>
                <w:sz w:val="16"/>
                <w:szCs w:val="16"/>
              </w:rPr>
              <w:br/>
              <w:t>afectate</w:t>
            </w:r>
          </w:p>
        </w:tc>
        <w:tc>
          <w:tcPr>
            <w:tcW w:w="1197" w:type="dxa"/>
            <w:shd w:val="clear" w:color="auto" w:fill="D9D9D9" w:themeFill="background1" w:themeFillShade="D9"/>
            <w:tcMar>
              <w:top w:w="0" w:type="dxa"/>
              <w:left w:w="0" w:type="dxa"/>
              <w:bottom w:w="0" w:type="dxa"/>
              <w:right w:w="0" w:type="dxa"/>
            </w:tcMar>
            <w:hideMark/>
          </w:tcPr>
          <w:p w14:paraId="6F5F6D8E"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Specii/ habitate afectate</w:t>
            </w:r>
          </w:p>
        </w:tc>
        <w:tc>
          <w:tcPr>
            <w:tcW w:w="1546" w:type="dxa"/>
            <w:shd w:val="clear" w:color="auto" w:fill="D9D9D9" w:themeFill="background1" w:themeFillShade="D9"/>
            <w:tcMar>
              <w:top w:w="0" w:type="dxa"/>
              <w:left w:w="0" w:type="dxa"/>
              <w:bottom w:w="0" w:type="dxa"/>
              <w:right w:w="0" w:type="dxa"/>
            </w:tcMar>
            <w:hideMark/>
          </w:tcPr>
          <w:p w14:paraId="3AFAE5CF"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Obictive de conservare/ parametru afectați</w:t>
            </w:r>
          </w:p>
        </w:tc>
        <w:tc>
          <w:tcPr>
            <w:tcW w:w="3204" w:type="dxa"/>
            <w:shd w:val="clear" w:color="auto" w:fill="D9D9D9" w:themeFill="background1" w:themeFillShade="D9"/>
            <w:tcMar>
              <w:top w:w="0" w:type="dxa"/>
              <w:left w:w="0" w:type="dxa"/>
              <w:bottom w:w="0" w:type="dxa"/>
              <w:right w:w="0" w:type="dxa"/>
            </w:tcMar>
            <w:hideMark/>
          </w:tcPr>
          <w:p w14:paraId="464F0E8A"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Tipuri de impact, inclusiv cumulativ</w:t>
            </w:r>
          </w:p>
        </w:tc>
        <w:tc>
          <w:tcPr>
            <w:tcW w:w="3079" w:type="dxa"/>
            <w:shd w:val="clear" w:color="auto" w:fill="D9D9D9" w:themeFill="background1" w:themeFillShade="D9"/>
            <w:tcMar>
              <w:top w:w="0" w:type="dxa"/>
              <w:left w:w="0" w:type="dxa"/>
              <w:bottom w:w="0" w:type="dxa"/>
              <w:right w:w="0" w:type="dxa"/>
            </w:tcMar>
            <w:hideMark/>
          </w:tcPr>
          <w:p w14:paraId="61EDA3E4"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Măsuri de reducere</w:t>
            </w:r>
          </w:p>
        </w:tc>
        <w:tc>
          <w:tcPr>
            <w:tcW w:w="1097" w:type="dxa"/>
            <w:shd w:val="clear" w:color="auto" w:fill="D9D9D9" w:themeFill="background1" w:themeFillShade="D9"/>
            <w:tcMar>
              <w:top w:w="0" w:type="dxa"/>
              <w:left w:w="0" w:type="dxa"/>
              <w:bottom w:w="0" w:type="dxa"/>
              <w:right w:w="0" w:type="dxa"/>
            </w:tcMar>
            <w:hideMark/>
          </w:tcPr>
          <w:p w14:paraId="74B540E9"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Impact rezidual</w:t>
            </w:r>
          </w:p>
        </w:tc>
        <w:tc>
          <w:tcPr>
            <w:tcW w:w="744" w:type="dxa"/>
            <w:shd w:val="clear" w:color="auto" w:fill="D9D9D9" w:themeFill="background1" w:themeFillShade="D9"/>
            <w:tcMar>
              <w:top w:w="0" w:type="dxa"/>
              <w:left w:w="0" w:type="dxa"/>
              <w:bottom w:w="0" w:type="dxa"/>
              <w:right w:w="0" w:type="dxa"/>
            </w:tcMar>
            <w:hideMark/>
          </w:tcPr>
          <w:p w14:paraId="688817BD"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Soluţia alternativă aleasă</w:t>
            </w:r>
          </w:p>
        </w:tc>
        <w:tc>
          <w:tcPr>
            <w:tcW w:w="736" w:type="dxa"/>
            <w:shd w:val="clear" w:color="auto" w:fill="D9D9D9" w:themeFill="background1" w:themeFillShade="D9"/>
            <w:tcMar>
              <w:top w:w="0" w:type="dxa"/>
              <w:left w:w="0" w:type="dxa"/>
              <w:bottom w:w="0" w:type="dxa"/>
              <w:right w:w="0" w:type="dxa"/>
            </w:tcMar>
            <w:hideMark/>
          </w:tcPr>
          <w:p w14:paraId="4803997B"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Motive imperative de interes public major</w:t>
            </w:r>
          </w:p>
        </w:tc>
        <w:tc>
          <w:tcPr>
            <w:tcW w:w="740" w:type="dxa"/>
            <w:shd w:val="clear" w:color="auto" w:fill="D9D9D9" w:themeFill="background1" w:themeFillShade="D9"/>
            <w:tcMar>
              <w:top w:w="0" w:type="dxa"/>
              <w:left w:w="0" w:type="dxa"/>
              <w:bottom w:w="0" w:type="dxa"/>
              <w:right w:w="0" w:type="dxa"/>
            </w:tcMar>
            <w:hideMark/>
          </w:tcPr>
          <w:p w14:paraId="4D23EC22"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Măsuri compensa-torii</w:t>
            </w:r>
          </w:p>
        </w:tc>
        <w:tc>
          <w:tcPr>
            <w:tcW w:w="901" w:type="dxa"/>
            <w:shd w:val="clear" w:color="auto" w:fill="D9D9D9" w:themeFill="background1" w:themeFillShade="D9"/>
            <w:tcMar>
              <w:top w:w="0" w:type="dxa"/>
              <w:left w:w="0" w:type="dxa"/>
              <w:bottom w:w="0" w:type="dxa"/>
              <w:right w:w="0" w:type="dxa"/>
            </w:tcMar>
            <w:hideMark/>
          </w:tcPr>
          <w:p w14:paraId="7626B621" w14:textId="77777777" w:rsidR="00AE2CF7" w:rsidRPr="00FF607E" w:rsidRDefault="00AE2CF7" w:rsidP="002C2C99">
            <w:pPr>
              <w:jc w:val="left"/>
              <w:rPr>
                <w:rFonts w:asciiTheme="minorHAnsi" w:hAnsiTheme="minorHAnsi" w:cstheme="minorHAnsi"/>
                <w:b/>
                <w:bCs/>
                <w:sz w:val="16"/>
                <w:szCs w:val="16"/>
              </w:rPr>
            </w:pPr>
            <w:r w:rsidRPr="00FF607E">
              <w:rPr>
                <w:rFonts w:asciiTheme="minorHAnsi" w:hAnsiTheme="minorHAnsi" w:cstheme="minorHAnsi"/>
                <w:b/>
                <w:bCs/>
                <w:sz w:val="16"/>
                <w:szCs w:val="16"/>
              </w:rPr>
              <w:t>Alte aspecte</w:t>
            </w:r>
          </w:p>
        </w:tc>
      </w:tr>
      <w:tr w:rsidR="004C49A9" w:rsidRPr="00FF607E" w14:paraId="744E52D9" w14:textId="77777777" w:rsidTr="004C49A9">
        <w:trPr>
          <w:trHeight w:val="360"/>
        </w:trPr>
        <w:tc>
          <w:tcPr>
            <w:tcW w:w="858" w:type="dxa"/>
            <w:shd w:val="clear" w:color="auto" w:fill="FFFFFF"/>
            <w:tcMar>
              <w:top w:w="0" w:type="dxa"/>
              <w:left w:w="0" w:type="dxa"/>
              <w:bottom w:w="0" w:type="dxa"/>
              <w:right w:w="0" w:type="dxa"/>
            </w:tcMar>
          </w:tcPr>
          <w:p w14:paraId="3D8456C2" w14:textId="5C1981E8" w:rsidR="009F2E25" w:rsidRPr="00FF607E" w:rsidRDefault="00F341BC" w:rsidP="002C2C99">
            <w:pPr>
              <w:jc w:val="left"/>
              <w:rPr>
                <w:rFonts w:asciiTheme="minorHAnsi" w:hAnsiTheme="minorHAnsi" w:cstheme="minorHAnsi"/>
                <w:color w:val="444444"/>
                <w:sz w:val="16"/>
                <w:szCs w:val="16"/>
              </w:rPr>
            </w:pPr>
            <w:r w:rsidRPr="00FF607E">
              <w:rPr>
                <w:rFonts w:asciiTheme="minorHAnsi" w:hAnsiTheme="minorHAnsi" w:cstheme="minorHAnsi"/>
                <w:color w:val="444444"/>
                <w:sz w:val="16"/>
                <w:szCs w:val="16"/>
              </w:rPr>
              <w:t>Habitate</w:t>
            </w:r>
          </w:p>
        </w:tc>
        <w:tc>
          <w:tcPr>
            <w:tcW w:w="777" w:type="dxa"/>
            <w:shd w:val="clear" w:color="auto" w:fill="FFFFFF"/>
            <w:tcMar>
              <w:top w:w="0" w:type="dxa"/>
              <w:left w:w="0" w:type="dxa"/>
              <w:bottom w:w="0" w:type="dxa"/>
              <w:right w:w="0" w:type="dxa"/>
            </w:tcMar>
            <w:hideMark/>
          </w:tcPr>
          <w:p w14:paraId="1901200E" w14:textId="7E4E6F3F" w:rsidR="009F2E25" w:rsidRPr="00FF607E" w:rsidRDefault="00F341BC" w:rsidP="002C2C99">
            <w:pPr>
              <w:jc w:val="left"/>
              <w:rPr>
                <w:rFonts w:asciiTheme="minorHAnsi" w:hAnsiTheme="minorHAnsi" w:cstheme="minorHAnsi"/>
                <w:color w:val="444444"/>
                <w:sz w:val="16"/>
                <w:szCs w:val="16"/>
              </w:rPr>
            </w:pPr>
            <w:r w:rsidRPr="00FF607E">
              <w:rPr>
                <w:rFonts w:asciiTheme="minorHAnsi" w:hAnsiTheme="minorHAnsi" w:cstheme="minorHAnsi"/>
                <w:color w:val="444444"/>
                <w:sz w:val="16"/>
                <w:szCs w:val="16"/>
              </w:rPr>
              <w:t>ROSAC0135 Pădurea Bârnova - Repedea</w:t>
            </w:r>
          </w:p>
        </w:tc>
        <w:tc>
          <w:tcPr>
            <w:tcW w:w="1197" w:type="dxa"/>
            <w:shd w:val="clear" w:color="auto" w:fill="FFFFFF"/>
            <w:tcMar>
              <w:top w:w="0" w:type="dxa"/>
              <w:left w:w="0" w:type="dxa"/>
              <w:bottom w:w="0" w:type="dxa"/>
              <w:right w:w="0" w:type="dxa"/>
            </w:tcMar>
          </w:tcPr>
          <w:p w14:paraId="347B2DD5" w14:textId="167F3E08"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91Y0 Păduri dacice de stejar cu carpen</w:t>
            </w:r>
          </w:p>
        </w:tc>
        <w:tc>
          <w:tcPr>
            <w:tcW w:w="1546" w:type="dxa"/>
            <w:shd w:val="clear" w:color="auto" w:fill="FFFFFF"/>
            <w:tcMar>
              <w:top w:w="0" w:type="dxa"/>
              <w:left w:w="0" w:type="dxa"/>
              <w:bottom w:w="0" w:type="dxa"/>
              <w:right w:w="0" w:type="dxa"/>
            </w:tcMar>
          </w:tcPr>
          <w:p w14:paraId="57A2DAB9" w14:textId="2A7B67E3"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Suprafața habitatului</w:t>
            </w:r>
          </w:p>
        </w:tc>
        <w:tc>
          <w:tcPr>
            <w:tcW w:w="3204" w:type="dxa"/>
            <w:shd w:val="clear" w:color="auto" w:fill="FFFFFF"/>
            <w:tcMar>
              <w:top w:w="0" w:type="dxa"/>
              <w:left w:w="0" w:type="dxa"/>
              <w:bottom w:w="0" w:type="dxa"/>
              <w:right w:w="0" w:type="dxa"/>
            </w:tcMar>
          </w:tcPr>
          <w:p w14:paraId="1DADC1C0" w14:textId="5B4D4508"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si 128A, concretizat in lucrari de rarituri pentru atingerea compozitiei tel. </w:t>
            </w:r>
          </w:p>
        </w:tc>
        <w:tc>
          <w:tcPr>
            <w:tcW w:w="3079" w:type="dxa"/>
            <w:shd w:val="clear" w:color="auto" w:fill="FFFFFF"/>
            <w:tcMar>
              <w:top w:w="0" w:type="dxa"/>
              <w:left w:w="0" w:type="dxa"/>
              <w:bottom w:w="0" w:type="dxa"/>
              <w:right w:w="0" w:type="dxa"/>
            </w:tcMar>
          </w:tcPr>
          <w:p w14:paraId="2DEEB4B9" w14:textId="3E5E2E61"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pentru UP117, respectiv 6GO 3 FA 1 DT pentru 128A, etc.</w:t>
            </w:r>
          </w:p>
        </w:tc>
        <w:tc>
          <w:tcPr>
            <w:tcW w:w="1097" w:type="dxa"/>
            <w:shd w:val="clear" w:color="auto" w:fill="FFFFFF"/>
            <w:tcMar>
              <w:top w:w="0" w:type="dxa"/>
              <w:left w:w="0" w:type="dxa"/>
              <w:bottom w:w="0" w:type="dxa"/>
              <w:right w:w="0" w:type="dxa"/>
            </w:tcMar>
          </w:tcPr>
          <w:p w14:paraId="3997EC1B" w14:textId="3E261D59"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hideMark/>
          </w:tcPr>
          <w:p w14:paraId="1449ABEA" w14:textId="77777777" w:rsidR="009F2E25" w:rsidRPr="00FF607E" w:rsidRDefault="009F2E25" w:rsidP="002C2C99">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hideMark/>
          </w:tcPr>
          <w:p w14:paraId="6954FD42" w14:textId="77777777" w:rsidR="009F2E25" w:rsidRPr="00FF607E" w:rsidRDefault="009F2E25" w:rsidP="002C2C99">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hideMark/>
          </w:tcPr>
          <w:p w14:paraId="7C84B13A" w14:textId="77777777" w:rsidR="009F2E25" w:rsidRPr="00FF607E" w:rsidRDefault="009F2E25" w:rsidP="002C2C99">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hideMark/>
          </w:tcPr>
          <w:p w14:paraId="098FFFA0" w14:textId="0266BE55" w:rsidR="009F2E25" w:rsidRPr="00FF607E" w:rsidRDefault="009F2E25" w:rsidP="002C2C99">
            <w:pPr>
              <w:jc w:val="left"/>
              <w:rPr>
                <w:rFonts w:asciiTheme="minorHAnsi" w:hAnsiTheme="minorHAnsi" w:cstheme="minorHAnsi"/>
                <w:sz w:val="16"/>
                <w:szCs w:val="16"/>
              </w:rPr>
            </w:pPr>
          </w:p>
        </w:tc>
      </w:tr>
      <w:tr w:rsidR="002C2C99" w:rsidRPr="00FF607E" w14:paraId="602D180E" w14:textId="77777777" w:rsidTr="004C49A9">
        <w:trPr>
          <w:trHeight w:val="360"/>
        </w:trPr>
        <w:tc>
          <w:tcPr>
            <w:tcW w:w="858" w:type="dxa"/>
            <w:shd w:val="clear" w:color="auto" w:fill="FFFFFF"/>
            <w:tcMar>
              <w:top w:w="0" w:type="dxa"/>
              <w:left w:w="0" w:type="dxa"/>
              <w:bottom w:w="0" w:type="dxa"/>
              <w:right w:w="0" w:type="dxa"/>
            </w:tcMar>
          </w:tcPr>
          <w:p w14:paraId="4A7759D4" w14:textId="77777777" w:rsidR="009F2E25" w:rsidRPr="00FF607E" w:rsidRDefault="009F2E25" w:rsidP="002C2C99">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FBE005E" w14:textId="77777777" w:rsidR="009F2E25" w:rsidRPr="00FF607E" w:rsidRDefault="009F2E25" w:rsidP="002C2C99">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720F4A3" w14:textId="5740BE91" w:rsidR="009F2E25" w:rsidRPr="00FF607E" w:rsidRDefault="009F2E25" w:rsidP="002C2C99">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655C690" w14:textId="69DB9558"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Specii caracteristice lemnoase </w:t>
            </w:r>
          </w:p>
        </w:tc>
        <w:tc>
          <w:tcPr>
            <w:tcW w:w="3204" w:type="dxa"/>
            <w:shd w:val="clear" w:color="auto" w:fill="FFFFFF"/>
            <w:tcMar>
              <w:top w:w="0" w:type="dxa"/>
              <w:left w:w="0" w:type="dxa"/>
              <w:bottom w:w="0" w:type="dxa"/>
              <w:right w:w="0" w:type="dxa"/>
            </w:tcMar>
          </w:tcPr>
          <w:p w14:paraId="03AF68BE" w14:textId="27FD348D"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si 128A, concretizat in lucrari de rarituri pentru atingerea compozitiei tel. </w:t>
            </w:r>
          </w:p>
        </w:tc>
        <w:tc>
          <w:tcPr>
            <w:tcW w:w="3079" w:type="dxa"/>
            <w:shd w:val="clear" w:color="auto" w:fill="FFFFFF"/>
            <w:tcMar>
              <w:top w:w="0" w:type="dxa"/>
              <w:left w:w="0" w:type="dxa"/>
              <w:bottom w:w="0" w:type="dxa"/>
              <w:right w:w="0" w:type="dxa"/>
            </w:tcMar>
          </w:tcPr>
          <w:p w14:paraId="7B52001C" w14:textId="37D5C80F"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Se vor pastra speciile caracteristice conform valorii tinta a parametrului</w:t>
            </w:r>
          </w:p>
        </w:tc>
        <w:tc>
          <w:tcPr>
            <w:tcW w:w="1097" w:type="dxa"/>
            <w:shd w:val="clear" w:color="auto" w:fill="FFFFFF"/>
            <w:tcMar>
              <w:top w:w="0" w:type="dxa"/>
              <w:left w:w="0" w:type="dxa"/>
              <w:bottom w:w="0" w:type="dxa"/>
              <w:right w:w="0" w:type="dxa"/>
            </w:tcMar>
          </w:tcPr>
          <w:p w14:paraId="13DB3021" w14:textId="1F68C231"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AD22280" w14:textId="77777777" w:rsidR="009F2E25" w:rsidRPr="00FF607E" w:rsidRDefault="009F2E25" w:rsidP="002C2C99">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A827166" w14:textId="77777777" w:rsidR="009F2E25" w:rsidRPr="00FF607E" w:rsidRDefault="009F2E25" w:rsidP="002C2C99">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9453B49" w14:textId="77777777" w:rsidR="009F2E25" w:rsidRPr="00FF607E" w:rsidRDefault="009F2E25" w:rsidP="002C2C99">
            <w:pPr>
              <w:jc w:val="left"/>
              <w:rPr>
                <w:rFonts w:asciiTheme="minorHAnsi" w:hAnsiTheme="minorHAnsi" w:cstheme="minorHAnsi"/>
                <w:sz w:val="16"/>
                <w:szCs w:val="16"/>
              </w:rPr>
            </w:pPr>
          </w:p>
        </w:tc>
        <w:tc>
          <w:tcPr>
            <w:tcW w:w="901" w:type="dxa"/>
          </w:tcPr>
          <w:p w14:paraId="40002235" w14:textId="77777777" w:rsidR="009F2E25" w:rsidRPr="00FF607E" w:rsidRDefault="009F2E25" w:rsidP="002C2C99">
            <w:pPr>
              <w:jc w:val="left"/>
              <w:rPr>
                <w:rFonts w:asciiTheme="minorHAnsi" w:hAnsiTheme="minorHAnsi" w:cstheme="minorHAnsi"/>
                <w:sz w:val="16"/>
                <w:szCs w:val="16"/>
              </w:rPr>
            </w:pPr>
          </w:p>
        </w:tc>
      </w:tr>
      <w:tr w:rsidR="002C2C99" w:rsidRPr="00FF607E" w14:paraId="672E1118" w14:textId="77777777" w:rsidTr="004C49A9">
        <w:trPr>
          <w:trHeight w:val="360"/>
        </w:trPr>
        <w:tc>
          <w:tcPr>
            <w:tcW w:w="858" w:type="dxa"/>
            <w:shd w:val="clear" w:color="auto" w:fill="FFFFFF"/>
            <w:tcMar>
              <w:top w:w="0" w:type="dxa"/>
              <w:left w:w="0" w:type="dxa"/>
              <w:bottom w:w="0" w:type="dxa"/>
              <w:right w:w="0" w:type="dxa"/>
            </w:tcMar>
          </w:tcPr>
          <w:p w14:paraId="6A16325F" w14:textId="77777777" w:rsidR="009F2E25" w:rsidRPr="00FF607E" w:rsidRDefault="009F2E25" w:rsidP="002C2C99">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09750C2" w14:textId="77777777" w:rsidR="009F2E25" w:rsidRPr="00FF607E" w:rsidRDefault="009F2E25" w:rsidP="002C2C99">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802120B" w14:textId="10EE8402" w:rsidR="009F2E25" w:rsidRPr="00FF607E" w:rsidRDefault="009F2E25" w:rsidP="002C2C99">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27B1BAC" w14:textId="294AE8AA"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Specii caracteristice de plante</w:t>
            </w:r>
          </w:p>
        </w:tc>
        <w:tc>
          <w:tcPr>
            <w:tcW w:w="3204" w:type="dxa"/>
            <w:shd w:val="clear" w:color="auto" w:fill="FFFFFF"/>
            <w:tcMar>
              <w:top w:w="0" w:type="dxa"/>
              <w:left w:w="0" w:type="dxa"/>
              <w:bottom w:w="0" w:type="dxa"/>
              <w:right w:w="0" w:type="dxa"/>
            </w:tcMar>
          </w:tcPr>
          <w:p w14:paraId="47E149B6" w14:textId="39CC947B"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si 128A, concretizat in lucrari de rarituri pentru atingerea compozitiei tel. </w:t>
            </w:r>
          </w:p>
        </w:tc>
        <w:tc>
          <w:tcPr>
            <w:tcW w:w="3079" w:type="dxa"/>
            <w:shd w:val="clear" w:color="auto" w:fill="FFFFFF"/>
            <w:tcMar>
              <w:top w:w="0" w:type="dxa"/>
              <w:left w:w="0" w:type="dxa"/>
              <w:bottom w:w="0" w:type="dxa"/>
              <w:right w:w="0" w:type="dxa"/>
            </w:tcMar>
          </w:tcPr>
          <w:p w14:paraId="28D595C0" w14:textId="7868FA89"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Se vor pastra speciile caracteristice conform valorii tinta a parametrului</w:t>
            </w:r>
          </w:p>
        </w:tc>
        <w:tc>
          <w:tcPr>
            <w:tcW w:w="1097" w:type="dxa"/>
            <w:shd w:val="clear" w:color="auto" w:fill="FFFFFF"/>
            <w:tcMar>
              <w:top w:w="0" w:type="dxa"/>
              <w:left w:w="0" w:type="dxa"/>
              <w:bottom w:w="0" w:type="dxa"/>
              <w:right w:w="0" w:type="dxa"/>
            </w:tcMar>
          </w:tcPr>
          <w:p w14:paraId="24DEADEF" w14:textId="6E606163"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DC372BC" w14:textId="77777777" w:rsidR="009F2E25" w:rsidRPr="00FF607E" w:rsidRDefault="009F2E25" w:rsidP="002C2C99">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E153FA9" w14:textId="77777777" w:rsidR="009F2E25" w:rsidRPr="00FF607E" w:rsidRDefault="009F2E25" w:rsidP="002C2C99">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037F410" w14:textId="77777777" w:rsidR="009F2E25" w:rsidRPr="00FF607E" w:rsidRDefault="009F2E25" w:rsidP="002C2C99">
            <w:pPr>
              <w:jc w:val="left"/>
              <w:rPr>
                <w:rFonts w:asciiTheme="minorHAnsi" w:hAnsiTheme="minorHAnsi" w:cstheme="minorHAnsi"/>
                <w:sz w:val="16"/>
                <w:szCs w:val="16"/>
              </w:rPr>
            </w:pPr>
          </w:p>
        </w:tc>
        <w:tc>
          <w:tcPr>
            <w:tcW w:w="901" w:type="dxa"/>
          </w:tcPr>
          <w:p w14:paraId="6D9AD018" w14:textId="77777777" w:rsidR="009F2E25" w:rsidRPr="00FF607E" w:rsidRDefault="009F2E25" w:rsidP="002C2C99">
            <w:pPr>
              <w:jc w:val="left"/>
              <w:rPr>
                <w:rFonts w:asciiTheme="minorHAnsi" w:hAnsiTheme="minorHAnsi" w:cstheme="minorHAnsi"/>
                <w:sz w:val="16"/>
                <w:szCs w:val="16"/>
              </w:rPr>
            </w:pPr>
          </w:p>
        </w:tc>
      </w:tr>
      <w:tr w:rsidR="009F2E25" w:rsidRPr="00FF607E" w14:paraId="55BC7D13" w14:textId="77777777" w:rsidTr="004C49A9">
        <w:trPr>
          <w:trHeight w:val="360"/>
        </w:trPr>
        <w:tc>
          <w:tcPr>
            <w:tcW w:w="858" w:type="dxa"/>
            <w:shd w:val="clear" w:color="auto" w:fill="FFFFFF"/>
            <w:tcMar>
              <w:top w:w="0" w:type="dxa"/>
              <w:left w:w="0" w:type="dxa"/>
              <w:bottom w:w="0" w:type="dxa"/>
              <w:right w:w="0" w:type="dxa"/>
            </w:tcMar>
          </w:tcPr>
          <w:p w14:paraId="1199C55F" w14:textId="77777777" w:rsidR="009F2E25" w:rsidRPr="00FF607E" w:rsidRDefault="009F2E25" w:rsidP="002C2C99">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3358302" w14:textId="77777777" w:rsidR="009F2E25" w:rsidRPr="00FF607E" w:rsidRDefault="009F2E25" w:rsidP="002C2C99">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6EFD817" w14:textId="02850A7B" w:rsidR="009F2E25" w:rsidRPr="00FF607E" w:rsidRDefault="009F2E25" w:rsidP="002C2C99">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A41C790" w14:textId="44EFB95F"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Suprafața afectată de specii invazive / alohtone</w:t>
            </w:r>
          </w:p>
        </w:tc>
        <w:tc>
          <w:tcPr>
            <w:tcW w:w="3204" w:type="dxa"/>
            <w:shd w:val="clear" w:color="auto" w:fill="FFFFFF"/>
            <w:tcMar>
              <w:top w:w="0" w:type="dxa"/>
              <w:left w:w="0" w:type="dxa"/>
              <w:bottom w:w="0" w:type="dxa"/>
              <w:right w:w="0" w:type="dxa"/>
            </w:tcMar>
          </w:tcPr>
          <w:p w14:paraId="4891DE04" w14:textId="3BA73D31"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si 128A, concretizat in lucrari de rarituri pentru atingerea compozitiei tel. </w:t>
            </w:r>
          </w:p>
        </w:tc>
        <w:tc>
          <w:tcPr>
            <w:tcW w:w="3079" w:type="dxa"/>
            <w:shd w:val="clear" w:color="auto" w:fill="FFFFFF"/>
            <w:tcMar>
              <w:top w:w="0" w:type="dxa"/>
              <w:left w:w="0" w:type="dxa"/>
              <w:bottom w:w="0" w:type="dxa"/>
              <w:right w:w="0" w:type="dxa"/>
            </w:tcMar>
          </w:tcPr>
          <w:p w14:paraId="1EFF1F4A" w14:textId="19E35CD1"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Se va respecta compozitia tel</w:t>
            </w:r>
          </w:p>
        </w:tc>
        <w:tc>
          <w:tcPr>
            <w:tcW w:w="1097" w:type="dxa"/>
            <w:shd w:val="clear" w:color="auto" w:fill="FFFFFF"/>
            <w:tcMar>
              <w:top w:w="0" w:type="dxa"/>
              <w:left w:w="0" w:type="dxa"/>
              <w:bottom w:w="0" w:type="dxa"/>
              <w:right w:w="0" w:type="dxa"/>
            </w:tcMar>
          </w:tcPr>
          <w:p w14:paraId="3C601993" w14:textId="426C7380"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DC1DF03" w14:textId="77777777" w:rsidR="009F2E25" w:rsidRPr="00FF607E" w:rsidRDefault="009F2E25" w:rsidP="002C2C99">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195624A" w14:textId="77777777" w:rsidR="009F2E25" w:rsidRPr="00FF607E" w:rsidRDefault="009F2E25" w:rsidP="002C2C99">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AE86F72" w14:textId="77777777" w:rsidR="009F2E25" w:rsidRPr="00FF607E" w:rsidRDefault="009F2E25" w:rsidP="002C2C99">
            <w:pPr>
              <w:jc w:val="left"/>
              <w:rPr>
                <w:rFonts w:asciiTheme="minorHAnsi" w:hAnsiTheme="minorHAnsi" w:cstheme="minorHAnsi"/>
                <w:sz w:val="16"/>
                <w:szCs w:val="16"/>
              </w:rPr>
            </w:pPr>
          </w:p>
        </w:tc>
        <w:tc>
          <w:tcPr>
            <w:tcW w:w="901" w:type="dxa"/>
          </w:tcPr>
          <w:p w14:paraId="42085BF4" w14:textId="77777777" w:rsidR="009F2E25" w:rsidRPr="00FF607E" w:rsidRDefault="009F2E25" w:rsidP="002C2C99">
            <w:pPr>
              <w:jc w:val="left"/>
              <w:rPr>
                <w:rFonts w:asciiTheme="minorHAnsi" w:hAnsiTheme="minorHAnsi" w:cstheme="minorHAnsi"/>
                <w:sz w:val="16"/>
                <w:szCs w:val="16"/>
              </w:rPr>
            </w:pPr>
          </w:p>
        </w:tc>
      </w:tr>
      <w:tr w:rsidR="009F2E25" w:rsidRPr="00FF607E" w14:paraId="7FBBAB64" w14:textId="77777777" w:rsidTr="004C49A9">
        <w:trPr>
          <w:trHeight w:val="35"/>
        </w:trPr>
        <w:tc>
          <w:tcPr>
            <w:tcW w:w="858" w:type="dxa"/>
            <w:shd w:val="clear" w:color="auto" w:fill="FFFFFF"/>
            <w:tcMar>
              <w:top w:w="0" w:type="dxa"/>
              <w:left w:w="0" w:type="dxa"/>
              <w:bottom w:w="0" w:type="dxa"/>
              <w:right w:w="0" w:type="dxa"/>
            </w:tcMar>
          </w:tcPr>
          <w:p w14:paraId="7E78C67E" w14:textId="77777777" w:rsidR="009F2E25" w:rsidRPr="00FF607E" w:rsidRDefault="009F2E25" w:rsidP="002C2C99">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A63C0B0" w14:textId="77777777" w:rsidR="009F2E25" w:rsidRPr="00FF607E" w:rsidRDefault="009F2E25" w:rsidP="002C2C99">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FE415F3" w14:textId="5597CA78" w:rsidR="009F2E25" w:rsidRPr="00FF607E" w:rsidRDefault="009F2E25" w:rsidP="002C2C99">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C2AE86A" w14:textId="3B3F36AF"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2522FBE2" w14:textId="0321B04B"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si 128A, concretizat in lucrari de rarituri pentru atingerea compozitiei tel. </w:t>
            </w:r>
          </w:p>
        </w:tc>
        <w:tc>
          <w:tcPr>
            <w:tcW w:w="3079" w:type="dxa"/>
            <w:shd w:val="clear" w:color="auto" w:fill="FFFFFF"/>
            <w:tcMar>
              <w:top w:w="0" w:type="dxa"/>
              <w:left w:w="0" w:type="dxa"/>
              <w:bottom w:w="0" w:type="dxa"/>
              <w:right w:w="0" w:type="dxa"/>
            </w:tcMar>
          </w:tcPr>
          <w:p w14:paraId="4A25CA9E" w14:textId="3E74E31F"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Se va pastra lemnul mort conform tintei parametrului</w:t>
            </w:r>
          </w:p>
        </w:tc>
        <w:tc>
          <w:tcPr>
            <w:tcW w:w="1097" w:type="dxa"/>
            <w:shd w:val="clear" w:color="auto" w:fill="FFFFFF"/>
            <w:tcMar>
              <w:top w:w="0" w:type="dxa"/>
              <w:left w:w="0" w:type="dxa"/>
              <w:bottom w:w="0" w:type="dxa"/>
              <w:right w:w="0" w:type="dxa"/>
            </w:tcMar>
          </w:tcPr>
          <w:p w14:paraId="26DAEE1C" w14:textId="2539E6BF" w:rsidR="009F2E25" w:rsidRPr="00FF607E" w:rsidRDefault="009F2E25" w:rsidP="002C2C99">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7ED726D" w14:textId="77777777" w:rsidR="009F2E25" w:rsidRPr="00FF607E" w:rsidRDefault="009F2E25" w:rsidP="002C2C99">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B4B99AA" w14:textId="77777777" w:rsidR="009F2E25" w:rsidRPr="00FF607E" w:rsidRDefault="009F2E25" w:rsidP="002C2C99">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E52CEFA" w14:textId="77777777" w:rsidR="009F2E25" w:rsidRPr="00FF607E" w:rsidRDefault="009F2E25" w:rsidP="002C2C99">
            <w:pPr>
              <w:jc w:val="left"/>
              <w:rPr>
                <w:rFonts w:asciiTheme="minorHAnsi" w:hAnsiTheme="minorHAnsi" w:cstheme="minorHAnsi"/>
                <w:sz w:val="16"/>
                <w:szCs w:val="16"/>
              </w:rPr>
            </w:pPr>
          </w:p>
        </w:tc>
        <w:tc>
          <w:tcPr>
            <w:tcW w:w="901" w:type="dxa"/>
          </w:tcPr>
          <w:p w14:paraId="19DAF37C" w14:textId="77777777" w:rsidR="009F2E25" w:rsidRPr="00FF607E" w:rsidRDefault="009F2E25" w:rsidP="002C2C99">
            <w:pPr>
              <w:jc w:val="left"/>
              <w:rPr>
                <w:rFonts w:asciiTheme="minorHAnsi" w:hAnsiTheme="minorHAnsi" w:cstheme="minorHAnsi"/>
                <w:sz w:val="16"/>
                <w:szCs w:val="16"/>
              </w:rPr>
            </w:pPr>
          </w:p>
        </w:tc>
      </w:tr>
      <w:tr w:rsidR="0086084D" w:rsidRPr="00FF607E" w14:paraId="6435547A" w14:textId="77777777" w:rsidTr="004C49A9">
        <w:trPr>
          <w:trHeight w:val="360"/>
        </w:trPr>
        <w:tc>
          <w:tcPr>
            <w:tcW w:w="858" w:type="dxa"/>
            <w:shd w:val="clear" w:color="auto" w:fill="FFFFFF"/>
            <w:tcMar>
              <w:top w:w="0" w:type="dxa"/>
              <w:left w:w="0" w:type="dxa"/>
              <w:bottom w:w="0" w:type="dxa"/>
              <w:right w:w="0" w:type="dxa"/>
            </w:tcMar>
          </w:tcPr>
          <w:p w14:paraId="7ABAE083"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E43EAB6"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E904253" w14:textId="65FEED07"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6169 Euphydrias maturna</w:t>
            </w:r>
          </w:p>
        </w:tc>
        <w:tc>
          <w:tcPr>
            <w:tcW w:w="1546" w:type="dxa"/>
            <w:shd w:val="clear" w:color="auto" w:fill="FFFFFF"/>
            <w:tcMar>
              <w:top w:w="0" w:type="dxa"/>
              <w:left w:w="0" w:type="dxa"/>
              <w:bottom w:w="0" w:type="dxa"/>
              <w:right w:w="0" w:type="dxa"/>
            </w:tcMar>
          </w:tcPr>
          <w:p w14:paraId="3F4D4DE2" w14:textId="7FD800B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Mărimea populației</w:t>
            </w:r>
          </w:p>
        </w:tc>
        <w:tc>
          <w:tcPr>
            <w:tcW w:w="3204" w:type="dxa"/>
            <w:shd w:val="clear" w:color="auto" w:fill="FFFFFF"/>
            <w:tcMar>
              <w:top w:w="0" w:type="dxa"/>
              <w:left w:w="0" w:type="dxa"/>
              <w:bottom w:w="0" w:type="dxa"/>
              <w:right w:w="0" w:type="dxa"/>
            </w:tcMar>
          </w:tcPr>
          <w:p w14:paraId="13B1A7E1" w14:textId="1CA0E1F3"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concretizat in lucrari de rarituri pentru atingerea compozitiei tel. Se intervine si asupra frasinului care poate contine specia </w:t>
            </w:r>
          </w:p>
        </w:tc>
        <w:tc>
          <w:tcPr>
            <w:tcW w:w="3079" w:type="dxa"/>
            <w:shd w:val="clear" w:color="auto" w:fill="FFFFFF"/>
            <w:tcMar>
              <w:top w:w="0" w:type="dxa"/>
              <w:left w:w="0" w:type="dxa"/>
              <w:bottom w:w="0" w:type="dxa"/>
              <w:right w:w="0" w:type="dxa"/>
            </w:tcMar>
          </w:tcPr>
          <w:p w14:paraId="21820EE0" w14:textId="6308DCD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15815A54" w14:textId="660D6C2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E730FC6" w14:textId="4FEE9A03"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3F30EECE" w14:textId="0F974D9E"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3462070" w14:textId="3A8968C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44574D17" w14:textId="77777777" w:rsidR="0086084D" w:rsidRPr="00FF607E" w:rsidRDefault="0086084D" w:rsidP="0086084D">
            <w:pPr>
              <w:jc w:val="left"/>
              <w:rPr>
                <w:rFonts w:asciiTheme="minorHAnsi" w:hAnsiTheme="minorHAnsi" w:cstheme="minorHAnsi"/>
                <w:sz w:val="16"/>
                <w:szCs w:val="16"/>
              </w:rPr>
            </w:pPr>
          </w:p>
        </w:tc>
      </w:tr>
      <w:tr w:rsidR="0086084D" w:rsidRPr="00FF607E" w14:paraId="06A02469" w14:textId="77777777" w:rsidTr="004C49A9">
        <w:trPr>
          <w:trHeight w:val="360"/>
        </w:trPr>
        <w:tc>
          <w:tcPr>
            <w:tcW w:w="858" w:type="dxa"/>
            <w:shd w:val="clear" w:color="auto" w:fill="FFFFFF"/>
            <w:tcMar>
              <w:top w:w="0" w:type="dxa"/>
              <w:left w:w="0" w:type="dxa"/>
              <w:bottom w:w="0" w:type="dxa"/>
              <w:right w:w="0" w:type="dxa"/>
            </w:tcMar>
          </w:tcPr>
          <w:p w14:paraId="6C5EC8DD"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B4CA9B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717ACD2" w14:textId="2BFB6059"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24DB7E1" w14:textId="65AC0F0C"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Suprafața habitatului speciei</w:t>
            </w:r>
          </w:p>
        </w:tc>
        <w:tc>
          <w:tcPr>
            <w:tcW w:w="3204" w:type="dxa"/>
            <w:shd w:val="clear" w:color="auto" w:fill="FFFFFF"/>
            <w:tcMar>
              <w:top w:w="0" w:type="dxa"/>
              <w:left w:w="0" w:type="dxa"/>
              <w:bottom w:w="0" w:type="dxa"/>
              <w:right w:w="0" w:type="dxa"/>
            </w:tcMar>
          </w:tcPr>
          <w:p w14:paraId="7A93E011" w14:textId="14CA1B9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Planul prevede exploatarea materialului lemnos din UP117, concretizat in lucrari de rarituri pentru atingerea compozitiei tel. Se intervine si asupra frasinului care poate contine specia </w:t>
            </w:r>
          </w:p>
        </w:tc>
        <w:tc>
          <w:tcPr>
            <w:tcW w:w="3079" w:type="dxa"/>
            <w:shd w:val="clear" w:color="auto" w:fill="FFFFFF"/>
            <w:tcMar>
              <w:top w:w="0" w:type="dxa"/>
              <w:left w:w="0" w:type="dxa"/>
              <w:bottom w:w="0" w:type="dxa"/>
              <w:right w:w="0" w:type="dxa"/>
            </w:tcMar>
          </w:tcPr>
          <w:p w14:paraId="1607E843" w14:textId="2891871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4866151A" w14:textId="71F7396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F445A38"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C45CCAB"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CC98A0C" w14:textId="77777777" w:rsidR="0086084D" w:rsidRPr="00FF607E" w:rsidRDefault="0086084D" w:rsidP="0086084D">
            <w:pPr>
              <w:jc w:val="left"/>
              <w:rPr>
                <w:rFonts w:asciiTheme="minorHAnsi" w:hAnsiTheme="minorHAnsi" w:cstheme="minorHAnsi"/>
                <w:sz w:val="16"/>
                <w:szCs w:val="16"/>
              </w:rPr>
            </w:pPr>
          </w:p>
        </w:tc>
        <w:tc>
          <w:tcPr>
            <w:tcW w:w="901" w:type="dxa"/>
          </w:tcPr>
          <w:p w14:paraId="4AC1C49A" w14:textId="77777777" w:rsidR="0086084D" w:rsidRPr="00FF607E" w:rsidRDefault="0086084D" w:rsidP="0086084D">
            <w:pPr>
              <w:jc w:val="left"/>
              <w:rPr>
                <w:rFonts w:asciiTheme="minorHAnsi" w:hAnsiTheme="minorHAnsi" w:cstheme="minorHAnsi"/>
                <w:sz w:val="16"/>
                <w:szCs w:val="16"/>
              </w:rPr>
            </w:pPr>
          </w:p>
        </w:tc>
      </w:tr>
      <w:tr w:rsidR="0086084D" w:rsidRPr="00FF607E" w14:paraId="1BE229DF" w14:textId="77777777" w:rsidTr="004C49A9">
        <w:trPr>
          <w:trHeight w:val="360"/>
        </w:trPr>
        <w:tc>
          <w:tcPr>
            <w:tcW w:w="858" w:type="dxa"/>
            <w:shd w:val="clear" w:color="auto" w:fill="FFFFFF"/>
            <w:tcMar>
              <w:top w:w="0" w:type="dxa"/>
              <w:left w:w="0" w:type="dxa"/>
              <w:bottom w:w="0" w:type="dxa"/>
              <w:right w:w="0" w:type="dxa"/>
            </w:tcMar>
          </w:tcPr>
          <w:p w14:paraId="040C55BA"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84183DB"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46C46BF" w14:textId="34629816"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8E2CD3A" w14:textId="45715224"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Compoziția arboretului cu frasin  </w:t>
            </w:r>
            <w:r w:rsidRPr="00FF607E">
              <w:rPr>
                <w:rFonts w:cs="Calibri"/>
                <w:color w:val="000000"/>
                <w:sz w:val="18"/>
                <w:szCs w:val="18"/>
              </w:rPr>
              <w:lastRenderedPageBreak/>
              <w:t>Fraxinus sp</w:t>
            </w:r>
          </w:p>
        </w:tc>
        <w:tc>
          <w:tcPr>
            <w:tcW w:w="3204" w:type="dxa"/>
            <w:shd w:val="clear" w:color="auto" w:fill="FFFFFF"/>
            <w:tcMar>
              <w:top w:w="0" w:type="dxa"/>
              <w:left w:w="0" w:type="dxa"/>
              <w:bottom w:w="0" w:type="dxa"/>
              <w:right w:w="0" w:type="dxa"/>
            </w:tcMar>
          </w:tcPr>
          <w:p w14:paraId="6FE7FA9E" w14:textId="27691A3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lastRenderedPageBreak/>
              <w:t xml:space="preserve">Planul prevede exploatarea materialului lemnos din UP117, concretizat in lucrari de </w:t>
            </w:r>
            <w:r w:rsidRPr="00FF607E">
              <w:rPr>
                <w:rFonts w:cs="Calibri"/>
                <w:color w:val="000000"/>
                <w:sz w:val="18"/>
                <w:szCs w:val="18"/>
              </w:rPr>
              <w:lastRenderedPageBreak/>
              <w:t>rarituri pentru atingerea compozitiei tel. Se intervine si asupra frasinului care poate contine specia. Compozitia tel este de 10% frasin, ceea ce inseamna o reducere de 20% a distributiei frasinului in padure</w:t>
            </w:r>
          </w:p>
        </w:tc>
        <w:tc>
          <w:tcPr>
            <w:tcW w:w="3079" w:type="dxa"/>
            <w:shd w:val="clear" w:color="auto" w:fill="FFFFFF"/>
            <w:tcMar>
              <w:top w:w="0" w:type="dxa"/>
              <w:left w:w="0" w:type="dxa"/>
              <w:bottom w:w="0" w:type="dxa"/>
              <w:right w:w="0" w:type="dxa"/>
            </w:tcMar>
          </w:tcPr>
          <w:p w14:paraId="3186635B" w14:textId="061FF32C"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lastRenderedPageBreak/>
              <w:t xml:space="preserve">Masuri de management silvic conform amenajamentului: respectarea </w:t>
            </w:r>
            <w:r w:rsidRPr="00FF607E">
              <w:rPr>
                <w:rFonts w:cs="Calibri"/>
                <w:color w:val="000000"/>
                <w:sz w:val="18"/>
                <w:szCs w:val="18"/>
              </w:rPr>
              <w:lastRenderedPageBreak/>
              <w:t>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0B9E5987" w14:textId="12C09922"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lastRenderedPageBreak/>
              <w:t>Nesemnificativ</w:t>
            </w:r>
          </w:p>
        </w:tc>
        <w:tc>
          <w:tcPr>
            <w:tcW w:w="744" w:type="dxa"/>
            <w:shd w:val="clear" w:color="auto" w:fill="FFFFFF"/>
            <w:tcMar>
              <w:top w:w="0" w:type="dxa"/>
              <w:left w:w="0" w:type="dxa"/>
              <w:bottom w:w="0" w:type="dxa"/>
              <w:right w:w="0" w:type="dxa"/>
            </w:tcMar>
          </w:tcPr>
          <w:p w14:paraId="54DD3DC0"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696C0F2"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074E7B9" w14:textId="77777777" w:rsidR="0086084D" w:rsidRPr="00FF607E" w:rsidRDefault="0086084D" w:rsidP="0086084D">
            <w:pPr>
              <w:jc w:val="left"/>
              <w:rPr>
                <w:rFonts w:asciiTheme="minorHAnsi" w:hAnsiTheme="minorHAnsi" w:cstheme="minorHAnsi"/>
                <w:sz w:val="16"/>
                <w:szCs w:val="16"/>
              </w:rPr>
            </w:pPr>
          </w:p>
        </w:tc>
        <w:tc>
          <w:tcPr>
            <w:tcW w:w="901" w:type="dxa"/>
          </w:tcPr>
          <w:p w14:paraId="3FEA5596" w14:textId="77777777" w:rsidR="0086084D" w:rsidRPr="00FF607E" w:rsidRDefault="0086084D" w:rsidP="0086084D">
            <w:pPr>
              <w:jc w:val="left"/>
              <w:rPr>
                <w:rFonts w:asciiTheme="minorHAnsi" w:hAnsiTheme="minorHAnsi" w:cstheme="minorHAnsi"/>
                <w:sz w:val="16"/>
                <w:szCs w:val="16"/>
              </w:rPr>
            </w:pPr>
          </w:p>
        </w:tc>
      </w:tr>
      <w:tr w:rsidR="0086084D" w:rsidRPr="00FF607E" w14:paraId="1D028493" w14:textId="77777777" w:rsidTr="004C49A9">
        <w:trPr>
          <w:trHeight w:val="360"/>
        </w:trPr>
        <w:tc>
          <w:tcPr>
            <w:tcW w:w="858" w:type="dxa"/>
            <w:shd w:val="clear" w:color="auto" w:fill="FFFFFF"/>
            <w:tcMar>
              <w:top w:w="0" w:type="dxa"/>
              <w:left w:w="0" w:type="dxa"/>
              <w:bottom w:w="0" w:type="dxa"/>
              <w:right w:w="0" w:type="dxa"/>
            </w:tcMar>
          </w:tcPr>
          <w:p w14:paraId="5A3A6A9D"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E18EE57"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D7C4942" w14:textId="3B96C9BE"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1308 Barbastella barbastellus  (Liliac cârn)</w:t>
            </w:r>
          </w:p>
        </w:tc>
        <w:tc>
          <w:tcPr>
            <w:tcW w:w="1546" w:type="dxa"/>
            <w:shd w:val="clear" w:color="auto" w:fill="FFFFFF"/>
            <w:tcMar>
              <w:top w:w="0" w:type="dxa"/>
              <w:left w:w="0" w:type="dxa"/>
              <w:bottom w:w="0" w:type="dxa"/>
              <w:right w:w="0" w:type="dxa"/>
            </w:tcMar>
          </w:tcPr>
          <w:p w14:paraId="54135805" w14:textId="22C65C1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05249927" w14:textId="2EC683B7"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68141EC5" w14:textId="10B7DC46"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66ED4ED8" w14:textId="788A2645"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8F6A829" w14:textId="58070AD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699DF1C0" w14:textId="21380445"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6B50502D" w14:textId="7D0891F2"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0320D11A" w14:textId="77777777" w:rsidR="0086084D" w:rsidRPr="00FF607E" w:rsidRDefault="0086084D" w:rsidP="0086084D">
            <w:pPr>
              <w:jc w:val="left"/>
              <w:rPr>
                <w:rFonts w:asciiTheme="minorHAnsi" w:hAnsiTheme="minorHAnsi" w:cstheme="minorHAnsi"/>
                <w:sz w:val="16"/>
                <w:szCs w:val="16"/>
              </w:rPr>
            </w:pPr>
          </w:p>
        </w:tc>
      </w:tr>
      <w:tr w:rsidR="0086084D" w:rsidRPr="00FF607E" w14:paraId="0E53B99E" w14:textId="77777777" w:rsidTr="004C49A9">
        <w:trPr>
          <w:trHeight w:val="360"/>
        </w:trPr>
        <w:tc>
          <w:tcPr>
            <w:tcW w:w="858" w:type="dxa"/>
            <w:shd w:val="clear" w:color="auto" w:fill="FFFFFF"/>
            <w:tcMar>
              <w:top w:w="0" w:type="dxa"/>
              <w:left w:w="0" w:type="dxa"/>
              <w:bottom w:w="0" w:type="dxa"/>
              <w:right w:w="0" w:type="dxa"/>
            </w:tcMar>
          </w:tcPr>
          <w:p w14:paraId="641DAF70"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1E054C5"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620F7C8" w14:textId="66EB11C9"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9CEBB46" w14:textId="63163B7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Suprafaţa</w:t>
            </w:r>
            <w:r w:rsidRPr="00FF607E">
              <w:rPr>
                <w:rFonts w:cs="Calibri"/>
                <w:color w:val="000000"/>
                <w:sz w:val="18"/>
                <w:szCs w:val="18"/>
              </w:rPr>
              <w:br/>
              <w:t>Habitatelor de hrănire folosite de specie (predominant păduri de foioase</w:t>
            </w:r>
          </w:p>
        </w:tc>
        <w:tc>
          <w:tcPr>
            <w:tcW w:w="3204" w:type="dxa"/>
            <w:shd w:val="clear" w:color="auto" w:fill="FFFFFF"/>
            <w:tcMar>
              <w:top w:w="0" w:type="dxa"/>
              <w:left w:w="0" w:type="dxa"/>
              <w:bottom w:w="0" w:type="dxa"/>
              <w:right w:w="0" w:type="dxa"/>
            </w:tcMar>
          </w:tcPr>
          <w:p w14:paraId="3AF363F1" w14:textId="66F3155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264DE387" w14:textId="1686D31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151E76C1" w14:textId="4D5E134B"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CBE933E"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6239627"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E442DD5" w14:textId="77777777" w:rsidR="0086084D" w:rsidRPr="00FF607E" w:rsidRDefault="0086084D" w:rsidP="0086084D">
            <w:pPr>
              <w:jc w:val="left"/>
              <w:rPr>
                <w:rFonts w:asciiTheme="minorHAnsi" w:hAnsiTheme="minorHAnsi" w:cstheme="minorHAnsi"/>
                <w:sz w:val="16"/>
                <w:szCs w:val="16"/>
              </w:rPr>
            </w:pPr>
          </w:p>
        </w:tc>
        <w:tc>
          <w:tcPr>
            <w:tcW w:w="901" w:type="dxa"/>
          </w:tcPr>
          <w:p w14:paraId="789F3225" w14:textId="77777777" w:rsidR="0086084D" w:rsidRPr="00FF607E" w:rsidRDefault="0086084D" w:rsidP="0086084D">
            <w:pPr>
              <w:jc w:val="left"/>
              <w:rPr>
                <w:rFonts w:asciiTheme="minorHAnsi" w:hAnsiTheme="minorHAnsi" w:cstheme="minorHAnsi"/>
                <w:sz w:val="16"/>
                <w:szCs w:val="16"/>
              </w:rPr>
            </w:pPr>
          </w:p>
        </w:tc>
      </w:tr>
      <w:tr w:rsidR="0086084D" w:rsidRPr="00FF607E" w14:paraId="1E4D9866" w14:textId="77777777" w:rsidTr="004C49A9">
        <w:trPr>
          <w:trHeight w:val="360"/>
        </w:trPr>
        <w:tc>
          <w:tcPr>
            <w:tcW w:w="858" w:type="dxa"/>
            <w:shd w:val="clear" w:color="auto" w:fill="FFFFFF"/>
            <w:tcMar>
              <w:top w:w="0" w:type="dxa"/>
              <w:left w:w="0" w:type="dxa"/>
              <w:bottom w:w="0" w:type="dxa"/>
              <w:right w:w="0" w:type="dxa"/>
            </w:tcMar>
          </w:tcPr>
          <w:p w14:paraId="6A2D5D92"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96B9004"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E80CB75" w14:textId="2D170594"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E0A37D3" w14:textId="673DD6BB"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390C57D8" w14:textId="4A63A737"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Nu se reduc populatiile; habitatul ramane acelasi</w:t>
            </w:r>
          </w:p>
        </w:tc>
        <w:tc>
          <w:tcPr>
            <w:tcW w:w="3079" w:type="dxa"/>
            <w:shd w:val="clear" w:color="auto" w:fill="FFFFFF"/>
            <w:tcMar>
              <w:top w:w="0" w:type="dxa"/>
              <w:left w:w="0" w:type="dxa"/>
              <w:bottom w:w="0" w:type="dxa"/>
              <w:right w:w="0" w:type="dxa"/>
            </w:tcMar>
          </w:tcPr>
          <w:p w14:paraId="2992CA2B" w14:textId="6C12B64E"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7F629F25" w14:textId="24E8B98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580523F"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6DFDB7B"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4F3D80B" w14:textId="77777777" w:rsidR="0086084D" w:rsidRPr="00FF607E" w:rsidRDefault="0086084D" w:rsidP="0086084D">
            <w:pPr>
              <w:jc w:val="left"/>
              <w:rPr>
                <w:rFonts w:asciiTheme="minorHAnsi" w:hAnsiTheme="minorHAnsi" w:cstheme="minorHAnsi"/>
                <w:sz w:val="16"/>
                <w:szCs w:val="16"/>
              </w:rPr>
            </w:pPr>
          </w:p>
        </w:tc>
        <w:tc>
          <w:tcPr>
            <w:tcW w:w="901" w:type="dxa"/>
          </w:tcPr>
          <w:p w14:paraId="49B42072" w14:textId="77777777" w:rsidR="0086084D" w:rsidRPr="00FF607E" w:rsidRDefault="0086084D" w:rsidP="0086084D">
            <w:pPr>
              <w:jc w:val="left"/>
              <w:rPr>
                <w:rFonts w:asciiTheme="minorHAnsi" w:hAnsiTheme="minorHAnsi" w:cstheme="minorHAnsi"/>
                <w:sz w:val="16"/>
                <w:szCs w:val="16"/>
              </w:rPr>
            </w:pPr>
          </w:p>
        </w:tc>
      </w:tr>
      <w:tr w:rsidR="0086084D" w:rsidRPr="00FF607E" w14:paraId="40B69D5A" w14:textId="77777777" w:rsidTr="004C49A9">
        <w:trPr>
          <w:trHeight w:val="360"/>
        </w:trPr>
        <w:tc>
          <w:tcPr>
            <w:tcW w:w="858" w:type="dxa"/>
            <w:shd w:val="clear" w:color="auto" w:fill="FFFFFF"/>
            <w:tcMar>
              <w:top w:w="0" w:type="dxa"/>
              <w:left w:w="0" w:type="dxa"/>
              <w:bottom w:w="0" w:type="dxa"/>
              <w:right w:w="0" w:type="dxa"/>
            </w:tcMar>
          </w:tcPr>
          <w:p w14:paraId="7DCD105D"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EF9AC35"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B5040CD" w14:textId="0F237A18"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0D2C042" w14:textId="5F0FA7B5"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Arbori maturi cu scorburi</w:t>
            </w:r>
          </w:p>
        </w:tc>
        <w:tc>
          <w:tcPr>
            <w:tcW w:w="3204" w:type="dxa"/>
            <w:shd w:val="clear" w:color="auto" w:fill="FFFFFF"/>
            <w:tcMar>
              <w:top w:w="0" w:type="dxa"/>
              <w:left w:w="0" w:type="dxa"/>
              <w:bottom w:w="0" w:type="dxa"/>
              <w:right w:w="0" w:type="dxa"/>
            </w:tcMar>
          </w:tcPr>
          <w:p w14:paraId="502657E7" w14:textId="76A1C569"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Nu sunt afectati astfel de arbori. De fapt, padurea este relativ tanara (20 ani) si nu are arbori batrani</w:t>
            </w:r>
          </w:p>
        </w:tc>
        <w:tc>
          <w:tcPr>
            <w:tcW w:w="3079" w:type="dxa"/>
            <w:shd w:val="clear" w:color="auto" w:fill="FFFFFF"/>
            <w:tcMar>
              <w:top w:w="0" w:type="dxa"/>
              <w:left w:w="0" w:type="dxa"/>
              <w:bottom w:w="0" w:type="dxa"/>
              <w:right w:w="0" w:type="dxa"/>
            </w:tcMar>
          </w:tcPr>
          <w:p w14:paraId="6A070E09" w14:textId="371F343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2BB2564C" w14:textId="43242C54"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3A57214"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D166C9E"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051ACE8" w14:textId="77777777" w:rsidR="0086084D" w:rsidRPr="00FF607E" w:rsidRDefault="0086084D" w:rsidP="0086084D">
            <w:pPr>
              <w:jc w:val="left"/>
              <w:rPr>
                <w:rFonts w:asciiTheme="minorHAnsi" w:hAnsiTheme="minorHAnsi" w:cstheme="minorHAnsi"/>
                <w:sz w:val="16"/>
                <w:szCs w:val="16"/>
              </w:rPr>
            </w:pPr>
          </w:p>
        </w:tc>
        <w:tc>
          <w:tcPr>
            <w:tcW w:w="901" w:type="dxa"/>
          </w:tcPr>
          <w:p w14:paraId="6863335E" w14:textId="77777777" w:rsidR="0086084D" w:rsidRPr="00FF607E" w:rsidRDefault="0086084D" w:rsidP="0086084D">
            <w:pPr>
              <w:jc w:val="left"/>
              <w:rPr>
                <w:rFonts w:asciiTheme="minorHAnsi" w:hAnsiTheme="minorHAnsi" w:cstheme="minorHAnsi"/>
                <w:sz w:val="16"/>
                <w:szCs w:val="16"/>
              </w:rPr>
            </w:pPr>
          </w:p>
        </w:tc>
      </w:tr>
      <w:tr w:rsidR="0086084D" w:rsidRPr="00FF607E" w14:paraId="722565F5" w14:textId="77777777" w:rsidTr="004C49A9">
        <w:trPr>
          <w:trHeight w:val="360"/>
        </w:trPr>
        <w:tc>
          <w:tcPr>
            <w:tcW w:w="858" w:type="dxa"/>
            <w:shd w:val="clear" w:color="auto" w:fill="FFFFFF"/>
            <w:tcMar>
              <w:top w:w="0" w:type="dxa"/>
              <w:left w:w="0" w:type="dxa"/>
              <w:bottom w:w="0" w:type="dxa"/>
              <w:right w:w="0" w:type="dxa"/>
            </w:tcMar>
          </w:tcPr>
          <w:p w14:paraId="04249A00"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B349A04"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C053EC7" w14:textId="5DC56B61"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0464264" w14:textId="79B5526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526DD7F5" w14:textId="3C276EBF"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Nu sunt afectati astfel de arbori. De fapt, padurea este relativ tanara (20 ani) si nu are arbori batrani</w:t>
            </w:r>
          </w:p>
        </w:tc>
        <w:tc>
          <w:tcPr>
            <w:tcW w:w="3079" w:type="dxa"/>
            <w:shd w:val="clear" w:color="auto" w:fill="FFFFFF"/>
            <w:tcMar>
              <w:top w:w="0" w:type="dxa"/>
              <w:left w:w="0" w:type="dxa"/>
              <w:bottom w:w="0" w:type="dxa"/>
              <w:right w:w="0" w:type="dxa"/>
            </w:tcMar>
          </w:tcPr>
          <w:p w14:paraId="5B02C5EB" w14:textId="4FD05EBE"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146FA223" w14:textId="07CF7233"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9ABE36C"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2405D61"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A4B4674" w14:textId="77777777" w:rsidR="0086084D" w:rsidRPr="00FF607E" w:rsidRDefault="0086084D" w:rsidP="0086084D">
            <w:pPr>
              <w:jc w:val="left"/>
              <w:rPr>
                <w:rFonts w:asciiTheme="minorHAnsi" w:hAnsiTheme="minorHAnsi" w:cstheme="minorHAnsi"/>
                <w:sz w:val="16"/>
                <w:szCs w:val="16"/>
              </w:rPr>
            </w:pPr>
          </w:p>
        </w:tc>
        <w:tc>
          <w:tcPr>
            <w:tcW w:w="901" w:type="dxa"/>
          </w:tcPr>
          <w:p w14:paraId="24DA9F7E" w14:textId="77777777" w:rsidR="0086084D" w:rsidRPr="00FF607E" w:rsidRDefault="0086084D" w:rsidP="0086084D">
            <w:pPr>
              <w:jc w:val="left"/>
              <w:rPr>
                <w:rFonts w:asciiTheme="minorHAnsi" w:hAnsiTheme="minorHAnsi" w:cstheme="minorHAnsi"/>
                <w:sz w:val="16"/>
                <w:szCs w:val="16"/>
              </w:rPr>
            </w:pPr>
          </w:p>
        </w:tc>
      </w:tr>
      <w:tr w:rsidR="0086084D" w:rsidRPr="00FF607E" w14:paraId="44AF499D" w14:textId="77777777" w:rsidTr="004C49A9">
        <w:trPr>
          <w:trHeight w:val="360"/>
        </w:trPr>
        <w:tc>
          <w:tcPr>
            <w:tcW w:w="858" w:type="dxa"/>
            <w:shd w:val="clear" w:color="auto" w:fill="FFFFFF"/>
            <w:tcMar>
              <w:top w:w="0" w:type="dxa"/>
              <w:left w:w="0" w:type="dxa"/>
              <w:bottom w:w="0" w:type="dxa"/>
              <w:right w:w="0" w:type="dxa"/>
            </w:tcMar>
          </w:tcPr>
          <w:p w14:paraId="3C818434"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FB9A684"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035F7D0" w14:textId="3C5CB378"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170A294" w14:textId="4B5DCB2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6919F48F" w14:textId="68465DDE"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23C80843" w14:textId="6E8C0648"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4BF1C4E9" w14:textId="0CD9E2E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51BFEEE"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E0FB398"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B69C4D4" w14:textId="77777777" w:rsidR="0086084D" w:rsidRPr="00FF607E" w:rsidRDefault="0086084D" w:rsidP="0086084D">
            <w:pPr>
              <w:jc w:val="left"/>
              <w:rPr>
                <w:rFonts w:asciiTheme="minorHAnsi" w:hAnsiTheme="minorHAnsi" w:cstheme="minorHAnsi"/>
                <w:sz w:val="16"/>
                <w:szCs w:val="16"/>
              </w:rPr>
            </w:pPr>
          </w:p>
        </w:tc>
        <w:tc>
          <w:tcPr>
            <w:tcW w:w="901" w:type="dxa"/>
          </w:tcPr>
          <w:p w14:paraId="53B0E789" w14:textId="77777777" w:rsidR="0086084D" w:rsidRPr="00FF607E" w:rsidRDefault="0086084D" w:rsidP="0086084D">
            <w:pPr>
              <w:jc w:val="left"/>
              <w:rPr>
                <w:rFonts w:asciiTheme="minorHAnsi" w:hAnsiTheme="minorHAnsi" w:cstheme="minorHAnsi"/>
                <w:sz w:val="16"/>
                <w:szCs w:val="16"/>
              </w:rPr>
            </w:pPr>
          </w:p>
        </w:tc>
      </w:tr>
      <w:tr w:rsidR="0086084D" w:rsidRPr="00FF607E" w14:paraId="55D9E3CE" w14:textId="77777777" w:rsidTr="004C49A9">
        <w:trPr>
          <w:trHeight w:val="360"/>
        </w:trPr>
        <w:tc>
          <w:tcPr>
            <w:tcW w:w="858" w:type="dxa"/>
            <w:shd w:val="clear" w:color="auto" w:fill="FFFFFF"/>
            <w:tcMar>
              <w:top w:w="0" w:type="dxa"/>
              <w:left w:w="0" w:type="dxa"/>
              <w:bottom w:w="0" w:type="dxa"/>
              <w:right w:w="0" w:type="dxa"/>
            </w:tcMar>
          </w:tcPr>
          <w:p w14:paraId="3CA371C7"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550A3B3"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1A50402" w14:textId="1DE39829"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Myotis bechsteinii  (Liliac cu urechi mari)</w:t>
            </w:r>
          </w:p>
        </w:tc>
        <w:tc>
          <w:tcPr>
            <w:tcW w:w="1546" w:type="dxa"/>
            <w:shd w:val="clear" w:color="auto" w:fill="FFFFFF"/>
            <w:tcMar>
              <w:top w:w="0" w:type="dxa"/>
              <w:left w:w="0" w:type="dxa"/>
              <w:bottom w:w="0" w:type="dxa"/>
              <w:right w:w="0" w:type="dxa"/>
            </w:tcMar>
          </w:tcPr>
          <w:p w14:paraId="1297B5D8" w14:textId="3F510C4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6127CF45" w14:textId="234FC54C"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4F4785EC" w14:textId="4650CA7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05E9923E" w14:textId="24748A4E"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C9C1064" w14:textId="5EC6B38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3A2DAB30" w14:textId="07E2689D"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050D28C8" w14:textId="13D3FA5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64E23A0D" w14:textId="77777777" w:rsidR="0086084D" w:rsidRPr="00FF607E" w:rsidRDefault="0086084D" w:rsidP="0086084D">
            <w:pPr>
              <w:jc w:val="left"/>
              <w:rPr>
                <w:rFonts w:asciiTheme="minorHAnsi" w:hAnsiTheme="minorHAnsi" w:cstheme="minorHAnsi"/>
                <w:sz w:val="16"/>
                <w:szCs w:val="16"/>
              </w:rPr>
            </w:pPr>
          </w:p>
        </w:tc>
      </w:tr>
      <w:tr w:rsidR="0086084D" w:rsidRPr="00FF607E" w14:paraId="02A0294A" w14:textId="77777777" w:rsidTr="004C49A9">
        <w:trPr>
          <w:trHeight w:val="360"/>
        </w:trPr>
        <w:tc>
          <w:tcPr>
            <w:tcW w:w="858" w:type="dxa"/>
            <w:shd w:val="clear" w:color="auto" w:fill="FFFFFF"/>
            <w:tcMar>
              <w:top w:w="0" w:type="dxa"/>
              <w:left w:w="0" w:type="dxa"/>
              <w:bottom w:w="0" w:type="dxa"/>
              <w:right w:w="0" w:type="dxa"/>
            </w:tcMar>
          </w:tcPr>
          <w:p w14:paraId="53B5813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52B1FC0"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26E03DC" w14:textId="25EA9FF7"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196D32F" w14:textId="3507811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Suprafaţa</w:t>
            </w:r>
            <w:r w:rsidRPr="00FF607E">
              <w:rPr>
                <w:rFonts w:cs="Calibri"/>
                <w:color w:val="000000"/>
                <w:sz w:val="18"/>
                <w:szCs w:val="18"/>
              </w:rPr>
              <w:br/>
              <w:t>Habitatelor de hrănire folosite de specie (predominant păduri de foioase</w:t>
            </w:r>
          </w:p>
        </w:tc>
        <w:tc>
          <w:tcPr>
            <w:tcW w:w="3204" w:type="dxa"/>
            <w:shd w:val="clear" w:color="auto" w:fill="FFFFFF"/>
            <w:tcMar>
              <w:top w:w="0" w:type="dxa"/>
              <w:left w:w="0" w:type="dxa"/>
              <w:bottom w:w="0" w:type="dxa"/>
              <w:right w:w="0" w:type="dxa"/>
            </w:tcMar>
          </w:tcPr>
          <w:p w14:paraId="323077C2" w14:textId="7BF08906"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086F2479" w14:textId="55C5AF6D"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2AD6E503" w14:textId="1BE7D95E"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11C80A1"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D7F607B"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AA506CD" w14:textId="77777777" w:rsidR="0086084D" w:rsidRPr="00FF607E" w:rsidRDefault="0086084D" w:rsidP="0086084D">
            <w:pPr>
              <w:jc w:val="left"/>
              <w:rPr>
                <w:rFonts w:asciiTheme="minorHAnsi" w:hAnsiTheme="minorHAnsi" w:cstheme="minorHAnsi"/>
                <w:sz w:val="16"/>
                <w:szCs w:val="16"/>
              </w:rPr>
            </w:pPr>
          </w:p>
        </w:tc>
        <w:tc>
          <w:tcPr>
            <w:tcW w:w="901" w:type="dxa"/>
          </w:tcPr>
          <w:p w14:paraId="5802E88C" w14:textId="77777777" w:rsidR="0086084D" w:rsidRPr="00FF607E" w:rsidRDefault="0086084D" w:rsidP="0086084D">
            <w:pPr>
              <w:jc w:val="left"/>
              <w:rPr>
                <w:rFonts w:asciiTheme="minorHAnsi" w:hAnsiTheme="minorHAnsi" w:cstheme="minorHAnsi"/>
                <w:sz w:val="16"/>
                <w:szCs w:val="16"/>
              </w:rPr>
            </w:pPr>
          </w:p>
        </w:tc>
      </w:tr>
      <w:tr w:rsidR="0086084D" w:rsidRPr="00FF607E" w14:paraId="50EFCD6C" w14:textId="77777777" w:rsidTr="004C49A9">
        <w:trPr>
          <w:trHeight w:val="360"/>
        </w:trPr>
        <w:tc>
          <w:tcPr>
            <w:tcW w:w="858" w:type="dxa"/>
            <w:shd w:val="clear" w:color="auto" w:fill="FFFFFF"/>
            <w:tcMar>
              <w:top w:w="0" w:type="dxa"/>
              <w:left w:w="0" w:type="dxa"/>
              <w:bottom w:w="0" w:type="dxa"/>
              <w:right w:w="0" w:type="dxa"/>
            </w:tcMar>
          </w:tcPr>
          <w:p w14:paraId="24D0F9BF"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009ECA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7C8A6F6" w14:textId="288AACCA"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7B9F6DD" w14:textId="6B13795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04402A5A" w14:textId="652365D5"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2CA56EDB" w14:textId="1A068B33"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619AA161" w14:textId="0816EFC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42DDFC8"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EEEB174"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61A9903" w14:textId="77777777" w:rsidR="0086084D" w:rsidRPr="00FF607E" w:rsidRDefault="0086084D" w:rsidP="0086084D">
            <w:pPr>
              <w:jc w:val="left"/>
              <w:rPr>
                <w:rFonts w:asciiTheme="minorHAnsi" w:hAnsiTheme="minorHAnsi" w:cstheme="minorHAnsi"/>
                <w:sz w:val="16"/>
                <w:szCs w:val="16"/>
              </w:rPr>
            </w:pPr>
          </w:p>
        </w:tc>
        <w:tc>
          <w:tcPr>
            <w:tcW w:w="901" w:type="dxa"/>
          </w:tcPr>
          <w:p w14:paraId="556CFB41" w14:textId="77777777" w:rsidR="0086084D" w:rsidRPr="00FF607E" w:rsidRDefault="0086084D" w:rsidP="0086084D">
            <w:pPr>
              <w:jc w:val="left"/>
              <w:rPr>
                <w:rFonts w:asciiTheme="minorHAnsi" w:hAnsiTheme="minorHAnsi" w:cstheme="minorHAnsi"/>
                <w:sz w:val="16"/>
                <w:szCs w:val="16"/>
              </w:rPr>
            </w:pPr>
          </w:p>
        </w:tc>
      </w:tr>
      <w:tr w:rsidR="0086084D" w:rsidRPr="00FF607E" w14:paraId="0AF7257B" w14:textId="77777777" w:rsidTr="004C49A9">
        <w:trPr>
          <w:trHeight w:val="360"/>
        </w:trPr>
        <w:tc>
          <w:tcPr>
            <w:tcW w:w="858" w:type="dxa"/>
            <w:shd w:val="clear" w:color="auto" w:fill="FFFFFF"/>
            <w:tcMar>
              <w:top w:w="0" w:type="dxa"/>
              <w:left w:w="0" w:type="dxa"/>
              <w:bottom w:w="0" w:type="dxa"/>
              <w:right w:w="0" w:type="dxa"/>
            </w:tcMar>
          </w:tcPr>
          <w:p w14:paraId="04BA58F0"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BF2A2BD"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65A1C4C" w14:textId="72FA883A"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9FC4CAC" w14:textId="1049037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Arbori maturi cu scorburi</w:t>
            </w:r>
          </w:p>
        </w:tc>
        <w:tc>
          <w:tcPr>
            <w:tcW w:w="3204" w:type="dxa"/>
            <w:shd w:val="clear" w:color="auto" w:fill="FFFFFF"/>
            <w:tcMar>
              <w:top w:w="0" w:type="dxa"/>
              <w:left w:w="0" w:type="dxa"/>
              <w:bottom w:w="0" w:type="dxa"/>
              <w:right w:w="0" w:type="dxa"/>
            </w:tcMar>
          </w:tcPr>
          <w:p w14:paraId="0F16641D" w14:textId="5C16E9BC"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690B6926" w14:textId="7611B4A6"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75CDD4FB" w14:textId="204C3EF7"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4709CE3"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F3FAC79"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8C8691C" w14:textId="77777777" w:rsidR="0086084D" w:rsidRPr="00FF607E" w:rsidRDefault="0086084D" w:rsidP="0086084D">
            <w:pPr>
              <w:jc w:val="left"/>
              <w:rPr>
                <w:rFonts w:asciiTheme="minorHAnsi" w:hAnsiTheme="minorHAnsi" w:cstheme="minorHAnsi"/>
                <w:sz w:val="16"/>
                <w:szCs w:val="16"/>
              </w:rPr>
            </w:pPr>
          </w:p>
        </w:tc>
        <w:tc>
          <w:tcPr>
            <w:tcW w:w="901" w:type="dxa"/>
          </w:tcPr>
          <w:p w14:paraId="6B753820" w14:textId="77777777" w:rsidR="0086084D" w:rsidRPr="00FF607E" w:rsidRDefault="0086084D" w:rsidP="0086084D">
            <w:pPr>
              <w:jc w:val="left"/>
              <w:rPr>
                <w:rFonts w:asciiTheme="minorHAnsi" w:hAnsiTheme="minorHAnsi" w:cstheme="minorHAnsi"/>
                <w:sz w:val="16"/>
                <w:szCs w:val="16"/>
              </w:rPr>
            </w:pPr>
          </w:p>
        </w:tc>
      </w:tr>
      <w:tr w:rsidR="0086084D" w:rsidRPr="00FF607E" w14:paraId="5D81C67E" w14:textId="77777777" w:rsidTr="004C49A9">
        <w:trPr>
          <w:trHeight w:val="360"/>
        </w:trPr>
        <w:tc>
          <w:tcPr>
            <w:tcW w:w="858" w:type="dxa"/>
            <w:shd w:val="clear" w:color="auto" w:fill="FFFFFF"/>
            <w:tcMar>
              <w:top w:w="0" w:type="dxa"/>
              <w:left w:w="0" w:type="dxa"/>
              <w:bottom w:w="0" w:type="dxa"/>
              <w:right w:w="0" w:type="dxa"/>
            </w:tcMar>
          </w:tcPr>
          <w:p w14:paraId="2CD9773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DBF6E2B"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3F244C2" w14:textId="28184A8C"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04497DA" w14:textId="46F094E8"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028243B7" w14:textId="168D5D07"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5A6C7BD3" w14:textId="483699B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0ED73E46" w14:textId="71B459A5"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27CCE21"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8FCCBDD"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525AB22" w14:textId="77777777" w:rsidR="0086084D" w:rsidRPr="00FF607E" w:rsidRDefault="0086084D" w:rsidP="0086084D">
            <w:pPr>
              <w:jc w:val="left"/>
              <w:rPr>
                <w:rFonts w:asciiTheme="minorHAnsi" w:hAnsiTheme="minorHAnsi" w:cstheme="minorHAnsi"/>
                <w:sz w:val="16"/>
                <w:szCs w:val="16"/>
              </w:rPr>
            </w:pPr>
          </w:p>
        </w:tc>
        <w:tc>
          <w:tcPr>
            <w:tcW w:w="901" w:type="dxa"/>
          </w:tcPr>
          <w:p w14:paraId="21232CFE" w14:textId="77777777" w:rsidR="0086084D" w:rsidRPr="00FF607E" w:rsidRDefault="0086084D" w:rsidP="0086084D">
            <w:pPr>
              <w:jc w:val="left"/>
              <w:rPr>
                <w:rFonts w:asciiTheme="minorHAnsi" w:hAnsiTheme="minorHAnsi" w:cstheme="minorHAnsi"/>
                <w:sz w:val="16"/>
                <w:szCs w:val="16"/>
              </w:rPr>
            </w:pPr>
          </w:p>
        </w:tc>
      </w:tr>
      <w:tr w:rsidR="0086084D" w:rsidRPr="00FF607E" w14:paraId="5948D576" w14:textId="77777777" w:rsidTr="004C49A9">
        <w:trPr>
          <w:trHeight w:val="360"/>
        </w:trPr>
        <w:tc>
          <w:tcPr>
            <w:tcW w:w="858" w:type="dxa"/>
            <w:shd w:val="clear" w:color="auto" w:fill="FFFFFF"/>
            <w:tcMar>
              <w:top w:w="0" w:type="dxa"/>
              <w:left w:w="0" w:type="dxa"/>
              <w:bottom w:w="0" w:type="dxa"/>
              <w:right w:w="0" w:type="dxa"/>
            </w:tcMar>
          </w:tcPr>
          <w:p w14:paraId="562087AC"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901AF12"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0A61A5C" w14:textId="2EE0106B"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F4E0693" w14:textId="64E2ADEA"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7F5F165B" w14:textId="6736CA10"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7DE9A2E8" w14:textId="3BF2C2C5"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071B963F" w14:textId="6B26DC2D"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85F9B05"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6CAE822"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138279D" w14:textId="77777777" w:rsidR="0086084D" w:rsidRPr="00FF607E" w:rsidRDefault="0086084D" w:rsidP="0086084D">
            <w:pPr>
              <w:jc w:val="left"/>
              <w:rPr>
                <w:rFonts w:asciiTheme="minorHAnsi" w:hAnsiTheme="minorHAnsi" w:cstheme="minorHAnsi"/>
                <w:sz w:val="16"/>
                <w:szCs w:val="16"/>
              </w:rPr>
            </w:pPr>
          </w:p>
        </w:tc>
        <w:tc>
          <w:tcPr>
            <w:tcW w:w="901" w:type="dxa"/>
          </w:tcPr>
          <w:p w14:paraId="62545B8B" w14:textId="77777777" w:rsidR="0086084D" w:rsidRPr="00FF607E" w:rsidRDefault="0086084D" w:rsidP="0086084D">
            <w:pPr>
              <w:jc w:val="left"/>
              <w:rPr>
                <w:rFonts w:asciiTheme="minorHAnsi" w:hAnsiTheme="minorHAnsi" w:cstheme="minorHAnsi"/>
                <w:sz w:val="16"/>
                <w:szCs w:val="16"/>
              </w:rPr>
            </w:pPr>
          </w:p>
        </w:tc>
      </w:tr>
      <w:tr w:rsidR="0086084D" w:rsidRPr="00FF607E" w14:paraId="6C5B1AE0" w14:textId="77777777" w:rsidTr="004C49A9">
        <w:trPr>
          <w:trHeight w:val="360"/>
        </w:trPr>
        <w:tc>
          <w:tcPr>
            <w:tcW w:w="858" w:type="dxa"/>
            <w:shd w:val="clear" w:color="auto" w:fill="FFFFFF"/>
            <w:tcMar>
              <w:top w:w="0" w:type="dxa"/>
              <w:left w:w="0" w:type="dxa"/>
              <w:bottom w:w="0" w:type="dxa"/>
              <w:right w:w="0" w:type="dxa"/>
            </w:tcMar>
          </w:tcPr>
          <w:p w14:paraId="3A1FB427"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D4F1B2D"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ED2737A" w14:textId="4CD997AB"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1307 Myotis blythiii  (Liliac comun mic)</w:t>
            </w:r>
          </w:p>
        </w:tc>
        <w:tc>
          <w:tcPr>
            <w:tcW w:w="1546" w:type="dxa"/>
            <w:shd w:val="clear" w:color="auto" w:fill="FFFFFF"/>
            <w:tcMar>
              <w:top w:w="0" w:type="dxa"/>
              <w:left w:w="0" w:type="dxa"/>
              <w:bottom w:w="0" w:type="dxa"/>
              <w:right w:w="0" w:type="dxa"/>
            </w:tcMar>
          </w:tcPr>
          <w:p w14:paraId="3AA4D8FA" w14:textId="529C558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6124B780" w14:textId="528B3201"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58A08AAE" w14:textId="410A2F26"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21F5259B" w14:textId="3EBF9607"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4B07077" w14:textId="2943EA7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0FD7782C" w14:textId="2D86DE54"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829FBE3" w14:textId="2A0C031A"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5DB10D61" w14:textId="77777777" w:rsidR="0086084D" w:rsidRPr="00FF607E" w:rsidRDefault="0086084D" w:rsidP="0086084D">
            <w:pPr>
              <w:jc w:val="left"/>
              <w:rPr>
                <w:rFonts w:asciiTheme="minorHAnsi" w:hAnsiTheme="minorHAnsi" w:cstheme="minorHAnsi"/>
                <w:sz w:val="16"/>
                <w:szCs w:val="16"/>
              </w:rPr>
            </w:pPr>
          </w:p>
        </w:tc>
      </w:tr>
      <w:tr w:rsidR="0086084D" w:rsidRPr="00FF607E" w14:paraId="6F5F44E7" w14:textId="77777777" w:rsidTr="004C49A9">
        <w:trPr>
          <w:trHeight w:val="360"/>
        </w:trPr>
        <w:tc>
          <w:tcPr>
            <w:tcW w:w="858" w:type="dxa"/>
            <w:shd w:val="clear" w:color="auto" w:fill="FFFFFF"/>
            <w:tcMar>
              <w:top w:w="0" w:type="dxa"/>
              <w:left w:w="0" w:type="dxa"/>
              <w:bottom w:w="0" w:type="dxa"/>
              <w:right w:w="0" w:type="dxa"/>
            </w:tcMar>
          </w:tcPr>
          <w:p w14:paraId="5F036E45"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1AA3F8F"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B551968" w14:textId="56EB607C"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ABC770F" w14:textId="1EE15C00"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1B3050D8" w14:textId="46933581" w:rsidR="0086084D" w:rsidRPr="00FF607E" w:rsidRDefault="0086084D" w:rsidP="0086084D">
            <w:pPr>
              <w:jc w:val="left"/>
              <w:rPr>
                <w:rFonts w:asciiTheme="minorHAnsi" w:hAnsiTheme="minorHAnsi" w:cstheme="minorHAnsi"/>
                <w:sz w:val="16"/>
                <w:szCs w:val="16"/>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279A3281" w14:textId="187876F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61905601" w14:textId="6078F184"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94047B7"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20C3224"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8EC4FE5" w14:textId="77777777" w:rsidR="0086084D" w:rsidRPr="00FF607E" w:rsidRDefault="0086084D" w:rsidP="0086084D">
            <w:pPr>
              <w:jc w:val="left"/>
              <w:rPr>
                <w:rFonts w:asciiTheme="minorHAnsi" w:hAnsiTheme="minorHAnsi" w:cstheme="minorHAnsi"/>
                <w:sz w:val="16"/>
                <w:szCs w:val="16"/>
              </w:rPr>
            </w:pPr>
          </w:p>
        </w:tc>
        <w:tc>
          <w:tcPr>
            <w:tcW w:w="901" w:type="dxa"/>
          </w:tcPr>
          <w:p w14:paraId="3CC1BC3D" w14:textId="77777777" w:rsidR="0086084D" w:rsidRPr="00FF607E" w:rsidRDefault="0086084D" w:rsidP="0086084D">
            <w:pPr>
              <w:jc w:val="left"/>
              <w:rPr>
                <w:rFonts w:asciiTheme="minorHAnsi" w:hAnsiTheme="minorHAnsi" w:cstheme="minorHAnsi"/>
                <w:sz w:val="16"/>
                <w:szCs w:val="16"/>
              </w:rPr>
            </w:pPr>
          </w:p>
        </w:tc>
      </w:tr>
      <w:tr w:rsidR="0086084D" w:rsidRPr="00FF607E" w14:paraId="6958FBA9" w14:textId="77777777" w:rsidTr="004C49A9">
        <w:trPr>
          <w:trHeight w:val="360"/>
        </w:trPr>
        <w:tc>
          <w:tcPr>
            <w:tcW w:w="858" w:type="dxa"/>
            <w:shd w:val="clear" w:color="auto" w:fill="FFFFFF"/>
            <w:tcMar>
              <w:top w:w="0" w:type="dxa"/>
              <w:left w:w="0" w:type="dxa"/>
              <w:bottom w:w="0" w:type="dxa"/>
              <w:right w:w="0" w:type="dxa"/>
            </w:tcMar>
          </w:tcPr>
          <w:p w14:paraId="5E0C1D6B"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1D17A19"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C45DDF6" w14:textId="1AD64499" w:rsidR="0086084D" w:rsidRPr="00FF607E" w:rsidRDefault="0086084D" w:rsidP="0086084D">
            <w:pPr>
              <w:jc w:val="left"/>
              <w:rPr>
                <w:rFonts w:asciiTheme="minorHAnsi" w:hAnsiTheme="minorHAnsi" w:cstheme="minorHAnsi"/>
                <w:sz w:val="14"/>
                <w:szCs w:val="14"/>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F60E7C8" w14:textId="29126DC9"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Suprafaţa</w:t>
            </w:r>
            <w:r w:rsidRPr="00FF607E">
              <w:rPr>
                <w:rFonts w:cs="Calibri"/>
                <w:color w:val="000000"/>
                <w:sz w:val="18"/>
                <w:szCs w:val="18"/>
              </w:rPr>
              <w:br/>
              <w:t>Habitatelor de hrănire folosite de specie (predominant habitate deschise)</w:t>
            </w:r>
          </w:p>
        </w:tc>
        <w:tc>
          <w:tcPr>
            <w:tcW w:w="3204" w:type="dxa"/>
            <w:shd w:val="clear" w:color="auto" w:fill="FFFFFF"/>
            <w:tcMar>
              <w:top w:w="0" w:type="dxa"/>
              <w:left w:w="0" w:type="dxa"/>
              <w:bottom w:w="0" w:type="dxa"/>
              <w:right w:w="0" w:type="dxa"/>
            </w:tcMar>
          </w:tcPr>
          <w:p w14:paraId="13A8AD17" w14:textId="430A8772"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4904FF21" w14:textId="05FAE893"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5FBC8288" w14:textId="05B8FFCF" w:rsidR="0086084D" w:rsidRPr="00FF607E" w:rsidRDefault="0086084D" w:rsidP="0086084D">
            <w:pPr>
              <w:jc w:val="left"/>
              <w:rPr>
                <w:rFonts w:asciiTheme="minorHAnsi" w:hAnsiTheme="minorHAnsi" w:cstheme="minorHAnsi"/>
                <w:sz w:val="16"/>
                <w:szCs w:val="16"/>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DE88AAC"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D1CDE92"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7936B12" w14:textId="77777777" w:rsidR="0086084D" w:rsidRPr="00FF607E" w:rsidRDefault="0086084D" w:rsidP="0086084D">
            <w:pPr>
              <w:jc w:val="left"/>
              <w:rPr>
                <w:rFonts w:asciiTheme="minorHAnsi" w:hAnsiTheme="minorHAnsi" w:cstheme="minorHAnsi"/>
                <w:sz w:val="16"/>
                <w:szCs w:val="16"/>
              </w:rPr>
            </w:pPr>
          </w:p>
        </w:tc>
        <w:tc>
          <w:tcPr>
            <w:tcW w:w="901" w:type="dxa"/>
          </w:tcPr>
          <w:p w14:paraId="0D7F57D3" w14:textId="77777777" w:rsidR="0086084D" w:rsidRPr="00FF607E" w:rsidRDefault="0086084D" w:rsidP="0086084D">
            <w:pPr>
              <w:jc w:val="left"/>
              <w:rPr>
                <w:rFonts w:asciiTheme="minorHAnsi" w:hAnsiTheme="minorHAnsi" w:cstheme="minorHAnsi"/>
                <w:sz w:val="16"/>
                <w:szCs w:val="16"/>
              </w:rPr>
            </w:pPr>
          </w:p>
        </w:tc>
      </w:tr>
      <w:tr w:rsidR="0086084D" w:rsidRPr="00FF607E" w14:paraId="5A9999F6" w14:textId="77777777" w:rsidTr="004C49A9">
        <w:trPr>
          <w:trHeight w:val="360"/>
        </w:trPr>
        <w:tc>
          <w:tcPr>
            <w:tcW w:w="858" w:type="dxa"/>
            <w:shd w:val="clear" w:color="auto" w:fill="FFFFFF"/>
            <w:tcMar>
              <w:top w:w="0" w:type="dxa"/>
              <w:left w:w="0" w:type="dxa"/>
              <w:bottom w:w="0" w:type="dxa"/>
              <w:right w:w="0" w:type="dxa"/>
            </w:tcMar>
          </w:tcPr>
          <w:p w14:paraId="3A01F289"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7C23859"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0F8B294" w14:textId="15F068D6"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FE7C889" w14:textId="42F29BC1" w:rsidR="0086084D" w:rsidRPr="00FF607E" w:rsidRDefault="0086084D" w:rsidP="0086084D">
            <w:pPr>
              <w:jc w:val="left"/>
              <w:rPr>
                <w:rFonts w:cs="Calibri"/>
                <w:color w:val="000000"/>
                <w:sz w:val="18"/>
                <w:szCs w:val="18"/>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4A04F17B" w14:textId="704E15EC"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3AB0E0FD" w14:textId="7EAC04A1"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2EB41391" w14:textId="283A851B"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D5F6A5B"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080063D"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A7C428E" w14:textId="77777777" w:rsidR="0086084D" w:rsidRPr="00FF607E" w:rsidRDefault="0086084D" w:rsidP="0086084D">
            <w:pPr>
              <w:jc w:val="left"/>
              <w:rPr>
                <w:rFonts w:asciiTheme="minorHAnsi" w:hAnsiTheme="minorHAnsi" w:cstheme="minorHAnsi"/>
                <w:sz w:val="16"/>
                <w:szCs w:val="16"/>
              </w:rPr>
            </w:pPr>
          </w:p>
        </w:tc>
        <w:tc>
          <w:tcPr>
            <w:tcW w:w="901" w:type="dxa"/>
          </w:tcPr>
          <w:p w14:paraId="7C1206BE" w14:textId="77777777" w:rsidR="0086084D" w:rsidRPr="00FF607E" w:rsidRDefault="0086084D" w:rsidP="0086084D">
            <w:pPr>
              <w:jc w:val="left"/>
              <w:rPr>
                <w:rFonts w:asciiTheme="minorHAnsi" w:hAnsiTheme="minorHAnsi" w:cstheme="minorHAnsi"/>
                <w:sz w:val="16"/>
                <w:szCs w:val="16"/>
              </w:rPr>
            </w:pPr>
          </w:p>
        </w:tc>
      </w:tr>
      <w:tr w:rsidR="0086084D" w:rsidRPr="00FF607E" w14:paraId="41016B88" w14:textId="77777777" w:rsidTr="004C49A9">
        <w:trPr>
          <w:trHeight w:val="360"/>
        </w:trPr>
        <w:tc>
          <w:tcPr>
            <w:tcW w:w="858" w:type="dxa"/>
            <w:shd w:val="clear" w:color="auto" w:fill="FFFFFF"/>
            <w:tcMar>
              <w:top w:w="0" w:type="dxa"/>
              <w:left w:w="0" w:type="dxa"/>
              <w:bottom w:w="0" w:type="dxa"/>
              <w:right w:w="0" w:type="dxa"/>
            </w:tcMar>
          </w:tcPr>
          <w:p w14:paraId="41BBB43B"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8FE150C"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67A507E" w14:textId="681136F2" w:rsidR="0086084D" w:rsidRPr="00FF607E" w:rsidRDefault="0086084D" w:rsidP="0086084D">
            <w:pPr>
              <w:jc w:val="left"/>
              <w:rPr>
                <w:rFonts w:cs="Calibri"/>
                <w:color w:val="000000"/>
                <w:sz w:val="18"/>
                <w:szCs w:val="18"/>
              </w:rPr>
            </w:pPr>
            <w:r w:rsidRPr="00FF607E">
              <w:rPr>
                <w:rFonts w:cs="Calibri"/>
                <w:color w:val="000000"/>
                <w:sz w:val="18"/>
                <w:szCs w:val="18"/>
              </w:rPr>
              <w:t>1324 Myotis myotis  (Liliac comun)</w:t>
            </w:r>
          </w:p>
        </w:tc>
        <w:tc>
          <w:tcPr>
            <w:tcW w:w="1546" w:type="dxa"/>
            <w:shd w:val="clear" w:color="auto" w:fill="FFFFFF"/>
            <w:tcMar>
              <w:top w:w="0" w:type="dxa"/>
              <w:left w:w="0" w:type="dxa"/>
              <w:bottom w:w="0" w:type="dxa"/>
              <w:right w:w="0" w:type="dxa"/>
            </w:tcMar>
          </w:tcPr>
          <w:p w14:paraId="3D6EB12A" w14:textId="7775CF75" w:rsidR="0086084D" w:rsidRPr="00FF607E" w:rsidRDefault="0086084D" w:rsidP="0086084D">
            <w:pPr>
              <w:jc w:val="left"/>
              <w:rPr>
                <w:rFonts w:cs="Calibri"/>
                <w:color w:val="000000"/>
                <w:sz w:val="18"/>
                <w:szCs w:val="18"/>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5A8F655C" w14:textId="7DA4AAC5" w:rsidR="0086084D" w:rsidRPr="00FF607E" w:rsidRDefault="0086084D" w:rsidP="0086084D">
            <w:pPr>
              <w:jc w:val="left"/>
              <w:rPr>
                <w:rFonts w:cs="Calibri"/>
                <w:color w:val="000000"/>
                <w:sz w:val="18"/>
                <w:szCs w:val="18"/>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4A3050BD" w14:textId="31383DBB" w:rsidR="0086084D" w:rsidRPr="00FF607E" w:rsidRDefault="0086084D" w:rsidP="0086084D">
            <w:pPr>
              <w:jc w:val="left"/>
              <w:rPr>
                <w:rFonts w:cs="Calibri"/>
                <w:color w:val="000000"/>
                <w:sz w:val="18"/>
                <w:szCs w:val="18"/>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3A964617" w14:textId="55A4F3A4"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20BBB9F" w14:textId="14126534"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07297F62" w14:textId="20C128B3"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E08840D" w14:textId="2D432655"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07BEE26F" w14:textId="77777777" w:rsidR="0086084D" w:rsidRPr="00FF607E" w:rsidRDefault="0086084D" w:rsidP="0086084D">
            <w:pPr>
              <w:jc w:val="left"/>
              <w:rPr>
                <w:rFonts w:asciiTheme="minorHAnsi" w:hAnsiTheme="minorHAnsi" w:cstheme="minorHAnsi"/>
                <w:sz w:val="16"/>
                <w:szCs w:val="16"/>
              </w:rPr>
            </w:pPr>
          </w:p>
        </w:tc>
      </w:tr>
      <w:tr w:rsidR="0086084D" w:rsidRPr="00FF607E" w14:paraId="702CDACC" w14:textId="77777777" w:rsidTr="004C49A9">
        <w:trPr>
          <w:trHeight w:val="360"/>
        </w:trPr>
        <w:tc>
          <w:tcPr>
            <w:tcW w:w="858" w:type="dxa"/>
            <w:shd w:val="clear" w:color="auto" w:fill="FFFFFF"/>
            <w:tcMar>
              <w:top w:w="0" w:type="dxa"/>
              <w:left w:w="0" w:type="dxa"/>
              <w:bottom w:w="0" w:type="dxa"/>
              <w:right w:w="0" w:type="dxa"/>
            </w:tcMar>
          </w:tcPr>
          <w:p w14:paraId="1507609E"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7124239"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28360B7" w14:textId="3423CA1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5224EC8" w14:textId="5C0BF92B" w:rsidR="0086084D" w:rsidRPr="00FF607E" w:rsidRDefault="0086084D" w:rsidP="0086084D">
            <w:pPr>
              <w:jc w:val="left"/>
              <w:rPr>
                <w:rFonts w:cs="Calibri"/>
                <w:color w:val="000000"/>
                <w:sz w:val="18"/>
                <w:szCs w:val="18"/>
              </w:rPr>
            </w:pPr>
            <w:r w:rsidRPr="00FF607E">
              <w:rPr>
                <w:rFonts w:cs="Calibri"/>
                <w:color w:val="000000"/>
                <w:sz w:val="18"/>
                <w:szCs w:val="18"/>
              </w:rPr>
              <w:t>Suprafaţa</w:t>
            </w:r>
            <w:r w:rsidRPr="00FF607E">
              <w:rPr>
                <w:rFonts w:cs="Calibri"/>
                <w:color w:val="000000"/>
                <w:sz w:val="18"/>
                <w:szCs w:val="18"/>
              </w:rPr>
              <w:br/>
              <w:t>Habitatelor de hrănire folosite de specie (predominant păduri de foioase</w:t>
            </w:r>
          </w:p>
        </w:tc>
        <w:tc>
          <w:tcPr>
            <w:tcW w:w="3204" w:type="dxa"/>
            <w:shd w:val="clear" w:color="auto" w:fill="FFFFFF"/>
            <w:tcMar>
              <w:top w:w="0" w:type="dxa"/>
              <w:left w:w="0" w:type="dxa"/>
              <w:bottom w:w="0" w:type="dxa"/>
              <w:right w:w="0" w:type="dxa"/>
            </w:tcMar>
          </w:tcPr>
          <w:p w14:paraId="003523B4" w14:textId="5262BE49" w:rsidR="0086084D" w:rsidRPr="00FF607E" w:rsidRDefault="0086084D" w:rsidP="0086084D">
            <w:pPr>
              <w:jc w:val="left"/>
              <w:rPr>
                <w:rFonts w:cs="Calibri"/>
                <w:color w:val="000000"/>
                <w:sz w:val="18"/>
                <w:szCs w:val="18"/>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11A76A17" w14:textId="312AE44A" w:rsidR="0086084D" w:rsidRPr="00FF607E" w:rsidRDefault="0086084D" w:rsidP="0086084D">
            <w:pPr>
              <w:jc w:val="left"/>
              <w:rPr>
                <w:rFonts w:cs="Calibri"/>
                <w:color w:val="000000"/>
                <w:sz w:val="18"/>
                <w:szCs w:val="18"/>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5E9DA296" w14:textId="5584C8B1"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0733F78"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056CEFD"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D4F8511" w14:textId="77777777" w:rsidR="0086084D" w:rsidRPr="00FF607E" w:rsidRDefault="0086084D" w:rsidP="0086084D">
            <w:pPr>
              <w:jc w:val="left"/>
              <w:rPr>
                <w:rFonts w:asciiTheme="minorHAnsi" w:hAnsiTheme="minorHAnsi" w:cstheme="minorHAnsi"/>
                <w:sz w:val="16"/>
                <w:szCs w:val="16"/>
              </w:rPr>
            </w:pPr>
          </w:p>
        </w:tc>
        <w:tc>
          <w:tcPr>
            <w:tcW w:w="901" w:type="dxa"/>
          </w:tcPr>
          <w:p w14:paraId="4EB0D01D" w14:textId="77777777" w:rsidR="0086084D" w:rsidRPr="00FF607E" w:rsidRDefault="0086084D" w:rsidP="0086084D">
            <w:pPr>
              <w:jc w:val="left"/>
              <w:rPr>
                <w:rFonts w:asciiTheme="minorHAnsi" w:hAnsiTheme="minorHAnsi" w:cstheme="minorHAnsi"/>
                <w:sz w:val="16"/>
                <w:szCs w:val="16"/>
              </w:rPr>
            </w:pPr>
          </w:p>
        </w:tc>
      </w:tr>
      <w:tr w:rsidR="0086084D" w:rsidRPr="00FF607E" w14:paraId="12D7A8F4" w14:textId="77777777" w:rsidTr="004C49A9">
        <w:trPr>
          <w:trHeight w:val="360"/>
        </w:trPr>
        <w:tc>
          <w:tcPr>
            <w:tcW w:w="858" w:type="dxa"/>
            <w:shd w:val="clear" w:color="auto" w:fill="FFFFFF"/>
            <w:tcMar>
              <w:top w:w="0" w:type="dxa"/>
              <w:left w:w="0" w:type="dxa"/>
              <w:bottom w:w="0" w:type="dxa"/>
              <w:right w:w="0" w:type="dxa"/>
            </w:tcMar>
          </w:tcPr>
          <w:p w14:paraId="0B338E59"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3E8AC1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01F04AA" w14:textId="62141806"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102AF78" w14:textId="37EA8355" w:rsidR="0086084D" w:rsidRPr="00FF607E" w:rsidRDefault="0086084D" w:rsidP="0086084D">
            <w:pPr>
              <w:jc w:val="left"/>
              <w:rPr>
                <w:rFonts w:cs="Calibri"/>
                <w:color w:val="000000"/>
                <w:sz w:val="18"/>
                <w:szCs w:val="18"/>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3F1273E6" w14:textId="3ABD35F6"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41F50836" w14:textId="07CBEF4B"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7048C84C" w14:textId="35A7CA51"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338ECCB"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9E0F1DA"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5AB0453" w14:textId="77777777" w:rsidR="0086084D" w:rsidRPr="00FF607E" w:rsidRDefault="0086084D" w:rsidP="0086084D">
            <w:pPr>
              <w:jc w:val="left"/>
              <w:rPr>
                <w:rFonts w:asciiTheme="minorHAnsi" w:hAnsiTheme="minorHAnsi" w:cstheme="minorHAnsi"/>
                <w:sz w:val="16"/>
                <w:szCs w:val="16"/>
              </w:rPr>
            </w:pPr>
          </w:p>
        </w:tc>
        <w:tc>
          <w:tcPr>
            <w:tcW w:w="901" w:type="dxa"/>
          </w:tcPr>
          <w:p w14:paraId="7CD1AC9B" w14:textId="77777777" w:rsidR="0086084D" w:rsidRPr="00FF607E" w:rsidRDefault="0086084D" w:rsidP="0086084D">
            <w:pPr>
              <w:jc w:val="left"/>
              <w:rPr>
                <w:rFonts w:asciiTheme="minorHAnsi" w:hAnsiTheme="minorHAnsi" w:cstheme="minorHAnsi"/>
                <w:sz w:val="16"/>
                <w:szCs w:val="16"/>
              </w:rPr>
            </w:pPr>
          </w:p>
        </w:tc>
      </w:tr>
      <w:tr w:rsidR="0086084D" w:rsidRPr="00FF607E" w14:paraId="3D93402A" w14:textId="77777777" w:rsidTr="004C49A9">
        <w:trPr>
          <w:trHeight w:val="360"/>
        </w:trPr>
        <w:tc>
          <w:tcPr>
            <w:tcW w:w="858" w:type="dxa"/>
            <w:shd w:val="clear" w:color="auto" w:fill="FFFFFF"/>
            <w:tcMar>
              <w:top w:w="0" w:type="dxa"/>
              <w:left w:w="0" w:type="dxa"/>
              <w:bottom w:w="0" w:type="dxa"/>
              <w:right w:w="0" w:type="dxa"/>
            </w:tcMar>
          </w:tcPr>
          <w:p w14:paraId="41AE3E57"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49A7A14"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54A2F60" w14:textId="01095681"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A08551C" w14:textId="5E483481" w:rsidR="0086084D" w:rsidRPr="00FF607E" w:rsidRDefault="0086084D" w:rsidP="0086084D">
            <w:pPr>
              <w:jc w:val="left"/>
              <w:rPr>
                <w:rFonts w:cs="Calibri"/>
                <w:color w:val="000000"/>
                <w:sz w:val="18"/>
                <w:szCs w:val="18"/>
              </w:rPr>
            </w:pPr>
            <w:r w:rsidRPr="00FF607E">
              <w:rPr>
                <w:rFonts w:cs="Calibri"/>
                <w:color w:val="000000"/>
                <w:sz w:val="18"/>
                <w:szCs w:val="18"/>
              </w:rPr>
              <w:t>Arbori maturi cu scorburi</w:t>
            </w:r>
          </w:p>
        </w:tc>
        <w:tc>
          <w:tcPr>
            <w:tcW w:w="3204" w:type="dxa"/>
            <w:shd w:val="clear" w:color="auto" w:fill="FFFFFF"/>
            <w:tcMar>
              <w:top w:w="0" w:type="dxa"/>
              <w:left w:w="0" w:type="dxa"/>
              <w:bottom w:w="0" w:type="dxa"/>
              <w:right w:w="0" w:type="dxa"/>
            </w:tcMar>
          </w:tcPr>
          <w:p w14:paraId="3CB5E7D7" w14:textId="13132810"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298C06B0" w14:textId="60F49BAB"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7BE950C5" w14:textId="2304CF42"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0CC96AB"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3BCF6C4"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3536C1D" w14:textId="77777777" w:rsidR="0086084D" w:rsidRPr="00FF607E" w:rsidRDefault="0086084D" w:rsidP="0086084D">
            <w:pPr>
              <w:jc w:val="left"/>
              <w:rPr>
                <w:rFonts w:asciiTheme="minorHAnsi" w:hAnsiTheme="minorHAnsi" w:cstheme="minorHAnsi"/>
                <w:sz w:val="16"/>
                <w:szCs w:val="16"/>
              </w:rPr>
            </w:pPr>
          </w:p>
        </w:tc>
        <w:tc>
          <w:tcPr>
            <w:tcW w:w="901" w:type="dxa"/>
          </w:tcPr>
          <w:p w14:paraId="32673CC6" w14:textId="77777777" w:rsidR="0086084D" w:rsidRPr="00FF607E" w:rsidRDefault="0086084D" w:rsidP="0086084D">
            <w:pPr>
              <w:jc w:val="left"/>
              <w:rPr>
                <w:rFonts w:asciiTheme="minorHAnsi" w:hAnsiTheme="minorHAnsi" w:cstheme="minorHAnsi"/>
                <w:sz w:val="16"/>
                <w:szCs w:val="16"/>
              </w:rPr>
            </w:pPr>
          </w:p>
        </w:tc>
      </w:tr>
      <w:tr w:rsidR="0086084D" w:rsidRPr="00FF607E" w14:paraId="42302186" w14:textId="77777777" w:rsidTr="004C49A9">
        <w:trPr>
          <w:trHeight w:val="360"/>
        </w:trPr>
        <w:tc>
          <w:tcPr>
            <w:tcW w:w="858" w:type="dxa"/>
            <w:shd w:val="clear" w:color="auto" w:fill="FFFFFF"/>
            <w:tcMar>
              <w:top w:w="0" w:type="dxa"/>
              <w:left w:w="0" w:type="dxa"/>
              <w:bottom w:w="0" w:type="dxa"/>
              <w:right w:w="0" w:type="dxa"/>
            </w:tcMar>
          </w:tcPr>
          <w:p w14:paraId="40489B62"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C7DD79E"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2C59A25" w14:textId="0A8FCC2E"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1B75DCD" w14:textId="4998B2D6" w:rsidR="0086084D" w:rsidRPr="00FF607E" w:rsidRDefault="0086084D" w:rsidP="0086084D">
            <w:pPr>
              <w:jc w:val="left"/>
              <w:rPr>
                <w:rFonts w:cs="Calibri"/>
                <w:color w:val="000000"/>
                <w:sz w:val="18"/>
                <w:szCs w:val="18"/>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62964B93" w14:textId="0211A971"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3ADE38E5" w14:textId="7A9E0487"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7A3971A5" w14:textId="1B209CE5"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8C9B996"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DE15FAC"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A201B76" w14:textId="77777777" w:rsidR="0086084D" w:rsidRPr="00FF607E" w:rsidRDefault="0086084D" w:rsidP="0086084D">
            <w:pPr>
              <w:jc w:val="left"/>
              <w:rPr>
                <w:rFonts w:asciiTheme="minorHAnsi" w:hAnsiTheme="minorHAnsi" w:cstheme="minorHAnsi"/>
                <w:sz w:val="16"/>
                <w:szCs w:val="16"/>
              </w:rPr>
            </w:pPr>
          </w:p>
        </w:tc>
        <w:tc>
          <w:tcPr>
            <w:tcW w:w="901" w:type="dxa"/>
          </w:tcPr>
          <w:p w14:paraId="0CCA2668" w14:textId="77777777" w:rsidR="0086084D" w:rsidRPr="00FF607E" w:rsidRDefault="0086084D" w:rsidP="0086084D">
            <w:pPr>
              <w:jc w:val="left"/>
              <w:rPr>
                <w:rFonts w:asciiTheme="minorHAnsi" w:hAnsiTheme="minorHAnsi" w:cstheme="minorHAnsi"/>
                <w:sz w:val="16"/>
                <w:szCs w:val="16"/>
              </w:rPr>
            </w:pPr>
          </w:p>
        </w:tc>
      </w:tr>
      <w:tr w:rsidR="0086084D" w:rsidRPr="00FF607E" w14:paraId="08251F49" w14:textId="77777777" w:rsidTr="004C49A9">
        <w:trPr>
          <w:trHeight w:val="360"/>
        </w:trPr>
        <w:tc>
          <w:tcPr>
            <w:tcW w:w="858" w:type="dxa"/>
            <w:shd w:val="clear" w:color="auto" w:fill="FFFFFF"/>
            <w:tcMar>
              <w:top w:w="0" w:type="dxa"/>
              <w:left w:w="0" w:type="dxa"/>
              <w:bottom w:w="0" w:type="dxa"/>
              <w:right w:w="0" w:type="dxa"/>
            </w:tcMar>
          </w:tcPr>
          <w:p w14:paraId="7D97F2FC"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951B072"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DEAEBD7" w14:textId="4D2FAC52" w:rsidR="0086084D" w:rsidRPr="00FF607E" w:rsidRDefault="0086084D" w:rsidP="0086084D">
            <w:pPr>
              <w:jc w:val="left"/>
              <w:rPr>
                <w:rFonts w:cs="Calibri"/>
                <w:color w:val="000000"/>
                <w:sz w:val="18"/>
                <w:szCs w:val="18"/>
              </w:rPr>
            </w:pPr>
            <w:r w:rsidRPr="00FF607E">
              <w:rPr>
                <w:rFonts w:cs="Calibri"/>
                <w:color w:val="000000"/>
                <w:sz w:val="18"/>
                <w:szCs w:val="18"/>
              </w:rPr>
              <w:t>1318 Myotis dasycneme  (Liliac de iaz)</w:t>
            </w:r>
          </w:p>
        </w:tc>
        <w:tc>
          <w:tcPr>
            <w:tcW w:w="1546" w:type="dxa"/>
            <w:shd w:val="clear" w:color="auto" w:fill="FFFFFF"/>
            <w:tcMar>
              <w:top w:w="0" w:type="dxa"/>
              <w:left w:w="0" w:type="dxa"/>
              <w:bottom w:w="0" w:type="dxa"/>
              <w:right w:w="0" w:type="dxa"/>
            </w:tcMar>
          </w:tcPr>
          <w:p w14:paraId="18667C90" w14:textId="38F2A94B" w:rsidR="0086084D" w:rsidRPr="00FF607E" w:rsidRDefault="0086084D" w:rsidP="0086084D">
            <w:pPr>
              <w:jc w:val="left"/>
              <w:rPr>
                <w:rFonts w:cs="Calibri"/>
                <w:color w:val="000000"/>
                <w:sz w:val="18"/>
                <w:szCs w:val="18"/>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2EC5518B" w14:textId="5055847A" w:rsidR="0086084D" w:rsidRPr="00FF607E" w:rsidRDefault="0086084D" w:rsidP="0086084D">
            <w:pPr>
              <w:jc w:val="left"/>
              <w:rPr>
                <w:rFonts w:cs="Calibri"/>
                <w:color w:val="000000"/>
                <w:sz w:val="18"/>
                <w:szCs w:val="18"/>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62D601EF" w14:textId="7BC81B2D" w:rsidR="0086084D" w:rsidRPr="00FF607E" w:rsidRDefault="0086084D" w:rsidP="0086084D">
            <w:pPr>
              <w:jc w:val="left"/>
              <w:rPr>
                <w:rFonts w:cs="Calibri"/>
                <w:color w:val="000000"/>
                <w:sz w:val="18"/>
                <w:szCs w:val="18"/>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47150FC1" w14:textId="46C78BE7"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E0A4877" w14:textId="2BA926E3"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3B8ABF8B" w14:textId="13459441"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4E307D1" w14:textId="6F554785"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24AFD257" w14:textId="77777777" w:rsidR="0086084D" w:rsidRPr="00FF607E" w:rsidRDefault="0086084D" w:rsidP="0086084D">
            <w:pPr>
              <w:jc w:val="left"/>
              <w:rPr>
                <w:rFonts w:asciiTheme="minorHAnsi" w:hAnsiTheme="minorHAnsi" w:cstheme="minorHAnsi"/>
                <w:sz w:val="16"/>
                <w:szCs w:val="16"/>
              </w:rPr>
            </w:pPr>
          </w:p>
        </w:tc>
      </w:tr>
      <w:tr w:rsidR="0086084D" w:rsidRPr="00FF607E" w14:paraId="7B0721E5" w14:textId="77777777" w:rsidTr="004C49A9">
        <w:trPr>
          <w:trHeight w:val="360"/>
        </w:trPr>
        <w:tc>
          <w:tcPr>
            <w:tcW w:w="858" w:type="dxa"/>
            <w:shd w:val="clear" w:color="auto" w:fill="FFFFFF"/>
            <w:tcMar>
              <w:top w:w="0" w:type="dxa"/>
              <w:left w:w="0" w:type="dxa"/>
              <w:bottom w:w="0" w:type="dxa"/>
              <w:right w:w="0" w:type="dxa"/>
            </w:tcMar>
          </w:tcPr>
          <w:p w14:paraId="1DEEBD8F"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AEADC1B"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F0AEABF" w14:textId="704EEED0"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0DC93CD" w14:textId="1F2C8FDC" w:rsidR="0086084D" w:rsidRPr="00FF607E" w:rsidRDefault="0086084D" w:rsidP="0086084D">
            <w:pPr>
              <w:jc w:val="left"/>
              <w:rPr>
                <w:rFonts w:cs="Calibri"/>
                <w:color w:val="000000"/>
                <w:sz w:val="18"/>
                <w:szCs w:val="18"/>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591F0752" w14:textId="0B97ACCA"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1668CBB4" w14:textId="54CC67E5"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4D5B75FB" w14:textId="40BAA3F8"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8CA03DC"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902FB6C"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274124F" w14:textId="77777777" w:rsidR="0086084D" w:rsidRPr="00FF607E" w:rsidRDefault="0086084D" w:rsidP="0086084D">
            <w:pPr>
              <w:jc w:val="left"/>
              <w:rPr>
                <w:rFonts w:asciiTheme="minorHAnsi" w:hAnsiTheme="minorHAnsi" w:cstheme="minorHAnsi"/>
                <w:sz w:val="16"/>
                <w:szCs w:val="16"/>
              </w:rPr>
            </w:pPr>
          </w:p>
        </w:tc>
        <w:tc>
          <w:tcPr>
            <w:tcW w:w="901" w:type="dxa"/>
          </w:tcPr>
          <w:p w14:paraId="49EF43C1" w14:textId="77777777" w:rsidR="0086084D" w:rsidRPr="00FF607E" w:rsidRDefault="0086084D" w:rsidP="0086084D">
            <w:pPr>
              <w:jc w:val="left"/>
              <w:rPr>
                <w:rFonts w:asciiTheme="minorHAnsi" w:hAnsiTheme="minorHAnsi" w:cstheme="minorHAnsi"/>
                <w:sz w:val="16"/>
                <w:szCs w:val="16"/>
              </w:rPr>
            </w:pPr>
          </w:p>
        </w:tc>
      </w:tr>
      <w:tr w:rsidR="0086084D" w:rsidRPr="00FF607E" w14:paraId="0B80199B" w14:textId="77777777" w:rsidTr="004C49A9">
        <w:trPr>
          <w:trHeight w:val="360"/>
        </w:trPr>
        <w:tc>
          <w:tcPr>
            <w:tcW w:w="858" w:type="dxa"/>
            <w:shd w:val="clear" w:color="auto" w:fill="FFFFFF"/>
            <w:tcMar>
              <w:top w:w="0" w:type="dxa"/>
              <w:left w:w="0" w:type="dxa"/>
              <w:bottom w:w="0" w:type="dxa"/>
              <w:right w:w="0" w:type="dxa"/>
            </w:tcMar>
          </w:tcPr>
          <w:p w14:paraId="657F30F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B868923"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347E4E5" w14:textId="53312A86"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8251596" w14:textId="203930D2" w:rsidR="0086084D" w:rsidRPr="00FF607E" w:rsidRDefault="0086084D" w:rsidP="0086084D">
            <w:pPr>
              <w:jc w:val="left"/>
              <w:rPr>
                <w:rFonts w:cs="Calibri"/>
                <w:color w:val="000000"/>
                <w:sz w:val="18"/>
                <w:szCs w:val="18"/>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11B9E0A7" w14:textId="4D12AF78"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22EC333F" w14:textId="60E27DDC"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5A76C3CA" w14:textId="6C035702"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941F64D"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2929A41"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D345E85" w14:textId="77777777" w:rsidR="0086084D" w:rsidRPr="00FF607E" w:rsidRDefault="0086084D" w:rsidP="0086084D">
            <w:pPr>
              <w:jc w:val="left"/>
              <w:rPr>
                <w:rFonts w:asciiTheme="minorHAnsi" w:hAnsiTheme="minorHAnsi" w:cstheme="minorHAnsi"/>
                <w:sz w:val="16"/>
                <w:szCs w:val="16"/>
              </w:rPr>
            </w:pPr>
          </w:p>
        </w:tc>
        <w:tc>
          <w:tcPr>
            <w:tcW w:w="901" w:type="dxa"/>
          </w:tcPr>
          <w:p w14:paraId="7D1AE2EA" w14:textId="77777777" w:rsidR="0086084D" w:rsidRPr="00FF607E" w:rsidRDefault="0086084D" w:rsidP="0086084D">
            <w:pPr>
              <w:jc w:val="left"/>
              <w:rPr>
                <w:rFonts w:asciiTheme="minorHAnsi" w:hAnsiTheme="minorHAnsi" w:cstheme="minorHAnsi"/>
                <w:sz w:val="16"/>
                <w:szCs w:val="16"/>
              </w:rPr>
            </w:pPr>
          </w:p>
        </w:tc>
      </w:tr>
      <w:tr w:rsidR="0086084D" w:rsidRPr="00FF607E" w14:paraId="06173B08" w14:textId="77777777" w:rsidTr="004C49A9">
        <w:trPr>
          <w:trHeight w:val="360"/>
        </w:trPr>
        <w:tc>
          <w:tcPr>
            <w:tcW w:w="858" w:type="dxa"/>
            <w:shd w:val="clear" w:color="auto" w:fill="FFFFFF"/>
            <w:tcMar>
              <w:top w:w="0" w:type="dxa"/>
              <w:left w:w="0" w:type="dxa"/>
              <w:bottom w:w="0" w:type="dxa"/>
              <w:right w:w="0" w:type="dxa"/>
            </w:tcMar>
          </w:tcPr>
          <w:p w14:paraId="296713C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26EA9E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A7929B6" w14:textId="572DCBC1" w:rsidR="0086084D" w:rsidRPr="00FF607E" w:rsidRDefault="0086084D" w:rsidP="0086084D">
            <w:pPr>
              <w:jc w:val="left"/>
              <w:rPr>
                <w:rFonts w:cs="Calibri"/>
                <w:color w:val="000000"/>
                <w:sz w:val="18"/>
                <w:szCs w:val="18"/>
              </w:rPr>
            </w:pPr>
            <w:r w:rsidRPr="00FF607E">
              <w:rPr>
                <w:rFonts w:cs="Calibri"/>
                <w:color w:val="000000"/>
                <w:sz w:val="18"/>
                <w:szCs w:val="18"/>
              </w:rPr>
              <w:t>Myotis emarginatus  (Liliac cărămiziu)</w:t>
            </w:r>
          </w:p>
        </w:tc>
        <w:tc>
          <w:tcPr>
            <w:tcW w:w="1546" w:type="dxa"/>
            <w:shd w:val="clear" w:color="auto" w:fill="FFFFFF"/>
            <w:tcMar>
              <w:top w:w="0" w:type="dxa"/>
              <w:left w:w="0" w:type="dxa"/>
              <w:bottom w:w="0" w:type="dxa"/>
              <w:right w:w="0" w:type="dxa"/>
            </w:tcMar>
          </w:tcPr>
          <w:p w14:paraId="3541EB7B" w14:textId="12EE97D6" w:rsidR="0086084D" w:rsidRPr="00FF607E" w:rsidRDefault="0086084D" w:rsidP="0086084D">
            <w:pPr>
              <w:jc w:val="left"/>
              <w:rPr>
                <w:rFonts w:cs="Calibri"/>
                <w:color w:val="000000"/>
                <w:sz w:val="18"/>
                <w:szCs w:val="18"/>
              </w:rPr>
            </w:pPr>
            <w:r w:rsidRPr="00FF607E">
              <w:rPr>
                <w:rFonts w:cs="Calibri"/>
                <w:color w:val="000000"/>
                <w:sz w:val="18"/>
                <w:szCs w:val="18"/>
              </w:rPr>
              <w:t>Mărimea</w:t>
            </w:r>
            <w:r w:rsidRPr="00FF607E">
              <w:rPr>
                <w:rFonts w:cs="Calibri"/>
                <w:color w:val="000000"/>
                <w:sz w:val="18"/>
                <w:szCs w:val="18"/>
              </w:rPr>
              <w:br/>
              <w:t>populaţiei</w:t>
            </w:r>
          </w:p>
        </w:tc>
        <w:tc>
          <w:tcPr>
            <w:tcW w:w="3204" w:type="dxa"/>
            <w:shd w:val="clear" w:color="auto" w:fill="FFFFFF"/>
            <w:tcMar>
              <w:top w:w="0" w:type="dxa"/>
              <w:left w:w="0" w:type="dxa"/>
              <w:bottom w:w="0" w:type="dxa"/>
              <w:right w:w="0" w:type="dxa"/>
            </w:tcMar>
          </w:tcPr>
          <w:p w14:paraId="3CF3A8A6" w14:textId="6643B5B8" w:rsidR="0086084D" w:rsidRPr="00FF607E" w:rsidRDefault="0086084D" w:rsidP="0086084D">
            <w:pPr>
              <w:jc w:val="left"/>
              <w:rPr>
                <w:rFonts w:cs="Calibri"/>
                <w:color w:val="000000"/>
                <w:sz w:val="18"/>
                <w:szCs w:val="18"/>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6A99AF69" w14:textId="4E9F50E6" w:rsidR="0086084D" w:rsidRPr="00FF607E" w:rsidRDefault="0086084D" w:rsidP="0086084D">
            <w:pPr>
              <w:jc w:val="left"/>
              <w:rPr>
                <w:rFonts w:cs="Calibri"/>
                <w:color w:val="000000"/>
                <w:sz w:val="18"/>
                <w:szCs w:val="18"/>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24EB3772" w14:textId="50EF6776"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EBAE442" w14:textId="70E85212"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12D39BA2" w14:textId="1BA1763A"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B065FCE" w14:textId="1C4141F3"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1E964664" w14:textId="77777777" w:rsidR="0086084D" w:rsidRPr="00FF607E" w:rsidRDefault="0086084D" w:rsidP="0086084D">
            <w:pPr>
              <w:jc w:val="left"/>
              <w:rPr>
                <w:rFonts w:asciiTheme="minorHAnsi" w:hAnsiTheme="minorHAnsi" w:cstheme="minorHAnsi"/>
                <w:sz w:val="16"/>
                <w:szCs w:val="16"/>
              </w:rPr>
            </w:pPr>
          </w:p>
        </w:tc>
      </w:tr>
      <w:tr w:rsidR="0086084D" w:rsidRPr="00FF607E" w14:paraId="1F5CA56E" w14:textId="77777777" w:rsidTr="004C49A9">
        <w:trPr>
          <w:trHeight w:val="360"/>
        </w:trPr>
        <w:tc>
          <w:tcPr>
            <w:tcW w:w="858" w:type="dxa"/>
            <w:shd w:val="clear" w:color="auto" w:fill="FFFFFF"/>
            <w:tcMar>
              <w:top w:w="0" w:type="dxa"/>
              <w:left w:w="0" w:type="dxa"/>
              <w:bottom w:w="0" w:type="dxa"/>
              <w:right w:w="0" w:type="dxa"/>
            </w:tcMar>
          </w:tcPr>
          <w:p w14:paraId="218F67A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5886882"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D1DF9DA" w14:textId="0B6106E4"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206E3A1" w14:textId="24521752" w:rsidR="0086084D" w:rsidRPr="00FF607E" w:rsidRDefault="0086084D" w:rsidP="0086084D">
            <w:pPr>
              <w:jc w:val="left"/>
              <w:rPr>
                <w:rFonts w:cs="Calibri"/>
                <w:color w:val="000000"/>
                <w:sz w:val="18"/>
                <w:szCs w:val="18"/>
              </w:rPr>
            </w:pPr>
            <w:r w:rsidRPr="00FF607E">
              <w:rPr>
                <w:rFonts w:cs="Calibri"/>
                <w:color w:val="000000"/>
                <w:sz w:val="18"/>
                <w:szCs w:val="18"/>
              </w:rPr>
              <w:t>Suprafaţa</w:t>
            </w:r>
            <w:r w:rsidRPr="00FF607E">
              <w:rPr>
                <w:rFonts w:cs="Calibri"/>
                <w:color w:val="000000"/>
                <w:sz w:val="18"/>
                <w:szCs w:val="18"/>
              </w:rPr>
              <w:br/>
              <w:t>Habitatelor de hrănire folosite de specie (predominant păduri de foioase</w:t>
            </w:r>
          </w:p>
        </w:tc>
        <w:tc>
          <w:tcPr>
            <w:tcW w:w="3204" w:type="dxa"/>
            <w:shd w:val="clear" w:color="auto" w:fill="FFFFFF"/>
            <w:tcMar>
              <w:top w:w="0" w:type="dxa"/>
              <w:left w:w="0" w:type="dxa"/>
              <w:bottom w:w="0" w:type="dxa"/>
              <w:right w:w="0" w:type="dxa"/>
            </w:tcMar>
          </w:tcPr>
          <w:p w14:paraId="0D57839D" w14:textId="7C556AFE" w:rsidR="0086084D" w:rsidRPr="00FF607E" w:rsidRDefault="0086084D" w:rsidP="0086084D">
            <w:pPr>
              <w:jc w:val="left"/>
              <w:rPr>
                <w:rFonts w:cs="Calibri"/>
                <w:color w:val="000000"/>
                <w:sz w:val="18"/>
                <w:szCs w:val="18"/>
              </w:rPr>
            </w:pPr>
            <w:r w:rsidRPr="00FF607E">
              <w:rPr>
                <w:rFonts w:cs="Calibri"/>
                <w:color w:val="000000"/>
                <w:sz w:val="18"/>
                <w:szCs w:val="18"/>
              </w:rPr>
              <w:t xml:space="preserve">Padurile de foioase pot constitui habitat pentru specie. Totusi, nu se reduc habitatele ci doar se fac rarituri. </w:t>
            </w:r>
          </w:p>
        </w:tc>
        <w:tc>
          <w:tcPr>
            <w:tcW w:w="3079" w:type="dxa"/>
            <w:shd w:val="clear" w:color="auto" w:fill="FFFFFF"/>
            <w:tcMar>
              <w:top w:w="0" w:type="dxa"/>
              <w:left w:w="0" w:type="dxa"/>
              <w:bottom w:w="0" w:type="dxa"/>
              <w:right w:w="0" w:type="dxa"/>
            </w:tcMar>
          </w:tcPr>
          <w:p w14:paraId="7160D5B4" w14:textId="73F69A0A" w:rsidR="0086084D" w:rsidRPr="00FF607E" w:rsidRDefault="0086084D" w:rsidP="0086084D">
            <w:pPr>
              <w:jc w:val="left"/>
              <w:rPr>
                <w:rFonts w:cs="Calibri"/>
                <w:color w:val="000000"/>
                <w:sz w:val="18"/>
                <w:szCs w:val="18"/>
              </w:rPr>
            </w:pPr>
            <w:r w:rsidRPr="00FF607E">
              <w:rPr>
                <w:rFonts w:cs="Calibri"/>
                <w:color w:val="000000"/>
                <w:sz w:val="18"/>
                <w:szCs w:val="18"/>
              </w:rPr>
              <w:t>Masuri de management silvic conform amenajamentului: respectarea compozitiei tel; a planului de exploatare (lucrarile de rarituri) in vederea atingerii compozitiei tel: 4ST 4 FR 1 CI 1 DT, etc.</w:t>
            </w:r>
          </w:p>
        </w:tc>
        <w:tc>
          <w:tcPr>
            <w:tcW w:w="1097" w:type="dxa"/>
            <w:shd w:val="clear" w:color="auto" w:fill="FFFFFF"/>
            <w:tcMar>
              <w:top w:w="0" w:type="dxa"/>
              <w:left w:w="0" w:type="dxa"/>
              <w:bottom w:w="0" w:type="dxa"/>
              <w:right w:w="0" w:type="dxa"/>
            </w:tcMar>
          </w:tcPr>
          <w:p w14:paraId="2AF35905" w14:textId="568076EE"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4AAEDC1"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C6FF641"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E470018" w14:textId="77777777" w:rsidR="0086084D" w:rsidRPr="00FF607E" w:rsidRDefault="0086084D" w:rsidP="0086084D">
            <w:pPr>
              <w:jc w:val="left"/>
              <w:rPr>
                <w:rFonts w:asciiTheme="minorHAnsi" w:hAnsiTheme="minorHAnsi" w:cstheme="minorHAnsi"/>
                <w:sz w:val="16"/>
                <w:szCs w:val="16"/>
              </w:rPr>
            </w:pPr>
          </w:p>
        </w:tc>
        <w:tc>
          <w:tcPr>
            <w:tcW w:w="901" w:type="dxa"/>
          </w:tcPr>
          <w:p w14:paraId="74DB6272" w14:textId="77777777" w:rsidR="0086084D" w:rsidRPr="00FF607E" w:rsidRDefault="0086084D" w:rsidP="0086084D">
            <w:pPr>
              <w:jc w:val="left"/>
              <w:rPr>
                <w:rFonts w:asciiTheme="minorHAnsi" w:hAnsiTheme="minorHAnsi" w:cstheme="minorHAnsi"/>
                <w:sz w:val="16"/>
                <w:szCs w:val="16"/>
              </w:rPr>
            </w:pPr>
          </w:p>
        </w:tc>
      </w:tr>
      <w:tr w:rsidR="0086084D" w:rsidRPr="00FF607E" w14:paraId="11C661D1" w14:textId="77777777" w:rsidTr="004C49A9">
        <w:trPr>
          <w:trHeight w:val="360"/>
        </w:trPr>
        <w:tc>
          <w:tcPr>
            <w:tcW w:w="858" w:type="dxa"/>
            <w:shd w:val="clear" w:color="auto" w:fill="FFFFFF"/>
            <w:tcMar>
              <w:top w:w="0" w:type="dxa"/>
              <w:left w:w="0" w:type="dxa"/>
              <w:bottom w:w="0" w:type="dxa"/>
              <w:right w:w="0" w:type="dxa"/>
            </w:tcMar>
          </w:tcPr>
          <w:p w14:paraId="290A9D11"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7385637"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75048EE" w14:textId="195F67B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E0AC135" w14:textId="7C19EC54" w:rsidR="0086084D" w:rsidRPr="00FF607E" w:rsidRDefault="0086084D" w:rsidP="0086084D">
            <w:pPr>
              <w:jc w:val="left"/>
              <w:rPr>
                <w:rFonts w:cs="Calibri"/>
                <w:color w:val="000000"/>
                <w:sz w:val="18"/>
                <w:szCs w:val="18"/>
              </w:rPr>
            </w:pPr>
            <w:r w:rsidRPr="00FF607E">
              <w:rPr>
                <w:rFonts w:cs="Calibri"/>
                <w:color w:val="000000"/>
                <w:sz w:val="18"/>
                <w:szCs w:val="18"/>
              </w:rPr>
              <w:t>Distribuția speciei în sit</w:t>
            </w:r>
          </w:p>
        </w:tc>
        <w:tc>
          <w:tcPr>
            <w:tcW w:w="3204" w:type="dxa"/>
            <w:shd w:val="clear" w:color="auto" w:fill="FFFFFF"/>
            <w:tcMar>
              <w:top w:w="0" w:type="dxa"/>
              <w:left w:w="0" w:type="dxa"/>
              <w:bottom w:w="0" w:type="dxa"/>
              <w:right w:w="0" w:type="dxa"/>
            </w:tcMar>
          </w:tcPr>
          <w:p w14:paraId="4DA2D390" w14:textId="098C5C76"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7A9B15D3" w14:textId="68C3DDC7"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2AA129AD" w14:textId="3D1FFD00"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3C8AC97"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491CF0F"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8C140C0" w14:textId="77777777" w:rsidR="0086084D" w:rsidRPr="00FF607E" w:rsidRDefault="0086084D" w:rsidP="0086084D">
            <w:pPr>
              <w:jc w:val="left"/>
              <w:rPr>
                <w:rFonts w:asciiTheme="minorHAnsi" w:hAnsiTheme="minorHAnsi" w:cstheme="minorHAnsi"/>
                <w:sz w:val="16"/>
                <w:szCs w:val="16"/>
              </w:rPr>
            </w:pPr>
          </w:p>
        </w:tc>
        <w:tc>
          <w:tcPr>
            <w:tcW w:w="901" w:type="dxa"/>
          </w:tcPr>
          <w:p w14:paraId="18DDD879" w14:textId="77777777" w:rsidR="0086084D" w:rsidRPr="00FF607E" w:rsidRDefault="0086084D" w:rsidP="0086084D">
            <w:pPr>
              <w:jc w:val="left"/>
              <w:rPr>
                <w:rFonts w:asciiTheme="minorHAnsi" w:hAnsiTheme="minorHAnsi" w:cstheme="minorHAnsi"/>
                <w:sz w:val="16"/>
                <w:szCs w:val="16"/>
              </w:rPr>
            </w:pPr>
          </w:p>
        </w:tc>
      </w:tr>
      <w:tr w:rsidR="0086084D" w:rsidRPr="00FF607E" w14:paraId="5F789FA5" w14:textId="77777777" w:rsidTr="004C49A9">
        <w:trPr>
          <w:trHeight w:val="360"/>
        </w:trPr>
        <w:tc>
          <w:tcPr>
            <w:tcW w:w="858" w:type="dxa"/>
            <w:shd w:val="clear" w:color="auto" w:fill="FFFFFF"/>
            <w:tcMar>
              <w:top w:w="0" w:type="dxa"/>
              <w:left w:w="0" w:type="dxa"/>
              <w:bottom w:w="0" w:type="dxa"/>
              <w:right w:w="0" w:type="dxa"/>
            </w:tcMar>
          </w:tcPr>
          <w:p w14:paraId="58079E0E"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7475FF9"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839989E" w14:textId="0F39BD7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4A0B1F9" w14:textId="35258D17" w:rsidR="0086084D" w:rsidRPr="00FF607E" w:rsidRDefault="0086084D" w:rsidP="0086084D">
            <w:pPr>
              <w:jc w:val="left"/>
              <w:rPr>
                <w:rFonts w:cs="Calibri"/>
                <w:color w:val="000000"/>
                <w:sz w:val="18"/>
                <w:szCs w:val="18"/>
              </w:rPr>
            </w:pPr>
            <w:r w:rsidRPr="00FF607E">
              <w:rPr>
                <w:rFonts w:cs="Calibri"/>
                <w:color w:val="000000"/>
                <w:sz w:val="18"/>
                <w:szCs w:val="18"/>
              </w:rPr>
              <w:t xml:space="preserve">Număr adăposturi de reproducere, împerechere și / sau </w:t>
            </w:r>
            <w:r w:rsidRPr="00FF607E">
              <w:rPr>
                <w:rFonts w:cs="Calibri"/>
                <w:color w:val="000000"/>
                <w:sz w:val="18"/>
                <w:szCs w:val="18"/>
              </w:rPr>
              <w:lastRenderedPageBreak/>
              <w:t>de hibernare cu parametru optim (temperatură și umiditate)</w:t>
            </w:r>
          </w:p>
        </w:tc>
        <w:tc>
          <w:tcPr>
            <w:tcW w:w="3204" w:type="dxa"/>
            <w:shd w:val="clear" w:color="auto" w:fill="FFFFFF"/>
            <w:tcMar>
              <w:top w:w="0" w:type="dxa"/>
              <w:left w:w="0" w:type="dxa"/>
              <w:bottom w:w="0" w:type="dxa"/>
              <w:right w:w="0" w:type="dxa"/>
            </w:tcMar>
          </w:tcPr>
          <w:p w14:paraId="03D88FBA" w14:textId="7CA27A8D" w:rsidR="0086084D" w:rsidRPr="00FF607E" w:rsidRDefault="0086084D" w:rsidP="0086084D">
            <w:pPr>
              <w:jc w:val="left"/>
              <w:rPr>
                <w:rFonts w:cs="Calibri"/>
                <w:color w:val="000000"/>
                <w:sz w:val="18"/>
                <w:szCs w:val="18"/>
              </w:rPr>
            </w:pPr>
            <w:r w:rsidRPr="00FF607E">
              <w:rPr>
                <w:rFonts w:cs="Calibri"/>
                <w:b/>
                <w:bCs/>
                <w:color w:val="000000"/>
                <w:sz w:val="18"/>
                <w:szCs w:val="18"/>
              </w:rPr>
              <w:lastRenderedPageBreak/>
              <w:t> </w:t>
            </w:r>
          </w:p>
        </w:tc>
        <w:tc>
          <w:tcPr>
            <w:tcW w:w="3079" w:type="dxa"/>
            <w:shd w:val="clear" w:color="auto" w:fill="FFFFFF"/>
            <w:tcMar>
              <w:top w:w="0" w:type="dxa"/>
              <w:left w:w="0" w:type="dxa"/>
              <w:bottom w:w="0" w:type="dxa"/>
              <w:right w:w="0" w:type="dxa"/>
            </w:tcMar>
          </w:tcPr>
          <w:p w14:paraId="260E861F" w14:textId="00447334"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163C2BE8" w14:textId="5D044EA8"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D6D1230"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C5F8A09"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83F69DC" w14:textId="77777777" w:rsidR="0086084D" w:rsidRPr="00FF607E" w:rsidRDefault="0086084D" w:rsidP="0086084D">
            <w:pPr>
              <w:jc w:val="left"/>
              <w:rPr>
                <w:rFonts w:asciiTheme="minorHAnsi" w:hAnsiTheme="minorHAnsi" w:cstheme="minorHAnsi"/>
                <w:sz w:val="16"/>
                <w:szCs w:val="16"/>
              </w:rPr>
            </w:pPr>
          </w:p>
        </w:tc>
        <w:tc>
          <w:tcPr>
            <w:tcW w:w="901" w:type="dxa"/>
          </w:tcPr>
          <w:p w14:paraId="33CD2106" w14:textId="77777777" w:rsidR="0086084D" w:rsidRPr="00FF607E" w:rsidRDefault="0086084D" w:rsidP="0086084D">
            <w:pPr>
              <w:jc w:val="left"/>
              <w:rPr>
                <w:rFonts w:asciiTheme="minorHAnsi" w:hAnsiTheme="minorHAnsi" w:cstheme="minorHAnsi"/>
                <w:sz w:val="16"/>
                <w:szCs w:val="16"/>
              </w:rPr>
            </w:pPr>
          </w:p>
        </w:tc>
      </w:tr>
      <w:tr w:rsidR="0086084D" w:rsidRPr="00FF607E" w14:paraId="030CE34B" w14:textId="77777777" w:rsidTr="004C49A9">
        <w:trPr>
          <w:trHeight w:val="360"/>
        </w:trPr>
        <w:tc>
          <w:tcPr>
            <w:tcW w:w="858" w:type="dxa"/>
            <w:shd w:val="clear" w:color="auto" w:fill="FFFFFF"/>
            <w:tcMar>
              <w:top w:w="0" w:type="dxa"/>
              <w:left w:w="0" w:type="dxa"/>
              <w:bottom w:w="0" w:type="dxa"/>
              <w:right w:w="0" w:type="dxa"/>
            </w:tcMar>
          </w:tcPr>
          <w:p w14:paraId="5CF79F80"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2AEE125"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A0014A5" w14:textId="094A68CA"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024CD5D" w14:textId="06A2C283" w:rsidR="0086084D" w:rsidRPr="00FF607E" w:rsidRDefault="0086084D" w:rsidP="0086084D">
            <w:pPr>
              <w:jc w:val="left"/>
              <w:rPr>
                <w:rFonts w:cs="Calibri"/>
                <w:color w:val="000000"/>
                <w:sz w:val="18"/>
                <w:szCs w:val="18"/>
              </w:rPr>
            </w:pPr>
            <w:r w:rsidRPr="00FF607E">
              <w:rPr>
                <w:rFonts w:cs="Calibri"/>
                <w:color w:val="000000"/>
                <w:sz w:val="18"/>
                <w:szCs w:val="18"/>
              </w:rPr>
              <w:t>Număr adăposturi de reproducere, împerechere și / sau de hibernare cu parametru optim (temperatură și umiditate)</w:t>
            </w:r>
          </w:p>
        </w:tc>
        <w:tc>
          <w:tcPr>
            <w:tcW w:w="3204" w:type="dxa"/>
            <w:shd w:val="clear" w:color="auto" w:fill="FFFFFF"/>
            <w:tcMar>
              <w:top w:w="0" w:type="dxa"/>
              <w:left w:w="0" w:type="dxa"/>
              <w:bottom w:w="0" w:type="dxa"/>
              <w:right w:w="0" w:type="dxa"/>
            </w:tcMar>
          </w:tcPr>
          <w:p w14:paraId="7EE7574D" w14:textId="2D0CC6C0" w:rsidR="0086084D" w:rsidRPr="00FF607E" w:rsidRDefault="0086084D" w:rsidP="0086084D">
            <w:pPr>
              <w:jc w:val="left"/>
              <w:rPr>
                <w:rFonts w:cs="Calibri"/>
                <w:color w:val="000000"/>
                <w:sz w:val="18"/>
                <w:szCs w:val="18"/>
              </w:rPr>
            </w:pPr>
            <w:r w:rsidRPr="00FF607E">
              <w:rPr>
                <w:rFonts w:cs="Calibri"/>
                <w:b/>
                <w:bCs/>
                <w:color w:val="000000"/>
                <w:sz w:val="18"/>
                <w:szCs w:val="18"/>
              </w:rPr>
              <w:t> </w:t>
            </w:r>
          </w:p>
        </w:tc>
        <w:tc>
          <w:tcPr>
            <w:tcW w:w="3079" w:type="dxa"/>
            <w:shd w:val="clear" w:color="auto" w:fill="FFFFFF"/>
            <w:tcMar>
              <w:top w:w="0" w:type="dxa"/>
              <w:left w:w="0" w:type="dxa"/>
              <w:bottom w:w="0" w:type="dxa"/>
              <w:right w:w="0" w:type="dxa"/>
            </w:tcMar>
          </w:tcPr>
          <w:p w14:paraId="0C0D221B" w14:textId="5E317F34"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097" w:type="dxa"/>
            <w:shd w:val="clear" w:color="auto" w:fill="FFFFFF"/>
            <w:tcMar>
              <w:top w:w="0" w:type="dxa"/>
              <w:left w:w="0" w:type="dxa"/>
              <w:bottom w:w="0" w:type="dxa"/>
              <w:right w:w="0" w:type="dxa"/>
            </w:tcMar>
          </w:tcPr>
          <w:p w14:paraId="6EE22678" w14:textId="2BE9C45C"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4EAC06D"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CE51918"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C00A588" w14:textId="77777777" w:rsidR="0086084D" w:rsidRPr="00FF607E" w:rsidRDefault="0086084D" w:rsidP="0086084D">
            <w:pPr>
              <w:jc w:val="left"/>
              <w:rPr>
                <w:rFonts w:asciiTheme="minorHAnsi" w:hAnsiTheme="minorHAnsi" w:cstheme="minorHAnsi"/>
                <w:sz w:val="16"/>
                <w:szCs w:val="16"/>
              </w:rPr>
            </w:pPr>
          </w:p>
        </w:tc>
        <w:tc>
          <w:tcPr>
            <w:tcW w:w="901" w:type="dxa"/>
          </w:tcPr>
          <w:p w14:paraId="2FDB16F8" w14:textId="77777777" w:rsidR="0086084D" w:rsidRPr="00FF607E" w:rsidRDefault="0086084D" w:rsidP="0086084D">
            <w:pPr>
              <w:jc w:val="left"/>
              <w:rPr>
                <w:rFonts w:asciiTheme="minorHAnsi" w:hAnsiTheme="minorHAnsi" w:cstheme="minorHAnsi"/>
                <w:sz w:val="16"/>
                <w:szCs w:val="16"/>
              </w:rPr>
            </w:pPr>
          </w:p>
        </w:tc>
      </w:tr>
      <w:tr w:rsidR="0086084D" w:rsidRPr="00FF607E" w14:paraId="06CB3AD5" w14:textId="77777777" w:rsidTr="004C49A9">
        <w:trPr>
          <w:trHeight w:val="360"/>
        </w:trPr>
        <w:tc>
          <w:tcPr>
            <w:tcW w:w="858" w:type="dxa"/>
            <w:shd w:val="clear" w:color="auto" w:fill="FFFFFF"/>
            <w:tcMar>
              <w:top w:w="0" w:type="dxa"/>
              <w:left w:w="0" w:type="dxa"/>
              <w:bottom w:w="0" w:type="dxa"/>
              <w:right w:w="0" w:type="dxa"/>
            </w:tcMar>
          </w:tcPr>
          <w:p w14:paraId="0E822D01"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3053C0E" w14:textId="108C5A55" w:rsidR="0086084D" w:rsidRPr="00FF607E" w:rsidRDefault="00F341BC" w:rsidP="0086084D">
            <w:pPr>
              <w:jc w:val="left"/>
              <w:rPr>
                <w:rFonts w:asciiTheme="minorHAnsi" w:hAnsiTheme="minorHAnsi" w:cstheme="minorHAnsi"/>
                <w:color w:val="444444"/>
                <w:sz w:val="16"/>
                <w:szCs w:val="16"/>
              </w:rPr>
            </w:pPr>
            <w:r w:rsidRPr="00FF607E">
              <w:rPr>
                <w:rFonts w:asciiTheme="minorHAnsi" w:hAnsiTheme="minorHAnsi" w:cstheme="minorHAnsi"/>
                <w:color w:val="444444"/>
                <w:sz w:val="16"/>
                <w:szCs w:val="16"/>
              </w:rPr>
              <w:t>ROSPA0096 Pădurea M</w:t>
            </w:r>
            <w:r w:rsidR="00692515" w:rsidRPr="00FF607E">
              <w:rPr>
                <w:rFonts w:asciiTheme="minorHAnsi" w:hAnsiTheme="minorHAnsi" w:cstheme="minorHAnsi"/>
                <w:color w:val="444444"/>
                <w:sz w:val="16"/>
                <w:szCs w:val="16"/>
              </w:rPr>
              <w:t>ânzești</w:t>
            </w:r>
          </w:p>
        </w:tc>
        <w:tc>
          <w:tcPr>
            <w:tcW w:w="1197" w:type="dxa"/>
            <w:shd w:val="clear" w:color="auto" w:fill="FFFFFF"/>
            <w:tcMar>
              <w:top w:w="0" w:type="dxa"/>
              <w:left w:w="0" w:type="dxa"/>
              <w:bottom w:w="0" w:type="dxa"/>
              <w:right w:w="0" w:type="dxa"/>
            </w:tcMar>
          </w:tcPr>
          <w:p w14:paraId="6ADDC3DE" w14:textId="44BACC16" w:rsidR="0086084D" w:rsidRPr="00FF607E" w:rsidRDefault="0086084D" w:rsidP="0086084D">
            <w:pPr>
              <w:jc w:val="left"/>
              <w:rPr>
                <w:rFonts w:cs="Calibri"/>
                <w:color w:val="000000"/>
                <w:sz w:val="18"/>
                <w:szCs w:val="18"/>
              </w:rPr>
            </w:pPr>
            <w:r w:rsidRPr="00FF607E">
              <w:rPr>
                <w:rFonts w:cs="Calibri"/>
                <w:color w:val="000000"/>
                <w:sz w:val="18"/>
                <w:szCs w:val="18"/>
              </w:rPr>
              <w:t>Aquila heliana (Acvilă de câmp)</w:t>
            </w:r>
          </w:p>
        </w:tc>
        <w:tc>
          <w:tcPr>
            <w:tcW w:w="1546" w:type="dxa"/>
            <w:shd w:val="clear" w:color="auto" w:fill="FFFFFF"/>
            <w:tcMar>
              <w:top w:w="0" w:type="dxa"/>
              <w:left w:w="0" w:type="dxa"/>
              <w:bottom w:w="0" w:type="dxa"/>
              <w:right w:w="0" w:type="dxa"/>
            </w:tcMar>
          </w:tcPr>
          <w:p w14:paraId="58B0133C" w14:textId="4D343205" w:rsidR="0086084D" w:rsidRPr="00FF607E" w:rsidRDefault="0086084D" w:rsidP="0086084D">
            <w:pPr>
              <w:jc w:val="left"/>
              <w:rPr>
                <w:rFonts w:cs="Calibri"/>
                <w:color w:val="000000"/>
                <w:sz w:val="18"/>
                <w:szCs w:val="18"/>
              </w:rPr>
            </w:pPr>
            <w:r w:rsidRPr="00FF607E">
              <w:rPr>
                <w:rFonts w:cs="Calibri"/>
                <w:color w:val="000000"/>
                <w:sz w:val="18"/>
                <w:szCs w:val="18"/>
              </w:rPr>
              <w:t>Mărimea populației</w:t>
            </w:r>
          </w:p>
        </w:tc>
        <w:tc>
          <w:tcPr>
            <w:tcW w:w="3204" w:type="dxa"/>
            <w:shd w:val="clear" w:color="auto" w:fill="FFFFFF"/>
            <w:tcMar>
              <w:top w:w="0" w:type="dxa"/>
              <w:left w:w="0" w:type="dxa"/>
              <w:bottom w:w="0" w:type="dxa"/>
              <w:right w:w="0" w:type="dxa"/>
            </w:tcMar>
          </w:tcPr>
          <w:p w14:paraId="75DEBABD" w14:textId="666FD556" w:rsidR="0086084D" w:rsidRPr="00FF607E" w:rsidRDefault="0086084D" w:rsidP="0086084D">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w:t>
            </w:r>
          </w:p>
        </w:tc>
        <w:tc>
          <w:tcPr>
            <w:tcW w:w="3079" w:type="dxa"/>
            <w:shd w:val="clear" w:color="auto" w:fill="FFFFFF"/>
            <w:tcMar>
              <w:top w:w="0" w:type="dxa"/>
              <w:left w:w="0" w:type="dxa"/>
              <w:bottom w:w="0" w:type="dxa"/>
              <w:right w:w="0" w:type="dxa"/>
            </w:tcMar>
          </w:tcPr>
          <w:p w14:paraId="7CAECB9C" w14:textId="6B58372E" w:rsidR="0086084D" w:rsidRPr="00FF607E" w:rsidRDefault="0086084D" w:rsidP="0086084D">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w:t>
            </w:r>
          </w:p>
        </w:tc>
        <w:tc>
          <w:tcPr>
            <w:tcW w:w="1097" w:type="dxa"/>
            <w:shd w:val="clear" w:color="auto" w:fill="FFFFFF"/>
            <w:tcMar>
              <w:top w:w="0" w:type="dxa"/>
              <w:left w:w="0" w:type="dxa"/>
              <w:bottom w:w="0" w:type="dxa"/>
              <w:right w:w="0" w:type="dxa"/>
            </w:tcMar>
          </w:tcPr>
          <w:p w14:paraId="58C60FB0" w14:textId="3249D1FA"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154C20E" w14:textId="0F00BB18"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6BA57B3C" w14:textId="2A16490F"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46759911" w14:textId="33FD86E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287E0D26" w14:textId="77777777" w:rsidR="0086084D" w:rsidRPr="00FF607E" w:rsidRDefault="0086084D" w:rsidP="0086084D">
            <w:pPr>
              <w:jc w:val="left"/>
              <w:rPr>
                <w:rFonts w:asciiTheme="minorHAnsi" w:hAnsiTheme="minorHAnsi" w:cstheme="minorHAnsi"/>
                <w:sz w:val="16"/>
                <w:szCs w:val="16"/>
              </w:rPr>
            </w:pPr>
          </w:p>
        </w:tc>
      </w:tr>
      <w:tr w:rsidR="0086084D" w:rsidRPr="00FF607E" w14:paraId="6E965873" w14:textId="77777777" w:rsidTr="004C49A9">
        <w:trPr>
          <w:trHeight w:val="360"/>
        </w:trPr>
        <w:tc>
          <w:tcPr>
            <w:tcW w:w="858" w:type="dxa"/>
            <w:shd w:val="clear" w:color="auto" w:fill="FFFFFF"/>
            <w:tcMar>
              <w:top w:w="0" w:type="dxa"/>
              <w:left w:w="0" w:type="dxa"/>
              <w:bottom w:w="0" w:type="dxa"/>
              <w:right w:w="0" w:type="dxa"/>
            </w:tcMar>
          </w:tcPr>
          <w:p w14:paraId="4F777A86"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5A44E75"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B62A7EE" w14:textId="55093DCF"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2D155F7" w14:textId="5E950DCE" w:rsidR="0086084D" w:rsidRPr="00FF607E" w:rsidRDefault="0086084D" w:rsidP="0086084D">
            <w:pPr>
              <w:jc w:val="left"/>
              <w:rPr>
                <w:rFonts w:cs="Calibri"/>
                <w:color w:val="000000"/>
                <w:sz w:val="18"/>
                <w:szCs w:val="18"/>
              </w:rPr>
            </w:pPr>
            <w:r w:rsidRPr="00FF607E">
              <w:rPr>
                <w:rFonts w:cs="Calibri"/>
                <w:color w:val="000000"/>
                <w:sz w:val="18"/>
                <w:szCs w:val="18"/>
              </w:rPr>
              <w:t xml:space="preserve">Suprafața habitatului </w:t>
            </w:r>
          </w:p>
        </w:tc>
        <w:tc>
          <w:tcPr>
            <w:tcW w:w="3204" w:type="dxa"/>
            <w:shd w:val="clear" w:color="auto" w:fill="FFFFFF"/>
            <w:tcMar>
              <w:top w:w="0" w:type="dxa"/>
              <w:left w:w="0" w:type="dxa"/>
              <w:bottom w:w="0" w:type="dxa"/>
              <w:right w:w="0" w:type="dxa"/>
            </w:tcMar>
          </w:tcPr>
          <w:p w14:paraId="03DBABFE" w14:textId="173F8F59" w:rsidR="0086084D" w:rsidRPr="00FF607E" w:rsidRDefault="0086084D" w:rsidP="0086084D">
            <w:pPr>
              <w:jc w:val="left"/>
              <w:rPr>
                <w:rFonts w:cs="Calibri"/>
                <w:b/>
                <w:bCs/>
                <w:color w:val="000000"/>
                <w:sz w:val="18"/>
                <w:szCs w:val="18"/>
              </w:rPr>
            </w:pPr>
            <w:r w:rsidRPr="00FF607E">
              <w:rPr>
                <w:rFonts w:cs="Calibri"/>
                <w:color w:val="000000"/>
                <w:sz w:val="18"/>
                <w:szCs w:val="18"/>
              </w:rPr>
              <w:t>Nu este redus habitatul; se fac doar lucrari de intretinere a padurii</w:t>
            </w:r>
          </w:p>
        </w:tc>
        <w:tc>
          <w:tcPr>
            <w:tcW w:w="3079" w:type="dxa"/>
            <w:shd w:val="clear" w:color="auto" w:fill="FFFFFF"/>
            <w:tcMar>
              <w:top w:w="0" w:type="dxa"/>
              <w:left w:w="0" w:type="dxa"/>
              <w:bottom w:w="0" w:type="dxa"/>
              <w:right w:w="0" w:type="dxa"/>
            </w:tcMar>
          </w:tcPr>
          <w:p w14:paraId="1D61D8C9" w14:textId="7C6B184E"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4DC6629F" w14:textId="33905369"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EC2522A"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FD6FE63"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5E9C95F" w14:textId="77777777" w:rsidR="0086084D" w:rsidRPr="00FF607E" w:rsidRDefault="0086084D" w:rsidP="0086084D">
            <w:pPr>
              <w:jc w:val="left"/>
              <w:rPr>
                <w:rFonts w:asciiTheme="minorHAnsi" w:hAnsiTheme="minorHAnsi" w:cstheme="minorHAnsi"/>
                <w:sz w:val="16"/>
                <w:szCs w:val="16"/>
              </w:rPr>
            </w:pPr>
          </w:p>
        </w:tc>
        <w:tc>
          <w:tcPr>
            <w:tcW w:w="901" w:type="dxa"/>
          </w:tcPr>
          <w:p w14:paraId="34DF1E33" w14:textId="77777777" w:rsidR="0086084D" w:rsidRPr="00FF607E" w:rsidRDefault="0086084D" w:rsidP="0086084D">
            <w:pPr>
              <w:jc w:val="left"/>
              <w:rPr>
                <w:rFonts w:asciiTheme="minorHAnsi" w:hAnsiTheme="minorHAnsi" w:cstheme="minorHAnsi"/>
                <w:sz w:val="16"/>
                <w:szCs w:val="16"/>
              </w:rPr>
            </w:pPr>
          </w:p>
        </w:tc>
      </w:tr>
      <w:tr w:rsidR="0086084D" w:rsidRPr="00FF607E" w14:paraId="57095B9E" w14:textId="77777777" w:rsidTr="004C49A9">
        <w:trPr>
          <w:trHeight w:val="360"/>
        </w:trPr>
        <w:tc>
          <w:tcPr>
            <w:tcW w:w="858" w:type="dxa"/>
            <w:shd w:val="clear" w:color="auto" w:fill="FFFFFF"/>
            <w:tcMar>
              <w:top w:w="0" w:type="dxa"/>
              <w:left w:w="0" w:type="dxa"/>
              <w:bottom w:w="0" w:type="dxa"/>
              <w:right w:w="0" w:type="dxa"/>
            </w:tcMar>
          </w:tcPr>
          <w:p w14:paraId="7905E672"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266A5C9"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6F31251" w14:textId="42DCAC5A"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612A8D6" w14:textId="26CCBDEE" w:rsidR="0086084D" w:rsidRPr="00FF607E" w:rsidRDefault="0086084D" w:rsidP="0086084D">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64E3D36F" w14:textId="179F2702"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afectata tendinta populatiei speciei</w:t>
            </w:r>
          </w:p>
        </w:tc>
        <w:tc>
          <w:tcPr>
            <w:tcW w:w="3079" w:type="dxa"/>
            <w:shd w:val="clear" w:color="auto" w:fill="FFFFFF"/>
            <w:tcMar>
              <w:top w:w="0" w:type="dxa"/>
              <w:left w:w="0" w:type="dxa"/>
              <w:bottom w:w="0" w:type="dxa"/>
              <w:right w:w="0" w:type="dxa"/>
            </w:tcMar>
          </w:tcPr>
          <w:p w14:paraId="13334449" w14:textId="4FA83F82"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30CF5AC5" w14:textId="04993885"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DD9FE87"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F06350B"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C2DC315" w14:textId="77777777" w:rsidR="0086084D" w:rsidRPr="00FF607E" w:rsidRDefault="0086084D" w:rsidP="0086084D">
            <w:pPr>
              <w:jc w:val="left"/>
              <w:rPr>
                <w:rFonts w:asciiTheme="minorHAnsi" w:hAnsiTheme="minorHAnsi" w:cstheme="minorHAnsi"/>
                <w:sz w:val="16"/>
                <w:szCs w:val="16"/>
              </w:rPr>
            </w:pPr>
          </w:p>
        </w:tc>
        <w:tc>
          <w:tcPr>
            <w:tcW w:w="901" w:type="dxa"/>
          </w:tcPr>
          <w:p w14:paraId="42A1DF89" w14:textId="77777777" w:rsidR="0086084D" w:rsidRPr="00FF607E" w:rsidRDefault="0086084D" w:rsidP="0086084D">
            <w:pPr>
              <w:jc w:val="left"/>
              <w:rPr>
                <w:rFonts w:asciiTheme="minorHAnsi" w:hAnsiTheme="minorHAnsi" w:cstheme="minorHAnsi"/>
                <w:sz w:val="16"/>
                <w:szCs w:val="16"/>
              </w:rPr>
            </w:pPr>
          </w:p>
        </w:tc>
      </w:tr>
      <w:tr w:rsidR="0086084D" w:rsidRPr="00FF607E" w14:paraId="6F4C2A6D" w14:textId="77777777" w:rsidTr="004C49A9">
        <w:trPr>
          <w:trHeight w:val="360"/>
        </w:trPr>
        <w:tc>
          <w:tcPr>
            <w:tcW w:w="858" w:type="dxa"/>
            <w:shd w:val="clear" w:color="auto" w:fill="FFFFFF"/>
            <w:tcMar>
              <w:top w:w="0" w:type="dxa"/>
              <w:left w:w="0" w:type="dxa"/>
              <w:bottom w:w="0" w:type="dxa"/>
              <w:right w:w="0" w:type="dxa"/>
            </w:tcMar>
          </w:tcPr>
          <w:p w14:paraId="120BC7EC"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90170AA"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74C11FB" w14:textId="0519F51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C5ABD6D" w14:textId="4FDB9A91" w:rsidR="0086084D" w:rsidRPr="00FF607E" w:rsidRDefault="0086084D" w:rsidP="0086084D">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0021C02A" w14:textId="36C57D26"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 tiparul de distributie</w:t>
            </w:r>
          </w:p>
        </w:tc>
        <w:tc>
          <w:tcPr>
            <w:tcW w:w="3079" w:type="dxa"/>
            <w:shd w:val="clear" w:color="auto" w:fill="FFFFFF"/>
            <w:tcMar>
              <w:top w:w="0" w:type="dxa"/>
              <w:left w:w="0" w:type="dxa"/>
              <w:bottom w:w="0" w:type="dxa"/>
              <w:right w:w="0" w:type="dxa"/>
            </w:tcMar>
          </w:tcPr>
          <w:p w14:paraId="29D5BC43" w14:textId="515EF7CA"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07A4283E" w14:textId="4354EA2F"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FA8827A"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EA265C0"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7265202" w14:textId="77777777" w:rsidR="0086084D" w:rsidRPr="00FF607E" w:rsidRDefault="0086084D" w:rsidP="0086084D">
            <w:pPr>
              <w:jc w:val="left"/>
              <w:rPr>
                <w:rFonts w:asciiTheme="minorHAnsi" w:hAnsiTheme="minorHAnsi" w:cstheme="minorHAnsi"/>
                <w:sz w:val="16"/>
                <w:szCs w:val="16"/>
              </w:rPr>
            </w:pPr>
          </w:p>
        </w:tc>
        <w:tc>
          <w:tcPr>
            <w:tcW w:w="901" w:type="dxa"/>
          </w:tcPr>
          <w:p w14:paraId="14252013" w14:textId="77777777" w:rsidR="0086084D" w:rsidRPr="00FF607E" w:rsidRDefault="0086084D" w:rsidP="0086084D">
            <w:pPr>
              <w:jc w:val="left"/>
              <w:rPr>
                <w:rFonts w:asciiTheme="minorHAnsi" w:hAnsiTheme="minorHAnsi" w:cstheme="minorHAnsi"/>
                <w:sz w:val="16"/>
                <w:szCs w:val="16"/>
              </w:rPr>
            </w:pPr>
          </w:p>
        </w:tc>
      </w:tr>
      <w:tr w:rsidR="0086084D" w:rsidRPr="00FF607E" w14:paraId="7ACA7B86" w14:textId="77777777" w:rsidTr="004C49A9">
        <w:trPr>
          <w:trHeight w:val="360"/>
        </w:trPr>
        <w:tc>
          <w:tcPr>
            <w:tcW w:w="858" w:type="dxa"/>
            <w:shd w:val="clear" w:color="auto" w:fill="FFFFFF"/>
            <w:tcMar>
              <w:top w:w="0" w:type="dxa"/>
              <w:left w:w="0" w:type="dxa"/>
              <w:bottom w:w="0" w:type="dxa"/>
              <w:right w:w="0" w:type="dxa"/>
            </w:tcMar>
          </w:tcPr>
          <w:p w14:paraId="4DA882A8"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4A93AA6"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B3BE76A" w14:textId="2BA8D2D6" w:rsidR="0086084D" w:rsidRPr="00FF607E" w:rsidRDefault="0086084D" w:rsidP="0086084D">
            <w:pPr>
              <w:jc w:val="left"/>
              <w:rPr>
                <w:rFonts w:cs="Calibri"/>
                <w:color w:val="000000"/>
                <w:sz w:val="18"/>
                <w:szCs w:val="18"/>
              </w:rPr>
            </w:pPr>
            <w:r w:rsidRPr="00FF607E">
              <w:rPr>
                <w:rFonts w:cs="Calibri"/>
                <w:color w:val="000000"/>
                <w:sz w:val="18"/>
                <w:szCs w:val="18"/>
              </w:rPr>
              <w:t>Caprimulgus europaeus (Caprimulg)</w:t>
            </w:r>
          </w:p>
        </w:tc>
        <w:tc>
          <w:tcPr>
            <w:tcW w:w="1546" w:type="dxa"/>
            <w:shd w:val="clear" w:color="auto" w:fill="FFFFFF"/>
            <w:tcMar>
              <w:top w:w="0" w:type="dxa"/>
              <w:left w:w="0" w:type="dxa"/>
              <w:bottom w:w="0" w:type="dxa"/>
              <w:right w:w="0" w:type="dxa"/>
            </w:tcMar>
          </w:tcPr>
          <w:p w14:paraId="4429CA0A" w14:textId="06AD1358" w:rsidR="0086084D" w:rsidRPr="00FF607E" w:rsidRDefault="0086084D" w:rsidP="0086084D">
            <w:pPr>
              <w:jc w:val="left"/>
              <w:rPr>
                <w:rFonts w:cs="Calibri"/>
                <w:color w:val="000000"/>
                <w:sz w:val="18"/>
                <w:szCs w:val="18"/>
              </w:rPr>
            </w:pPr>
            <w:r w:rsidRPr="00FF607E">
              <w:rPr>
                <w:rFonts w:cs="Calibri"/>
                <w:color w:val="000000"/>
                <w:sz w:val="18"/>
                <w:szCs w:val="18"/>
              </w:rPr>
              <w:t>Mărimea populației</w:t>
            </w:r>
          </w:p>
        </w:tc>
        <w:tc>
          <w:tcPr>
            <w:tcW w:w="3204" w:type="dxa"/>
            <w:shd w:val="clear" w:color="auto" w:fill="FFFFFF"/>
            <w:tcMar>
              <w:top w:w="0" w:type="dxa"/>
              <w:left w:w="0" w:type="dxa"/>
              <w:bottom w:w="0" w:type="dxa"/>
              <w:right w:w="0" w:type="dxa"/>
            </w:tcMar>
          </w:tcPr>
          <w:p w14:paraId="1238B747" w14:textId="38CBC1E7" w:rsidR="0086084D" w:rsidRPr="00FF607E" w:rsidRDefault="0086084D" w:rsidP="0086084D">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w:t>
            </w:r>
          </w:p>
        </w:tc>
        <w:tc>
          <w:tcPr>
            <w:tcW w:w="3079" w:type="dxa"/>
            <w:shd w:val="clear" w:color="auto" w:fill="FFFFFF"/>
            <w:tcMar>
              <w:top w:w="0" w:type="dxa"/>
              <w:left w:w="0" w:type="dxa"/>
              <w:bottom w:w="0" w:type="dxa"/>
              <w:right w:w="0" w:type="dxa"/>
            </w:tcMar>
          </w:tcPr>
          <w:p w14:paraId="24DBE9E0" w14:textId="7BDA97D3" w:rsidR="0086084D" w:rsidRPr="00FF607E" w:rsidRDefault="0086084D" w:rsidP="0086084D">
            <w:pPr>
              <w:jc w:val="left"/>
              <w:rPr>
                <w:rFonts w:cs="Calibri"/>
                <w:color w:val="000000"/>
                <w:sz w:val="18"/>
                <w:szCs w:val="18"/>
              </w:rPr>
            </w:pPr>
            <w:r w:rsidRPr="00FF607E">
              <w:rPr>
                <w:rFonts w:cs="Calibri"/>
                <w:color w:val="000000"/>
                <w:sz w:val="18"/>
                <w:szCs w:val="18"/>
              </w:rPr>
              <w:t xml:space="preserve">Evitarea perioadelor de cuibarit; efectuarea lucrarilor conform amenajamentului, cu respectarea volumelor prestabilite de lemn si a compozitiei tel. Izvoarele, zonele umede de mici dimensiuni reprezintă habitate cruciale pentru această specie. Păstrarea unui procent de 5-20% de tufișuri sau grupuri/benzi de tufișuri răsfirate pe pășuni/fânațe. Tufărișurile compacte nu sunt benefice speciei. </w:t>
            </w:r>
          </w:p>
        </w:tc>
        <w:tc>
          <w:tcPr>
            <w:tcW w:w="1097" w:type="dxa"/>
            <w:shd w:val="clear" w:color="auto" w:fill="FFFFFF"/>
            <w:tcMar>
              <w:top w:w="0" w:type="dxa"/>
              <w:left w:w="0" w:type="dxa"/>
              <w:bottom w:w="0" w:type="dxa"/>
              <w:right w:w="0" w:type="dxa"/>
            </w:tcMar>
          </w:tcPr>
          <w:p w14:paraId="23A7EA01" w14:textId="0BFF82D9"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BC8E19B" w14:textId="571D72DA"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6483EED1" w14:textId="1FCC08D0"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346DBD57" w14:textId="717AD173"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71057E48" w14:textId="77777777" w:rsidR="0086084D" w:rsidRPr="00FF607E" w:rsidRDefault="0086084D" w:rsidP="0086084D">
            <w:pPr>
              <w:jc w:val="left"/>
              <w:rPr>
                <w:rFonts w:asciiTheme="minorHAnsi" w:hAnsiTheme="minorHAnsi" w:cstheme="minorHAnsi"/>
                <w:sz w:val="16"/>
                <w:szCs w:val="16"/>
              </w:rPr>
            </w:pPr>
          </w:p>
        </w:tc>
      </w:tr>
      <w:tr w:rsidR="0086084D" w:rsidRPr="00FF607E" w14:paraId="3885AAEF" w14:textId="77777777" w:rsidTr="004C49A9">
        <w:trPr>
          <w:trHeight w:val="360"/>
        </w:trPr>
        <w:tc>
          <w:tcPr>
            <w:tcW w:w="858" w:type="dxa"/>
            <w:shd w:val="clear" w:color="auto" w:fill="FFFFFF"/>
            <w:tcMar>
              <w:top w:w="0" w:type="dxa"/>
              <w:left w:w="0" w:type="dxa"/>
              <w:bottom w:w="0" w:type="dxa"/>
              <w:right w:w="0" w:type="dxa"/>
            </w:tcMar>
          </w:tcPr>
          <w:p w14:paraId="79E9036A"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B34F1B1"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928FAA1" w14:textId="644B88C9"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423B88B" w14:textId="40CB6B93" w:rsidR="0086084D" w:rsidRPr="00FF607E" w:rsidRDefault="0086084D" w:rsidP="0086084D">
            <w:pPr>
              <w:jc w:val="left"/>
              <w:rPr>
                <w:rFonts w:cs="Calibri"/>
                <w:color w:val="000000"/>
                <w:sz w:val="18"/>
                <w:szCs w:val="18"/>
              </w:rPr>
            </w:pPr>
            <w:r w:rsidRPr="00FF607E">
              <w:rPr>
                <w:rFonts w:cs="Calibri"/>
                <w:color w:val="000000"/>
                <w:sz w:val="18"/>
                <w:szCs w:val="18"/>
              </w:rPr>
              <w:t xml:space="preserve">Suprafața habitatului </w:t>
            </w:r>
          </w:p>
        </w:tc>
        <w:tc>
          <w:tcPr>
            <w:tcW w:w="3204" w:type="dxa"/>
            <w:shd w:val="clear" w:color="auto" w:fill="FFFFFF"/>
            <w:tcMar>
              <w:top w:w="0" w:type="dxa"/>
              <w:left w:w="0" w:type="dxa"/>
              <w:bottom w:w="0" w:type="dxa"/>
              <w:right w:w="0" w:type="dxa"/>
            </w:tcMar>
          </w:tcPr>
          <w:p w14:paraId="196BA655" w14:textId="56EAB719" w:rsidR="0086084D" w:rsidRPr="00FF607E" w:rsidRDefault="0086084D" w:rsidP="0086084D">
            <w:pPr>
              <w:jc w:val="left"/>
              <w:rPr>
                <w:rFonts w:cs="Calibri"/>
                <w:b/>
                <w:bCs/>
                <w:color w:val="000000"/>
                <w:sz w:val="18"/>
                <w:szCs w:val="18"/>
              </w:rPr>
            </w:pPr>
            <w:r w:rsidRPr="00FF607E">
              <w:rPr>
                <w:rFonts w:cs="Calibri"/>
                <w:color w:val="000000"/>
                <w:sz w:val="18"/>
                <w:szCs w:val="18"/>
              </w:rPr>
              <w:t>Nu este redus habitatul; se fac doar lucrari de intretinere a padurii</w:t>
            </w:r>
          </w:p>
        </w:tc>
        <w:tc>
          <w:tcPr>
            <w:tcW w:w="3079" w:type="dxa"/>
            <w:shd w:val="clear" w:color="auto" w:fill="FFFFFF"/>
            <w:tcMar>
              <w:top w:w="0" w:type="dxa"/>
              <w:left w:w="0" w:type="dxa"/>
              <w:bottom w:w="0" w:type="dxa"/>
              <w:right w:w="0" w:type="dxa"/>
            </w:tcMar>
          </w:tcPr>
          <w:p w14:paraId="51D8CBD7" w14:textId="057F2BFA"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0510E375" w14:textId="7AC6CCE4"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3F2A5A4"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EC96FE0"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0D5C269" w14:textId="77777777" w:rsidR="0086084D" w:rsidRPr="00FF607E" w:rsidRDefault="0086084D" w:rsidP="0086084D">
            <w:pPr>
              <w:jc w:val="left"/>
              <w:rPr>
                <w:rFonts w:asciiTheme="minorHAnsi" w:hAnsiTheme="minorHAnsi" w:cstheme="minorHAnsi"/>
                <w:sz w:val="16"/>
                <w:szCs w:val="16"/>
              </w:rPr>
            </w:pPr>
          </w:p>
        </w:tc>
        <w:tc>
          <w:tcPr>
            <w:tcW w:w="901" w:type="dxa"/>
          </w:tcPr>
          <w:p w14:paraId="33900E69" w14:textId="77777777" w:rsidR="0086084D" w:rsidRPr="00FF607E" w:rsidRDefault="0086084D" w:rsidP="0086084D">
            <w:pPr>
              <w:jc w:val="left"/>
              <w:rPr>
                <w:rFonts w:asciiTheme="minorHAnsi" w:hAnsiTheme="minorHAnsi" w:cstheme="minorHAnsi"/>
                <w:sz w:val="16"/>
                <w:szCs w:val="16"/>
              </w:rPr>
            </w:pPr>
          </w:p>
        </w:tc>
      </w:tr>
      <w:tr w:rsidR="0086084D" w:rsidRPr="00FF607E" w14:paraId="153345F6" w14:textId="77777777" w:rsidTr="004C49A9">
        <w:trPr>
          <w:trHeight w:val="360"/>
        </w:trPr>
        <w:tc>
          <w:tcPr>
            <w:tcW w:w="858" w:type="dxa"/>
            <w:shd w:val="clear" w:color="auto" w:fill="FFFFFF"/>
            <w:tcMar>
              <w:top w:w="0" w:type="dxa"/>
              <w:left w:w="0" w:type="dxa"/>
              <w:bottom w:w="0" w:type="dxa"/>
              <w:right w:w="0" w:type="dxa"/>
            </w:tcMar>
          </w:tcPr>
          <w:p w14:paraId="162885B0"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B9D787F"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3246585" w14:textId="37AF341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65780CD" w14:textId="576D9072" w:rsidR="0086084D" w:rsidRPr="00FF607E" w:rsidRDefault="0086084D" w:rsidP="0086084D">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55F4F803" w14:textId="214B5390"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afectata tendinta populatiei speciei</w:t>
            </w:r>
          </w:p>
        </w:tc>
        <w:tc>
          <w:tcPr>
            <w:tcW w:w="3079" w:type="dxa"/>
            <w:shd w:val="clear" w:color="auto" w:fill="FFFFFF"/>
            <w:tcMar>
              <w:top w:w="0" w:type="dxa"/>
              <w:left w:w="0" w:type="dxa"/>
              <w:bottom w:w="0" w:type="dxa"/>
              <w:right w:w="0" w:type="dxa"/>
            </w:tcMar>
          </w:tcPr>
          <w:p w14:paraId="31DB6621" w14:textId="61D16F3C"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48E9CE10" w14:textId="3AA54C48"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C931FFE"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33F277E"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8DAECE7" w14:textId="77777777" w:rsidR="0086084D" w:rsidRPr="00FF607E" w:rsidRDefault="0086084D" w:rsidP="0086084D">
            <w:pPr>
              <w:jc w:val="left"/>
              <w:rPr>
                <w:rFonts w:asciiTheme="minorHAnsi" w:hAnsiTheme="minorHAnsi" w:cstheme="minorHAnsi"/>
                <w:sz w:val="16"/>
                <w:szCs w:val="16"/>
              </w:rPr>
            </w:pPr>
          </w:p>
        </w:tc>
        <w:tc>
          <w:tcPr>
            <w:tcW w:w="901" w:type="dxa"/>
          </w:tcPr>
          <w:p w14:paraId="31BF5BD8" w14:textId="77777777" w:rsidR="0086084D" w:rsidRPr="00FF607E" w:rsidRDefault="0086084D" w:rsidP="0086084D">
            <w:pPr>
              <w:jc w:val="left"/>
              <w:rPr>
                <w:rFonts w:asciiTheme="minorHAnsi" w:hAnsiTheme="minorHAnsi" w:cstheme="minorHAnsi"/>
                <w:sz w:val="16"/>
                <w:szCs w:val="16"/>
              </w:rPr>
            </w:pPr>
          </w:p>
        </w:tc>
      </w:tr>
      <w:tr w:rsidR="0086084D" w:rsidRPr="00FF607E" w14:paraId="183FE6E0" w14:textId="77777777" w:rsidTr="004C49A9">
        <w:trPr>
          <w:trHeight w:val="360"/>
        </w:trPr>
        <w:tc>
          <w:tcPr>
            <w:tcW w:w="858" w:type="dxa"/>
            <w:shd w:val="clear" w:color="auto" w:fill="FFFFFF"/>
            <w:tcMar>
              <w:top w:w="0" w:type="dxa"/>
              <w:left w:w="0" w:type="dxa"/>
              <w:bottom w:w="0" w:type="dxa"/>
              <w:right w:w="0" w:type="dxa"/>
            </w:tcMar>
          </w:tcPr>
          <w:p w14:paraId="1FA6F2AF"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2B8EA01"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AF61EAC" w14:textId="726C26D1"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F03A56A" w14:textId="3A1A16C3" w:rsidR="0086084D" w:rsidRPr="00FF607E" w:rsidRDefault="0086084D" w:rsidP="0086084D">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49EDDA4E" w14:textId="15E813FB"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afectata distributia</w:t>
            </w:r>
          </w:p>
        </w:tc>
        <w:tc>
          <w:tcPr>
            <w:tcW w:w="3079" w:type="dxa"/>
            <w:shd w:val="clear" w:color="auto" w:fill="FFFFFF"/>
            <w:tcMar>
              <w:top w:w="0" w:type="dxa"/>
              <w:left w:w="0" w:type="dxa"/>
              <w:bottom w:w="0" w:type="dxa"/>
              <w:right w:w="0" w:type="dxa"/>
            </w:tcMar>
          </w:tcPr>
          <w:p w14:paraId="44DCB37C" w14:textId="03532F32"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61DE6B05" w14:textId="29464EAF"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CBC89E4"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802B8F5"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B7E73A1" w14:textId="77777777" w:rsidR="0086084D" w:rsidRPr="00FF607E" w:rsidRDefault="0086084D" w:rsidP="0086084D">
            <w:pPr>
              <w:jc w:val="left"/>
              <w:rPr>
                <w:rFonts w:asciiTheme="minorHAnsi" w:hAnsiTheme="minorHAnsi" w:cstheme="minorHAnsi"/>
                <w:sz w:val="16"/>
                <w:szCs w:val="16"/>
              </w:rPr>
            </w:pPr>
          </w:p>
        </w:tc>
        <w:tc>
          <w:tcPr>
            <w:tcW w:w="901" w:type="dxa"/>
          </w:tcPr>
          <w:p w14:paraId="3D26E585" w14:textId="77777777" w:rsidR="0086084D" w:rsidRPr="00FF607E" w:rsidRDefault="0086084D" w:rsidP="0086084D">
            <w:pPr>
              <w:jc w:val="left"/>
              <w:rPr>
                <w:rFonts w:asciiTheme="minorHAnsi" w:hAnsiTheme="minorHAnsi" w:cstheme="minorHAnsi"/>
                <w:sz w:val="16"/>
                <w:szCs w:val="16"/>
              </w:rPr>
            </w:pPr>
          </w:p>
        </w:tc>
      </w:tr>
      <w:tr w:rsidR="0086084D" w:rsidRPr="00FF607E" w14:paraId="1E016339" w14:textId="77777777" w:rsidTr="004C49A9">
        <w:trPr>
          <w:trHeight w:val="360"/>
        </w:trPr>
        <w:tc>
          <w:tcPr>
            <w:tcW w:w="858" w:type="dxa"/>
            <w:shd w:val="clear" w:color="auto" w:fill="FFFFFF"/>
            <w:tcMar>
              <w:top w:w="0" w:type="dxa"/>
              <w:left w:w="0" w:type="dxa"/>
              <w:bottom w:w="0" w:type="dxa"/>
              <w:right w:w="0" w:type="dxa"/>
            </w:tcMar>
          </w:tcPr>
          <w:p w14:paraId="7A318F3E"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A513495"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85B2A17" w14:textId="094547ED"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C6ABF1F" w14:textId="41E509FE" w:rsidR="0086084D" w:rsidRPr="00FF607E" w:rsidRDefault="0086084D" w:rsidP="0086084D">
            <w:pPr>
              <w:jc w:val="left"/>
              <w:rPr>
                <w:rFonts w:cs="Calibri"/>
                <w:color w:val="000000"/>
                <w:sz w:val="18"/>
                <w:szCs w:val="18"/>
              </w:rPr>
            </w:pPr>
            <w:r w:rsidRPr="00FF607E">
              <w:rPr>
                <w:rFonts w:cs="Calibri"/>
                <w:color w:val="000000"/>
                <w:sz w:val="18"/>
                <w:szCs w:val="18"/>
              </w:rPr>
              <w:t>Abundența și suprafața poienilor în păduri</w:t>
            </w:r>
          </w:p>
        </w:tc>
        <w:tc>
          <w:tcPr>
            <w:tcW w:w="3204" w:type="dxa"/>
            <w:shd w:val="clear" w:color="auto" w:fill="FFFFFF"/>
            <w:tcMar>
              <w:top w:w="0" w:type="dxa"/>
              <w:left w:w="0" w:type="dxa"/>
              <w:bottom w:w="0" w:type="dxa"/>
              <w:right w:w="0" w:type="dxa"/>
            </w:tcMar>
          </w:tcPr>
          <w:p w14:paraId="0632F164" w14:textId="0ABD2646" w:rsidR="0086084D" w:rsidRPr="00FF607E" w:rsidRDefault="0086084D" w:rsidP="0086084D">
            <w:pPr>
              <w:jc w:val="left"/>
              <w:rPr>
                <w:rFonts w:cs="Calibri"/>
                <w:b/>
                <w:bCs/>
                <w:color w:val="000000"/>
                <w:sz w:val="18"/>
                <w:szCs w:val="18"/>
              </w:rPr>
            </w:pPr>
            <w:r w:rsidRPr="00FF607E">
              <w:rPr>
                <w:rFonts w:cs="Calibri"/>
                <w:color w:val="000000"/>
                <w:sz w:val="18"/>
                <w:szCs w:val="18"/>
              </w:rPr>
              <w:t>Poienile nu sunt inlfuentate de lucrarile porpuse</w:t>
            </w:r>
          </w:p>
        </w:tc>
        <w:tc>
          <w:tcPr>
            <w:tcW w:w="3079" w:type="dxa"/>
            <w:shd w:val="clear" w:color="auto" w:fill="FFFFFF"/>
            <w:tcMar>
              <w:top w:w="0" w:type="dxa"/>
              <w:left w:w="0" w:type="dxa"/>
              <w:bottom w:w="0" w:type="dxa"/>
              <w:right w:w="0" w:type="dxa"/>
            </w:tcMar>
          </w:tcPr>
          <w:p w14:paraId="6B6336BB" w14:textId="15720C78"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5837A6FB" w14:textId="5355248B"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A0DDF8C"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145DB12"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FF219E1" w14:textId="77777777" w:rsidR="0086084D" w:rsidRPr="00FF607E" w:rsidRDefault="0086084D" w:rsidP="0086084D">
            <w:pPr>
              <w:jc w:val="left"/>
              <w:rPr>
                <w:rFonts w:asciiTheme="minorHAnsi" w:hAnsiTheme="minorHAnsi" w:cstheme="minorHAnsi"/>
                <w:sz w:val="16"/>
                <w:szCs w:val="16"/>
              </w:rPr>
            </w:pPr>
          </w:p>
        </w:tc>
        <w:tc>
          <w:tcPr>
            <w:tcW w:w="901" w:type="dxa"/>
          </w:tcPr>
          <w:p w14:paraId="65D7AC7F" w14:textId="77777777" w:rsidR="0086084D" w:rsidRPr="00FF607E" w:rsidRDefault="0086084D" w:rsidP="0086084D">
            <w:pPr>
              <w:jc w:val="left"/>
              <w:rPr>
                <w:rFonts w:asciiTheme="minorHAnsi" w:hAnsiTheme="minorHAnsi" w:cstheme="minorHAnsi"/>
                <w:sz w:val="16"/>
                <w:szCs w:val="16"/>
              </w:rPr>
            </w:pPr>
          </w:p>
        </w:tc>
      </w:tr>
      <w:tr w:rsidR="0086084D" w:rsidRPr="00FF607E" w14:paraId="215FBBA2" w14:textId="77777777" w:rsidTr="00990B03">
        <w:trPr>
          <w:trHeight w:val="360"/>
        </w:trPr>
        <w:tc>
          <w:tcPr>
            <w:tcW w:w="858" w:type="dxa"/>
            <w:shd w:val="clear" w:color="auto" w:fill="FFFFFF"/>
            <w:tcMar>
              <w:top w:w="0" w:type="dxa"/>
              <w:left w:w="0" w:type="dxa"/>
              <w:bottom w:w="0" w:type="dxa"/>
              <w:right w:w="0" w:type="dxa"/>
            </w:tcMar>
          </w:tcPr>
          <w:p w14:paraId="192FAE86"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54716CE"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342CBA8" w14:textId="0467D73E"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48BB84F" w14:textId="1EB92AD6" w:rsidR="0086084D" w:rsidRPr="00FF607E" w:rsidRDefault="0086084D" w:rsidP="0086084D">
            <w:pPr>
              <w:jc w:val="left"/>
              <w:rPr>
                <w:rFonts w:cs="Calibri"/>
                <w:color w:val="000000"/>
                <w:sz w:val="18"/>
                <w:szCs w:val="18"/>
              </w:rPr>
            </w:pPr>
            <w:r w:rsidRPr="00FF607E">
              <w:rPr>
                <w:rFonts w:cs="Calibri"/>
                <w:color w:val="000000"/>
                <w:sz w:val="18"/>
                <w:szCs w:val="18"/>
              </w:rPr>
              <w:t>Abundența și suprafața zonelor umede  în păduri</w:t>
            </w:r>
          </w:p>
        </w:tc>
        <w:tc>
          <w:tcPr>
            <w:tcW w:w="3204" w:type="dxa"/>
            <w:shd w:val="clear" w:color="auto" w:fill="FFFFFF"/>
            <w:tcMar>
              <w:top w:w="0" w:type="dxa"/>
              <w:left w:w="0" w:type="dxa"/>
              <w:bottom w:w="0" w:type="dxa"/>
              <w:right w:w="0" w:type="dxa"/>
            </w:tcMar>
          </w:tcPr>
          <w:p w14:paraId="0F2A8518" w14:textId="40AD07E4" w:rsidR="0086084D" w:rsidRPr="00FF607E" w:rsidRDefault="0086084D" w:rsidP="0086084D">
            <w:pPr>
              <w:jc w:val="left"/>
              <w:rPr>
                <w:rFonts w:cs="Calibri"/>
                <w:b/>
                <w:bCs/>
                <w:color w:val="000000"/>
                <w:sz w:val="18"/>
                <w:szCs w:val="18"/>
              </w:rPr>
            </w:pPr>
            <w:r w:rsidRPr="00FF607E">
              <w:rPr>
                <w:rFonts w:cs="Calibri"/>
                <w:color w:val="000000"/>
                <w:sz w:val="18"/>
                <w:szCs w:val="18"/>
              </w:rPr>
              <w:t>Nu sunt zone umede in padurea inclusa in sit</w:t>
            </w:r>
          </w:p>
        </w:tc>
        <w:tc>
          <w:tcPr>
            <w:tcW w:w="3079" w:type="dxa"/>
            <w:shd w:val="clear" w:color="auto" w:fill="FFFFFF"/>
            <w:tcMar>
              <w:top w:w="0" w:type="dxa"/>
              <w:left w:w="0" w:type="dxa"/>
              <w:bottom w:w="0" w:type="dxa"/>
              <w:right w:w="0" w:type="dxa"/>
            </w:tcMar>
          </w:tcPr>
          <w:p w14:paraId="6D40ADC0" w14:textId="49149FDA"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65569C41" w14:textId="374548DC"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6B54D0B"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4597A43"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7B418F4" w14:textId="77777777" w:rsidR="0086084D" w:rsidRPr="00FF607E" w:rsidRDefault="0086084D" w:rsidP="0086084D">
            <w:pPr>
              <w:jc w:val="left"/>
              <w:rPr>
                <w:rFonts w:asciiTheme="minorHAnsi" w:hAnsiTheme="minorHAnsi" w:cstheme="minorHAnsi"/>
                <w:sz w:val="16"/>
                <w:szCs w:val="16"/>
              </w:rPr>
            </w:pPr>
          </w:p>
        </w:tc>
        <w:tc>
          <w:tcPr>
            <w:tcW w:w="901" w:type="dxa"/>
          </w:tcPr>
          <w:p w14:paraId="032E46D3" w14:textId="77777777" w:rsidR="0086084D" w:rsidRPr="00FF607E" w:rsidRDefault="0086084D" w:rsidP="0086084D">
            <w:pPr>
              <w:jc w:val="left"/>
              <w:rPr>
                <w:rFonts w:asciiTheme="minorHAnsi" w:hAnsiTheme="minorHAnsi" w:cstheme="minorHAnsi"/>
                <w:sz w:val="16"/>
                <w:szCs w:val="16"/>
              </w:rPr>
            </w:pPr>
          </w:p>
        </w:tc>
      </w:tr>
      <w:tr w:rsidR="0086084D" w:rsidRPr="00FF607E" w14:paraId="33E2BDF3" w14:textId="77777777" w:rsidTr="00990B03">
        <w:trPr>
          <w:trHeight w:val="360"/>
        </w:trPr>
        <w:tc>
          <w:tcPr>
            <w:tcW w:w="858" w:type="dxa"/>
            <w:shd w:val="clear" w:color="auto" w:fill="FFFFFF"/>
            <w:tcMar>
              <w:top w:w="0" w:type="dxa"/>
              <w:left w:w="0" w:type="dxa"/>
              <w:bottom w:w="0" w:type="dxa"/>
              <w:right w:w="0" w:type="dxa"/>
            </w:tcMar>
          </w:tcPr>
          <w:p w14:paraId="70AE0B6B"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FF9095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FE8705F" w14:textId="7808F184"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32BF2EF" w14:textId="0A264DBE" w:rsidR="0086084D" w:rsidRPr="00FF607E" w:rsidRDefault="0086084D" w:rsidP="0086084D">
            <w:pPr>
              <w:jc w:val="left"/>
              <w:rPr>
                <w:rFonts w:cs="Calibri"/>
                <w:color w:val="000000"/>
                <w:sz w:val="18"/>
                <w:szCs w:val="18"/>
              </w:rPr>
            </w:pPr>
            <w:r w:rsidRPr="00FF607E">
              <w:rPr>
                <w:rFonts w:cs="Calibri"/>
                <w:color w:val="000000"/>
                <w:sz w:val="18"/>
                <w:szCs w:val="18"/>
              </w:rPr>
              <w:t>Structuri de biodiversitate în habitat</w:t>
            </w:r>
          </w:p>
        </w:tc>
        <w:tc>
          <w:tcPr>
            <w:tcW w:w="3204" w:type="dxa"/>
            <w:shd w:val="clear" w:color="auto" w:fill="FFFFFF"/>
            <w:tcMar>
              <w:top w:w="0" w:type="dxa"/>
              <w:left w:w="0" w:type="dxa"/>
              <w:bottom w:w="0" w:type="dxa"/>
              <w:right w:w="0" w:type="dxa"/>
            </w:tcMar>
          </w:tcPr>
          <w:p w14:paraId="08138F92" w14:textId="7A811E01" w:rsidR="0086084D" w:rsidRPr="00FF607E" w:rsidRDefault="0086084D" w:rsidP="0086084D">
            <w:pPr>
              <w:jc w:val="left"/>
              <w:rPr>
                <w:rFonts w:cs="Calibri"/>
                <w:b/>
                <w:bCs/>
                <w:color w:val="000000"/>
                <w:sz w:val="18"/>
                <w:szCs w:val="18"/>
              </w:rPr>
            </w:pPr>
            <w:r w:rsidRPr="00FF607E">
              <w:rPr>
                <w:rFonts w:cs="Calibri"/>
                <w:color w:val="000000"/>
                <w:sz w:val="18"/>
                <w:szCs w:val="18"/>
              </w:rPr>
              <w:t>Nu sunt fanate</w:t>
            </w:r>
          </w:p>
        </w:tc>
        <w:tc>
          <w:tcPr>
            <w:tcW w:w="3079" w:type="dxa"/>
            <w:shd w:val="clear" w:color="auto" w:fill="FFFFFF"/>
            <w:tcMar>
              <w:top w:w="0" w:type="dxa"/>
              <w:left w:w="0" w:type="dxa"/>
              <w:bottom w:w="0" w:type="dxa"/>
              <w:right w:w="0" w:type="dxa"/>
            </w:tcMar>
          </w:tcPr>
          <w:p w14:paraId="71779839" w14:textId="4668FE1B"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1417A7CA" w14:textId="44E92175"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A8CA534"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0AABE44"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15212A4" w14:textId="77777777" w:rsidR="0086084D" w:rsidRPr="00FF607E" w:rsidRDefault="0086084D" w:rsidP="0086084D">
            <w:pPr>
              <w:jc w:val="left"/>
              <w:rPr>
                <w:rFonts w:asciiTheme="minorHAnsi" w:hAnsiTheme="minorHAnsi" w:cstheme="minorHAnsi"/>
                <w:sz w:val="16"/>
                <w:szCs w:val="16"/>
              </w:rPr>
            </w:pPr>
          </w:p>
        </w:tc>
        <w:tc>
          <w:tcPr>
            <w:tcW w:w="901" w:type="dxa"/>
          </w:tcPr>
          <w:p w14:paraId="64A1F28B" w14:textId="77777777" w:rsidR="0086084D" w:rsidRPr="00FF607E" w:rsidRDefault="0086084D" w:rsidP="0086084D">
            <w:pPr>
              <w:jc w:val="left"/>
              <w:rPr>
                <w:rFonts w:asciiTheme="minorHAnsi" w:hAnsiTheme="minorHAnsi" w:cstheme="minorHAnsi"/>
                <w:sz w:val="16"/>
                <w:szCs w:val="16"/>
              </w:rPr>
            </w:pPr>
          </w:p>
        </w:tc>
      </w:tr>
      <w:tr w:rsidR="0086084D" w:rsidRPr="00FF607E" w14:paraId="2F76DF50" w14:textId="77777777" w:rsidTr="00990B03">
        <w:trPr>
          <w:trHeight w:val="360"/>
        </w:trPr>
        <w:tc>
          <w:tcPr>
            <w:tcW w:w="858" w:type="dxa"/>
            <w:shd w:val="clear" w:color="auto" w:fill="FFFFFF"/>
            <w:tcMar>
              <w:top w:w="0" w:type="dxa"/>
              <w:left w:w="0" w:type="dxa"/>
              <w:bottom w:w="0" w:type="dxa"/>
              <w:right w:w="0" w:type="dxa"/>
            </w:tcMar>
          </w:tcPr>
          <w:p w14:paraId="7B764D4F"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480CF28"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C97E3F5" w14:textId="67605ED6" w:rsidR="0086084D" w:rsidRPr="00FF607E" w:rsidRDefault="0086084D" w:rsidP="0086084D">
            <w:pPr>
              <w:jc w:val="left"/>
              <w:rPr>
                <w:rFonts w:cs="Calibri"/>
                <w:color w:val="000000"/>
                <w:sz w:val="18"/>
                <w:szCs w:val="18"/>
              </w:rPr>
            </w:pPr>
            <w:r w:rsidRPr="00FF607E">
              <w:rPr>
                <w:rFonts w:cs="Calibri"/>
                <w:color w:val="000000"/>
                <w:sz w:val="18"/>
                <w:szCs w:val="18"/>
              </w:rPr>
              <w:t>Dendrocopos medius (Ciocănitoare de stejar)</w:t>
            </w:r>
          </w:p>
        </w:tc>
        <w:tc>
          <w:tcPr>
            <w:tcW w:w="1546" w:type="dxa"/>
            <w:shd w:val="clear" w:color="auto" w:fill="FFFFFF"/>
            <w:tcMar>
              <w:top w:w="0" w:type="dxa"/>
              <w:left w:w="0" w:type="dxa"/>
              <w:bottom w:w="0" w:type="dxa"/>
              <w:right w:w="0" w:type="dxa"/>
            </w:tcMar>
          </w:tcPr>
          <w:p w14:paraId="4A111135" w14:textId="77232BBA" w:rsidR="0086084D" w:rsidRPr="00FF607E" w:rsidRDefault="0086084D" w:rsidP="0086084D">
            <w:pPr>
              <w:jc w:val="left"/>
              <w:rPr>
                <w:rFonts w:cs="Calibri"/>
                <w:color w:val="000000"/>
                <w:sz w:val="18"/>
                <w:szCs w:val="18"/>
              </w:rPr>
            </w:pPr>
            <w:r w:rsidRPr="00FF607E">
              <w:rPr>
                <w:rFonts w:cs="Calibri"/>
                <w:color w:val="000000"/>
                <w:sz w:val="18"/>
                <w:szCs w:val="18"/>
              </w:rPr>
              <w:t xml:space="preserve">Mărimea populației      </w:t>
            </w:r>
          </w:p>
        </w:tc>
        <w:tc>
          <w:tcPr>
            <w:tcW w:w="3204" w:type="dxa"/>
            <w:shd w:val="clear" w:color="auto" w:fill="FFFFFF"/>
            <w:tcMar>
              <w:top w:w="0" w:type="dxa"/>
              <w:left w:w="0" w:type="dxa"/>
              <w:bottom w:w="0" w:type="dxa"/>
              <w:right w:w="0" w:type="dxa"/>
            </w:tcMar>
          </w:tcPr>
          <w:p w14:paraId="0BCE0AFA" w14:textId="1B5185AB" w:rsidR="0086084D" w:rsidRPr="00FF607E" w:rsidRDefault="0086084D" w:rsidP="0086084D">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7A87E1CC" w14:textId="2181B7C8" w:rsidR="0086084D" w:rsidRPr="00FF607E" w:rsidRDefault="0086084D" w:rsidP="0086084D">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49EE4C2A" w14:textId="08743226"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5ECC73D" w14:textId="0F72077B"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77A46325" w14:textId="2495C13E"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787C8989" w14:textId="20232CE9" w:rsidR="0086084D" w:rsidRPr="00FF607E" w:rsidRDefault="0086084D" w:rsidP="0086084D">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5CB539CA" w14:textId="77777777" w:rsidR="0086084D" w:rsidRPr="00FF607E" w:rsidRDefault="0086084D" w:rsidP="0086084D">
            <w:pPr>
              <w:jc w:val="left"/>
              <w:rPr>
                <w:rFonts w:asciiTheme="minorHAnsi" w:hAnsiTheme="minorHAnsi" w:cstheme="minorHAnsi"/>
                <w:sz w:val="16"/>
                <w:szCs w:val="16"/>
              </w:rPr>
            </w:pPr>
          </w:p>
        </w:tc>
      </w:tr>
      <w:tr w:rsidR="0086084D" w:rsidRPr="00FF607E" w14:paraId="07A2B7C0" w14:textId="77777777" w:rsidTr="00990B03">
        <w:trPr>
          <w:trHeight w:val="360"/>
        </w:trPr>
        <w:tc>
          <w:tcPr>
            <w:tcW w:w="858" w:type="dxa"/>
            <w:shd w:val="clear" w:color="auto" w:fill="FFFFFF"/>
            <w:tcMar>
              <w:top w:w="0" w:type="dxa"/>
              <w:left w:w="0" w:type="dxa"/>
              <w:bottom w:w="0" w:type="dxa"/>
              <w:right w:w="0" w:type="dxa"/>
            </w:tcMar>
          </w:tcPr>
          <w:p w14:paraId="7E61CD3C"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90B7A73"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86546CD" w14:textId="6CB4A203"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059E2B8" w14:textId="68B82E7F" w:rsidR="0086084D" w:rsidRPr="00FF607E" w:rsidRDefault="0086084D" w:rsidP="0086084D">
            <w:pPr>
              <w:jc w:val="left"/>
              <w:rPr>
                <w:rFonts w:cs="Calibri"/>
                <w:color w:val="000000"/>
                <w:sz w:val="18"/>
                <w:szCs w:val="18"/>
              </w:rPr>
            </w:pPr>
            <w:r w:rsidRPr="00FF607E">
              <w:rPr>
                <w:rFonts w:cs="Calibri"/>
                <w:color w:val="000000"/>
                <w:sz w:val="18"/>
                <w:szCs w:val="18"/>
              </w:rPr>
              <w:t>Suprafaţa habitatului</w:t>
            </w:r>
          </w:p>
        </w:tc>
        <w:tc>
          <w:tcPr>
            <w:tcW w:w="3204" w:type="dxa"/>
            <w:shd w:val="clear" w:color="auto" w:fill="FFFFFF"/>
            <w:tcMar>
              <w:top w:w="0" w:type="dxa"/>
              <w:left w:w="0" w:type="dxa"/>
              <w:bottom w:w="0" w:type="dxa"/>
              <w:right w:w="0" w:type="dxa"/>
            </w:tcMar>
          </w:tcPr>
          <w:p w14:paraId="135B61D2" w14:textId="7CDC9D11"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 habitatul</w:t>
            </w:r>
          </w:p>
        </w:tc>
        <w:tc>
          <w:tcPr>
            <w:tcW w:w="3079" w:type="dxa"/>
            <w:shd w:val="clear" w:color="auto" w:fill="FFFFFF"/>
            <w:tcMar>
              <w:top w:w="0" w:type="dxa"/>
              <w:left w:w="0" w:type="dxa"/>
              <w:bottom w:w="0" w:type="dxa"/>
              <w:right w:w="0" w:type="dxa"/>
            </w:tcMar>
          </w:tcPr>
          <w:p w14:paraId="33C478E0" w14:textId="36829AB3"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135E0B71" w14:textId="4B7592E1"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9E9A07B"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2BE4B87"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9644066" w14:textId="77777777" w:rsidR="0086084D" w:rsidRPr="00FF607E" w:rsidRDefault="0086084D" w:rsidP="0086084D">
            <w:pPr>
              <w:jc w:val="left"/>
              <w:rPr>
                <w:rFonts w:asciiTheme="minorHAnsi" w:hAnsiTheme="minorHAnsi" w:cstheme="minorHAnsi"/>
                <w:sz w:val="16"/>
                <w:szCs w:val="16"/>
              </w:rPr>
            </w:pPr>
          </w:p>
        </w:tc>
        <w:tc>
          <w:tcPr>
            <w:tcW w:w="901" w:type="dxa"/>
          </w:tcPr>
          <w:p w14:paraId="26077866" w14:textId="77777777" w:rsidR="0086084D" w:rsidRPr="00FF607E" w:rsidRDefault="0086084D" w:rsidP="0086084D">
            <w:pPr>
              <w:jc w:val="left"/>
              <w:rPr>
                <w:rFonts w:asciiTheme="minorHAnsi" w:hAnsiTheme="minorHAnsi" w:cstheme="minorHAnsi"/>
                <w:sz w:val="16"/>
                <w:szCs w:val="16"/>
              </w:rPr>
            </w:pPr>
          </w:p>
        </w:tc>
      </w:tr>
      <w:tr w:rsidR="0086084D" w:rsidRPr="00FF607E" w14:paraId="3E0A11B4" w14:textId="77777777" w:rsidTr="00990B03">
        <w:trPr>
          <w:trHeight w:val="360"/>
        </w:trPr>
        <w:tc>
          <w:tcPr>
            <w:tcW w:w="858" w:type="dxa"/>
            <w:shd w:val="clear" w:color="auto" w:fill="FFFFFF"/>
            <w:tcMar>
              <w:top w:w="0" w:type="dxa"/>
              <w:left w:w="0" w:type="dxa"/>
              <w:bottom w:w="0" w:type="dxa"/>
              <w:right w:w="0" w:type="dxa"/>
            </w:tcMar>
          </w:tcPr>
          <w:p w14:paraId="086FFA4C"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AE1FC44"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A97A18E" w14:textId="78909102"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61DB129" w14:textId="5D1800AC" w:rsidR="0086084D" w:rsidRPr="00FF607E" w:rsidRDefault="0086084D" w:rsidP="0086084D">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3C222CF0" w14:textId="7CDEA591"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afectata tendinta populatiei speciei</w:t>
            </w:r>
          </w:p>
        </w:tc>
        <w:tc>
          <w:tcPr>
            <w:tcW w:w="3079" w:type="dxa"/>
            <w:shd w:val="clear" w:color="auto" w:fill="FFFFFF"/>
            <w:tcMar>
              <w:top w:w="0" w:type="dxa"/>
              <w:left w:w="0" w:type="dxa"/>
              <w:bottom w:w="0" w:type="dxa"/>
              <w:right w:w="0" w:type="dxa"/>
            </w:tcMar>
          </w:tcPr>
          <w:p w14:paraId="0622D220" w14:textId="048298C6"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00E3CE6D" w14:textId="212BA964"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E72D2EF"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6130286"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254C2F8" w14:textId="77777777" w:rsidR="0086084D" w:rsidRPr="00FF607E" w:rsidRDefault="0086084D" w:rsidP="0086084D">
            <w:pPr>
              <w:jc w:val="left"/>
              <w:rPr>
                <w:rFonts w:asciiTheme="minorHAnsi" w:hAnsiTheme="minorHAnsi" w:cstheme="minorHAnsi"/>
                <w:sz w:val="16"/>
                <w:szCs w:val="16"/>
              </w:rPr>
            </w:pPr>
          </w:p>
        </w:tc>
        <w:tc>
          <w:tcPr>
            <w:tcW w:w="901" w:type="dxa"/>
          </w:tcPr>
          <w:p w14:paraId="78C87A55" w14:textId="77777777" w:rsidR="0086084D" w:rsidRPr="00FF607E" w:rsidRDefault="0086084D" w:rsidP="0086084D">
            <w:pPr>
              <w:jc w:val="left"/>
              <w:rPr>
                <w:rFonts w:asciiTheme="minorHAnsi" w:hAnsiTheme="minorHAnsi" w:cstheme="minorHAnsi"/>
                <w:sz w:val="16"/>
                <w:szCs w:val="16"/>
              </w:rPr>
            </w:pPr>
          </w:p>
        </w:tc>
      </w:tr>
      <w:tr w:rsidR="0086084D" w:rsidRPr="00FF607E" w14:paraId="59B6B110" w14:textId="77777777" w:rsidTr="00990B03">
        <w:trPr>
          <w:trHeight w:val="360"/>
        </w:trPr>
        <w:tc>
          <w:tcPr>
            <w:tcW w:w="858" w:type="dxa"/>
            <w:shd w:val="clear" w:color="auto" w:fill="FFFFFF"/>
            <w:tcMar>
              <w:top w:w="0" w:type="dxa"/>
              <w:left w:w="0" w:type="dxa"/>
              <w:bottom w:w="0" w:type="dxa"/>
              <w:right w:w="0" w:type="dxa"/>
            </w:tcMar>
          </w:tcPr>
          <w:p w14:paraId="235605ED"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62E1F47"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272B9E4" w14:textId="230E236B"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652242A" w14:textId="70717B49" w:rsidR="0086084D" w:rsidRPr="00FF607E" w:rsidRDefault="0086084D" w:rsidP="0086084D">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38422BE9" w14:textId="4C93A14B" w:rsidR="0086084D" w:rsidRPr="00FF607E" w:rsidRDefault="0086084D" w:rsidP="0086084D">
            <w:pPr>
              <w:jc w:val="left"/>
              <w:rPr>
                <w:rFonts w:cs="Calibri"/>
                <w:b/>
                <w:bCs/>
                <w:color w:val="000000"/>
                <w:sz w:val="18"/>
                <w:szCs w:val="18"/>
              </w:rPr>
            </w:pPr>
            <w:r w:rsidRPr="00FF607E">
              <w:rPr>
                <w:rFonts w:cs="Calibri"/>
                <w:color w:val="000000"/>
                <w:sz w:val="18"/>
                <w:szCs w:val="18"/>
              </w:rPr>
              <w:t>Nu este afectat tiparul de distributie</w:t>
            </w:r>
          </w:p>
        </w:tc>
        <w:tc>
          <w:tcPr>
            <w:tcW w:w="3079" w:type="dxa"/>
            <w:shd w:val="clear" w:color="auto" w:fill="FFFFFF"/>
            <w:tcMar>
              <w:top w:w="0" w:type="dxa"/>
              <w:left w:w="0" w:type="dxa"/>
              <w:bottom w:w="0" w:type="dxa"/>
              <w:right w:w="0" w:type="dxa"/>
            </w:tcMar>
          </w:tcPr>
          <w:p w14:paraId="5D9B5C84" w14:textId="569FAB29" w:rsidR="0086084D" w:rsidRPr="00FF607E" w:rsidRDefault="0086084D" w:rsidP="0086084D">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2C3909BF" w14:textId="467639D5"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337BD67"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C69EA2B"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6492D9D" w14:textId="77777777" w:rsidR="0086084D" w:rsidRPr="00FF607E" w:rsidRDefault="0086084D" w:rsidP="0086084D">
            <w:pPr>
              <w:jc w:val="left"/>
              <w:rPr>
                <w:rFonts w:asciiTheme="minorHAnsi" w:hAnsiTheme="minorHAnsi" w:cstheme="minorHAnsi"/>
                <w:sz w:val="16"/>
                <w:szCs w:val="16"/>
              </w:rPr>
            </w:pPr>
          </w:p>
        </w:tc>
        <w:tc>
          <w:tcPr>
            <w:tcW w:w="901" w:type="dxa"/>
          </w:tcPr>
          <w:p w14:paraId="7067D080" w14:textId="77777777" w:rsidR="0086084D" w:rsidRPr="00FF607E" w:rsidRDefault="0086084D" w:rsidP="0086084D">
            <w:pPr>
              <w:jc w:val="left"/>
              <w:rPr>
                <w:rFonts w:asciiTheme="minorHAnsi" w:hAnsiTheme="minorHAnsi" w:cstheme="minorHAnsi"/>
                <w:sz w:val="16"/>
                <w:szCs w:val="16"/>
              </w:rPr>
            </w:pPr>
          </w:p>
        </w:tc>
      </w:tr>
      <w:tr w:rsidR="0086084D" w:rsidRPr="00FF607E" w14:paraId="45E46925" w14:textId="77777777" w:rsidTr="00990B03">
        <w:trPr>
          <w:trHeight w:val="360"/>
        </w:trPr>
        <w:tc>
          <w:tcPr>
            <w:tcW w:w="858" w:type="dxa"/>
            <w:shd w:val="clear" w:color="auto" w:fill="FFFFFF"/>
            <w:tcMar>
              <w:top w:w="0" w:type="dxa"/>
              <w:left w:w="0" w:type="dxa"/>
              <w:bottom w:w="0" w:type="dxa"/>
              <w:right w:w="0" w:type="dxa"/>
            </w:tcMar>
          </w:tcPr>
          <w:p w14:paraId="50B3A8AD"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75AC3FA"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01CFA1B" w14:textId="40957679"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2B39EB2" w14:textId="40EECE7B" w:rsidR="0086084D" w:rsidRPr="00FF607E" w:rsidRDefault="0086084D" w:rsidP="0086084D">
            <w:pPr>
              <w:jc w:val="left"/>
              <w:rPr>
                <w:rFonts w:cs="Calibri"/>
                <w:color w:val="000000"/>
                <w:sz w:val="18"/>
                <w:szCs w:val="18"/>
              </w:rPr>
            </w:pPr>
            <w:r w:rsidRPr="00FF607E">
              <w:rPr>
                <w:rFonts w:cs="Calibri"/>
                <w:color w:val="000000"/>
                <w:sz w:val="18"/>
                <w:szCs w:val="18"/>
              </w:rPr>
              <w:t>Arbori de biodiversitate</w:t>
            </w:r>
          </w:p>
        </w:tc>
        <w:tc>
          <w:tcPr>
            <w:tcW w:w="3204" w:type="dxa"/>
            <w:shd w:val="clear" w:color="auto" w:fill="FFFFFF"/>
            <w:tcMar>
              <w:top w:w="0" w:type="dxa"/>
              <w:left w:w="0" w:type="dxa"/>
              <w:bottom w:w="0" w:type="dxa"/>
              <w:right w:w="0" w:type="dxa"/>
            </w:tcMar>
          </w:tcPr>
          <w:p w14:paraId="7FDBF80A" w14:textId="24742C50" w:rsidR="0086084D" w:rsidRPr="00FF607E" w:rsidRDefault="0086084D" w:rsidP="0086084D">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34C78E9F" w14:textId="17D4B48F" w:rsidR="0086084D" w:rsidRPr="00FF607E" w:rsidRDefault="0086084D" w:rsidP="0086084D">
            <w:pPr>
              <w:jc w:val="left"/>
              <w:rPr>
                <w:rFonts w:cs="Calibri"/>
                <w:color w:val="000000"/>
                <w:sz w:val="18"/>
                <w:szCs w:val="18"/>
              </w:rPr>
            </w:pPr>
            <w:r w:rsidRPr="00FF607E">
              <w:rPr>
                <w:rFonts w:cs="Calibri"/>
                <w:color w:val="000000"/>
                <w:sz w:val="18"/>
                <w:szCs w:val="18"/>
              </w:rPr>
              <w:t>Se mentine lemnul mort; se vor pastra 5 arbori maturi / ha.</w:t>
            </w:r>
          </w:p>
        </w:tc>
        <w:tc>
          <w:tcPr>
            <w:tcW w:w="1097" w:type="dxa"/>
            <w:shd w:val="clear" w:color="auto" w:fill="FFFFFF"/>
            <w:tcMar>
              <w:top w:w="0" w:type="dxa"/>
              <w:left w:w="0" w:type="dxa"/>
              <w:bottom w:w="0" w:type="dxa"/>
              <w:right w:w="0" w:type="dxa"/>
            </w:tcMar>
          </w:tcPr>
          <w:p w14:paraId="66B72E52" w14:textId="561F8DF7"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C78E159"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469D9D6"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BD6E406" w14:textId="77777777" w:rsidR="0086084D" w:rsidRPr="00FF607E" w:rsidRDefault="0086084D" w:rsidP="0086084D">
            <w:pPr>
              <w:jc w:val="left"/>
              <w:rPr>
                <w:rFonts w:asciiTheme="minorHAnsi" w:hAnsiTheme="minorHAnsi" w:cstheme="minorHAnsi"/>
                <w:sz w:val="16"/>
                <w:szCs w:val="16"/>
              </w:rPr>
            </w:pPr>
          </w:p>
        </w:tc>
        <w:tc>
          <w:tcPr>
            <w:tcW w:w="901" w:type="dxa"/>
          </w:tcPr>
          <w:p w14:paraId="0DF688A2" w14:textId="77777777" w:rsidR="0086084D" w:rsidRPr="00FF607E" w:rsidRDefault="0086084D" w:rsidP="0086084D">
            <w:pPr>
              <w:jc w:val="left"/>
              <w:rPr>
                <w:rFonts w:asciiTheme="minorHAnsi" w:hAnsiTheme="minorHAnsi" w:cstheme="minorHAnsi"/>
                <w:sz w:val="16"/>
                <w:szCs w:val="16"/>
              </w:rPr>
            </w:pPr>
          </w:p>
        </w:tc>
      </w:tr>
      <w:tr w:rsidR="0086084D" w:rsidRPr="00FF607E" w14:paraId="0CCD92F1" w14:textId="77777777" w:rsidTr="00990B03">
        <w:trPr>
          <w:trHeight w:val="360"/>
        </w:trPr>
        <w:tc>
          <w:tcPr>
            <w:tcW w:w="858" w:type="dxa"/>
            <w:shd w:val="clear" w:color="auto" w:fill="FFFFFF"/>
            <w:tcMar>
              <w:top w:w="0" w:type="dxa"/>
              <w:left w:w="0" w:type="dxa"/>
              <w:bottom w:w="0" w:type="dxa"/>
              <w:right w:w="0" w:type="dxa"/>
            </w:tcMar>
          </w:tcPr>
          <w:p w14:paraId="51C19E11" w14:textId="77777777" w:rsidR="0086084D" w:rsidRPr="00FF607E" w:rsidRDefault="0086084D" w:rsidP="0086084D">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BD9DBFA" w14:textId="77777777" w:rsidR="0086084D" w:rsidRPr="00FF607E" w:rsidRDefault="0086084D" w:rsidP="0086084D">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FD8CB94" w14:textId="13962988" w:rsidR="0086084D" w:rsidRPr="00FF607E" w:rsidRDefault="0086084D" w:rsidP="0086084D">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B06CAB9" w14:textId="02C3EFFF" w:rsidR="0086084D" w:rsidRPr="00FF607E" w:rsidRDefault="0086084D" w:rsidP="0086084D">
            <w:pPr>
              <w:jc w:val="left"/>
              <w:rPr>
                <w:rFonts w:cs="Calibri"/>
                <w:color w:val="000000"/>
                <w:sz w:val="18"/>
                <w:szCs w:val="18"/>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4E9C12DE" w14:textId="31DAB5D8" w:rsidR="0086084D" w:rsidRPr="00FF607E" w:rsidRDefault="0086084D" w:rsidP="0086084D">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548CABA2" w14:textId="2E7EFFC1" w:rsidR="0086084D" w:rsidRPr="00FF607E" w:rsidRDefault="0086084D" w:rsidP="0086084D">
            <w:pPr>
              <w:jc w:val="left"/>
              <w:rPr>
                <w:rFonts w:cs="Calibri"/>
                <w:color w:val="000000"/>
                <w:sz w:val="18"/>
                <w:szCs w:val="18"/>
              </w:rPr>
            </w:pPr>
            <w:r w:rsidRPr="00FF607E">
              <w:rPr>
                <w:rFonts w:cs="Calibri"/>
                <w:color w:val="000000"/>
                <w:sz w:val="18"/>
                <w:szCs w:val="18"/>
              </w:rPr>
              <w:t>Se mentine lemnul mort; se vor pastra 5 arbori maturi / ha.</w:t>
            </w:r>
          </w:p>
        </w:tc>
        <w:tc>
          <w:tcPr>
            <w:tcW w:w="1097" w:type="dxa"/>
            <w:shd w:val="clear" w:color="auto" w:fill="FFFFFF"/>
            <w:tcMar>
              <w:top w:w="0" w:type="dxa"/>
              <w:left w:w="0" w:type="dxa"/>
              <w:bottom w:w="0" w:type="dxa"/>
              <w:right w:w="0" w:type="dxa"/>
            </w:tcMar>
          </w:tcPr>
          <w:p w14:paraId="33A14FA7" w14:textId="59266940" w:rsidR="0086084D" w:rsidRPr="00FF607E" w:rsidRDefault="0086084D" w:rsidP="0086084D">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E797F6D" w14:textId="77777777" w:rsidR="0086084D" w:rsidRPr="00FF607E" w:rsidRDefault="0086084D" w:rsidP="0086084D">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61A568F" w14:textId="77777777" w:rsidR="0086084D" w:rsidRPr="00FF607E" w:rsidRDefault="0086084D" w:rsidP="0086084D">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B777D3F" w14:textId="77777777" w:rsidR="0086084D" w:rsidRPr="00FF607E" w:rsidRDefault="0086084D" w:rsidP="0086084D">
            <w:pPr>
              <w:jc w:val="left"/>
              <w:rPr>
                <w:rFonts w:asciiTheme="minorHAnsi" w:hAnsiTheme="minorHAnsi" w:cstheme="minorHAnsi"/>
                <w:sz w:val="16"/>
                <w:szCs w:val="16"/>
              </w:rPr>
            </w:pPr>
          </w:p>
        </w:tc>
        <w:tc>
          <w:tcPr>
            <w:tcW w:w="901" w:type="dxa"/>
          </w:tcPr>
          <w:p w14:paraId="120CB6CD" w14:textId="77777777" w:rsidR="0086084D" w:rsidRPr="00FF607E" w:rsidRDefault="0086084D" w:rsidP="0086084D">
            <w:pPr>
              <w:jc w:val="left"/>
              <w:rPr>
                <w:rFonts w:asciiTheme="minorHAnsi" w:hAnsiTheme="minorHAnsi" w:cstheme="minorHAnsi"/>
                <w:sz w:val="16"/>
                <w:szCs w:val="16"/>
              </w:rPr>
            </w:pPr>
          </w:p>
        </w:tc>
      </w:tr>
      <w:tr w:rsidR="008151EA" w:rsidRPr="00FF607E" w14:paraId="38C44A3A" w14:textId="77777777" w:rsidTr="00990B03">
        <w:trPr>
          <w:trHeight w:val="360"/>
        </w:trPr>
        <w:tc>
          <w:tcPr>
            <w:tcW w:w="858" w:type="dxa"/>
            <w:shd w:val="clear" w:color="auto" w:fill="FFFFFF"/>
            <w:tcMar>
              <w:top w:w="0" w:type="dxa"/>
              <w:left w:w="0" w:type="dxa"/>
              <w:bottom w:w="0" w:type="dxa"/>
              <w:right w:w="0" w:type="dxa"/>
            </w:tcMar>
          </w:tcPr>
          <w:p w14:paraId="458AF16E"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E5CE68B"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D055DAD" w14:textId="31A0A9CC" w:rsidR="008151EA" w:rsidRPr="00FF607E" w:rsidRDefault="008151EA" w:rsidP="008151EA">
            <w:pPr>
              <w:jc w:val="left"/>
              <w:rPr>
                <w:rFonts w:cs="Calibri"/>
                <w:color w:val="000000"/>
                <w:sz w:val="18"/>
                <w:szCs w:val="18"/>
              </w:rPr>
            </w:pPr>
            <w:r w:rsidRPr="00FF607E">
              <w:rPr>
                <w:rFonts w:cs="Calibri"/>
                <w:color w:val="000000"/>
                <w:sz w:val="18"/>
                <w:szCs w:val="18"/>
              </w:rPr>
              <w:t xml:space="preserve">Dendrocopos syriacus </w:t>
            </w:r>
            <w:r w:rsidRPr="00FF607E">
              <w:rPr>
                <w:rFonts w:cs="Calibri"/>
                <w:color w:val="000000"/>
                <w:sz w:val="18"/>
                <w:szCs w:val="18"/>
              </w:rPr>
              <w:lastRenderedPageBreak/>
              <w:t>(Ciocănitoare de grădini)</w:t>
            </w:r>
          </w:p>
        </w:tc>
        <w:tc>
          <w:tcPr>
            <w:tcW w:w="1546" w:type="dxa"/>
            <w:shd w:val="clear" w:color="auto" w:fill="FFFFFF"/>
            <w:tcMar>
              <w:top w:w="0" w:type="dxa"/>
              <w:left w:w="0" w:type="dxa"/>
              <w:bottom w:w="0" w:type="dxa"/>
              <w:right w:w="0" w:type="dxa"/>
            </w:tcMar>
          </w:tcPr>
          <w:p w14:paraId="61E7A75D" w14:textId="7B9EC003"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Mărimea populației      </w:t>
            </w:r>
          </w:p>
        </w:tc>
        <w:tc>
          <w:tcPr>
            <w:tcW w:w="3204" w:type="dxa"/>
            <w:shd w:val="clear" w:color="auto" w:fill="FFFFFF"/>
            <w:tcMar>
              <w:top w:w="0" w:type="dxa"/>
              <w:left w:w="0" w:type="dxa"/>
              <w:bottom w:w="0" w:type="dxa"/>
              <w:right w:w="0" w:type="dxa"/>
            </w:tcMar>
          </w:tcPr>
          <w:p w14:paraId="0F0C7BBF" w14:textId="1439292E" w:rsidR="008151EA" w:rsidRPr="00FF607E" w:rsidRDefault="008151EA" w:rsidP="008151EA">
            <w:pPr>
              <w:jc w:val="left"/>
              <w:rPr>
                <w:rFonts w:cs="Calibri"/>
                <w:b/>
                <w:bCs/>
                <w:color w:val="000000"/>
                <w:sz w:val="18"/>
                <w:szCs w:val="18"/>
              </w:rPr>
            </w:pPr>
            <w:r w:rsidRPr="00FF607E">
              <w:rPr>
                <w:rFonts w:cs="Calibri"/>
                <w:color w:val="000000"/>
                <w:sz w:val="18"/>
                <w:szCs w:val="18"/>
              </w:rPr>
              <w:t xml:space="preserve">nu se fac taieri rase ci doar lucrari de intretinere: rarituri, curatiri, taieri de igiena </w:t>
            </w:r>
            <w:r w:rsidRPr="00FF607E">
              <w:rPr>
                <w:rFonts w:cs="Calibri"/>
                <w:color w:val="000000"/>
                <w:sz w:val="18"/>
                <w:szCs w:val="18"/>
              </w:rPr>
              <w:lastRenderedPageBreak/>
              <w:t>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6CF40382" w14:textId="6FED8760"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Evitarea perioadelor de cuibarit; efectuarea lucrarilor conform </w:t>
            </w:r>
            <w:r w:rsidRPr="00FF607E">
              <w:rPr>
                <w:rFonts w:cs="Calibri"/>
                <w:color w:val="000000"/>
                <w:sz w:val="18"/>
                <w:szCs w:val="18"/>
              </w:rPr>
              <w:lastRenderedPageBreak/>
              <w:t>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68378A1C" w14:textId="066F5A86"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Nesemnificativ</w:t>
            </w:r>
          </w:p>
        </w:tc>
        <w:tc>
          <w:tcPr>
            <w:tcW w:w="744" w:type="dxa"/>
            <w:shd w:val="clear" w:color="auto" w:fill="FFFFFF"/>
            <w:tcMar>
              <w:top w:w="0" w:type="dxa"/>
              <w:left w:w="0" w:type="dxa"/>
              <w:bottom w:w="0" w:type="dxa"/>
              <w:right w:w="0" w:type="dxa"/>
            </w:tcMar>
          </w:tcPr>
          <w:p w14:paraId="35BA45FD" w14:textId="5C81B15E"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 xml:space="preserve">Nu sunt necesare </w:t>
            </w:r>
            <w:r w:rsidRPr="00FF607E">
              <w:rPr>
                <w:rFonts w:asciiTheme="minorHAnsi" w:hAnsiTheme="minorHAnsi" w:cstheme="minorHAnsi"/>
                <w:sz w:val="16"/>
                <w:szCs w:val="16"/>
              </w:rPr>
              <w:lastRenderedPageBreak/>
              <w:t>soluții alternative</w:t>
            </w:r>
          </w:p>
        </w:tc>
        <w:tc>
          <w:tcPr>
            <w:tcW w:w="736" w:type="dxa"/>
            <w:shd w:val="clear" w:color="auto" w:fill="FFFFFF"/>
            <w:tcMar>
              <w:top w:w="0" w:type="dxa"/>
              <w:left w:w="0" w:type="dxa"/>
              <w:bottom w:w="0" w:type="dxa"/>
              <w:right w:w="0" w:type="dxa"/>
            </w:tcMar>
          </w:tcPr>
          <w:p w14:paraId="461BD161" w14:textId="767E441A"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lastRenderedPageBreak/>
              <w:t>Nu e cazul</w:t>
            </w:r>
          </w:p>
        </w:tc>
        <w:tc>
          <w:tcPr>
            <w:tcW w:w="740" w:type="dxa"/>
            <w:shd w:val="clear" w:color="auto" w:fill="FFFFFF"/>
            <w:tcMar>
              <w:top w:w="0" w:type="dxa"/>
              <w:left w:w="0" w:type="dxa"/>
              <w:bottom w:w="0" w:type="dxa"/>
              <w:right w:w="0" w:type="dxa"/>
            </w:tcMar>
          </w:tcPr>
          <w:p w14:paraId="343C413E" w14:textId="65079B4B"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 xml:space="preserve">Nu sunt necesare </w:t>
            </w:r>
            <w:r w:rsidRPr="00FF607E">
              <w:rPr>
                <w:rFonts w:asciiTheme="minorHAnsi" w:hAnsiTheme="minorHAnsi" w:cstheme="minorHAnsi"/>
                <w:sz w:val="16"/>
                <w:szCs w:val="16"/>
              </w:rPr>
              <w:lastRenderedPageBreak/>
              <w:t>măsuri compensa-torii</w:t>
            </w:r>
          </w:p>
        </w:tc>
        <w:tc>
          <w:tcPr>
            <w:tcW w:w="901" w:type="dxa"/>
          </w:tcPr>
          <w:p w14:paraId="069FBA8C" w14:textId="77777777" w:rsidR="008151EA" w:rsidRPr="00FF607E" w:rsidRDefault="008151EA" w:rsidP="008151EA">
            <w:pPr>
              <w:jc w:val="left"/>
              <w:rPr>
                <w:rFonts w:asciiTheme="minorHAnsi" w:hAnsiTheme="minorHAnsi" w:cstheme="minorHAnsi"/>
                <w:sz w:val="16"/>
                <w:szCs w:val="16"/>
              </w:rPr>
            </w:pPr>
          </w:p>
        </w:tc>
      </w:tr>
      <w:tr w:rsidR="008151EA" w:rsidRPr="00FF607E" w14:paraId="135FF68D" w14:textId="77777777" w:rsidTr="00990B03">
        <w:trPr>
          <w:trHeight w:val="360"/>
        </w:trPr>
        <w:tc>
          <w:tcPr>
            <w:tcW w:w="858" w:type="dxa"/>
            <w:shd w:val="clear" w:color="auto" w:fill="FFFFFF"/>
            <w:tcMar>
              <w:top w:w="0" w:type="dxa"/>
              <w:left w:w="0" w:type="dxa"/>
              <w:bottom w:w="0" w:type="dxa"/>
              <w:right w:w="0" w:type="dxa"/>
            </w:tcMar>
          </w:tcPr>
          <w:p w14:paraId="5D6063D7"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5E327F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681080C" w14:textId="78F088D7"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F1E7B9E" w14:textId="3EBE88DB" w:rsidR="008151EA" w:rsidRPr="00FF607E" w:rsidRDefault="008151EA" w:rsidP="008151EA">
            <w:pPr>
              <w:jc w:val="left"/>
              <w:rPr>
                <w:rFonts w:cs="Calibri"/>
                <w:color w:val="000000"/>
                <w:sz w:val="18"/>
                <w:szCs w:val="18"/>
              </w:rPr>
            </w:pPr>
            <w:r w:rsidRPr="00FF607E">
              <w:rPr>
                <w:rFonts w:cs="Calibri"/>
                <w:color w:val="000000"/>
                <w:sz w:val="18"/>
                <w:szCs w:val="18"/>
              </w:rPr>
              <w:t>Suprafaţa habitatului</w:t>
            </w:r>
          </w:p>
        </w:tc>
        <w:tc>
          <w:tcPr>
            <w:tcW w:w="3204" w:type="dxa"/>
            <w:shd w:val="clear" w:color="auto" w:fill="FFFFFF"/>
            <w:tcMar>
              <w:top w:w="0" w:type="dxa"/>
              <w:left w:w="0" w:type="dxa"/>
              <w:bottom w:w="0" w:type="dxa"/>
              <w:right w:w="0" w:type="dxa"/>
            </w:tcMar>
          </w:tcPr>
          <w:p w14:paraId="6F792C45" w14:textId="2E951100" w:rsidR="008151EA" w:rsidRPr="00FF607E" w:rsidRDefault="008151EA" w:rsidP="008151EA">
            <w:pPr>
              <w:jc w:val="left"/>
              <w:rPr>
                <w:rFonts w:cs="Calibri"/>
                <w:b/>
                <w:bCs/>
                <w:color w:val="000000"/>
                <w:sz w:val="18"/>
                <w:szCs w:val="18"/>
              </w:rPr>
            </w:pPr>
            <w:r w:rsidRPr="00FF607E">
              <w:rPr>
                <w:rFonts w:cs="Calibri"/>
                <w:color w:val="000000"/>
                <w:sz w:val="18"/>
                <w:szCs w:val="18"/>
              </w:rPr>
              <w:t>Nu este afectat habitatul</w:t>
            </w:r>
          </w:p>
        </w:tc>
        <w:tc>
          <w:tcPr>
            <w:tcW w:w="3079" w:type="dxa"/>
            <w:shd w:val="clear" w:color="auto" w:fill="FFFFFF"/>
            <w:tcMar>
              <w:top w:w="0" w:type="dxa"/>
              <w:left w:w="0" w:type="dxa"/>
              <w:bottom w:w="0" w:type="dxa"/>
              <w:right w:w="0" w:type="dxa"/>
            </w:tcMar>
          </w:tcPr>
          <w:p w14:paraId="16A44509" w14:textId="27BA05DE"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36F92863" w14:textId="267FD976"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F8F27B3"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1F2A751"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509851F" w14:textId="77777777" w:rsidR="008151EA" w:rsidRPr="00FF607E" w:rsidRDefault="008151EA" w:rsidP="008151EA">
            <w:pPr>
              <w:jc w:val="left"/>
              <w:rPr>
                <w:rFonts w:asciiTheme="minorHAnsi" w:hAnsiTheme="minorHAnsi" w:cstheme="minorHAnsi"/>
                <w:sz w:val="16"/>
                <w:szCs w:val="16"/>
              </w:rPr>
            </w:pPr>
          </w:p>
        </w:tc>
        <w:tc>
          <w:tcPr>
            <w:tcW w:w="901" w:type="dxa"/>
          </w:tcPr>
          <w:p w14:paraId="6944E707" w14:textId="77777777" w:rsidR="008151EA" w:rsidRPr="00FF607E" w:rsidRDefault="008151EA" w:rsidP="008151EA">
            <w:pPr>
              <w:jc w:val="left"/>
              <w:rPr>
                <w:rFonts w:asciiTheme="minorHAnsi" w:hAnsiTheme="minorHAnsi" w:cstheme="minorHAnsi"/>
                <w:sz w:val="16"/>
                <w:szCs w:val="16"/>
              </w:rPr>
            </w:pPr>
          </w:p>
        </w:tc>
      </w:tr>
      <w:tr w:rsidR="008151EA" w:rsidRPr="00FF607E" w14:paraId="598E9FDE" w14:textId="77777777" w:rsidTr="00990B03">
        <w:trPr>
          <w:trHeight w:val="360"/>
        </w:trPr>
        <w:tc>
          <w:tcPr>
            <w:tcW w:w="858" w:type="dxa"/>
            <w:shd w:val="clear" w:color="auto" w:fill="FFFFFF"/>
            <w:tcMar>
              <w:top w:w="0" w:type="dxa"/>
              <w:left w:w="0" w:type="dxa"/>
              <w:bottom w:w="0" w:type="dxa"/>
              <w:right w:w="0" w:type="dxa"/>
            </w:tcMar>
          </w:tcPr>
          <w:p w14:paraId="63822E20"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430769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2424717" w14:textId="11C6461B"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3ADF4BA" w14:textId="7E7C4329" w:rsidR="008151EA" w:rsidRPr="00FF607E" w:rsidRDefault="008151EA" w:rsidP="008151EA">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23926654" w14:textId="0029756F" w:rsidR="008151EA" w:rsidRPr="00FF607E" w:rsidRDefault="008151EA" w:rsidP="008151EA">
            <w:pPr>
              <w:jc w:val="left"/>
              <w:rPr>
                <w:rFonts w:cs="Calibri"/>
                <w:b/>
                <w:bCs/>
                <w:color w:val="000000"/>
                <w:sz w:val="18"/>
                <w:szCs w:val="18"/>
              </w:rPr>
            </w:pPr>
            <w:r w:rsidRPr="00FF607E">
              <w:rPr>
                <w:rFonts w:cs="Calibri"/>
                <w:color w:val="000000"/>
                <w:sz w:val="18"/>
                <w:szCs w:val="18"/>
              </w:rPr>
              <w:t>Nu este afectata tendinta populatiei speciei</w:t>
            </w:r>
          </w:p>
        </w:tc>
        <w:tc>
          <w:tcPr>
            <w:tcW w:w="3079" w:type="dxa"/>
            <w:shd w:val="clear" w:color="auto" w:fill="FFFFFF"/>
            <w:tcMar>
              <w:top w:w="0" w:type="dxa"/>
              <w:left w:w="0" w:type="dxa"/>
              <w:bottom w:w="0" w:type="dxa"/>
              <w:right w:w="0" w:type="dxa"/>
            </w:tcMar>
          </w:tcPr>
          <w:p w14:paraId="426C676D" w14:textId="518AC86A"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53C8A24E" w14:textId="543760FA"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3075EC7"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CCBED5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65CA515" w14:textId="77777777" w:rsidR="008151EA" w:rsidRPr="00FF607E" w:rsidRDefault="008151EA" w:rsidP="008151EA">
            <w:pPr>
              <w:jc w:val="left"/>
              <w:rPr>
                <w:rFonts w:asciiTheme="minorHAnsi" w:hAnsiTheme="minorHAnsi" w:cstheme="minorHAnsi"/>
                <w:sz w:val="16"/>
                <w:szCs w:val="16"/>
              </w:rPr>
            </w:pPr>
          </w:p>
        </w:tc>
        <w:tc>
          <w:tcPr>
            <w:tcW w:w="901" w:type="dxa"/>
          </w:tcPr>
          <w:p w14:paraId="7B35C9E0" w14:textId="77777777" w:rsidR="008151EA" w:rsidRPr="00FF607E" w:rsidRDefault="008151EA" w:rsidP="008151EA">
            <w:pPr>
              <w:jc w:val="left"/>
              <w:rPr>
                <w:rFonts w:asciiTheme="minorHAnsi" w:hAnsiTheme="minorHAnsi" w:cstheme="minorHAnsi"/>
                <w:sz w:val="16"/>
                <w:szCs w:val="16"/>
              </w:rPr>
            </w:pPr>
          </w:p>
        </w:tc>
      </w:tr>
      <w:tr w:rsidR="008151EA" w:rsidRPr="00FF607E" w14:paraId="38E6CE3E" w14:textId="77777777" w:rsidTr="00990B03">
        <w:trPr>
          <w:trHeight w:val="360"/>
        </w:trPr>
        <w:tc>
          <w:tcPr>
            <w:tcW w:w="858" w:type="dxa"/>
            <w:shd w:val="clear" w:color="auto" w:fill="FFFFFF"/>
            <w:tcMar>
              <w:top w:w="0" w:type="dxa"/>
              <w:left w:w="0" w:type="dxa"/>
              <w:bottom w:w="0" w:type="dxa"/>
              <w:right w:w="0" w:type="dxa"/>
            </w:tcMar>
          </w:tcPr>
          <w:p w14:paraId="4F97ED7A"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27E3565"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ED30F87" w14:textId="6B903035"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2076B7C" w14:textId="159655D8" w:rsidR="008151EA" w:rsidRPr="00FF607E" w:rsidRDefault="008151EA" w:rsidP="008151EA">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01B34BCB" w14:textId="43680B39" w:rsidR="008151EA" w:rsidRPr="00FF607E" w:rsidRDefault="008151EA" w:rsidP="008151EA">
            <w:pPr>
              <w:jc w:val="left"/>
              <w:rPr>
                <w:rFonts w:cs="Calibri"/>
                <w:b/>
                <w:bCs/>
                <w:color w:val="000000"/>
                <w:sz w:val="18"/>
                <w:szCs w:val="18"/>
              </w:rPr>
            </w:pPr>
            <w:r w:rsidRPr="00FF607E">
              <w:rPr>
                <w:rFonts w:cs="Calibri"/>
                <w:color w:val="000000"/>
                <w:sz w:val="18"/>
                <w:szCs w:val="18"/>
              </w:rPr>
              <w:t>Nu este afectat tiparul de distributie</w:t>
            </w:r>
          </w:p>
        </w:tc>
        <w:tc>
          <w:tcPr>
            <w:tcW w:w="3079" w:type="dxa"/>
            <w:shd w:val="clear" w:color="auto" w:fill="FFFFFF"/>
            <w:tcMar>
              <w:top w:w="0" w:type="dxa"/>
              <w:left w:w="0" w:type="dxa"/>
              <w:bottom w:w="0" w:type="dxa"/>
              <w:right w:w="0" w:type="dxa"/>
            </w:tcMar>
          </w:tcPr>
          <w:p w14:paraId="566F52C2" w14:textId="098355B0"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07C6B62C" w14:textId="0E7AFB76"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D476A5B"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7C823F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4196F5D" w14:textId="77777777" w:rsidR="008151EA" w:rsidRPr="00FF607E" w:rsidRDefault="008151EA" w:rsidP="008151EA">
            <w:pPr>
              <w:jc w:val="left"/>
              <w:rPr>
                <w:rFonts w:asciiTheme="minorHAnsi" w:hAnsiTheme="minorHAnsi" w:cstheme="minorHAnsi"/>
                <w:sz w:val="16"/>
                <w:szCs w:val="16"/>
              </w:rPr>
            </w:pPr>
          </w:p>
        </w:tc>
        <w:tc>
          <w:tcPr>
            <w:tcW w:w="901" w:type="dxa"/>
          </w:tcPr>
          <w:p w14:paraId="5ED1FD14" w14:textId="77777777" w:rsidR="008151EA" w:rsidRPr="00FF607E" w:rsidRDefault="008151EA" w:rsidP="008151EA">
            <w:pPr>
              <w:jc w:val="left"/>
              <w:rPr>
                <w:rFonts w:asciiTheme="minorHAnsi" w:hAnsiTheme="minorHAnsi" w:cstheme="minorHAnsi"/>
                <w:sz w:val="16"/>
                <w:szCs w:val="16"/>
              </w:rPr>
            </w:pPr>
          </w:p>
        </w:tc>
      </w:tr>
      <w:tr w:rsidR="008151EA" w:rsidRPr="00FF607E" w14:paraId="7E089B70" w14:textId="77777777" w:rsidTr="00990B03">
        <w:trPr>
          <w:trHeight w:val="360"/>
        </w:trPr>
        <w:tc>
          <w:tcPr>
            <w:tcW w:w="858" w:type="dxa"/>
            <w:shd w:val="clear" w:color="auto" w:fill="FFFFFF"/>
            <w:tcMar>
              <w:top w:w="0" w:type="dxa"/>
              <w:left w:w="0" w:type="dxa"/>
              <w:bottom w:w="0" w:type="dxa"/>
              <w:right w:w="0" w:type="dxa"/>
            </w:tcMar>
          </w:tcPr>
          <w:p w14:paraId="0983028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204E55D"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0DFDEFB" w14:textId="1F0D8C06"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779ED84" w14:textId="65C197D2" w:rsidR="008151EA" w:rsidRPr="00FF607E" w:rsidRDefault="008151EA" w:rsidP="008151EA">
            <w:pPr>
              <w:jc w:val="left"/>
              <w:rPr>
                <w:rFonts w:cs="Calibri"/>
                <w:color w:val="000000"/>
                <w:sz w:val="18"/>
                <w:szCs w:val="18"/>
              </w:rPr>
            </w:pPr>
            <w:r w:rsidRPr="00FF607E">
              <w:rPr>
                <w:rFonts w:cs="Calibri"/>
                <w:color w:val="000000"/>
                <w:sz w:val="18"/>
                <w:szCs w:val="18"/>
              </w:rPr>
              <w:t>Arbori de biodiversitate</w:t>
            </w:r>
          </w:p>
        </w:tc>
        <w:tc>
          <w:tcPr>
            <w:tcW w:w="3204" w:type="dxa"/>
            <w:shd w:val="clear" w:color="auto" w:fill="FFFFFF"/>
            <w:tcMar>
              <w:top w:w="0" w:type="dxa"/>
              <w:left w:w="0" w:type="dxa"/>
              <w:bottom w:w="0" w:type="dxa"/>
              <w:right w:w="0" w:type="dxa"/>
            </w:tcMar>
          </w:tcPr>
          <w:p w14:paraId="1B99E9DA" w14:textId="4EEA44BB" w:rsidR="008151EA" w:rsidRPr="00FF607E" w:rsidRDefault="008151EA" w:rsidP="008151EA">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7AACFE46" w14:textId="0C5B93ED"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59A3B877" w14:textId="3046A458"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8E8A2F1"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FBFDF1B"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EDEC37C" w14:textId="77777777" w:rsidR="008151EA" w:rsidRPr="00FF607E" w:rsidRDefault="008151EA" w:rsidP="008151EA">
            <w:pPr>
              <w:jc w:val="left"/>
              <w:rPr>
                <w:rFonts w:asciiTheme="minorHAnsi" w:hAnsiTheme="minorHAnsi" w:cstheme="minorHAnsi"/>
                <w:sz w:val="16"/>
                <w:szCs w:val="16"/>
              </w:rPr>
            </w:pPr>
          </w:p>
        </w:tc>
        <w:tc>
          <w:tcPr>
            <w:tcW w:w="901" w:type="dxa"/>
          </w:tcPr>
          <w:p w14:paraId="52FE3A1F" w14:textId="77777777" w:rsidR="008151EA" w:rsidRPr="00FF607E" w:rsidRDefault="008151EA" w:rsidP="008151EA">
            <w:pPr>
              <w:jc w:val="left"/>
              <w:rPr>
                <w:rFonts w:asciiTheme="minorHAnsi" w:hAnsiTheme="minorHAnsi" w:cstheme="minorHAnsi"/>
                <w:sz w:val="16"/>
                <w:szCs w:val="16"/>
              </w:rPr>
            </w:pPr>
          </w:p>
        </w:tc>
      </w:tr>
      <w:tr w:rsidR="008151EA" w:rsidRPr="00FF607E" w14:paraId="7E1B1CAE" w14:textId="77777777" w:rsidTr="00990B03">
        <w:trPr>
          <w:trHeight w:val="360"/>
        </w:trPr>
        <w:tc>
          <w:tcPr>
            <w:tcW w:w="858" w:type="dxa"/>
            <w:shd w:val="clear" w:color="auto" w:fill="FFFFFF"/>
            <w:tcMar>
              <w:top w:w="0" w:type="dxa"/>
              <w:left w:w="0" w:type="dxa"/>
              <w:bottom w:w="0" w:type="dxa"/>
              <w:right w:w="0" w:type="dxa"/>
            </w:tcMar>
          </w:tcPr>
          <w:p w14:paraId="2B401246"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409C133"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5459D18" w14:textId="211B951E"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AA853D9" w14:textId="3A346EE0" w:rsidR="008151EA" w:rsidRPr="00FF607E" w:rsidRDefault="008151EA" w:rsidP="008151EA">
            <w:pPr>
              <w:jc w:val="left"/>
              <w:rPr>
                <w:rFonts w:cs="Calibri"/>
                <w:color w:val="000000"/>
                <w:sz w:val="18"/>
                <w:szCs w:val="18"/>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16A5732B" w14:textId="088E4C17" w:rsidR="008151EA" w:rsidRPr="00FF607E" w:rsidRDefault="008151EA" w:rsidP="008151EA">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643FE919" w14:textId="5609B11F"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02DE51EE" w14:textId="4CDCD6E4"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5F9D5E1"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C8ED7F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F008E5B" w14:textId="77777777" w:rsidR="008151EA" w:rsidRPr="00FF607E" w:rsidRDefault="008151EA" w:rsidP="008151EA">
            <w:pPr>
              <w:jc w:val="left"/>
              <w:rPr>
                <w:rFonts w:asciiTheme="minorHAnsi" w:hAnsiTheme="minorHAnsi" w:cstheme="minorHAnsi"/>
                <w:sz w:val="16"/>
                <w:szCs w:val="16"/>
              </w:rPr>
            </w:pPr>
          </w:p>
        </w:tc>
        <w:tc>
          <w:tcPr>
            <w:tcW w:w="901" w:type="dxa"/>
          </w:tcPr>
          <w:p w14:paraId="2361E857" w14:textId="77777777" w:rsidR="008151EA" w:rsidRPr="00FF607E" w:rsidRDefault="008151EA" w:rsidP="008151EA">
            <w:pPr>
              <w:jc w:val="left"/>
              <w:rPr>
                <w:rFonts w:asciiTheme="minorHAnsi" w:hAnsiTheme="minorHAnsi" w:cstheme="minorHAnsi"/>
                <w:sz w:val="16"/>
                <w:szCs w:val="16"/>
              </w:rPr>
            </w:pPr>
          </w:p>
        </w:tc>
      </w:tr>
      <w:tr w:rsidR="008151EA" w:rsidRPr="00FF607E" w14:paraId="2B8883CA" w14:textId="77777777" w:rsidTr="00990B03">
        <w:trPr>
          <w:trHeight w:val="360"/>
        </w:trPr>
        <w:tc>
          <w:tcPr>
            <w:tcW w:w="858" w:type="dxa"/>
            <w:shd w:val="clear" w:color="auto" w:fill="FFFFFF"/>
            <w:tcMar>
              <w:top w:w="0" w:type="dxa"/>
              <w:left w:w="0" w:type="dxa"/>
              <w:bottom w:w="0" w:type="dxa"/>
              <w:right w:w="0" w:type="dxa"/>
            </w:tcMar>
          </w:tcPr>
          <w:p w14:paraId="71283F8F"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01B56FF"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3E54CD4" w14:textId="4F2CC07E" w:rsidR="008151EA" w:rsidRPr="00FF607E" w:rsidRDefault="008151EA" w:rsidP="008151EA">
            <w:pPr>
              <w:jc w:val="left"/>
              <w:rPr>
                <w:rFonts w:cs="Calibri"/>
                <w:color w:val="000000"/>
                <w:sz w:val="18"/>
                <w:szCs w:val="18"/>
              </w:rPr>
            </w:pPr>
            <w:r w:rsidRPr="00FF607E">
              <w:rPr>
                <w:rFonts w:cs="Calibri"/>
                <w:color w:val="000000"/>
                <w:sz w:val="18"/>
                <w:szCs w:val="18"/>
              </w:rPr>
              <w:t>Dendrocopos medius (Ciocănitoare de stejar)</w:t>
            </w:r>
          </w:p>
        </w:tc>
        <w:tc>
          <w:tcPr>
            <w:tcW w:w="1546" w:type="dxa"/>
            <w:shd w:val="clear" w:color="auto" w:fill="FFFFFF"/>
            <w:tcMar>
              <w:top w:w="0" w:type="dxa"/>
              <w:left w:w="0" w:type="dxa"/>
              <w:bottom w:w="0" w:type="dxa"/>
              <w:right w:w="0" w:type="dxa"/>
            </w:tcMar>
          </w:tcPr>
          <w:p w14:paraId="2EC132D7" w14:textId="02E18F8C" w:rsidR="008151EA" w:rsidRPr="00FF607E" w:rsidRDefault="008151EA" w:rsidP="008151EA">
            <w:pPr>
              <w:jc w:val="left"/>
              <w:rPr>
                <w:rFonts w:cs="Calibri"/>
                <w:color w:val="000000"/>
                <w:sz w:val="18"/>
                <w:szCs w:val="18"/>
              </w:rPr>
            </w:pPr>
            <w:r w:rsidRPr="00FF607E">
              <w:rPr>
                <w:rFonts w:cs="Calibri"/>
                <w:color w:val="000000"/>
                <w:sz w:val="18"/>
                <w:szCs w:val="18"/>
              </w:rPr>
              <w:t xml:space="preserve">Mărimea populației      </w:t>
            </w:r>
          </w:p>
        </w:tc>
        <w:tc>
          <w:tcPr>
            <w:tcW w:w="3204" w:type="dxa"/>
            <w:shd w:val="clear" w:color="auto" w:fill="FFFFFF"/>
            <w:tcMar>
              <w:top w:w="0" w:type="dxa"/>
              <w:left w:w="0" w:type="dxa"/>
              <w:bottom w:w="0" w:type="dxa"/>
              <w:right w:w="0" w:type="dxa"/>
            </w:tcMar>
          </w:tcPr>
          <w:p w14:paraId="44C82311" w14:textId="224CA54F" w:rsidR="008151EA" w:rsidRPr="00FF607E" w:rsidRDefault="008151EA" w:rsidP="008151EA">
            <w:pPr>
              <w:jc w:val="left"/>
              <w:rPr>
                <w:rFonts w:cs="Calibri"/>
                <w:b/>
                <w:bCs/>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CF62F86" w14:textId="716E8B0F"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1B89F42F" w14:textId="38D9BA9B"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6697403" w14:textId="15459A46"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66944EC2" w14:textId="2A3C38C9"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629E671B" w14:textId="635B4A30"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71E64F99" w14:textId="77777777" w:rsidR="008151EA" w:rsidRPr="00FF607E" w:rsidRDefault="008151EA" w:rsidP="008151EA">
            <w:pPr>
              <w:jc w:val="left"/>
              <w:rPr>
                <w:rFonts w:asciiTheme="minorHAnsi" w:hAnsiTheme="minorHAnsi" w:cstheme="minorHAnsi"/>
                <w:sz w:val="16"/>
                <w:szCs w:val="16"/>
              </w:rPr>
            </w:pPr>
          </w:p>
        </w:tc>
      </w:tr>
      <w:tr w:rsidR="008151EA" w:rsidRPr="00FF607E" w14:paraId="03EAFE42" w14:textId="77777777" w:rsidTr="00990B03">
        <w:trPr>
          <w:trHeight w:val="360"/>
        </w:trPr>
        <w:tc>
          <w:tcPr>
            <w:tcW w:w="858" w:type="dxa"/>
            <w:shd w:val="clear" w:color="auto" w:fill="FFFFFF"/>
            <w:tcMar>
              <w:top w:w="0" w:type="dxa"/>
              <w:left w:w="0" w:type="dxa"/>
              <w:bottom w:w="0" w:type="dxa"/>
              <w:right w:w="0" w:type="dxa"/>
            </w:tcMar>
          </w:tcPr>
          <w:p w14:paraId="2F34A2BE"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1541C02"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2C3290E" w14:textId="13D8A567"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40ADDFE" w14:textId="794E12C4" w:rsidR="008151EA" w:rsidRPr="00FF607E" w:rsidRDefault="008151EA" w:rsidP="008151EA">
            <w:pPr>
              <w:jc w:val="left"/>
              <w:rPr>
                <w:rFonts w:cs="Calibri"/>
                <w:color w:val="000000"/>
                <w:sz w:val="18"/>
                <w:szCs w:val="18"/>
              </w:rPr>
            </w:pPr>
            <w:r w:rsidRPr="00FF607E">
              <w:rPr>
                <w:rFonts w:cs="Calibri"/>
                <w:color w:val="000000"/>
                <w:sz w:val="18"/>
                <w:szCs w:val="18"/>
              </w:rPr>
              <w:t>Suprafaţa habitatului</w:t>
            </w:r>
          </w:p>
        </w:tc>
        <w:tc>
          <w:tcPr>
            <w:tcW w:w="3204" w:type="dxa"/>
            <w:shd w:val="clear" w:color="auto" w:fill="FFFFFF"/>
            <w:tcMar>
              <w:top w:w="0" w:type="dxa"/>
              <w:left w:w="0" w:type="dxa"/>
              <w:bottom w:w="0" w:type="dxa"/>
              <w:right w:w="0" w:type="dxa"/>
            </w:tcMar>
          </w:tcPr>
          <w:p w14:paraId="5FF3464B" w14:textId="4332EBCE" w:rsidR="008151EA" w:rsidRPr="00FF607E" w:rsidRDefault="008151EA" w:rsidP="008151EA">
            <w:pPr>
              <w:jc w:val="left"/>
              <w:rPr>
                <w:rFonts w:cs="Calibri"/>
                <w:b/>
                <w:bCs/>
                <w:color w:val="000000"/>
                <w:sz w:val="18"/>
                <w:szCs w:val="18"/>
              </w:rPr>
            </w:pPr>
            <w:r w:rsidRPr="00FF607E">
              <w:rPr>
                <w:rFonts w:cs="Calibri"/>
                <w:color w:val="000000"/>
                <w:sz w:val="18"/>
                <w:szCs w:val="18"/>
              </w:rPr>
              <w:t>Nu este afectat habitatul</w:t>
            </w:r>
          </w:p>
        </w:tc>
        <w:tc>
          <w:tcPr>
            <w:tcW w:w="3079" w:type="dxa"/>
            <w:shd w:val="clear" w:color="auto" w:fill="FFFFFF"/>
            <w:tcMar>
              <w:top w:w="0" w:type="dxa"/>
              <w:left w:w="0" w:type="dxa"/>
              <w:bottom w:w="0" w:type="dxa"/>
              <w:right w:w="0" w:type="dxa"/>
            </w:tcMar>
          </w:tcPr>
          <w:p w14:paraId="12DC902D" w14:textId="138D0865"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3293DB86" w14:textId="2487B3E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D5980F7"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DB5630B"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2A55245" w14:textId="77777777" w:rsidR="008151EA" w:rsidRPr="00FF607E" w:rsidRDefault="008151EA" w:rsidP="008151EA">
            <w:pPr>
              <w:jc w:val="left"/>
              <w:rPr>
                <w:rFonts w:asciiTheme="minorHAnsi" w:hAnsiTheme="minorHAnsi" w:cstheme="minorHAnsi"/>
                <w:sz w:val="16"/>
                <w:szCs w:val="16"/>
              </w:rPr>
            </w:pPr>
          </w:p>
        </w:tc>
        <w:tc>
          <w:tcPr>
            <w:tcW w:w="901" w:type="dxa"/>
          </w:tcPr>
          <w:p w14:paraId="2B520087" w14:textId="77777777" w:rsidR="008151EA" w:rsidRPr="00FF607E" w:rsidRDefault="008151EA" w:rsidP="008151EA">
            <w:pPr>
              <w:jc w:val="left"/>
              <w:rPr>
                <w:rFonts w:asciiTheme="minorHAnsi" w:hAnsiTheme="minorHAnsi" w:cstheme="minorHAnsi"/>
                <w:sz w:val="16"/>
                <w:szCs w:val="16"/>
              </w:rPr>
            </w:pPr>
          </w:p>
        </w:tc>
      </w:tr>
      <w:tr w:rsidR="008151EA" w:rsidRPr="00FF607E" w14:paraId="6266BB4F" w14:textId="77777777" w:rsidTr="00990B03">
        <w:trPr>
          <w:trHeight w:val="360"/>
        </w:trPr>
        <w:tc>
          <w:tcPr>
            <w:tcW w:w="858" w:type="dxa"/>
            <w:shd w:val="clear" w:color="auto" w:fill="FFFFFF"/>
            <w:tcMar>
              <w:top w:w="0" w:type="dxa"/>
              <w:left w:w="0" w:type="dxa"/>
              <w:bottom w:w="0" w:type="dxa"/>
              <w:right w:w="0" w:type="dxa"/>
            </w:tcMar>
          </w:tcPr>
          <w:p w14:paraId="3CCF902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1DA4C7D"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EB517DA" w14:textId="75DE1E90"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460C1C3" w14:textId="65477B0A" w:rsidR="008151EA" w:rsidRPr="00FF607E" w:rsidRDefault="008151EA" w:rsidP="008151EA">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3EF65631" w14:textId="02480AE0" w:rsidR="008151EA" w:rsidRPr="00FF607E" w:rsidRDefault="008151EA" w:rsidP="008151EA">
            <w:pPr>
              <w:jc w:val="left"/>
              <w:rPr>
                <w:rFonts w:cs="Calibri"/>
                <w:color w:val="000000"/>
                <w:sz w:val="18"/>
                <w:szCs w:val="18"/>
              </w:rPr>
            </w:pPr>
            <w:r w:rsidRPr="00FF607E">
              <w:rPr>
                <w:rFonts w:cs="Calibri"/>
                <w:color w:val="000000"/>
                <w:sz w:val="18"/>
                <w:szCs w:val="18"/>
              </w:rPr>
              <w:t>Nu este afectata tendinta populatiei speciei</w:t>
            </w:r>
          </w:p>
        </w:tc>
        <w:tc>
          <w:tcPr>
            <w:tcW w:w="3079" w:type="dxa"/>
            <w:shd w:val="clear" w:color="auto" w:fill="FFFFFF"/>
            <w:tcMar>
              <w:top w:w="0" w:type="dxa"/>
              <w:left w:w="0" w:type="dxa"/>
              <w:bottom w:w="0" w:type="dxa"/>
              <w:right w:w="0" w:type="dxa"/>
            </w:tcMar>
          </w:tcPr>
          <w:p w14:paraId="0B55757D" w14:textId="20D5D77E"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6888EE29" w14:textId="46B8C562"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8258C1C"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37CF9A0"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C810E5E" w14:textId="77777777" w:rsidR="008151EA" w:rsidRPr="00FF607E" w:rsidRDefault="008151EA" w:rsidP="008151EA">
            <w:pPr>
              <w:jc w:val="left"/>
              <w:rPr>
                <w:rFonts w:asciiTheme="minorHAnsi" w:hAnsiTheme="minorHAnsi" w:cstheme="minorHAnsi"/>
                <w:sz w:val="16"/>
                <w:szCs w:val="16"/>
              </w:rPr>
            </w:pPr>
          </w:p>
        </w:tc>
        <w:tc>
          <w:tcPr>
            <w:tcW w:w="901" w:type="dxa"/>
          </w:tcPr>
          <w:p w14:paraId="2E112289" w14:textId="77777777" w:rsidR="008151EA" w:rsidRPr="00FF607E" w:rsidRDefault="008151EA" w:rsidP="008151EA">
            <w:pPr>
              <w:jc w:val="left"/>
              <w:rPr>
                <w:rFonts w:asciiTheme="minorHAnsi" w:hAnsiTheme="minorHAnsi" w:cstheme="minorHAnsi"/>
                <w:sz w:val="16"/>
                <w:szCs w:val="16"/>
              </w:rPr>
            </w:pPr>
          </w:p>
        </w:tc>
      </w:tr>
      <w:tr w:rsidR="008151EA" w:rsidRPr="00FF607E" w14:paraId="31C36EDF" w14:textId="77777777" w:rsidTr="00990B03">
        <w:trPr>
          <w:trHeight w:val="360"/>
        </w:trPr>
        <w:tc>
          <w:tcPr>
            <w:tcW w:w="858" w:type="dxa"/>
            <w:shd w:val="clear" w:color="auto" w:fill="FFFFFF"/>
            <w:tcMar>
              <w:top w:w="0" w:type="dxa"/>
              <w:left w:w="0" w:type="dxa"/>
              <w:bottom w:w="0" w:type="dxa"/>
              <w:right w:w="0" w:type="dxa"/>
            </w:tcMar>
          </w:tcPr>
          <w:p w14:paraId="1C1E2F4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D08BC64"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3301CFF" w14:textId="39790B75"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7D54637" w14:textId="73B94C96" w:rsidR="008151EA" w:rsidRPr="00FF607E" w:rsidRDefault="008151EA" w:rsidP="008151EA">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5BF3952E" w14:textId="26BC0277" w:rsidR="008151EA" w:rsidRPr="00FF607E" w:rsidRDefault="008151EA" w:rsidP="008151EA">
            <w:pPr>
              <w:jc w:val="left"/>
              <w:rPr>
                <w:rFonts w:cs="Calibri"/>
                <w:color w:val="000000"/>
                <w:sz w:val="18"/>
                <w:szCs w:val="18"/>
              </w:rPr>
            </w:pPr>
            <w:r w:rsidRPr="00FF607E">
              <w:rPr>
                <w:rFonts w:cs="Calibri"/>
                <w:color w:val="000000"/>
                <w:sz w:val="18"/>
                <w:szCs w:val="18"/>
              </w:rPr>
              <w:t>Nu este afectat tiparul de distributie</w:t>
            </w:r>
          </w:p>
        </w:tc>
        <w:tc>
          <w:tcPr>
            <w:tcW w:w="3079" w:type="dxa"/>
            <w:shd w:val="clear" w:color="auto" w:fill="FFFFFF"/>
            <w:tcMar>
              <w:top w:w="0" w:type="dxa"/>
              <w:left w:w="0" w:type="dxa"/>
              <w:bottom w:w="0" w:type="dxa"/>
              <w:right w:w="0" w:type="dxa"/>
            </w:tcMar>
          </w:tcPr>
          <w:p w14:paraId="2AAEE073" w14:textId="15B75F55"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11E57459" w14:textId="36D0FA06"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AAD2245"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F0883C9"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4B4A43E" w14:textId="77777777" w:rsidR="008151EA" w:rsidRPr="00FF607E" w:rsidRDefault="008151EA" w:rsidP="008151EA">
            <w:pPr>
              <w:jc w:val="left"/>
              <w:rPr>
                <w:rFonts w:asciiTheme="minorHAnsi" w:hAnsiTheme="minorHAnsi" w:cstheme="minorHAnsi"/>
                <w:sz w:val="16"/>
                <w:szCs w:val="16"/>
              </w:rPr>
            </w:pPr>
          </w:p>
        </w:tc>
        <w:tc>
          <w:tcPr>
            <w:tcW w:w="901" w:type="dxa"/>
          </w:tcPr>
          <w:p w14:paraId="710D996A" w14:textId="77777777" w:rsidR="008151EA" w:rsidRPr="00FF607E" w:rsidRDefault="008151EA" w:rsidP="008151EA">
            <w:pPr>
              <w:jc w:val="left"/>
              <w:rPr>
                <w:rFonts w:asciiTheme="minorHAnsi" w:hAnsiTheme="minorHAnsi" w:cstheme="minorHAnsi"/>
                <w:sz w:val="16"/>
                <w:szCs w:val="16"/>
              </w:rPr>
            </w:pPr>
          </w:p>
        </w:tc>
      </w:tr>
      <w:tr w:rsidR="008151EA" w:rsidRPr="00FF607E" w14:paraId="20B8A674" w14:textId="77777777" w:rsidTr="00990B03">
        <w:trPr>
          <w:trHeight w:val="360"/>
        </w:trPr>
        <w:tc>
          <w:tcPr>
            <w:tcW w:w="858" w:type="dxa"/>
            <w:shd w:val="clear" w:color="auto" w:fill="FFFFFF"/>
            <w:tcMar>
              <w:top w:w="0" w:type="dxa"/>
              <w:left w:w="0" w:type="dxa"/>
              <w:bottom w:w="0" w:type="dxa"/>
              <w:right w:w="0" w:type="dxa"/>
            </w:tcMar>
          </w:tcPr>
          <w:p w14:paraId="30EAE371"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E24326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DAE76C8" w14:textId="0A149039"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90F9691" w14:textId="51ED9E97" w:rsidR="008151EA" w:rsidRPr="00FF607E" w:rsidRDefault="008151EA" w:rsidP="008151EA">
            <w:pPr>
              <w:jc w:val="left"/>
              <w:rPr>
                <w:rFonts w:cs="Calibri"/>
                <w:color w:val="000000"/>
                <w:sz w:val="18"/>
                <w:szCs w:val="18"/>
              </w:rPr>
            </w:pPr>
            <w:r w:rsidRPr="00FF607E">
              <w:rPr>
                <w:rFonts w:cs="Calibri"/>
                <w:color w:val="000000"/>
                <w:sz w:val="18"/>
                <w:szCs w:val="18"/>
              </w:rPr>
              <w:t>Arbori de biodiversitate</w:t>
            </w:r>
          </w:p>
        </w:tc>
        <w:tc>
          <w:tcPr>
            <w:tcW w:w="3204" w:type="dxa"/>
            <w:shd w:val="clear" w:color="auto" w:fill="FFFFFF"/>
            <w:tcMar>
              <w:top w:w="0" w:type="dxa"/>
              <w:left w:w="0" w:type="dxa"/>
              <w:bottom w:w="0" w:type="dxa"/>
              <w:right w:w="0" w:type="dxa"/>
            </w:tcMar>
          </w:tcPr>
          <w:p w14:paraId="6610368E" w14:textId="23E9F66D"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1709C56C" w14:textId="619F78D4"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6CE77FEC" w14:textId="3DEB56ED"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82369B6"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19B3106"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9B49F13" w14:textId="77777777" w:rsidR="008151EA" w:rsidRPr="00FF607E" w:rsidRDefault="008151EA" w:rsidP="008151EA">
            <w:pPr>
              <w:jc w:val="left"/>
              <w:rPr>
                <w:rFonts w:asciiTheme="minorHAnsi" w:hAnsiTheme="minorHAnsi" w:cstheme="minorHAnsi"/>
                <w:sz w:val="16"/>
                <w:szCs w:val="16"/>
              </w:rPr>
            </w:pPr>
          </w:p>
        </w:tc>
        <w:tc>
          <w:tcPr>
            <w:tcW w:w="901" w:type="dxa"/>
          </w:tcPr>
          <w:p w14:paraId="31478B52" w14:textId="77777777" w:rsidR="008151EA" w:rsidRPr="00FF607E" w:rsidRDefault="008151EA" w:rsidP="008151EA">
            <w:pPr>
              <w:jc w:val="left"/>
              <w:rPr>
                <w:rFonts w:asciiTheme="minorHAnsi" w:hAnsiTheme="minorHAnsi" w:cstheme="minorHAnsi"/>
                <w:sz w:val="16"/>
                <w:szCs w:val="16"/>
              </w:rPr>
            </w:pPr>
          </w:p>
        </w:tc>
      </w:tr>
      <w:tr w:rsidR="008151EA" w:rsidRPr="00FF607E" w14:paraId="1EB51291" w14:textId="77777777" w:rsidTr="00990B03">
        <w:trPr>
          <w:trHeight w:val="360"/>
        </w:trPr>
        <w:tc>
          <w:tcPr>
            <w:tcW w:w="858" w:type="dxa"/>
            <w:shd w:val="clear" w:color="auto" w:fill="FFFFFF"/>
            <w:tcMar>
              <w:top w:w="0" w:type="dxa"/>
              <w:left w:w="0" w:type="dxa"/>
              <w:bottom w:w="0" w:type="dxa"/>
              <w:right w:w="0" w:type="dxa"/>
            </w:tcMar>
          </w:tcPr>
          <w:p w14:paraId="2917E628"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4E56506"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F615E83" w14:textId="087289E2"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5739E6F" w14:textId="2D205707" w:rsidR="008151EA" w:rsidRPr="00FF607E" w:rsidRDefault="008151EA" w:rsidP="008151EA">
            <w:pPr>
              <w:jc w:val="left"/>
              <w:rPr>
                <w:rFonts w:cs="Calibri"/>
                <w:color w:val="000000"/>
                <w:sz w:val="18"/>
                <w:szCs w:val="18"/>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0F91CFCF" w14:textId="4CB77CA9"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67DDF69D" w14:textId="3636466C"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494ACAA3" w14:textId="5B386DB5"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54CB4BE"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ABEBB9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22F25D0" w14:textId="77777777" w:rsidR="008151EA" w:rsidRPr="00FF607E" w:rsidRDefault="008151EA" w:rsidP="008151EA">
            <w:pPr>
              <w:jc w:val="left"/>
              <w:rPr>
                <w:rFonts w:asciiTheme="minorHAnsi" w:hAnsiTheme="minorHAnsi" w:cstheme="minorHAnsi"/>
                <w:sz w:val="16"/>
                <w:szCs w:val="16"/>
              </w:rPr>
            </w:pPr>
          </w:p>
        </w:tc>
        <w:tc>
          <w:tcPr>
            <w:tcW w:w="901" w:type="dxa"/>
          </w:tcPr>
          <w:p w14:paraId="65CA5894" w14:textId="77777777" w:rsidR="008151EA" w:rsidRPr="00FF607E" w:rsidRDefault="008151EA" w:rsidP="008151EA">
            <w:pPr>
              <w:jc w:val="left"/>
              <w:rPr>
                <w:rFonts w:asciiTheme="minorHAnsi" w:hAnsiTheme="minorHAnsi" w:cstheme="minorHAnsi"/>
                <w:sz w:val="16"/>
                <w:szCs w:val="16"/>
              </w:rPr>
            </w:pPr>
          </w:p>
        </w:tc>
      </w:tr>
      <w:tr w:rsidR="008151EA" w:rsidRPr="00FF607E" w14:paraId="31EBE385" w14:textId="77777777" w:rsidTr="00990B03">
        <w:trPr>
          <w:trHeight w:val="360"/>
        </w:trPr>
        <w:tc>
          <w:tcPr>
            <w:tcW w:w="858" w:type="dxa"/>
            <w:shd w:val="clear" w:color="auto" w:fill="FFFFFF"/>
            <w:tcMar>
              <w:top w:w="0" w:type="dxa"/>
              <w:left w:w="0" w:type="dxa"/>
              <w:bottom w:w="0" w:type="dxa"/>
              <w:right w:w="0" w:type="dxa"/>
            </w:tcMar>
          </w:tcPr>
          <w:p w14:paraId="197D015D"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BAA0B7F"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588089C" w14:textId="2E32F08D" w:rsidR="008151EA" w:rsidRPr="00FF607E" w:rsidRDefault="008151EA" w:rsidP="008151EA">
            <w:pPr>
              <w:jc w:val="left"/>
              <w:rPr>
                <w:rFonts w:cs="Calibri"/>
                <w:color w:val="000000"/>
                <w:sz w:val="18"/>
                <w:szCs w:val="18"/>
              </w:rPr>
            </w:pPr>
            <w:r w:rsidRPr="00FF607E">
              <w:rPr>
                <w:rFonts w:cs="Calibri"/>
                <w:color w:val="000000"/>
                <w:sz w:val="18"/>
                <w:szCs w:val="18"/>
              </w:rPr>
              <w:t>Picus canus (Ghionoaie sură)</w:t>
            </w:r>
          </w:p>
        </w:tc>
        <w:tc>
          <w:tcPr>
            <w:tcW w:w="1546" w:type="dxa"/>
            <w:shd w:val="clear" w:color="auto" w:fill="FFFFFF"/>
            <w:tcMar>
              <w:top w:w="0" w:type="dxa"/>
              <w:left w:w="0" w:type="dxa"/>
              <w:bottom w:w="0" w:type="dxa"/>
              <w:right w:w="0" w:type="dxa"/>
            </w:tcMar>
          </w:tcPr>
          <w:p w14:paraId="7EBF4413" w14:textId="73432DC2" w:rsidR="008151EA" w:rsidRPr="00FF607E" w:rsidRDefault="008151EA" w:rsidP="008151EA">
            <w:pPr>
              <w:jc w:val="left"/>
              <w:rPr>
                <w:rFonts w:cs="Calibri"/>
                <w:color w:val="000000"/>
                <w:sz w:val="18"/>
                <w:szCs w:val="18"/>
              </w:rPr>
            </w:pPr>
            <w:r w:rsidRPr="00FF607E">
              <w:rPr>
                <w:rFonts w:cs="Calibri"/>
                <w:color w:val="000000"/>
                <w:sz w:val="18"/>
                <w:szCs w:val="18"/>
              </w:rPr>
              <w:t xml:space="preserve">Mărimea populației      </w:t>
            </w:r>
          </w:p>
        </w:tc>
        <w:tc>
          <w:tcPr>
            <w:tcW w:w="3204" w:type="dxa"/>
            <w:shd w:val="clear" w:color="auto" w:fill="FFFFFF"/>
            <w:tcMar>
              <w:top w:w="0" w:type="dxa"/>
              <w:left w:w="0" w:type="dxa"/>
              <w:bottom w:w="0" w:type="dxa"/>
              <w:right w:w="0" w:type="dxa"/>
            </w:tcMar>
          </w:tcPr>
          <w:p w14:paraId="0AA39367" w14:textId="733F51D3"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05A8BB1" w14:textId="5F3310A6"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6CADE4C2" w14:textId="45129A0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62DD00C" w14:textId="4DF7D9D8"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06935A05" w14:textId="386D060A"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5DF11661" w14:textId="498D8DEA"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04F479A8" w14:textId="77777777" w:rsidR="008151EA" w:rsidRPr="00FF607E" w:rsidRDefault="008151EA" w:rsidP="008151EA">
            <w:pPr>
              <w:jc w:val="left"/>
              <w:rPr>
                <w:rFonts w:asciiTheme="minorHAnsi" w:hAnsiTheme="minorHAnsi" w:cstheme="minorHAnsi"/>
                <w:sz w:val="16"/>
                <w:szCs w:val="16"/>
              </w:rPr>
            </w:pPr>
          </w:p>
        </w:tc>
      </w:tr>
      <w:tr w:rsidR="008151EA" w:rsidRPr="00FF607E" w14:paraId="33DFFD01" w14:textId="77777777" w:rsidTr="00990B03">
        <w:trPr>
          <w:trHeight w:val="360"/>
        </w:trPr>
        <w:tc>
          <w:tcPr>
            <w:tcW w:w="858" w:type="dxa"/>
            <w:shd w:val="clear" w:color="auto" w:fill="FFFFFF"/>
            <w:tcMar>
              <w:top w:w="0" w:type="dxa"/>
              <w:left w:w="0" w:type="dxa"/>
              <w:bottom w:w="0" w:type="dxa"/>
              <w:right w:w="0" w:type="dxa"/>
            </w:tcMar>
          </w:tcPr>
          <w:p w14:paraId="0A3BB08F"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EF101C4"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EDD8F4C" w14:textId="75ABE3B1"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4CF414F" w14:textId="5E4B05BE" w:rsidR="008151EA" w:rsidRPr="00FF607E" w:rsidRDefault="008151EA" w:rsidP="008151EA">
            <w:pPr>
              <w:jc w:val="left"/>
              <w:rPr>
                <w:rFonts w:cs="Calibri"/>
                <w:color w:val="000000"/>
                <w:sz w:val="18"/>
                <w:szCs w:val="18"/>
              </w:rPr>
            </w:pPr>
            <w:r w:rsidRPr="00FF607E">
              <w:rPr>
                <w:rFonts w:cs="Calibri"/>
                <w:color w:val="000000"/>
                <w:sz w:val="18"/>
                <w:szCs w:val="18"/>
              </w:rPr>
              <w:t>Suprafaţa habitatului</w:t>
            </w:r>
          </w:p>
        </w:tc>
        <w:tc>
          <w:tcPr>
            <w:tcW w:w="3204" w:type="dxa"/>
            <w:shd w:val="clear" w:color="auto" w:fill="FFFFFF"/>
            <w:tcMar>
              <w:top w:w="0" w:type="dxa"/>
              <w:left w:w="0" w:type="dxa"/>
              <w:bottom w:w="0" w:type="dxa"/>
              <w:right w:w="0" w:type="dxa"/>
            </w:tcMar>
          </w:tcPr>
          <w:p w14:paraId="5E094059" w14:textId="7F284161" w:rsidR="008151EA" w:rsidRPr="00FF607E" w:rsidRDefault="008151EA" w:rsidP="008151EA">
            <w:pPr>
              <w:jc w:val="left"/>
              <w:rPr>
                <w:rFonts w:cs="Calibri"/>
                <w:color w:val="000000"/>
                <w:sz w:val="18"/>
                <w:szCs w:val="18"/>
              </w:rPr>
            </w:pPr>
            <w:r w:rsidRPr="00FF607E">
              <w:rPr>
                <w:rFonts w:cs="Calibri"/>
                <w:color w:val="000000"/>
                <w:sz w:val="18"/>
                <w:szCs w:val="18"/>
              </w:rPr>
              <w:t>Nu se intervine pe habiatul preferat al speciei</w:t>
            </w:r>
          </w:p>
        </w:tc>
        <w:tc>
          <w:tcPr>
            <w:tcW w:w="3079" w:type="dxa"/>
            <w:shd w:val="clear" w:color="auto" w:fill="FFFFFF"/>
            <w:tcMar>
              <w:top w:w="0" w:type="dxa"/>
              <w:left w:w="0" w:type="dxa"/>
              <w:bottom w:w="0" w:type="dxa"/>
              <w:right w:w="0" w:type="dxa"/>
            </w:tcMar>
          </w:tcPr>
          <w:p w14:paraId="23F68F91" w14:textId="46613401"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44EE8378" w14:textId="1A14D751"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D366B9D"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BCB116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868163B" w14:textId="77777777" w:rsidR="008151EA" w:rsidRPr="00FF607E" w:rsidRDefault="008151EA" w:rsidP="008151EA">
            <w:pPr>
              <w:jc w:val="left"/>
              <w:rPr>
                <w:rFonts w:asciiTheme="minorHAnsi" w:hAnsiTheme="minorHAnsi" w:cstheme="minorHAnsi"/>
                <w:sz w:val="16"/>
                <w:szCs w:val="16"/>
              </w:rPr>
            </w:pPr>
          </w:p>
        </w:tc>
        <w:tc>
          <w:tcPr>
            <w:tcW w:w="901" w:type="dxa"/>
          </w:tcPr>
          <w:p w14:paraId="0C299FB1" w14:textId="77777777" w:rsidR="008151EA" w:rsidRPr="00FF607E" w:rsidRDefault="008151EA" w:rsidP="008151EA">
            <w:pPr>
              <w:jc w:val="left"/>
              <w:rPr>
                <w:rFonts w:asciiTheme="minorHAnsi" w:hAnsiTheme="minorHAnsi" w:cstheme="minorHAnsi"/>
                <w:sz w:val="16"/>
                <w:szCs w:val="16"/>
              </w:rPr>
            </w:pPr>
          </w:p>
        </w:tc>
      </w:tr>
      <w:tr w:rsidR="008151EA" w:rsidRPr="00FF607E" w14:paraId="4DB70E7F" w14:textId="77777777" w:rsidTr="00990B03">
        <w:trPr>
          <w:trHeight w:val="360"/>
        </w:trPr>
        <w:tc>
          <w:tcPr>
            <w:tcW w:w="858" w:type="dxa"/>
            <w:shd w:val="clear" w:color="auto" w:fill="FFFFFF"/>
            <w:tcMar>
              <w:top w:w="0" w:type="dxa"/>
              <w:left w:w="0" w:type="dxa"/>
              <w:bottom w:w="0" w:type="dxa"/>
              <w:right w:w="0" w:type="dxa"/>
            </w:tcMar>
          </w:tcPr>
          <w:p w14:paraId="11F4E956"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BA847A1"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1D0DEF5" w14:textId="2C9506CF"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5060D08" w14:textId="6C32F881" w:rsidR="008151EA" w:rsidRPr="00FF607E" w:rsidRDefault="008151EA" w:rsidP="008151EA">
            <w:pPr>
              <w:jc w:val="left"/>
              <w:rPr>
                <w:rFonts w:cs="Calibri"/>
                <w:color w:val="000000"/>
                <w:sz w:val="18"/>
                <w:szCs w:val="18"/>
              </w:rPr>
            </w:pPr>
            <w:r w:rsidRPr="00FF607E">
              <w:rPr>
                <w:rFonts w:cs="Calibri"/>
                <w:color w:val="000000"/>
                <w:sz w:val="18"/>
                <w:szCs w:val="18"/>
              </w:rPr>
              <w:t>Tendinţele populaţiei pentru fiecare specie</w:t>
            </w:r>
          </w:p>
        </w:tc>
        <w:tc>
          <w:tcPr>
            <w:tcW w:w="3204" w:type="dxa"/>
            <w:shd w:val="clear" w:color="auto" w:fill="FFFFFF"/>
            <w:tcMar>
              <w:top w:w="0" w:type="dxa"/>
              <w:left w:w="0" w:type="dxa"/>
              <w:bottom w:w="0" w:type="dxa"/>
              <w:right w:w="0" w:type="dxa"/>
            </w:tcMar>
          </w:tcPr>
          <w:p w14:paraId="142ED64F" w14:textId="7A746DBD" w:rsidR="008151EA" w:rsidRPr="00FF607E" w:rsidRDefault="008151EA" w:rsidP="008151EA">
            <w:pPr>
              <w:jc w:val="left"/>
              <w:rPr>
                <w:rFonts w:cs="Calibri"/>
                <w:color w:val="000000"/>
                <w:sz w:val="18"/>
                <w:szCs w:val="18"/>
              </w:rPr>
            </w:pPr>
            <w:r w:rsidRPr="00FF607E">
              <w:rPr>
                <w:rFonts w:cs="Calibri"/>
                <w:color w:val="000000"/>
                <w:sz w:val="18"/>
                <w:szCs w:val="18"/>
              </w:rPr>
              <w:t>Nu se intervine pe habiatul preferat al speciei</w:t>
            </w:r>
          </w:p>
        </w:tc>
        <w:tc>
          <w:tcPr>
            <w:tcW w:w="3079" w:type="dxa"/>
            <w:shd w:val="clear" w:color="auto" w:fill="FFFFFF"/>
            <w:tcMar>
              <w:top w:w="0" w:type="dxa"/>
              <w:left w:w="0" w:type="dxa"/>
              <w:bottom w:w="0" w:type="dxa"/>
              <w:right w:w="0" w:type="dxa"/>
            </w:tcMar>
          </w:tcPr>
          <w:p w14:paraId="63E05C7B" w14:textId="5FA2D5AF"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3148B4F9" w14:textId="04EC7551"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D538993"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8D1B36E"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FDD536F" w14:textId="77777777" w:rsidR="008151EA" w:rsidRPr="00FF607E" w:rsidRDefault="008151EA" w:rsidP="008151EA">
            <w:pPr>
              <w:jc w:val="left"/>
              <w:rPr>
                <w:rFonts w:asciiTheme="minorHAnsi" w:hAnsiTheme="minorHAnsi" w:cstheme="minorHAnsi"/>
                <w:sz w:val="16"/>
                <w:szCs w:val="16"/>
              </w:rPr>
            </w:pPr>
          </w:p>
        </w:tc>
        <w:tc>
          <w:tcPr>
            <w:tcW w:w="901" w:type="dxa"/>
          </w:tcPr>
          <w:p w14:paraId="28D6A650" w14:textId="77777777" w:rsidR="008151EA" w:rsidRPr="00FF607E" w:rsidRDefault="008151EA" w:rsidP="008151EA">
            <w:pPr>
              <w:jc w:val="left"/>
              <w:rPr>
                <w:rFonts w:asciiTheme="minorHAnsi" w:hAnsiTheme="minorHAnsi" w:cstheme="minorHAnsi"/>
                <w:sz w:val="16"/>
                <w:szCs w:val="16"/>
              </w:rPr>
            </w:pPr>
          </w:p>
        </w:tc>
      </w:tr>
      <w:tr w:rsidR="008151EA" w:rsidRPr="00FF607E" w14:paraId="7F07F355" w14:textId="77777777" w:rsidTr="00990B03">
        <w:trPr>
          <w:trHeight w:val="360"/>
        </w:trPr>
        <w:tc>
          <w:tcPr>
            <w:tcW w:w="858" w:type="dxa"/>
            <w:shd w:val="clear" w:color="auto" w:fill="FFFFFF"/>
            <w:tcMar>
              <w:top w:w="0" w:type="dxa"/>
              <w:left w:w="0" w:type="dxa"/>
              <w:bottom w:w="0" w:type="dxa"/>
              <w:right w:w="0" w:type="dxa"/>
            </w:tcMar>
          </w:tcPr>
          <w:p w14:paraId="5658E631"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B83D752"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BE81F61" w14:textId="7E5D56A0"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308CE18" w14:textId="5DD12CC9" w:rsidR="008151EA" w:rsidRPr="00FF607E" w:rsidRDefault="008151EA" w:rsidP="008151EA">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53D719F4" w14:textId="3CB0142E" w:rsidR="008151EA" w:rsidRPr="00FF607E" w:rsidRDefault="008151EA" w:rsidP="008151EA">
            <w:pPr>
              <w:jc w:val="left"/>
              <w:rPr>
                <w:rFonts w:cs="Calibri"/>
                <w:color w:val="000000"/>
                <w:sz w:val="18"/>
                <w:szCs w:val="18"/>
              </w:rPr>
            </w:pPr>
            <w:r w:rsidRPr="00FF607E">
              <w:rPr>
                <w:rFonts w:cs="Calibri"/>
                <w:color w:val="000000"/>
                <w:sz w:val="18"/>
                <w:szCs w:val="18"/>
              </w:rPr>
              <w:t>Nu se intervine pe habiatul preferat al speciei</w:t>
            </w:r>
          </w:p>
        </w:tc>
        <w:tc>
          <w:tcPr>
            <w:tcW w:w="3079" w:type="dxa"/>
            <w:shd w:val="clear" w:color="auto" w:fill="FFFFFF"/>
            <w:tcMar>
              <w:top w:w="0" w:type="dxa"/>
              <w:left w:w="0" w:type="dxa"/>
              <w:bottom w:w="0" w:type="dxa"/>
              <w:right w:w="0" w:type="dxa"/>
            </w:tcMar>
          </w:tcPr>
          <w:p w14:paraId="7E0B780F" w14:textId="4A02F789" w:rsidR="008151EA" w:rsidRPr="00FF607E" w:rsidRDefault="008151EA" w:rsidP="008151EA">
            <w:pPr>
              <w:jc w:val="left"/>
              <w:rPr>
                <w:rFonts w:cs="Calibri"/>
                <w:color w:val="000000"/>
                <w:sz w:val="18"/>
                <w:szCs w:val="18"/>
              </w:rPr>
            </w:pPr>
            <w:r w:rsidRPr="00FF607E">
              <w:rPr>
                <w:rFonts w:cs="Calibri"/>
                <w:color w:val="000000"/>
                <w:sz w:val="18"/>
                <w:szCs w:val="18"/>
              </w:rPr>
              <w:t>Nu e cazul</w:t>
            </w:r>
          </w:p>
        </w:tc>
        <w:tc>
          <w:tcPr>
            <w:tcW w:w="1097" w:type="dxa"/>
            <w:shd w:val="clear" w:color="auto" w:fill="FFFFFF"/>
            <w:tcMar>
              <w:top w:w="0" w:type="dxa"/>
              <w:left w:w="0" w:type="dxa"/>
              <w:bottom w:w="0" w:type="dxa"/>
              <w:right w:w="0" w:type="dxa"/>
            </w:tcMar>
          </w:tcPr>
          <w:p w14:paraId="1909D029" w14:textId="6EDF1FE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8838059"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7DFACC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AF4FF7A" w14:textId="77777777" w:rsidR="008151EA" w:rsidRPr="00FF607E" w:rsidRDefault="008151EA" w:rsidP="008151EA">
            <w:pPr>
              <w:jc w:val="left"/>
              <w:rPr>
                <w:rFonts w:asciiTheme="minorHAnsi" w:hAnsiTheme="minorHAnsi" w:cstheme="minorHAnsi"/>
                <w:sz w:val="16"/>
                <w:szCs w:val="16"/>
              </w:rPr>
            </w:pPr>
          </w:p>
        </w:tc>
        <w:tc>
          <w:tcPr>
            <w:tcW w:w="901" w:type="dxa"/>
          </w:tcPr>
          <w:p w14:paraId="63F9BE57" w14:textId="77777777" w:rsidR="008151EA" w:rsidRPr="00FF607E" w:rsidRDefault="008151EA" w:rsidP="008151EA">
            <w:pPr>
              <w:jc w:val="left"/>
              <w:rPr>
                <w:rFonts w:asciiTheme="minorHAnsi" w:hAnsiTheme="minorHAnsi" w:cstheme="minorHAnsi"/>
                <w:sz w:val="16"/>
                <w:szCs w:val="16"/>
              </w:rPr>
            </w:pPr>
          </w:p>
        </w:tc>
      </w:tr>
      <w:tr w:rsidR="008151EA" w:rsidRPr="00FF607E" w14:paraId="7EE7F601" w14:textId="77777777" w:rsidTr="00990B03">
        <w:trPr>
          <w:trHeight w:val="360"/>
        </w:trPr>
        <w:tc>
          <w:tcPr>
            <w:tcW w:w="858" w:type="dxa"/>
            <w:shd w:val="clear" w:color="auto" w:fill="FFFFFF"/>
            <w:tcMar>
              <w:top w:w="0" w:type="dxa"/>
              <w:left w:w="0" w:type="dxa"/>
              <w:bottom w:w="0" w:type="dxa"/>
              <w:right w:w="0" w:type="dxa"/>
            </w:tcMar>
          </w:tcPr>
          <w:p w14:paraId="25E76503"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91AEA73"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8A106C2" w14:textId="00D7D8A8"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48D172B" w14:textId="739F62B2" w:rsidR="008151EA" w:rsidRPr="00FF607E" w:rsidRDefault="008151EA" w:rsidP="008151EA">
            <w:pPr>
              <w:jc w:val="left"/>
              <w:rPr>
                <w:rFonts w:cs="Calibri"/>
                <w:color w:val="000000"/>
                <w:sz w:val="18"/>
                <w:szCs w:val="18"/>
              </w:rPr>
            </w:pPr>
            <w:r w:rsidRPr="00FF607E">
              <w:rPr>
                <w:rFonts w:cs="Calibri"/>
                <w:color w:val="000000"/>
                <w:sz w:val="18"/>
                <w:szCs w:val="18"/>
              </w:rPr>
              <w:t>Suprafața habitatului</w:t>
            </w:r>
            <w:r w:rsidRPr="00FF607E">
              <w:rPr>
                <w:rFonts w:cs="Calibri"/>
                <w:color w:val="000000"/>
                <w:sz w:val="18"/>
                <w:szCs w:val="18"/>
              </w:rPr>
              <w:br/>
              <w:t>Arbori de biodiversitate</w:t>
            </w:r>
          </w:p>
        </w:tc>
        <w:tc>
          <w:tcPr>
            <w:tcW w:w="3204" w:type="dxa"/>
            <w:shd w:val="clear" w:color="auto" w:fill="FFFFFF"/>
            <w:tcMar>
              <w:top w:w="0" w:type="dxa"/>
              <w:left w:w="0" w:type="dxa"/>
              <w:bottom w:w="0" w:type="dxa"/>
              <w:right w:w="0" w:type="dxa"/>
            </w:tcMar>
          </w:tcPr>
          <w:p w14:paraId="23BEAC88" w14:textId="449A3350"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64EDA410" w14:textId="6AAF519C"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0BBBDEAB" w14:textId="62DACDCC"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15A0C54"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697D3E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9A9E3AA" w14:textId="77777777" w:rsidR="008151EA" w:rsidRPr="00FF607E" w:rsidRDefault="008151EA" w:rsidP="008151EA">
            <w:pPr>
              <w:jc w:val="left"/>
              <w:rPr>
                <w:rFonts w:asciiTheme="minorHAnsi" w:hAnsiTheme="minorHAnsi" w:cstheme="minorHAnsi"/>
                <w:sz w:val="16"/>
                <w:szCs w:val="16"/>
              </w:rPr>
            </w:pPr>
          </w:p>
        </w:tc>
        <w:tc>
          <w:tcPr>
            <w:tcW w:w="901" w:type="dxa"/>
          </w:tcPr>
          <w:p w14:paraId="058FF649" w14:textId="77777777" w:rsidR="008151EA" w:rsidRPr="00FF607E" w:rsidRDefault="008151EA" w:rsidP="008151EA">
            <w:pPr>
              <w:jc w:val="left"/>
              <w:rPr>
                <w:rFonts w:asciiTheme="minorHAnsi" w:hAnsiTheme="minorHAnsi" w:cstheme="minorHAnsi"/>
                <w:sz w:val="16"/>
                <w:szCs w:val="16"/>
              </w:rPr>
            </w:pPr>
          </w:p>
        </w:tc>
      </w:tr>
      <w:tr w:rsidR="008151EA" w:rsidRPr="00FF607E" w14:paraId="7F007C00" w14:textId="77777777" w:rsidTr="00990B03">
        <w:trPr>
          <w:trHeight w:val="360"/>
        </w:trPr>
        <w:tc>
          <w:tcPr>
            <w:tcW w:w="858" w:type="dxa"/>
            <w:shd w:val="clear" w:color="auto" w:fill="FFFFFF"/>
            <w:tcMar>
              <w:top w:w="0" w:type="dxa"/>
              <w:left w:w="0" w:type="dxa"/>
              <w:bottom w:w="0" w:type="dxa"/>
              <w:right w:w="0" w:type="dxa"/>
            </w:tcMar>
          </w:tcPr>
          <w:p w14:paraId="7DB859E8"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45E25EC"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AE1A653" w14:textId="7F15FC2C"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DB6A4F4" w14:textId="097827DD" w:rsidR="008151EA" w:rsidRPr="00FF607E" w:rsidRDefault="008151EA" w:rsidP="008151EA">
            <w:pPr>
              <w:jc w:val="left"/>
              <w:rPr>
                <w:rFonts w:cs="Calibri"/>
                <w:color w:val="000000"/>
                <w:sz w:val="18"/>
                <w:szCs w:val="18"/>
              </w:rPr>
            </w:pPr>
            <w:r w:rsidRPr="00FF607E">
              <w:rPr>
                <w:rFonts w:cs="Calibri"/>
                <w:color w:val="000000"/>
                <w:sz w:val="18"/>
                <w:szCs w:val="18"/>
              </w:rPr>
              <w:t>Volum lemn mort</w:t>
            </w:r>
          </w:p>
        </w:tc>
        <w:tc>
          <w:tcPr>
            <w:tcW w:w="3204" w:type="dxa"/>
            <w:shd w:val="clear" w:color="auto" w:fill="FFFFFF"/>
            <w:tcMar>
              <w:top w:w="0" w:type="dxa"/>
              <w:left w:w="0" w:type="dxa"/>
              <w:bottom w:w="0" w:type="dxa"/>
              <w:right w:w="0" w:type="dxa"/>
            </w:tcMar>
          </w:tcPr>
          <w:p w14:paraId="72E30692" w14:textId="619DF0C5" w:rsidR="008151EA" w:rsidRPr="00FF607E" w:rsidRDefault="008151EA" w:rsidP="008151EA">
            <w:pPr>
              <w:jc w:val="left"/>
              <w:rPr>
                <w:rFonts w:cs="Calibri"/>
                <w:color w:val="000000"/>
                <w:sz w:val="18"/>
                <w:szCs w:val="18"/>
              </w:rPr>
            </w:pPr>
            <w:r w:rsidRPr="00FF607E">
              <w:rPr>
                <w:rFonts w:cs="Calibri"/>
                <w:color w:val="000000"/>
                <w:sz w:val="18"/>
                <w:szCs w:val="18"/>
              </w:rPr>
              <w:t xml:space="preserve">nu se fac taieri rase ci doar lucrari de intretinere: rarituri, curatiri, taieri de igiena in vederea atingerii compozitiei tel. Nu s-au identificat cuiburi ale speciei in zona analizata. Habitatul speciei poate fi perturbat temporar. Se mentin arborii </w:t>
            </w:r>
            <w:r w:rsidRPr="00FF607E">
              <w:rPr>
                <w:rFonts w:cs="Calibri"/>
                <w:color w:val="000000"/>
                <w:sz w:val="18"/>
                <w:szCs w:val="18"/>
              </w:rPr>
              <w:lastRenderedPageBreak/>
              <w:t>batrani cu scorburi</w:t>
            </w:r>
          </w:p>
        </w:tc>
        <w:tc>
          <w:tcPr>
            <w:tcW w:w="3079" w:type="dxa"/>
            <w:shd w:val="clear" w:color="auto" w:fill="FFFFFF"/>
            <w:tcMar>
              <w:top w:w="0" w:type="dxa"/>
              <w:left w:w="0" w:type="dxa"/>
              <w:bottom w:w="0" w:type="dxa"/>
              <w:right w:w="0" w:type="dxa"/>
            </w:tcMar>
          </w:tcPr>
          <w:p w14:paraId="0A7FF864" w14:textId="032AAB35"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6A68D6CA" w14:textId="16F6CA7A"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304E1A4"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D513DBF"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0BABB2E" w14:textId="77777777" w:rsidR="008151EA" w:rsidRPr="00FF607E" w:rsidRDefault="008151EA" w:rsidP="008151EA">
            <w:pPr>
              <w:jc w:val="left"/>
              <w:rPr>
                <w:rFonts w:asciiTheme="minorHAnsi" w:hAnsiTheme="minorHAnsi" w:cstheme="minorHAnsi"/>
                <w:sz w:val="16"/>
                <w:szCs w:val="16"/>
              </w:rPr>
            </w:pPr>
          </w:p>
        </w:tc>
        <w:tc>
          <w:tcPr>
            <w:tcW w:w="901" w:type="dxa"/>
          </w:tcPr>
          <w:p w14:paraId="06AB91AE" w14:textId="77777777" w:rsidR="008151EA" w:rsidRPr="00FF607E" w:rsidRDefault="008151EA" w:rsidP="008151EA">
            <w:pPr>
              <w:jc w:val="left"/>
              <w:rPr>
                <w:rFonts w:asciiTheme="minorHAnsi" w:hAnsiTheme="minorHAnsi" w:cstheme="minorHAnsi"/>
                <w:sz w:val="16"/>
                <w:szCs w:val="16"/>
              </w:rPr>
            </w:pPr>
          </w:p>
        </w:tc>
      </w:tr>
      <w:tr w:rsidR="008151EA" w:rsidRPr="00FF607E" w14:paraId="424C0C9B" w14:textId="77777777" w:rsidTr="00990B03">
        <w:trPr>
          <w:trHeight w:val="360"/>
        </w:trPr>
        <w:tc>
          <w:tcPr>
            <w:tcW w:w="858" w:type="dxa"/>
            <w:shd w:val="clear" w:color="auto" w:fill="FFFFFF"/>
            <w:tcMar>
              <w:top w:w="0" w:type="dxa"/>
              <w:left w:w="0" w:type="dxa"/>
              <w:bottom w:w="0" w:type="dxa"/>
              <w:right w:w="0" w:type="dxa"/>
            </w:tcMar>
          </w:tcPr>
          <w:p w14:paraId="50A20A41"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3703BFF"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3BAA46B" w14:textId="775C8EE2" w:rsidR="008151EA" w:rsidRPr="00FF607E" w:rsidRDefault="008151EA" w:rsidP="008151EA">
            <w:pPr>
              <w:jc w:val="left"/>
              <w:rPr>
                <w:rFonts w:cs="Calibri"/>
                <w:color w:val="000000"/>
                <w:sz w:val="18"/>
                <w:szCs w:val="18"/>
              </w:rPr>
            </w:pPr>
            <w:r w:rsidRPr="00FF607E">
              <w:rPr>
                <w:rFonts w:cs="Calibri"/>
                <w:color w:val="000000"/>
                <w:sz w:val="18"/>
                <w:szCs w:val="18"/>
              </w:rPr>
              <w:t>A373 Coccothraustes coccothraustes</w:t>
            </w:r>
            <w:r w:rsidRPr="00FF607E">
              <w:rPr>
                <w:rFonts w:cs="Calibri"/>
                <w:color w:val="000000"/>
                <w:sz w:val="18"/>
                <w:szCs w:val="18"/>
              </w:rPr>
              <w:br/>
              <w:t>A207 Columba oenas</w:t>
            </w:r>
            <w:r w:rsidRPr="00FF607E">
              <w:rPr>
                <w:rFonts w:cs="Calibri"/>
                <w:color w:val="000000"/>
                <w:sz w:val="18"/>
                <w:szCs w:val="18"/>
              </w:rPr>
              <w:br/>
              <w:t>A311 Sylvia atricapilla</w:t>
            </w:r>
          </w:p>
        </w:tc>
        <w:tc>
          <w:tcPr>
            <w:tcW w:w="1546" w:type="dxa"/>
            <w:shd w:val="clear" w:color="auto" w:fill="FFFFFF"/>
            <w:tcMar>
              <w:top w:w="0" w:type="dxa"/>
              <w:left w:w="0" w:type="dxa"/>
              <w:bottom w:w="0" w:type="dxa"/>
              <w:right w:w="0" w:type="dxa"/>
            </w:tcMar>
          </w:tcPr>
          <w:p w14:paraId="1A425D3D" w14:textId="34E26971" w:rsidR="008151EA" w:rsidRPr="00FF607E" w:rsidRDefault="008151EA" w:rsidP="008151EA">
            <w:pPr>
              <w:jc w:val="left"/>
              <w:rPr>
                <w:rFonts w:cs="Calibri"/>
                <w:color w:val="000000"/>
                <w:sz w:val="18"/>
                <w:szCs w:val="18"/>
              </w:rPr>
            </w:pPr>
            <w:r w:rsidRPr="00FF607E">
              <w:rPr>
                <w:rFonts w:cs="Calibri"/>
                <w:color w:val="000000"/>
                <w:sz w:val="18"/>
                <w:szCs w:val="18"/>
              </w:rPr>
              <w:t>Mărimea populației A373 Coccothraustes coccothraustes pentru fiecare specie din această grupă)</w:t>
            </w:r>
          </w:p>
        </w:tc>
        <w:tc>
          <w:tcPr>
            <w:tcW w:w="3204" w:type="dxa"/>
            <w:shd w:val="clear" w:color="auto" w:fill="FFFFFF"/>
            <w:tcMar>
              <w:top w:w="0" w:type="dxa"/>
              <w:left w:w="0" w:type="dxa"/>
              <w:bottom w:w="0" w:type="dxa"/>
              <w:right w:w="0" w:type="dxa"/>
            </w:tcMar>
          </w:tcPr>
          <w:p w14:paraId="7EFFA1C2" w14:textId="6CF3D8E8"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2FED7CF3" w14:textId="61D539B6"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44DF384A" w14:textId="4C13D7A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27F49B2" w14:textId="7DDB8737"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283B1133" w14:textId="69DF3F97"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7D0F9BB4" w14:textId="34977260"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5AD541D9" w14:textId="77777777" w:rsidR="008151EA" w:rsidRPr="00FF607E" w:rsidRDefault="008151EA" w:rsidP="008151EA">
            <w:pPr>
              <w:jc w:val="left"/>
              <w:rPr>
                <w:rFonts w:asciiTheme="minorHAnsi" w:hAnsiTheme="minorHAnsi" w:cstheme="minorHAnsi"/>
                <w:sz w:val="16"/>
                <w:szCs w:val="16"/>
              </w:rPr>
            </w:pPr>
          </w:p>
        </w:tc>
      </w:tr>
      <w:tr w:rsidR="008151EA" w:rsidRPr="00FF607E" w14:paraId="1D381FCE" w14:textId="77777777" w:rsidTr="00990B03">
        <w:trPr>
          <w:trHeight w:val="360"/>
        </w:trPr>
        <w:tc>
          <w:tcPr>
            <w:tcW w:w="858" w:type="dxa"/>
            <w:shd w:val="clear" w:color="auto" w:fill="FFFFFF"/>
            <w:tcMar>
              <w:top w:w="0" w:type="dxa"/>
              <w:left w:w="0" w:type="dxa"/>
              <w:bottom w:w="0" w:type="dxa"/>
              <w:right w:w="0" w:type="dxa"/>
            </w:tcMar>
          </w:tcPr>
          <w:p w14:paraId="7A8C69ED"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7C89E35"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66A53DC" w14:textId="30450805"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81FFB76" w14:textId="6351864D"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A207 Columba oenas</w:t>
            </w:r>
          </w:p>
        </w:tc>
        <w:tc>
          <w:tcPr>
            <w:tcW w:w="3204" w:type="dxa"/>
            <w:shd w:val="clear" w:color="auto" w:fill="FFFFFF"/>
            <w:tcMar>
              <w:top w:w="0" w:type="dxa"/>
              <w:left w:w="0" w:type="dxa"/>
              <w:bottom w:w="0" w:type="dxa"/>
              <w:right w:w="0" w:type="dxa"/>
            </w:tcMar>
          </w:tcPr>
          <w:p w14:paraId="1DFE9DDC" w14:textId="499A13AF"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BFAB90B" w14:textId="36F20701"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6C99B6B5" w14:textId="7E037073"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003242E"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38FDE3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14DA8B8" w14:textId="77777777" w:rsidR="008151EA" w:rsidRPr="00FF607E" w:rsidRDefault="008151EA" w:rsidP="008151EA">
            <w:pPr>
              <w:jc w:val="left"/>
              <w:rPr>
                <w:rFonts w:asciiTheme="minorHAnsi" w:hAnsiTheme="minorHAnsi" w:cstheme="minorHAnsi"/>
                <w:sz w:val="16"/>
                <w:szCs w:val="16"/>
              </w:rPr>
            </w:pPr>
          </w:p>
        </w:tc>
        <w:tc>
          <w:tcPr>
            <w:tcW w:w="901" w:type="dxa"/>
          </w:tcPr>
          <w:p w14:paraId="4B4E7DAC" w14:textId="77777777" w:rsidR="008151EA" w:rsidRPr="00FF607E" w:rsidRDefault="008151EA" w:rsidP="008151EA">
            <w:pPr>
              <w:jc w:val="left"/>
              <w:rPr>
                <w:rFonts w:asciiTheme="minorHAnsi" w:hAnsiTheme="minorHAnsi" w:cstheme="minorHAnsi"/>
                <w:sz w:val="16"/>
                <w:szCs w:val="16"/>
              </w:rPr>
            </w:pPr>
          </w:p>
        </w:tc>
      </w:tr>
      <w:tr w:rsidR="008151EA" w:rsidRPr="00FF607E" w14:paraId="63D87E60" w14:textId="77777777" w:rsidTr="00990B03">
        <w:trPr>
          <w:trHeight w:val="360"/>
        </w:trPr>
        <w:tc>
          <w:tcPr>
            <w:tcW w:w="858" w:type="dxa"/>
            <w:shd w:val="clear" w:color="auto" w:fill="FFFFFF"/>
            <w:tcMar>
              <w:top w:w="0" w:type="dxa"/>
              <w:left w:w="0" w:type="dxa"/>
              <w:bottom w:w="0" w:type="dxa"/>
              <w:right w:w="0" w:type="dxa"/>
            </w:tcMar>
          </w:tcPr>
          <w:p w14:paraId="0D28E008"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4273D3D"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0653F0E" w14:textId="64FDE9BB"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730B328" w14:textId="7BFC91CF" w:rsidR="008151EA" w:rsidRPr="00FF607E" w:rsidRDefault="008151EA" w:rsidP="008151EA">
            <w:pPr>
              <w:jc w:val="left"/>
              <w:rPr>
                <w:rFonts w:cs="Calibri"/>
                <w:color w:val="000000"/>
                <w:sz w:val="18"/>
                <w:szCs w:val="18"/>
              </w:rPr>
            </w:pPr>
            <w:r w:rsidRPr="00FF607E">
              <w:rPr>
                <w:rFonts w:cs="Calibri"/>
                <w:color w:val="000000"/>
                <w:sz w:val="18"/>
                <w:szCs w:val="18"/>
              </w:rPr>
              <w:t>Mărimea populației A311 Sylvia atricapilla</w:t>
            </w:r>
          </w:p>
        </w:tc>
        <w:tc>
          <w:tcPr>
            <w:tcW w:w="3204" w:type="dxa"/>
            <w:shd w:val="clear" w:color="auto" w:fill="FFFFFF"/>
            <w:tcMar>
              <w:top w:w="0" w:type="dxa"/>
              <w:left w:w="0" w:type="dxa"/>
              <w:bottom w:w="0" w:type="dxa"/>
              <w:right w:w="0" w:type="dxa"/>
            </w:tcMar>
          </w:tcPr>
          <w:p w14:paraId="5255F2C7" w14:textId="23729B1A"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64F8FB0" w14:textId="7EB4F34F"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75483324" w14:textId="7EE706BF"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DDEF4F8"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D68C8E7"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7F014AB" w14:textId="77777777" w:rsidR="008151EA" w:rsidRPr="00FF607E" w:rsidRDefault="008151EA" w:rsidP="008151EA">
            <w:pPr>
              <w:jc w:val="left"/>
              <w:rPr>
                <w:rFonts w:asciiTheme="minorHAnsi" w:hAnsiTheme="minorHAnsi" w:cstheme="minorHAnsi"/>
                <w:sz w:val="16"/>
                <w:szCs w:val="16"/>
              </w:rPr>
            </w:pPr>
          </w:p>
        </w:tc>
        <w:tc>
          <w:tcPr>
            <w:tcW w:w="901" w:type="dxa"/>
          </w:tcPr>
          <w:p w14:paraId="3055BA4A" w14:textId="77777777" w:rsidR="008151EA" w:rsidRPr="00FF607E" w:rsidRDefault="008151EA" w:rsidP="008151EA">
            <w:pPr>
              <w:jc w:val="left"/>
              <w:rPr>
                <w:rFonts w:asciiTheme="minorHAnsi" w:hAnsiTheme="minorHAnsi" w:cstheme="minorHAnsi"/>
                <w:sz w:val="16"/>
                <w:szCs w:val="16"/>
              </w:rPr>
            </w:pPr>
          </w:p>
        </w:tc>
      </w:tr>
      <w:tr w:rsidR="008151EA" w:rsidRPr="00FF607E" w14:paraId="775096B9" w14:textId="77777777" w:rsidTr="00990B03">
        <w:trPr>
          <w:trHeight w:val="360"/>
        </w:trPr>
        <w:tc>
          <w:tcPr>
            <w:tcW w:w="858" w:type="dxa"/>
            <w:shd w:val="clear" w:color="auto" w:fill="FFFFFF"/>
            <w:tcMar>
              <w:top w:w="0" w:type="dxa"/>
              <w:left w:w="0" w:type="dxa"/>
              <w:bottom w:w="0" w:type="dxa"/>
              <w:right w:w="0" w:type="dxa"/>
            </w:tcMar>
          </w:tcPr>
          <w:p w14:paraId="03750C62"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C68C778"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AB92575" w14:textId="7FFAC0B3"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BDEAB55" w14:textId="51BF81D8" w:rsidR="008151EA" w:rsidRPr="00FF607E" w:rsidRDefault="008151EA" w:rsidP="008151EA">
            <w:pPr>
              <w:jc w:val="left"/>
              <w:rPr>
                <w:rFonts w:cs="Calibri"/>
                <w:color w:val="000000"/>
                <w:sz w:val="18"/>
                <w:szCs w:val="18"/>
              </w:rPr>
            </w:pPr>
            <w:r w:rsidRPr="00FF607E">
              <w:rPr>
                <w:rFonts w:cs="Calibri"/>
                <w:color w:val="000000"/>
                <w:sz w:val="18"/>
                <w:szCs w:val="18"/>
              </w:rPr>
              <w:t>Tendințele populației pentru fiecare specie</w:t>
            </w:r>
          </w:p>
        </w:tc>
        <w:tc>
          <w:tcPr>
            <w:tcW w:w="3204" w:type="dxa"/>
            <w:shd w:val="clear" w:color="auto" w:fill="FFFFFF"/>
            <w:tcMar>
              <w:top w:w="0" w:type="dxa"/>
              <w:left w:w="0" w:type="dxa"/>
              <w:bottom w:w="0" w:type="dxa"/>
              <w:right w:w="0" w:type="dxa"/>
            </w:tcMar>
          </w:tcPr>
          <w:p w14:paraId="385FADB4" w14:textId="3AE52E2F"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997935A" w14:textId="05299E70"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56FCD00A" w14:textId="28AFEE9A"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BC60280"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65AAD6F"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FBC595C" w14:textId="77777777" w:rsidR="008151EA" w:rsidRPr="00FF607E" w:rsidRDefault="008151EA" w:rsidP="008151EA">
            <w:pPr>
              <w:jc w:val="left"/>
              <w:rPr>
                <w:rFonts w:asciiTheme="minorHAnsi" w:hAnsiTheme="minorHAnsi" w:cstheme="minorHAnsi"/>
                <w:sz w:val="16"/>
                <w:szCs w:val="16"/>
              </w:rPr>
            </w:pPr>
          </w:p>
        </w:tc>
        <w:tc>
          <w:tcPr>
            <w:tcW w:w="901" w:type="dxa"/>
          </w:tcPr>
          <w:p w14:paraId="07BCF6B1" w14:textId="77777777" w:rsidR="008151EA" w:rsidRPr="00FF607E" w:rsidRDefault="008151EA" w:rsidP="008151EA">
            <w:pPr>
              <w:jc w:val="left"/>
              <w:rPr>
                <w:rFonts w:asciiTheme="minorHAnsi" w:hAnsiTheme="minorHAnsi" w:cstheme="minorHAnsi"/>
                <w:sz w:val="16"/>
                <w:szCs w:val="16"/>
              </w:rPr>
            </w:pPr>
          </w:p>
        </w:tc>
      </w:tr>
      <w:tr w:rsidR="008151EA" w:rsidRPr="00FF607E" w14:paraId="174378E9" w14:textId="77777777" w:rsidTr="00990B03">
        <w:trPr>
          <w:trHeight w:val="360"/>
        </w:trPr>
        <w:tc>
          <w:tcPr>
            <w:tcW w:w="858" w:type="dxa"/>
            <w:shd w:val="clear" w:color="auto" w:fill="FFFFFF"/>
            <w:tcMar>
              <w:top w:w="0" w:type="dxa"/>
              <w:left w:w="0" w:type="dxa"/>
              <w:bottom w:w="0" w:type="dxa"/>
              <w:right w:w="0" w:type="dxa"/>
            </w:tcMar>
          </w:tcPr>
          <w:p w14:paraId="1CC8D8A7"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02C47A6"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1DC58200" w14:textId="00616177"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D18F38C" w14:textId="32E4CBB4" w:rsidR="008151EA" w:rsidRPr="00FF607E" w:rsidRDefault="008151EA" w:rsidP="008151EA">
            <w:pPr>
              <w:jc w:val="left"/>
              <w:rPr>
                <w:rFonts w:cs="Calibri"/>
                <w:color w:val="000000"/>
                <w:sz w:val="18"/>
                <w:szCs w:val="18"/>
              </w:rPr>
            </w:pPr>
            <w:r w:rsidRPr="00FF607E">
              <w:rPr>
                <w:rFonts w:cs="Calibri"/>
                <w:color w:val="000000"/>
                <w:sz w:val="18"/>
                <w:szCs w:val="18"/>
              </w:rPr>
              <w:t>Tipar de distribuție pentru fiecare specie</w:t>
            </w:r>
          </w:p>
        </w:tc>
        <w:tc>
          <w:tcPr>
            <w:tcW w:w="3204" w:type="dxa"/>
            <w:shd w:val="clear" w:color="auto" w:fill="FFFFFF"/>
            <w:tcMar>
              <w:top w:w="0" w:type="dxa"/>
              <w:left w:w="0" w:type="dxa"/>
              <w:bottom w:w="0" w:type="dxa"/>
              <w:right w:w="0" w:type="dxa"/>
            </w:tcMar>
          </w:tcPr>
          <w:p w14:paraId="01440885" w14:textId="0E677816"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2A0794CF" w14:textId="32768EA1"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7FE48F68" w14:textId="094A7788"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E5E75B0"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8D5CE90"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D6213E7" w14:textId="77777777" w:rsidR="008151EA" w:rsidRPr="00FF607E" w:rsidRDefault="008151EA" w:rsidP="008151EA">
            <w:pPr>
              <w:jc w:val="left"/>
              <w:rPr>
                <w:rFonts w:asciiTheme="minorHAnsi" w:hAnsiTheme="minorHAnsi" w:cstheme="minorHAnsi"/>
                <w:sz w:val="16"/>
                <w:szCs w:val="16"/>
              </w:rPr>
            </w:pPr>
          </w:p>
        </w:tc>
        <w:tc>
          <w:tcPr>
            <w:tcW w:w="901" w:type="dxa"/>
          </w:tcPr>
          <w:p w14:paraId="06A23121" w14:textId="77777777" w:rsidR="008151EA" w:rsidRPr="00FF607E" w:rsidRDefault="008151EA" w:rsidP="008151EA">
            <w:pPr>
              <w:jc w:val="left"/>
              <w:rPr>
                <w:rFonts w:asciiTheme="minorHAnsi" w:hAnsiTheme="minorHAnsi" w:cstheme="minorHAnsi"/>
                <w:sz w:val="16"/>
                <w:szCs w:val="16"/>
              </w:rPr>
            </w:pPr>
          </w:p>
        </w:tc>
      </w:tr>
      <w:tr w:rsidR="008151EA" w:rsidRPr="00FF607E" w14:paraId="7F60A623" w14:textId="77777777" w:rsidTr="00990B03">
        <w:trPr>
          <w:trHeight w:val="360"/>
        </w:trPr>
        <w:tc>
          <w:tcPr>
            <w:tcW w:w="858" w:type="dxa"/>
            <w:shd w:val="clear" w:color="auto" w:fill="FFFFFF"/>
            <w:tcMar>
              <w:top w:w="0" w:type="dxa"/>
              <w:left w:w="0" w:type="dxa"/>
              <w:bottom w:w="0" w:type="dxa"/>
              <w:right w:w="0" w:type="dxa"/>
            </w:tcMar>
          </w:tcPr>
          <w:p w14:paraId="128245C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ABBD9E8"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3A3615E" w14:textId="08D842FF"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DDAFC96" w14:textId="6B8EF904" w:rsidR="008151EA" w:rsidRPr="00FF607E" w:rsidRDefault="008151EA" w:rsidP="008151EA">
            <w:pPr>
              <w:jc w:val="left"/>
              <w:rPr>
                <w:rFonts w:cs="Calibri"/>
                <w:color w:val="000000"/>
                <w:sz w:val="18"/>
                <w:szCs w:val="18"/>
              </w:rPr>
            </w:pPr>
            <w:r w:rsidRPr="00FF607E">
              <w:rPr>
                <w:rFonts w:cs="Calibri"/>
                <w:color w:val="000000"/>
                <w:sz w:val="18"/>
                <w:szCs w:val="18"/>
              </w:rPr>
              <w:t xml:space="preserve">Suprafața habitatelor de pajiști utilizate în mod extensiv (habitat de </w:t>
            </w:r>
            <w:r w:rsidRPr="00FF607E">
              <w:rPr>
                <w:rFonts w:cs="Calibri"/>
                <w:color w:val="000000"/>
                <w:sz w:val="18"/>
                <w:szCs w:val="18"/>
              </w:rPr>
              <w:lastRenderedPageBreak/>
              <w:t>hrănire</w:t>
            </w:r>
          </w:p>
        </w:tc>
        <w:tc>
          <w:tcPr>
            <w:tcW w:w="3204" w:type="dxa"/>
            <w:shd w:val="clear" w:color="auto" w:fill="FFFFFF"/>
            <w:tcMar>
              <w:top w:w="0" w:type="dxa"/>
              <w:left w:w="0" w:type="dxa"/>
              <w:bottom w:w="0" w:type="dxa"/>
              <w:right w:w="0" w:type="dxa"/>
            </w:tcMar>
          </w:tcPr>
          <w:p w14:paraId="4518CB20" w14:textId="66F3FA1F"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nu se fac taieri rase ci doar lucrari de intretinere: rarituri, curatiri, taieri de igiena in vederea atingerii compozitiei tel. Nu s-au identificat cuiburi ale speciei in zona </w:t>
            </w:r>
            <w:r w:rsidRPr="00FF607E">
              <w:rPr>
                <w:rFonts w:cs="Calibri"/>
                <w:color w:val="000000"/>
                <w:sz w:val="18"/>
                <w:szCs w:val="18"/>
              </w:rPr>
              <w:lastRenderedPageBreak/>
              <w:t>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63357326" w14:textId="38CF7837"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Evitarea perioadelor de cuibarit; efectuarea lucrarilor conform amenajamentului, cu respectarea volumelor prestabilite de lemn si a </w:t>
            </w:r>
            <w:r w:rsidRPr="00FF607E">
              <w:rPr>
                <w:rFonts w:cs="Calibri"/>
                <w:color w:val="000000"/>
                <w:sz w:val="18"/>
                <w:szCs w:val="18"/>
              </w:rPr>
              <w:lastRenderedPageBreak/>
              <w:t>compozitiei tel. Se mentine lemnul mort; se vor pastra 5 arbori maturi / ha.</w:t>
            </w:r>
          </w:p>
        </w:tc>
        <w:tc>
          <w:tcPr>
            <w:tcW w:w="1097" w:type="dxa"/>
            <w:shd w:val="clear" w:color="auto" w:fill="FFFFFF"/>
            <w:tcMar>
              <w:top w:w="0" w:type="dxa"/>
              <w:left w:w="0" w:type="dxa"/>
              <w:bottom w:w="0" w:type="dxa"/>
              <w:right w:w="0" w:type="dxa"/>
            </w:tcMar>
          </w:tcPr>
          <w:p w14:paraId="148F618F" w14:textId="0A43A09D"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Nesemnificativ</w:t>
            </w:r>
          </w:p>
        </w:tc>
        <w:tc>
          <w:tcPr>
            <w:tcW w:w="744" w:type="dxa"/>
            <w:shd w:val="clear" w:color="auto" w:fill="FFFFFF"/>
            <w:tcMar>
              <w:top w:w="0" w:type="dxa"/>
              <w:left w:w="0" w:type="dxa"/>
              <w:bottom w:w="0" w:type="dxa"/>
              <w:right w:w="0" w:type="dxa"/>
            </w:tcMar>
          </w:tcPr>
          <w:p w14:paraId="5B9E5BE0"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53791A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FDC192D" w14:textId="77777777" w:rsidR="008151EA" w:rsidRPr="00FF607E" w:rsidRDefault="008151EA" w:rsidP="008151EA">
            <w:pPr>
              <w:jc w:val="left"/>
              <w:rPr>
                <w:rFonts w:asciiTheme="minorHAnsi" w:hAnsiTheme="minorHAnsi" w:cstheme="minorHAnsi"/>
                <w:sz w:val="16"/>
                <w:szCs w:val="16"/>
              </w:rPr>
            </w:pPr>
          </w:p>
        </w:tc>
        <w:tc>
          <w:tcPr>
            <w:tcW w:w="901" w:type="dxa"/>
          </w:tcPr>
          <w:p w14:paraId="59BE94D5" w14:textId="77777777" w:rsidR="008151EA" w:rsidRPr="00FF607E" w:rsidRDefault="008151EA" w:rsidP="008151EA">
            <w:pPr>
              <w:jc w:val="left"/>
              <w:rPr>
                <w:rFonts w:asciiTheme="minorHAnsi" w:hAnsiTheme="minorHAnsi" w:cstheme="minorHAnsi"/>
                <w:sz w:val="16"/>
                <w:szCs w:val="16"/>
              </w:rPr>
            </w:pPr>
          </w:p>
        </w:tc>
      </w:tr>
      <w:tr w:rsidR="008151EA" w:rsidRPr="00FF607E" w14:paraId="35F66C37" w14:textId="77777777" w:rsidTr="00990B03">
        <w:trPr>
          <w:trHeight w:val="360"/>
        </w:trPr>
        <w:tc>
          <w:tcPr>
            <w:tcW w:w="858" w:type="dxa"/>
            <w:shd w:val="clear" w:color="auto" w:fill="FFFFFF"/>
            <w:tcMar>
              <w:top w:w="0" w:type="dxa"/>
              <w:left w:w="0" w:type="dxa"/>
              <w:bottom w:w="0" w:type="dxa"/>
              <w:right w:w="0" w:type="dxa"/>
            </w:tcMar>
          </w:tcPr>
          <w:p w14:paraId="39D2891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CE24BA3"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07C97F6" w14:textId="5F755736"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6DE99D9" w14:textId="339FAAF4" w:rsidR="008151EA" w:rsidRPr="00FF607E" w:rsidRDefault="008151EA" w:rsidP="008151EA">
            <w:pPr>
              <w:jc w:val="left"/>
              <w:rPr>
                <w:rFonts w:cs="Calibri"/>
                <w:color w:val="000000"/>
                <w:sz w:val="18"/>
                <w:szCs w:val="18"/>
              </w:rPr>
            </w:pPr>
            <w:r w:rsidRPr="00FF607E">
              <w:rPr>
                <w:rFonts w:cs="Calibri"/>
                <w:color w:val="000000"/>
                <w:sz w:val="18"/>
                <w:szCs w:val="18"/>
              </w:rPr>
              <w:t>Suprafața habitatelor de păduri (habitate de cuibărit pentru fiecare specie din această grupă)</w:t>
            </w:r>
          </w:p>
        </w:tc>
        <w:tc>
          <w:tcPr>
            <w:tcW w:w="3204" w:type="dxa"/>
            <w:shd w:val="clear" w:color="auto" w:fill="FFFFFF"/>
            <w:tcMar>
              <w:top w:w="0" w:type="dxa"/>
              <w:left w:w="0" w:type="dxa"/>
              <w:bottom w:w="0" w:type="dxa"/>
              <w:right w:w="0" w:type="dxa"/>
            </w:tcMar>
          </w:tcPr>
          <w:p w14:paraId="54C0FFCF" w14:textId="0F6E218B"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0B228A49" w14:textId="0F098F3E"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471FBD14" w14:textId="7CC8E468"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7A588B3"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47A0C1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92F0974" w14:textId="77777777" w:rsidR="008151EA" w:rsidRPr="00FF607E" w:rsidRDefault="008151EA" w:rsidP="008151EA">
            <w:pPr>
              <w:jc w:val="left"/>
              <w:rPr>
                <w:rFonts w:asciiTheme="minorHAnsi" w:hAnsiTheme="minorHAnsi" w:cstheme="minorHAnsi"/>
                <w:sz w:val="16"/>
                <w:szCs w:val="16"/>
              </w:rPr>
            </w:pPr>
          </w:p>
        </w:tc>
        <w:tc>
          <w:tcPr>
            <w:tcW w:w="901" w:type="dxa"/>
          </w:tcPr>
          <w:p w14:paraId="0C8A6FF9" w14:textId="77777777" w:rsidR="008151EA" w:rsidRPr="00FF607E" w:rsidRDefault="008151EA" w:rsidP="008151EA">
            <w:pPr>
              <w:jc w:val="left"/>
              <w:rPr>
                <w:rFonts w:asciiTheme="minorHAnsi" w:hAnsiTheme="minorHAnsi" w:cstheme="minorHAnsi"/>
                <w:sz w:val="16"/>
                <w:szCs w:val="16"/>
              </w:rPr>
            </w:pPr>
          </w:p>
        </w:tc>
      </w:tr>
      <w:tr w:rsidR="008151EA" w:rsidRPr="00FF607E" w14:paraId="0D1D2FDD" w14:textId="77777777" w:rsidTr="00990B03">
        <w:trPr>
          <w:trHeight w:val="360"/>
        </w:trPr>
        <w:tc>
          <w:tcPr>
            <w:tcW w:w="858" w:type="dxa"/>
            <w:shd w:val="clear" w:color="auto" w:fill="FFFFFF"/>
            <w:tcMar>
              <w:top w:w="0" w:type="dxa"/>
              <w:left w:w="0" w:type="dxa"/>
              <w:bottom w:w="0" w:type="dxa"/>
              <w:right w:w="0" w:type="dxa"/>
            </w:tcMar>
          </w:tcPr>
          <w:p w14:paraId="49A23BC4"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FDBBA79"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B8D9FDA" w14:textId="41EF7466"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33A5D9D" w14:textId="1A514865" w:rsidR="008151EA" w:rsidRPr="00FF607E" w:rsidRDefault="008151EA" w:rsidP="008151EA">
            <w:pPr>
              <w:jc w:val="left"/>
              <w:rPr>
                <w:rFonts w:cs="Calibri"/>
                <w:color w:val="000000"/>
                <w:sz w:val="18"/>
                <w:szCs w:val="18"/>
              </w:rPr>
            </w:pPr>
            <w:r w:rsidRPr="00FF607E">
              <w:rPr>
                <w:rFonts w:cs="Calibri"/>
                <w:color w:val="000000"/>
                <w:sz w:val="18"/>
                <w:szCs w:val="18"/>
              </w:rPr>
              <w:t>Suprafața și proporția pădurilor bătrâne cu vârstă mai mare de 80 de ani</w:t>
            </w:r>
          </w:p>
        </w:tc>
        <w:tc>
          <w:tcPr>
            <w:tcW w:w="3204" w:type="dxa"/>
            <w:shd w:val="clear" w:color="auto" w:fill="FFFFFF"/>
            <w:tcMar>
              <w:top w:w="0" w:type="dxa"/>
              <w:left w:w="0" w:type="dxa"/>
              <w:bottom w:w="0" w:type="dxa"/>
              <w:right w:w="0" w:type="dxa"/>
            </w:tcMar>
          </w:tcPr>
          <w:p w14:paraId="51262DB2" w14:textId="3B530E47"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40B3E174" w14:textId="7C578D7C"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4FDCE62C" w14:textId="45DBCA21"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8770750"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960866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7108D9C" w14:textId="77777777" w:rsidR="008151EA" w:rsidRPr="00FF607E" w:rsidRDefault="008151EA" w:rsidP="008151EA">
            <w:pPr>
              <w:jc w:val="left"/>
              <w:rPr>
                <w:rFonts w:asciiTheme="minorHAnsi" w:hAnsiTheme="minorHAnsi" w:cstheme="minorHAnsi"/>
                <w:sz w:val="16"/>
                <w:szCs w:val="16"/>
              </w:rPr>
            </w:pPr>
          </w:p>
        </w:tc>
        <w:tc>
          <w:tcPr>
            <w:tcW w:w="901" w:type="dxa"/>
          </w:tcPr>
          <w:p w14:paraId="611566FF" w14:textId="77777777" w:rsidR="008151EA" w:rsidRPr="00FF607E" w:rsidRDefault="008151EA" w:rsidP="008151EA">
            <w:pPr>
              <w:jc w:val="left"/>
              <w:rPr>
                <w:rFonts w:asciiTheme="minorHAnsi" w:hAnsiTheme="minorHAnsi" w:cstheme="minorHAnsi"/>
                <w:sz w:val="16"/>
                <w:szCs w:val="16"/>
              </w:rPr>
            </w:pPr>
          </w:p>
        </w:tc>
      </w:tr>
      <w:tr w:rsidR="008151EA" w:rsidRPr="00FF607E" w14:paraId="15BF2BCC" w14:textId="77777777" w:rsidTr="00990B03">
        <w:trPr>
          <w:trHeight w:val="360"/>
        </w:trPr>
        <w:tc>
          <w:tcPr>
            <w:tcW w:w="858" w:type="dxa"/>
            <w:shd w:val="clear" w:color="auto" w:fill="FFFFFF"/>
            <w:tcMar>
              <w:top w:w="0" w:type="dxa"/>
              <w:left w:w="0" w:type="dxa"/>
              <w:bottom w:w="0" w:type="dxa"/>
              <w:right w:w="0" w:type="dxa"/>
            </w:tcMar>
          </w:tcPr>
          <w:p w14:paraId="33C1E1FD"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007834C"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B44D307" w14:textId="1BE6260A"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A6073E9" w14:textId="674DFD23" w:rsidR="008151EA" w:rsidRPr="00FF607E" w:rsidRDefault="008151EA" w:rsidP="008151EA">
            <w:pPr>
              <w:jc w:val="left"/>
              <w:rPr>
                <w:rFonts w:cs="Calibri"/>
                <w:color w:val="000000"/>
                <w:sz w:val="18"/>
                <w:szCs w:val="18"/>
              </w:rPr>
            </w:pPr>
            <w:r w:rsidRPr="00FF607E">
              <w:rPr>
                <w:rFonts w:cs="Calibri"/>
                <w:color w:val="000000"/>
                <w:sz w:val="18"/>
                <w:szCs w:val="18"/>
              </w:rPr>
              <w:t>Prezența arborilor maturi/bătrâni în habitate de păduri</w:t>
            </w:r>
          </w:p>
        </w:tc>
        <w:tc>
          <w:tcPr>
            <w:tcW w:w="3204" w:type="dxa"/>
            <w:shd w:val="clear" w:color="auto" w:fill="FFFFFF"/>
            <w:tcMar>
              <w:top w:w="0" w:type="dxa"/>
              <w:left w:w="0" w:type="dxa"/>
              <w:bottom w:w="0" w:type="dxa"/>
              <w:right w:w="0" w:type="dxa"/>
            </w:tcMar>
          </w:tcPr>
          <w:p w14:paraId="314B663F" w14:textId="35F507B3" w:rsidR="008151EA" w:rsidRPr="00FF607E" w:rsidRDefault="008151EA" w:rsidP="008151EA">
            <w:pPr>
              <w:jc w:val="left"/>
              <w:rPr>
                <w:rFonts w:cs="Calibri"/>
                <w:color w:val="000000"/>
                <w:sz w:val="18"/>
                <w:szCs w:val="18"/>
              </w:rPr>
            </w:pPr>
            <w:r w:rsidRPr="00FF607E">
              <w:rPr>
                <w:rFonts w:cs="Calibri"/>
                <w:color w:val="000000"/>
                <w:sz w:val="18"/>
                <w:szCs w:val="18"/>
              </w:rPr>
              <w:t>nu se fac taieri rase ci doar lucrari de intretinere: rarituri, curatiri, taieri de igiena in vederea atingerii compozitiei tel. Nu s-au identificat cuiburi ale speciei in zona analizata. Habitatul speciei poate fi perturbat temporar. Se mentin arborii batrani cu scorburi</w:t>
            </w:r>
          </w:p>
        </w:tc>
        <w:tc>
          <w:tcPr>
            <w:tcW w:w="3079" w:type="dxa"/>
            <w:shd w:val="clear" w:color="auto" w:fill="FFFFFF"/>
            <w:tcMar>
              <w:top w:w="0" w:type="dxa"/>
              <w:left w:w="0" w:type="dxa"/>
              <w:bottom w:w="0" w:type="dxa"/>
              <w:right w:w="0" w:type="dxa"/>
            </w:tcMar>
          </w:tcPr>
          <w:p w14:paraId="349E45FF" w14:textId="14352BA8" w:rsidR="008151EA" w:rsidRPr="00FF607E" w:rsidRDefault="008151EA" w:rsidP="008151EA">
            <w:pPr>
              <w:jc w:val="left"/>
              <w:rPr>
                <w:rFonts w:cs="Calibri"/>
                <w:color w:val="000000"/>
                <w:sz w:val="18"/>
                <w:szCs w:val="18"/>
              </w:rPr>
            </w:pPr>
            <w:r w:rsidRPr="00FF607E">
              <w:rPr>
                <w:rFonts w:cs="Calibri"/>
                <w:color w:val="000000"/>
                <w:sz w:val="18"/>
                <w:szCs w:val="18"/>
              </w:rPr>
              <w:t>Evitarea perioadelor de cuibarit; efectuarea lucrarilor conform amenajamentului, cu respectarea volumelor prestabilite de lemn si a compozitiei tel. Se mentine lemnul mort; se vor pastra 5 arbori maturi / ha.</w:t>
            </w:r>
          </w:p>
        </w:tc>
        <w:tc>
          <w:tcPr>
            <w:tcW w:w="1097" w:type="dxa"/>
            <w:shd w:val="clear" w:color="auto" w:fill="FFFFFF"/>
            <w:tcMar>
              <w:top w:w="0" w:type="dxa"/>
              <w:left w:w="0" w:type="dxa"/>
              <w:bottom w:w="0" w:type="dxa"/>
              <w:right w:w="0" w:type="dxa"/>
            </w:tcMar>
          </w:tcPr>
          <w:p w14:paraId="36F00993" w14:textId="56D88666"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1AC2040"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35DF48B"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67B424D" w14:textId="77777777" w:rsidR="008151EA" w:rsidRPr="00FF607E" w:rsidRDefault="008151EA" w:rsidP="008151EA">
            <w:pPr>
              <w:jc w:val="left"/>
              <w:rPr>
                <w:rFonts w:asciiTheme="minorHAnsi" w:hAnsiTheme="minorHAnsi" w:cstheme="minorHAnsi"/>
                <w:sz w:val="16"/>
                <w:szCs w:val="16"/>
              </w:rPr>
            </w:pPr>
          </w:p>
        </w:tc>
        <w:tc>
          <w:tcPr>
            <w:tcW w:w="901" w:type="dxa"/>
          </w:tcPr>
          <w:p w14:paraId="31AB5A97" w14:textId="77777777" w:rsidR="008151EA" w:rsidRPr="00FF607E" w:rsidRDefault="008151EA" w:rsidP="008151EA">
            <w:pPr>
              <w:jc w:val="left"/>
              <w:rPr>
                <w:rFonts w:asciiTheme="minorHAnsi" w:hAnsiTheme="minorHAnsi" w:cstheme="minorHAnsi"/>
                <w:sz w:val="16"/>
                <w:szCs w:val="16"/>
              </w:rPr>
            </w:pPr>
          </w:p>
        </w:tc>
      </w:tr>
      <w:tr w:rsidR="008151EA" w:rsidRPr="00FF607E" w14:paraId="022C1654" w14:textId="77777777" w:rsidTr="00990B03">
        <w:trPr>
          <w:trHeight w:val="360"/>
        </w:trPr>
        <w:tc>
          <w:tcPr>
            <w:tcW w:w="858" w:type="dxa"/>
            <w:shd w:val="clear" w:color="auto" w:fill="FFFFFF"/>
            <w:tcMar>
              <w:top w:w="0" w:type="dxa"/>
              <w:left w:w="0" w:type="dxa"/>
              <w:bottom w:w="0" w:type="dxa"/>
              <w:right w:w="0" w:type="dxa"/>
            </w:tcMar>
          </w:tcPr>
          <w:p w14:paraId="3CBC2455"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8CAB68F" w14:textId="5008C844" w:rsidR="008151EA" w:rsidRPr="00FF607E" w:rsidRDefault="00692515" w:rsidP="008151EA">
            <w:pPr>
              <w:jc w:val="left"/>
              <w:rPr>
                <w:rFonts w:asciiTheme="minorHAnsi" w:hAnsiTheme="minorHAnsi" w:cstheme="minorHAnsi"/>
                <w:color w:val="444444"/>
                <w:sz w:val="16"/>
                <w:szCs w:val="16"/>
              </w:rPr>
            </w:pPr>
            <w:r w:rsidRPr="00FF607E">
              <w:rPr>
                <w:rFonts w:asciiTheme="minorHAnsi" w:hAnsiTheme="minorHAnsi" w:cstheme="minorHAnsi"/>
                <w:color w:val="444444"/>
                <w:sz w:val="16"/>
                <w:szCs w:val="16"/>
              </w:rPr>
              <w:t>ROSPA0092 Pădurea Bârnova</w:t>
            </w:r>
          </w:p>
        </w:tc>
        <w:tc>
          <w:tcPr>
            <w:tcW w:w="1197" w:type="dxa"/>
            <w:shd w:val="clear" w:color="auto" w:fill="FFFFFF"/>
            <w:tcMar>
              <w:top w:w="0" w:type="dxa"/>
              <w:left w:w="0" w:type="dxa"/>
              <w:bottom w:w="0" w:type="dxa"/>
              <w:right w:w="0" w:type="dxa"/>
            </w:tcMar>
          </w:tcPr>
          <w:p w14:paraId="33CA5215" w14:textId="42F1B275" w:rsidR="008151EA" w:rsidRPr="00FF607E" w:rsidRDefault="008151EA" w:rsidP="008151EA">
            <w:pPr>
              <w:jc w:val="left"/>
              <w:rPr>
                <w:rFonts w:cs="Calibri"/>
                <w:color w:val="000000"/>
                <w:sz w:val="18"/>
                <w:szCs w:val="18"/>
              </w:rPr>
            </w:pPr>
            <w:r w:rsidRPr="00FF607E">
              <w:rPr>
                <w:rFonts w:cs="Calibri"/>
                <w:color w:val="000000"/>
                <w:sz w:val="18"/>
                <w:szCs w:val="18"/>
              </w:rPr>
              <w:t>A089 Aquila pomarina</w:t>
            </w:r>
            <w:r w:rsidRPr="00FF607E">
              <w:rPr>
                <w:rFonts w:cs="Calibri"/>
                <w:color w:val="000000"/>
                <w:sz w:val="18"/>
                <w:szCs w:val="18"/>
              </w:rPr>
              <w:br/>
              <w:t>A091 Aquila chrysaetos</w:t>
            </w:r>
            <w:r w:rsidRPr="00FF607E">
              <w:rPr>
                <w:rFonts w:cs="Calibri"/>
                <w:color w:val="000000"/>
                <w:sz w:val="18"/>
                <w:szCs w:val="18"/>
              </w:rPr>
              <w:br/>
              <w:t>A0215 Bubo bubo</w:t>
            </w:r>
            <w:r w:rsidRPr="00FF607E">
              <w:rPr>
                <w:rFonts w:cs="Calibri"/>
                <w:color w:val="000000"/>
                <w:sz w:val="18"/>
                <w:szCs w:val="18"/>
              </w:rPr>
              <w:br/>
              <w:t>A0224 Caprimulgus europaeus</w:t>
            </w:r>
            <w:r w:rsidRPr="00FF607E">
              <w:rPr>
                <w:rFonts w:cs="Calibri"/>
                <w:color w:val="000000"/>
                <w:sz w:val="18"/>
                <w:szCs w:val="18"/>
              </w:rPr>
              <w:br/>
              <w:t>A239 Dendrocopos leucotos</w:t>
            </w:r>
            <w:r w:rsidRPr="00FF607E">
              <w:rPr>
                <w:rFonts w:cs="Calibri"/>
                <w:color w:val="000000"/>
                <w:sz w:val="18"/>
                <w:szCs w:val="18"/>
              </w:rPr>
              <w:br/>
              <w:t>A238 Dendrocopos medius</w:t>
            </w:r>
            <w:r w:rsidRPr="00FF607E">
              <w:rPr>
                <w:rFonts w:cs="Calibri"/>
                <w:color w:val="000000"/>
                <w:sz w:val="18"/>
                <w:szCs w:val="18"/>
              </w:rPr>
              <w:br/>
              <w:t xml:space="preserve">A429 Dendrocopos </w:t>
            </w:r>
            <w:r w:rsidRPr="00FF607E">
              <w:rPr>
                <w:rFonts w:cs="Calibri"/>
                <w:color w:val="000000"/>
                <w:sz w:val="18"/>
                <w:szCs w:val="18"/>
              </w:rPr>
              <w:lastRenderedPageBreak/>
              <w:t>syriacus</w:t>
            </w:r>
            <w:r w:rsidRPr="00FF607E">
              <w:rPr>
                <w:rFonts w:cs="Calibri"/>
                <w:color w:val="000000"/>
                <w:sz w:val="18"/>
                <w:szCs w:val="18"/>
              </w:rPr>
              <w:br/>
              <w:t>A236 Dryocopus martins</w:t>
            </w:r>
            <w:r w:rsidRPr="00FF607E">
              <w:rPr>
                <w:rFonts w:cs="Calibri"/>
                <w:color w:val="000000"/>
                <w:sz w:val="18"/>
                <w:szCs w:val="18"/>
              </w:rPr>
              <w:br/>
              <w:t>A098 Falco columbarius</w:t>
            </w:r>
            <w:r w:rsidRPr="00FF607E">
              <w:rPr>
                <w:rFonts w:cs="Calibri"/>
                <w:color w:val="000000"/>
                <w:sz w:val="18"/>
                <w:szCs w:val="18"/>
              </w:rPr>
              <w:br/>
              <w:t>A103 Falco peregrinus</w:t>
            </w:r>
            <w:r w:rsidRPr="00FF607E">
              <w:rPr>
                <w:rFonts w:cs="Calibri"/>
                <w:color w:val="000000"/>
                <w:sz w:val="18"/>
                <w:szCs w:val="18"/>
              </w:rPr>
              <w:br/>
              <w:t>A321 Ficedula albicollis</w:t>
            </w:r>
            <w:r w:rsidRPr="00FF607E">
              <w:rPr>
                <w:rFonts w:cs="Calibri"/>
                <w:color w:val="000000"/>
                <w:sz w:val="18"/>
                <w:szCs w:val="18"/>
              </w:rPr>
              <w:br/>
              <w:t>A320 Ficedula parva</w:t>
            </w:r>
            <w:r w:rsidRPr="00FF607E">
              <w:rPr>
                <w:rFonts w:cs="Calibri"/>
                <w:color w:val="000000"/>
                <w:sz w:val="18"/>
                <w:szCs w:val="18"/>
              </w:rPr>
              <w:br/>
              <w:t>A092 Hieraaetus pennatus</w:t>
            </w:r>
            <w:r w:rsidRPr="00FF607E">
              <w:rPr>
                <w:rFonts w:cs="Calibri"/>
                <w:color w:val="000000"/>
                <w:sz w:val="18"/>
                <w:szCs w:val="18"/>
              </w:rPr>
              <w:br/>
              <w:t>A246 Lullula arborea</w:t>
            </w:r>
            <w:r w:rsidRPr="00FF607E">
              <w:rPr>
                <w:rFonts w:cs="Calibri"/>
                <w:color w:val="000000"/>
                <w:sz w:val="18"/>
                <w:szCs w:val="18"/>
              </w:rPr>
              <w:br/>
              <w:t>A073 Milvus migrans</w:t>
            </w:r>
            <w:r w:rsidRPr="00FF607E">
              <w:rPr>
                <w:rFonts w:cs="Calibri"/>
                <w:color w:val="000000"/>
                <w:sz w:val="18"/>
                <w:szCs w:val="18"/>
              </w:rPr>
              <w:br/>
              <w:t>A074 Milvus milvus</w:t>
            </w:r>
            <w:r w:rsidRPr="00FF607E">
              <w:rPr>
                <w:rFonts w:cs="Calibri"/>
                <w:color w:val="000000"/>
                <w:sz w:val="18"/>
                <w:szCs w:val="18"/>
              </w:rPr>
              <w:br/>
              <w:t>A072 Pernis apivorus</w:t>
            </w:r>
            <w:r w:rsidRPr="00FF607E">
              <w:rPr>
                <w:rFonts w:cs="Calibri"/>
                <w:color w:val="000000"/>
                <w:sz w:val="18"/>
                <w:szCs w:val="18"/>
              </w:rPr>
              <w:br/>
              <w:t>A234 Picus canus</w:t>
            </w:r>
            <w:r w:rsidRPr="00FF607E">
              <w:rPr>
                <w:rFonts w:cs="Calibri"/>
                <w:color w:val="000000"/>
                <w:sz w:val="18"/>
                <w:szCs w:val="18"/>
              </w:rPr>
              <w:br/>
              <w:t>A220 Strix uralensis</w:t>
            </w:r>
          </w:p>
        </w:tc>
        <w:tc>
          <w:tcPr>
            <w:tcW w:w="1546" w:type="dxa"/>
            <w:shd w:val="clear" w:color="auto" w:fill="FFFFFF"/>
            <w:tcMar>
              <w:top w:w="0" w:type="dxa"/>
              <w:left w:w="0" w:type="dxa"/>
              <w:bottom w:w="0" w:type="dxa"/>
              <w:right w:w="0" w:type="dxa"/>
            </w:tcMar>
          </w:tcPr>
          <w:p w14:paraId="73BBCA11" w14:textId="4D57F7D0"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Mărimea populației A089 Aquila pomarina</w:t>
            </w:r>
          </w:p>
        </w:tc>
        <w:tc>
          <w:tcPr>
            <w:tcW w:w="3204" w:type="dxa"/>
            <w:shd w:val="clear" w:color="auto" w:fill="FFFFFF"/>
            <w:tcMar>
              <w:top w:w="0" w:type="dxa"/>
              <w:left w:w="0" w:type="dxa"/>
              <w:bottom w:w="0" w:type="dxa"/>
              <w:right w:w="0" w:type="dxa"/>
            </w:tcMar>
          </w:tcPr>
          <w:p w14:paraId="0643D13C" w14:textId="42CAC113"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72BEA35D" w14:textId="775DDFEC"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168E2C4F" w14:textId="676461C2"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746A08C" w14:textId="1DF63348"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soluții alternative</w:t>
            </w:r>
          </w:p>
        </w:tc>
        <w:tc>
          <w:tcPr>
            <w:tcW w:w="736" w:type="dxa"/>
            <w:shd w:val="clear" w:color="auto" w:fill="FFFFFF"/>
            <w:tcMar>
              <w:top w:w="0" w:type="dxa"/>
              <w:left w:w="0" w:type="dxa"/>
              <w:bottom w:w="0" w:type="dxa"/>
              <w:right w:w="0" w:type="dxa"/>
            </w:tcMar>
          </w:tcPr>
          <w:p w14:paraId="1B8A1080" w14:textId="091A07DC"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e cazul</w:t>
            </w:r>
          </w:p>
        </w:tc>
        <w:tc>
          <w:tcPr>
            <w:tcW w:w="740" w:type="dxa"/>
            <w:shd w:val="clear" w:color="auto" w:fill="FFFFFF"/>
            <w:tcMar>
              <w:top w:w="0" w:type="dxa"/>
              <w:left w:w="0" w:type="dxa"/>
              <w:bottom w:w="0" w:type="dxa"/>
              <w:right w:w="0" w:type="dxa"/>
            </w:tcMar>
          </w:tcPr>
          <w:p w14:paraId="1AA7B8B9" w14:textId="46AC26F6" w:rsidR="008151EA" w:rsidRPr="00FF607E" w:rsidRDefault="008151EA" w:rsidP="008151EA">
            <w:pPr>
              <w:jc w:val="left"/>
              <w:rPr>
                <w:rFonts w:asciiTheme="minorHAnsi" w:hAnsiTheme="minorHAnsi" w:cstheme="minorHAnsi"/>
                <w:sz w:val="16"/>
                <w:szCs w:val="16"/>
              </w:rPr>
            </w:pPr>
            <w:r w:rsidRPr="00FF607E">
              <w:rPr>
                <w:rFonts w:asciiTheme="minorHAnsi" w:hAnsiTheme="minorHAnsi" w:cstheme="minorHAnsi"/>
                <w:sz w:val="16"/>
                <w:szCs w:val="16"/>
              </w:rPr>
              <w:t>Nu sunt necesare măsuri compensa-torii</w:t>
            </w:r>
          </w:p>
        </w:tc>
        <w:tc>
          <w:tcPr>
            <w:tcW w:w="901" w:type="dxa"/>
          </w:tcPr>
          <w:p w14:paraId="2F6649DB" w14:textId="77777777" w:rsidR="008151EA" w:rsidRPr="00FF607E" w:rsidRDefault="008151EA" w:rsidP="008151EA">
            <w:pPr>
              <w:jc w:val="left"/>
              <w:rPr>
                <w:rFonts w:asciiTheme="minorHAnsi" w:hAnsiTheme="minorHAnsi" w:cstheme="minorHAnsi"/>
                <w:sz w:val="16"/>
                <w:szCs w:val="16"/>
              </w:rPr>
            </w:pPr>
          </w:p>
        </w:tc>
      </w:tr>
      <w:tr w:rsidR="008151EA" w:rsidRPr="00FF607E" w14:paraId="5BA8DAEC" w14:textId="77777777" w:rsidTr="00990B03">
        <w:trPr>
          <w:trHeight w:val="360"/>
        </w:trPr>
        <w:tc>
          <w:tcPr>
            <w:tcW w:w="858" w:type="dxa"/>
            <w:shd w:val="clear" w:color="auto" w:fill="FFFFFF"/>
            <w:tcMar>
              <w:top w:w="0" w:type="dxa"/>
              <w:left w:w="0" w:type="dxa"/>
              <w:bottom w:w="0" w:type="dxa"/>
              <w:right w:w="0" w:type="dxa"/>
            </w:tcMar>
          </w:tcPr>
          <w:p w14:paraId="058FC837"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800A2F8"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B78FEC0" w14:textId="4AC44732"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BD1F2EC" w14:textId="66EC1F8E"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A091 Aquila chrysaetos</w:t>
            </w:r>
          </w:p>
        </w:tc>
        <w:tc>
          <w:tcPr>
            <w:tcW w:w="3204" w:type="dxa"/>
            <w:shd w:val="clear" w:color="auto" w:fill="FFFFFF"/>
            <w:tcMar>
              <w:top w:w="0" w:type="dxa"/>
              <w:left w:w="0" w:type="dxa"/>
              <w:bottom w:w="0" w:type="dxa"/>
              <w:right w:w="0" w:type="dxa"/>
            </w:tcMar>
          </w:tcPr>
          <w:p w14:paraId="40614C82" w14:textId="0B8374FD"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w:t>
            </w:r>
            <w:r w:rsidRPr="00FF607E">
              <w:rPr>
                <w:rFonts w:cs="Calibri"/>
                <w:color w:val="000000"/>
                <w:sz w:val="18"/>
                <w:szCs w:val="18"/>
              </w:rPr>
              <w:lastRenderedPageBreak/>
              <w:t xml:space="preserve">Specia poate sa apara in zona de suprapunere a planului cu situl. </w:t>
            </w:r>
          </w:p>
        </w:tc>
        <w:tc>
          <w:tcPr>
            <w:tcW w:w="3079" w:type="dxa"/>
            <w:shd w:val="clear" w:color="auto" w:fill="FFFFFF"/>
            <w:tcMar>
              <w:top w:w="0" w:type="dxa"/>
              <w:left w:w="0" w:type="dxa"/>
              <w:bottom w:w="0" w:type="dxa"/>
              <w:right w:w="0" w:type="dxa"/>
            </w:tcMar>
          </w:tcPr>
          <w:p w14:paraId="6FC0EBF8" w14:textId="4D2BBEB0"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72973A4" w14:textId="223F494B"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C463FCE"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E0AAAE2"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A4A936A" w14:textId="77777777" w:rsidR="008151EA" w:rsidRPr="00FF607E" w:rsidRDefault="008151EA" w:rsidP="008151EA">
            <w:pPr>
              <w:jc w:val="left"/>
              <w:rPr>
                <w:rFonts w:asciiTheme="minorHAnsi" w:hAnsiTheme="minorHAnsi" w:cstheme="minorHAnsi"/>
                <w:sz w:val="16"/>
                <w:szCs w:val="16"/>
              </w:rPr>
            </w:pPr>
          </w:p>
        </w:tc>
        <w:tc>
          <w:tcPr>
            <w:tcW w:w="901" w:type="dxa"/>
          </w:tcPr>
          <w:p w14:paraId="7A063840" w14:textId="77777777" w:rsidR="008151EA" w:rsidRPr="00FF607E" w:rsidRDefault="008151EA" w:rsidP="008151EA">
            <w:pPr>
              <w:jc w:val="left"/>
              <w:rPr>
                <w:rFonts w:asciiTheme="minorHAnsi" w:hAnsiTheme="minorHAnsi" w:cstheme="minorHAnsi"/>
                <w:sz w:val="16"/>
                <w:szCs w:val="16"/>
              </w:rPr>
            </w:pPr>
          </w:p>
        </w:tc>
      </w:tr>
      <w:tr w:rsidR="008151EA" w:rsidRPr="00FF607E" w14:paraId="1F0C1C2D" w14:textId="77777777" w:rsidTr="00990B03">
        <w:trPr>
          <w:trHeight w:val="360"/>
        </w:trPr>
        <w:tc>
          <w:tcPr>
            <w:tcW w:w="858" w:type="dxa"/>
            <w:shd w:val="clear" w:color="auto" w:fill="FFFFFF"/>
            <w:tcMar>
              <w:top w:w="0" w:type="dxa"/>
              <w:left w:w="0" w:type="dxa"/>
              <w:bottom w:w="0" w:type="dxa"/>
              <w:right w:w="0" w:type="dxa"/>
            </w:tcMar>
          </w:tcPr>
          <w:p w14:paraId="77E36A52"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A72BCC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EC11B33" w14:textId="70EB968A"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13D457F" w14:textId="18FB133D"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A0215 Bubo bubo</w:t>
            </w:r>
          </w:p>
        </w:tc>
        <w:tc>
          <w:tcPr>
            <w:tcW w:w="3204" w:type="dxa"/>
            <w:shd w:val="clear" w:color="auto" w:fill="FFFFFF"/>
            <w:tcMar>
              <w:top w:w="0" w:type="dxa"/>
              <w:left w:w="0" w:type="dxa"/>
              <w:bottom w:w="0" w:type="dxa"/>
              <w:right w:w="0" w:type="dxa"/>
            </w:tcMar>
          </w:tcPr>
          <w:p w14:paraId="06A00E67" w14:textId="731DBC3C"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5554329" w14:textId="56CB4906"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72FE4925" w14:textId="4FBD5581"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048F4B3"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9E02C01"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804E5F4" w14:textId="77777777" w:rsidR="008151EA" w:rsidRPr="00FF607E" w:rsidRDefault="008151EA" w:rsidP="008151EA">
            <w:pPr>
              <w:jc w:val="left"/>
              <w:rPr>
                <w:rFonts w:asciiTheme="minorHAnsi" w:hAnsiTheme="minorHAnsi" w:cstheme="minorHAnsi"/>
                <w:sz w:val="16"/>
                <w:szCs w:val="16"/>
              </w:rPr>
            </w:pPr>
          </w:p>
        </w:tc>
        <w:tc>
          <w:tcPr>
            <w:tcW w:w="901" w:type="dxa"/>
          </w:tcPr>
          <w:p w14:paraId="0EF66EFA" w14:textId="77777777" w:rsidR="008151EA" w:rsidRPr="00FF607E" w:rsidRDefault="008151EA" w:rsidP="008151EA">
            <w:pPr>
              <w:jc w:val="left"/>
              <w:rPr>
                <w:rFonts w:asciiTheme="minorHAnsi" w:hAnsiTheme="minorHAnsi" w:cstheme="minorHAnsi"/>
                <w:sz w:val="16"/>
                <w:szCs w:val="16"/>
              </w:rPr>
            </w:pPr>
          </w:p>
        </w:tc>
      </w:tr>
      <w:tr w:rsidR="008151EA" w:rsidRPr="00FF607E" w14:paraId="78268CA8" w14:textId="77777777" w:rsidTr="00990B03">
        <w:trPr>
          <w:trHeight w:val="360"/>
        </w:trPr>
        <w:tc>
          <w:tcPr>
            <w:tcW w:w="858" w:type="dxa"/>
            <w:shd w:val="clear" w:color="auto" w:fill="FFFFFF"/>
            <w:tcMar>
              <w:top w:w="0" w:type="dxa"/>
              <w:left w:w="0" w:type="dxa"/>
              <w:bottom w:w="0" w:type="dxa"/>
              <w:right w:w="0" w:type="dxa"/>
            </w:tcMar>
          </w:tcPr>
          <w:p w14:paraId="2EA1BC65"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DC54490"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3E401EE" w14:textId="2D86060A"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D2AFB73" w14:textId="09A26EC0"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A0224 Caprimulgus europaeus</w:t>
            </w:r>
          </w:p>
        </w:tc>
        <w:tc>
          <w:tcPr>
            <w:tcW w:w="3204" w:type="dxa"/>
            <w:shd w:val="clear" w:color="auto" w:fill="FFFFFF"/>
            <w:tcMar>
              <w:top w:w="0" w:type="dxa"/>
              <w:left w:w="0" w:type="dxa"/>
              <w:bottom w:w="0" w:type="dxa"/>
              <w:right w:w="0" w:type="dxa"/>
            </w:tcMar>
          </w:tcPr>
          <w:p w14:paraId="34FD4B83" w14:textId="377F694F"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7446A72B" w14:textId="2DF7BFF6"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58820DE" w14:textId="148C060E"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261D56A"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E452B82"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EA2F890" w14:textId="77777777" w:rsidR="008151EA" w:rsidRPr="00FF607E" w:rsidRDefault="008151EA" w:rsidP="008151EA">
            <w:pPr>
              <w:jc w:val="left"/>
              <w:rPr>
                <w:rFonts w:asciiTheme="minorHAnsi" w:hAnsiTheme="minorHAnsi" w:cstheme="minorHAnsi"/>
                <w:sz w:val="16"/>
                <w:szCs w:val="16"/>
              </w:rPr>
            </w:pPr>
          </w:p>
        </w:tc>
        <w:tc>
          <w:tcPr>
            <w:tcW w:w="901" w:type="dxa"/>
          </w:tcPr>
          <w:p w14:paraId="6D267A16" w14:textId="77777777" w:rsidR="008151EA" w:rsidRPr="00FF607E" w:rsidRDefault="008151EA" w:rsidP="008151EA">
            <w:pPr>
              <w:jc w:val="left"/>
              <w:rPr>
                <w:rFonts w:asciiTheme="minorHAnsi" w:hAnsiTheme="minorHAnsi" w:cstheme="minorHAnsi"/>
                <w:sz w:val="16"/>
                <w:szCs w:val="16"/>
              </w:rPr>
            </w:pPr>
          </w:p>
        </w:tc>
      </w:tr>
      <w:tr w:rsidR="008151EA" w:rsidRPr="00FF607E" w14:paraId="4B5C5B87" w14:textId="77777777" w:rsidTr="00990B03">
        <w:trPr>
          <w:trHeight w:val="360"/>
        </w:trPr>
        <w:tc>
          <w:tcPr>
            <w:tcW w:w="858" w:type="dxa"/>
            <w:shd w:val="clear" w:color="auto" w:fill="FFFFFF"/>
            <w:tcMar>
              <w:top w:w="0" w:type="dxa"/>
              <w:left w:w="0" w:type="dxa"/>
              <w:bottom w:w="0" w:type="dxa"/>
              <w:right w:w="0" w:type="dxa"/>
            </w:tcMar>
          </w:tcPr>
          <w:p w14:paraId="6FE6E0CD"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74B04BF"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401D8FE" w14:textId="0787BDE0"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5EE7EA9" w14:textId="7D8BFA6F"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A239 Dendrocopos leucotos</w:t>
            </w:r>
          </w:p>
        </w:tc>
        <w:tc>
          <w:tcPr>
            <w:tcW w:w="3204" w:type="dxa"/>
            <w:shd w:val="clear" w:color="auto" w:fill="FFFFFF"/>
            <w:tcMar>
              <w:top w:w="0" w:type="dxa"/>
              <w:left w:w="0" w:type="dxa"/>
              <w:bottom w:w="0" w:type="dxa"/>
              <w:right w:w="0" w:type="dxa"/>
            </w:tcMar>
          </w:tcPr>
          <w:p w14:paraId="197DF2F0" w14:textId="7E138023"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w:t>
            </w:r>
            <w:r w:rsidRPr="00FF607E">
              <w:rPr>
                <w:rFonts w:cs="Calibri"/>
                <w:color w:val="000000"/>
                <w:sz w:val="18"/>
                <w:szCs w:val="18"/>
              </w:rPr>
              <w:lastRenderedPageBreak/>
              <w:t xml:space="preserve">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0FDD96FD" w14:textId="4D27BCD2"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42F62B6C" w14:textId="088392BE"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8EC9AF5"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801A935"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2C52800" w14:textId="77777777" w:rsidR="008151EA" w:rsidRPr="00FF607E" w:rsidRDefault="008151EA" w:rsidP="008151EA">
            <w:pPr>
              <w:jc w:val="left"/>
              <w:rPr>
                <w:rFonts w:asciiTheme="minorHAnsi" w:hAnsiTheme="minorHAnsi" w:cstheme="minorHAnsi"/>
                <w:sz w:val="16"/>
                <w:szCs w:val="16"/>
              </w:rPr>
            </w:pPr>
          </w:p>
        </w:tc>
        <w:tc>
          <w:tcPr>
            <w:tcW w:w="901" w:type="dxa"/>
          </w:tcPr>
          <w:p w14:paraId="409C685C" w14:textId="77777777" w:rsidR="008151EA" w:rsidRPr="00FF607E" w:rsidRDefault="008151EA" w:rsidP="008151EA">
            <w:pPr>
              <w:jc w:val="left"/>
              <w:rPr>
                <w:rFonts w:asciiTheme="minorHAnsi" w:hAnsiTheme="minorHAnsi" w:cstheme="minorHAnsi"/>
                <w:sz w:val="16"/>
                <w:szCs w:val="16"/>
              </w:rPr>
            </w:pPr>
          </w:p>
        </w:tc>
      </w:tr>
      <w:tr w:rsidR="008151EA" w:rsidRPr="00FF607E" w14:paraId="489CC81B" w14:textId="77777777" w:rsidTr="00990B03">
        <w:trPr>
          <w:trHeight w:val="360"/>
        </w:trPr>
        <w:tc>
          <w:tcPr>
            <w:tcW w:w="858" w:type="dxa"/>
            <w:shd w:val="clear" w:color="auto" w:fill="FFFFFF"/>
            <w:tcMar>
              <w:top w:w="0" w:type="dxa"/>
              <w:left w:w="0" w:type="dxa"/>
              <w:bottom w:w="0" w:type="dxa"/>
              <w:right w:w="0" w:type="dxa"/>
            </w:tcMar>
          </w:tcPr>
          <w:p w14:paraId="3130162C"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CCF5E71"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A66E154" w14:textId="3AA13D51"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7DF29E9" w14:textId="56BA3267"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A238 Dendrocopos medius</w:t>
            </w:r>
          </w:p>
        </w:tc>
        <w:tc>
          <w:tcPr>
            <w:tcW w:w="3204" w:type="dxa"/>
            <w:shd w:val="clear" w:color="auto" w:fill="FFFFFF"/>
            <w:tcMar>
              <w:top w:w="0" w:type="dxa"/>
              <w:left w:w="0" w:type="dxa"/>
              <w:bottom w:w="0" w:type="dxa"/>
              <w:right w:w="0" w:type="dxa"/>
            </w:tcMar>
          </w:tcPr>
          <w:p w14:paraId="075793AF" w14:textId="402C7B6D"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5C9515A" w14:textId="0587CE8E"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742CD0D" w14:textId="460BDBC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8C14005"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8C1C08D"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C04DF06" w14:textId="77777777" w:rsidR="008151EA" w:rsidRPr="00FF607E" w:rsidRDefault="008151EA" w:rsidP="008151EA">
            <w:pPr>
              <w:jc w:val="left"/>
              <w:rPr>
                <w:rFonts w:asciiTheme="minorHAnsi" w:hAnsiTheme="minorHAnsi" w:cstheme="minorHAnsi"/>
                <w:sz w:val="16"/>
                <w:szCs w:val="16"/>
              </w:rPr>
            </w:pPr>
          </w:p>
        </w:tc>
        <w:tc>
          <w:tcPr>
            <w:tcW w:w="901" w:type="dxa"/>
          </w:tcPr>
          <w:p w14:paraId="11ECE869" w14:textId="77777777" w:rsidR="008151EA" w:rsidRPr="00FF607E" w:rsidRDefault="008151EA" w:rsidP="008151EA">
            <w:pPr>
              <w:jc w:val="left"/>
              <w:rPr>
                <w:rFonts w:asciiTheme="minorHAnsi" w:hAnsiTheme="minorHAnsi" w:cstheme="minorHAnsi"/>
                <w:sz w:val="16"/>
                <w:szCs w:val="16"/>
              </w:rPr>
            </w:pPr>
          </w:p>
        </w:tc>
      </w:tr>
      <w:tr w:rsidR="008151EA" w:rsidRPr="00FF607E" w14:paraId="78736B9E" w14:textId="77777777" w:rsidTr="00990B03">
        <w:trPr>
          <w:trHeight w:val="360"/>
        </w:trPr>
        <w:tc>
          <w:tcPr>
            <w:tcW w:w="858" w:type="dxa"/>
            <w:shd w:val="clear" w:color="auto" w:fill="FFFFFF"/>
            <w:tcMar>
              <w:top w:w="0" w:type="dxa"/>
              <w:left w:w="0" w:type="dxa"/>
              <w:bottom w:w="0" w:type="dxa"/>
              <w:right w:w="0" w:type="dxa"/>
            </w:tcMar>
          </w:tcPr>
          <w:p w14:paraId="41B583FB"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B951BA8"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252F650" w14:textId="4FFB31FD"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3C045AF" w14:textId="72B9A8CC" w:rsidR="008151EA" w:rsidRPr="00FF607E" w:rsidRDefault="008151EA" w:rsidP="008151EA">
            <w:pPr>
              <w:jc w:val="left"/>
              <w:rPr>
                <w:rFonts w:cs="Calibri"/>
                <w:color w:val="000000"/>
                <w:sz w:val="18"/>
                <w:szCs w:val="18"/>
              </w:rPr>
            </w:pPr>
            <w:r w:rsidRPr="00FF607E">
              <w:rPr>
                <w:rFonts w:cs="Calibri"/>
                <w:color w:val="000000"/>
                <w:sz w:val="18"/>
                <w:szCs w:val="18"/>
              </w:rPr>
              <w:t>Mărimea populației A429 Dendrocopos syriacus</w:t>
            </w:r>
          </w:p>
        </w:tc>
        <w:tc>
          <w:tcPr>
            <w:tcW w:w="3204" w:type="dxa"/>
            <w:shd w:val="clear" w:color="auto" w:fill="FFFFFF"/>
            <w:tcMar>
              <w:top w:w="0" w:type="dxa"/>
              <w:left w:w="0" w:type="dxa"/>
              <w:bottom w:w="0" w:type="dxa"/>
              <w:right w:w="0" w:type="dxa"/>
            </w:tcMar>
          </w:tcPr>
          <w:p w14:paraId="123E36A0" w14:textId="578D9DE8"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w:t>
            </w:r>
            <w:r w:rsidRPr="00FF607E">
              <w:rPr>
                <w:rFonts w:cs="Calibri"/>
                <w:color w:val="000000"/>
                <w:sz w:val="18"/>
                <w:szCs w:val="18"/>
              </w:rPr>
              <w:lastRenderedPageBreak/>
              <w:t xml:space="preserve">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77C248C0" w14:textId="6EEFBA99"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736DE987" w14:textId="7DD6804E"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AA4E2F1"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2A31DFB"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46C1E546" w14:textId="77777777" w:rsidR="008151EA" w:rsidRPr="00FF607E" w:rsidRDefault="008151EA" w:rsidP="008151EA">
            <w:pPr>
              <w:jc w:val="left"/>
              <w:rPr>
                <w:rFonts w:asciiTheme="minorHAnsi" w:hAnsiTheme="minorHAnsi" w:cstheme="minorHAnsi"/>
                <w:sz w:val="16"/>
                <w:szCs w:val="16"/>
              </w:rPr>
            </w:pPr>
          </w:p>
        </w:tc>
        <w:tc>
          <w:tcPr>
            <w:tcW w:w="901" w:type="dxa"/>
          </w:tcPr>
          <w:p w14:paraId="17858607" w14:textId="77777777" w:rsidR="008151EA" w:rsidRPr="00FF607E" w:rsidRDefault="008151EA" w:rsidP="008151EA">
            <w:pPr>
              <w:jc w:val="left"/>
              <w:rPr>
                <w:rFonts w:asciiTheme="minorHAnsi" w:hAnsiTheme="minorHAnsi" w:cstheme="minorHAnsi"/>
                <w:sz w:val="16"/>
                <w:szCs w:val="16"/>
              </w:rPr>
            </w:pPr>
          </w:p>
        </w:tc>
      </w:tr>
      <w:tr w:rsidR="008151EA" w:rsidRPr="00FF607E" w14:paraId="108F10FA" w14:textId="77777777" w:rsidTr="00990B03">
        <w:trPr>
          <w:trHeight w:val="360"/>
        </w:trPr>
        <w:tc>
          <w:tcPr>
            <w:tcW w:w="858" w:type="dxa"/>
            <w:shd w:val="clear" w:color="auto" w:fill="FFFFFF"/>
            <w:tcMar>
              <w:top w:w="0" w:type="dxa"/>
              <w:left w:w="0" w:type="dxa"/>
              <w:bottom w:w="0" w:type="dxa"/>
              <w:right w:w="0" w:type="dxa"/>
            </w:tcMar>
          </w:tcPr>
          <w:p w14:paraId="7EF48BA0"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69D6374"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EFD0306" w14:textId="290532F0"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B69EBA0" w14:textId="477FEBBE"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A236 Dryocopus martins</w:t>
            </w:r>
          </w:p>
        </w:tc>
        <w:tc>
          <w:tcPr>
            <w:tcW w:w="3204" w:type="dxa"/>
            <w:shd w:val="clear" w:color="auto" w:fill="FFFFFF"/>
            <w:tcMar>
              <w:top w:w="0" w:type="dxa"/>
              <w:left w:w="0" w:type="dxa"/>
              <w:bottom w:w="0" w:type="dxa"/>
              <w:right w:w="0" w:type="dxa"/>
            </w:tcMar>
          </w:tcPr>
          <w:p w14:paraId="198128ED" w14:textId="1183A79A"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0B0BD0BC" w14:textId="02C16EAE"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F537E75" w14:textId="51BFB15F"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1273742"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87F8FE7"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0C08235" w14:textId="77777777" w:rsidR="008151EA" w:rsidRPr="00FF607E" w:rsidRDefault="008151EA" w:rsidP="008151EA">
            <w:pPr>
              <w:jc w:val="left"/>
              <w:rPr>
                <w:rFonts w:asciiTheme="minorHAnsi" w:hAnsiTheme="minorHAnsi" w:cstheme="minorHAnsi"/>
                <w:sz w:val="16"/>
                <w:szCs w:val="16"/>
              </w:rPr>
            </w:pPr>
          </w:p>
        </w:tc>
        <w:tc>
          <w:tcPr>
            <w:tcW w:w="901" w:type="dxa"/>
          </w:tcPr>
          <w:p w14:paraId="04501DAC" w14:textId="77777777" w:rsidR="008151EA" w:rsidRPr="00FF607E" w:rsidRDefault="008151EA" w:rsidP="008151EA">
            <w:pPr>
              <w:jc w:val="left"/>
              <w:rPr>
                <w:rFonts w:asciiTheme="minorHAnsi" w:hAnsiTheme="minorHAnsi" w:cstheme="minorHAnsi"/>
                <w:sz w:val="16"/>
                <w:szCs w:val="16"/>
              </w:rPr>
            </w:pPr>
          </w:p>
        </w:tc>
      </w:tr>
      <w:tr w:rsidR="008151EA" w:rsidRPr="00FF607E" w14:paraId="63106D5B" w14:textId="77777777" w:rsidTr="00990B03">
        <w:trPr>
          <w:trHeight w:val="360"/>
        </w:trPr>
        <w:tc>
          <w:tcPr>
            <w:tcW w:w="858" w:type="dxa"/>
            <w:shd w:val="clear" w:color="auto" w:fill="FFFFFF"/>
            <w:tcMar>
              <w:top w:w="0" w:type="dxa"/>
              <w:left w:w="0" w:type="dxa"/>
              <w:bottom w:w="0" w:type="dxa"/>
              <w:right w:w="0" w:type="dxa"/>
            </w:tcMar>
          </w:tcPr>
          <w:p w14:paraId="615A6005"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3228125"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DC166C5" w14:textId="42047124"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F9076D9" w14:textId="3F754493"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A098 Falco columbarius</w:t>
            </w:r>
          </w:p>
        </w:tc>
        <w:tc>
          <w:tcPr>
            <w:tcW w:w="3204" w:type="dxa"/>
            <w:shd w:val="clear" w:color="auto" w:fill="FFFFFF"/>
            <w:tcMar>
              <w:top w:w="0" w:type="dxa"/>
              <w:left w:w="0" w:type="dxa"/>
              <w:bottom w:w="0" w:type="dxa"/>
              <w:right w:w="0" w:type="dxa"/>
            </w:tcMar>
          </w:tcPr>
          <w:p w14:paraId="242C3029" w14:textId="10D494B8"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E4059C1" w14:textId="465A1E1A"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15C0182F" w14:textId="0A419B53"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56C791A"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2D6E8C80"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510CADE" w14:textId="77777777" w:rsidR="008151EA" w:rsidRPr="00FF607E" w:rsidRDefault="008151EA" w:rsidP="008151EA">
            <w:pPr>
              <w:jc w:val="left"/>
              <w:rPr>
                <w:rFonts w:asciiTheme="minorHAnsi" w:hAnsiTheme="minorHAnsi" w:cstheme="minorHAnsi"/>
                <w:sz w:val="16"/>
                <w:szCs w:val="16"/>
              </w:rPr>
            </w:pPr>
          </w:p>
        </w:tc>
        <w:tc>
          <w:tcPr>
            <w:tcW w:w="901" w:type="dxa"/>
          </w:tcPr>
          <w:p w14:paraId="70435B3F" w14:textId="77777777" w:rsidR="008151EA" w:rsidRPr="00FF607E" w:rsidRDefault="008151EA" w:rsidP="008151EA">
            <w:pPr>
              <w:jc w:val="left"/>
              <w:rPr>
                <w:rFonts w:asciiTheme="minorHAnsi" w:hAnsiTheme="minorHAnsi" w:cstheme="minorHAnsi"/>
                <w:sz w:val="16"/>
                <w:szCs w:val="16"/>
              </w:rPr>
            </w:pPr>
          </w:p>
        </w:tc>
      </w:tr>
      <w:tr w:rsidR="008151EA" w:rsidRPr="00FF607E" w14:paraId="23B2D972" w14:textId="77777777" w:rsidTr="00990B03">
        <w:trPr>
          <w:trHeight w:val="360"/>
        </w:trPr>
        <w:tc>
          <w:tcPr>
            <w:tcW w:w="858" w:type="dxa"/>
            <w:shd w:val="clear" w:color="auto" w:fill="FFFFFF"/>
            <w:tcMar>
              <w:top w:w="0" w:type="dxa"/>
              <w:left w:w="0" w:type="dxa"/>
              <w:bottom w:w="0" w:type="dxa"/>
              <w:right w:w="0" w:type="dxa"/>
            </w:tcMar>
          </w:tcPr>
          <w:p w14:paraId="08402470"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FC29124"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646CB41" w14:textId="11F06465"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4F0206D" w14:textId="4E4834BB" w:rsidR="008151EA" w:rsidRPr="00FF607E" w:rsidRDefault="008151EA" w:rsidP="008151EA">
            <w:pPr>
              <w:jc w:val="left"/>
              <w:rPr>
                <w:rFonts w:cs="Calibri"/>
                <w:color w:val="000000"/>
                <w:sz w:val="18"/>
                <w:szCs w:val="18"/>
              </w:rPr>
            </w:pPr>
            <w:r w:rsidRPr="00FF607E">
              <w:rPr>
                <w:rFonts w:cs="Calibri"/>
                <w:color w:val="000000"/>
                <w:sz w:val="18"/>
                <w:szCs w:val="18"/>
              </w:rPr>
              <w:t xml:space="preserve">Mărimea populației A103 Falco </w:t>
            </w:r>
            <w:r w:rsidRPr="00FF607E">
              <w:rPr>
                <w:rFonts w:cs="Calibri"/>
                <w:color w:val="000000"/>
                <w:sz w:val="18"/>
                <w:szCs w:val="18"/>
              </w:rPr>
              <w:lastRenderedPageBreak/>
              <w:t>peregrinus</w:t>
            </w:r>
          </w:p>
        </w:tc>
        <w:tc>
          <w:tcPr>
            <w:tcW w:w="3204" w:type="dxa"/>
            <w:shd w:val="clear" w:color="auto" w:fill="FFFFFF"/>
            <w:tcMar>
              <w:top w:w="0" w:type="dxa"/>
              <w:left w:w="0" w:type="dxa"/>
              <w:bottom w:w="0" w:type="dxa"/>
              <w:right w:w="0" w:type="dxa"/>
            </w:tcMar>
          </w:tcPr>
          <w:p w14:paraId="6B18EF0E" w14:textId="431BD30F"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Specii care prefera habitatele de padure si mixte. Din suprafața totală a proiectului </w:t>
            </w:r>
            <w:r w:rsidRPr="00FF607E">
              <w:rPr>
                <w:rFonts w:cs="Calibri"/>
                <w:color w:val="000000"/>
                <w:sz w:val="18"/>
                <w:szCs w:val="18"/>
              </w:rPr>
              <w:lastRenderedPageBreak/>
              <w:t xml:space="preserve">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3697D6C9" w14:textId="1D7CBA39"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 xml:space="preserve">Masuile din amenajament: pastrarea lemnului mort, a arborilor de </w:t>
            </w:r>
            <w:r w:rsidRPr="00FF607E">
              <w:rPr>
                <w:rFonts w:cs="Calibri"/>
                <w:color w:val="000000"/>
                <w:sz w:val="18"/>
                <w:szCs w:val="18"/>
              </w:rPr>
              <w:lastRenderedPageBreak/>
              <w:t>biodiversitate; lucrari in afara perioadei de cuibarit etc.</w:t>
            </w:r>
          </w:p>
        </w:tc>
        <w:tc>
          <w:tcPr>
            <w:tcW w:w="1097" w:type="dxa"/>
            <w:shd w:val="clear" w:color="auto" w:fill="FFFFFF"/>
            <w:tcMar>
              <w:top w:w="0" w:type="dxa"/>
              <w:left w:w="0" w:type="dxa"/>
              <w:bottom w:w="0" w:type="dxa"/>
              <w:right w:w="0" w:type="dxa"/>
            </w:tcMar>
          </w:tcPr>
          <w:p w14:paraId="7A17A9AB" w14:textId="5500D307"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Nesemnificativ</w:t>
            </w:r>
          </w:p>
        </w:tc>
        <w:tc>
          <w:tcPr>
            <w:tcW w:w="744" w:type="dxa"/>
            <w:shd w:val="clear" w:color="auto" w:fill="FFFFFF"/>
            <w:tcMar>
              <w:top w:w="0" w:type="dxa"/>
              <w:left w:w="0" w:type="dxa"/>
              <w:bottom w:w="0" w:type="dxa"/>
              <w:right w:w="0" w:type="dxa"/>
            </w:tcMar>
          </w:tcPr>
          <w:p w14:paraId="78D4FE5A"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E2EBF01"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2624A08" w14:textId="77777777" w:rsidR="008151EA" w:rsidRPr="00FF607E" w:rsidRDefault="008151EA" w:rsidP="008151EA">
            <w:pPr>
              <w:jc w:val="left"/>
              <w:rPr>
                <w:rFonts w:asciiTheme="minorHAnsi" w:hAnsiTheme="minorHAnsi" w:cstheme="minorHAnsi"/>
                <w:sz w:val="16"/>
                <w:szCs w:val="16"/>
              </w:rPr>
            </w:pPr>
          </w:p>
        </w:tc>
        <w:tc>
          <w:tcPr>
            <w:tcW w:w="901" w:type="dxa"/>
          </w:tcPr>
          <w:p w14:paraId="0FBEBF05" w14:textId="77777777" w:rsidR="008151EA" w:rsidRPr="00FF607E" w:rsidRDefault="008151EA" w:rsidP="008151EA">
            <w:pPr>
              <w:jc w:val="left"/>
              <w:rPr>
                <w:rFonts w:asciiTheme="minorHAnsi" w:hAnsiTheme="minorHAnsi" w:cstheme="minorHAnsi"/>
                <w:sz w:val="16"/>
                <w:szCs w:val="16"/>
              </w:rPr>
            </w:pPr>
          </w:p>
        </w:tc>
      </w:tr>
      <w:tr w:rsidR="008151EA" w:rsidRPr="00FF607E" w14:paraId="72DBDBD7" w14:textId="77777777" w:rsidTr="00990B03">
        <w:trPr>
          <w:trHeight w:val="360"/>
        </w:trPr>
        <w:tc>
          <w:tcPr>
            <w:tcW w:w="858" w:type="dxa"/>
            <w:shd w:val="clear" w:color="auto" w:fill="FFFFFF"/>
            <w:tcMar>
              <w:top w:w="0" w:type="dxa"/>
              <w:left w:w="0" w:type="dxa"/>
              <w:bottom w:w="0" w:type="dxa"/>
              <w:right w:w="0" w:type="dxa"/>
            </w:tcMar>
          </w:tcPr>
          <w:p w14:paraId="1F4C9E7E"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969047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CDD2804" w14:textId="1BACA7D6"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B54F2AD" w14:textId="49AF6C9F" w:rsidR="008151EA" w:rsidRPr="00FF607E" w:rsidRDefault="008151EA" w:rsidP="008151EA">
            <w:pPr>
              <w:jc w:val="left"/>
              <w:rPr>
                <w:rFonts w:cs="Calibri"/>
                <w:color w:val="000000"/>
                <w:sz w:val="18"/>
                <w:szCs w:val="18"/>
              </w:rPr>
            </w:pPr>
            <w:r w:rsidRPr="00FF607E">
              <w:rPr>
                <w:rFonts w:cs="Calibri"/>
                <w:color w:val="000000"/>
                <w:sz w:val="18"/>
                <w:szCs w:val="18"/>
              </w:rPr>
              <w:t>Mărimea populației A321 Ficedula albicollis</w:t>
            </w:r>
          </w:p>
        </w:tc>
        <w:tc>
          <w:tcPr>
            <w:tcW w:w="3204" w:type="dxa"/>
            <w:shd w:val="clear" w:color="auto" w:fill="FFFFFF"/>
            <w:tcMar>
              <w:top w:w="0" w:type="dxa"/>
              <w:left w:w="0" w:type="dxa"/>
              <w:bottom w:w="0" w:type="dxa"/>
              <w:right w:w="0" w:type="dxa"/>
            </w:tcMar>
          </w:tcPr>
          <w:p w14:paraId="44EEACCA" w14:textId="69E6EC39"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1367A856" w14:textId="5B012617"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0AB1B4C0" w14:textId="561F22F6"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E6FE47E"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059D9F3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AF130D0" w14:textId="77777777" w:rsidR="008151EA" w:rsidRPr="00FF607E" w:rsidRDefault="008151EA" w:rsidP="008151EA">
            <w:pPr>
              <w:jc w:val="left"/>
              <w:rPr>
                <w:rFonts w:asciiTheme="minorHAnsi" w:hAnsiTheme="minorHAnsi" w:cstheme="minorHAnsi"/>
                <w:sz w:val="16"/>
                <w:szCs w:val="16"/>
              </w:rPr>
            </w:pPr>
          </w:p>
        </w:tc>
        <w:tc>
          <w:tcPr>
            <w:tcW w:w="901" w:type="dxa"/>
          </w:tcPr>
          <w:p w14:paraId="61EA4166" w14:textId="77777777" w:rsidR="008151EA" w:rsidRPr="00FF607E" w:rsidRDefault="008151EA" w:rsidP="008151EA">
            <w:pPr>
              <w:jc w:val="left"/>
              <w:rPr>
                <w:rFonts w:asciiTheme="minorHAnsi" w:hAnsiTheme="minorHAnsi" w:cstheme="minorHAnsi"/>
                <w:sz w:val="16"/>
                <w:szCs w:val="16"/>
              </w:rPr>
            </w:pPr>
          </w:p>
        </w:tc>
      </w:tr>
      <w:tr w:rsidR="008151EA" w:rsidRPr="00FF607E" w14:paraId="7E9AE043" w14:textId="77777777" w:rsidTr="00990B03">
        <w:trPr>
          <w:trHeight w:val="360"/>
        </w:trPr>
        <w:tc>
          <w:tcPr>
            <w:tcW w:w="858" w:type="dxa"/>
            <w:shd w:val="clear" w:color="auto" w:fill="FFFFFF"/>
            <w:tcMar>
              <w:top w:w="0" w:type="dxa"/>
              <w:left w:w="0" w:type="dxa"/>
              <w:bottom w:w="0" w:type="dxa"/>
              <w:right w:w="0" w:type="dxa"/>
            </w:tcMar>
          </w:tcPr>
          <w:p w14:paraId="2E195CC2"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E085ACA"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18FC8D5" w14:textId="0E9B0934"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41857DD" w14:textId="6CBCC982" w:rsidR="008151EA" w:rsidRPr="00FF607E" w:rsidRDefault="008151EA" w:rsidP="008151EA">
            <w:pPr>
              <w:jc w:val="left"/>
              <w:rPr>
                <w:rFonts w:cs="Calibri"/>
                <w:color w:val="000000"/>
                <w:sz w:val="18"/>
                <w:szCs w:val="18"/>
              </w:rPr>
            </w:pPr>
            <w:r w:rsidRPr="00FF607E">
              <w:rPr>
                <w:rFonts w:cs="Calibri"/>
                <w:color w:val="000000"/>
                <w:sz w:val="18"/>
                <w:szCs w:val="18"/>
              </w:rPr>
              <w:t>Mărimea populației A320 Ficedula parva</w:t>
            </w:r>
          </w:p>
        </w:tc>
        <w:tc>
          <w:tcPr>
            <w:tcW w:w="3204" w:type="dxa"/>
            <w:shd w:val="clear" w:color="auto" w:fill="FFFFFF"/>
            <w:tcMar>
              <w:top w:w="0" w:type="dxa"/>
              <w:left w:w="0" w:type="dxa"/>
              <w:bottom w:w="0" w:type="dxa"/>
              <w:right w:w="0" w:type="dxa"/>
            </w:tcMar>
          </w:tcPr>
          <w:p w14:paraId="74EF93DF" w14:textId="218B7438"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w:t>
            </w:r>
            <w:r w:rsidRPr="00FF607E">
              <w:rPr>
                <w:rFonts w:cs="Calibri"/>
                <w:color w:val="000000"/>
                <w:sz w:val="18"/>
                <w:szCs w:val="18"/>
              </w:rPr>
              <w:lastRenderedPageBreak/>
              <w:t xml:space="preserve">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2608C301" w14:textId="7DF642B6"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392DD3E8" w14:textId="6B6A2D10"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E273D41"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265B58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2F146B3" w14:textId="77777777" w:rsidR="008151EA" w:rsidRPr="00FF607E" w:rsidRDefault="008151EA" w:rsidP="008151EA">
            <w:pPr>
              <w:jc w:val="left"/>
              <w:rPr>
                <w:rFonts w:asciiTheme="minorHAnsi" w:hAnsiTheme="minorHAnsi" w:cstheme="minorHAnsi"/>
                <w:sz w:val="16"/>
                <w:szCs w:val="16"/>
              </w:rPr>
            </w:pPr>
          </w:p>
        </w:tc>
        <w:tc>
          <w:tcPr>
            <w:tcW w:w="901" w:type="dxa"/>
          </w:tcPr>
          <w:p w14:paraId="7D31E7E9" w14:textId="77777777" w:rsidR="008151EA" w:rsidRPr="00FF607E" w:rsidRDefault="008151EA" w:rsidP="008151EA">
            <w:pPr>
              <w:jc w:val="left"/>
              <w:rPr>
                <w:rFonts w:asciiTheme="minorHAnsi" w:hAnsiTheme="minorHAnsi" w:cstheme="minorHAnsi"/>
                <w:sz w:val="16"/>
                <w:szCs w:val="16"/>
              </w:rPr>
            </w:pPr>
          </w:p>
        </w:tc>
      </w:tr>
      <w:tr w:rsidR="008151EA" w:rsidRPr="00FF607E" w14:paraId="36804615" w14:textId="77777777" w:rsidTr="00990B03">
        <w:trPr>
          <w:trHeight w:val="360"/>
        </w:trPr>
        <w:tc>
          <w:tcPr>
            <w:tcW w:w="858" w:type="dxa"/>
            <w:shd w:val="clear" w:color="auto" w:fill="FFFFFF"/>
            <w:tcMar>
              <w:top w:w="0" w:type="dxa"/>
              <w:left w:w="0" w:type="dxa"/>
              <w:bottom w:w="0" w:type="dxa"/>
              <w:right w:w="0" w:type="dxa"/>
            </w:tcMar>
          </w:tcPr>
          <w:p w14:paraId="186FED8E"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18F92346"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8CB013C" w14:textId="49D04CE9"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EFB153F" w14:textId="5723571E"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A092 Hieraaetus pennatus</w:t>
            </w:r>
          </w:p>
        </w:tc>
        <w:tc>
          <w:tcPr>
            <w:tcW w:w="3204" w:type="dxa"/>
            <w:shd w:val="clear" w:color="auto" w:fill="FFFFFF"/>
            <w:tcMar>
              <w:top w:w="0" w:type="dxa"/>
              <w:left w:w="0" w:type="dxa"/>
              <w:bottom w:w="0" w:type="dxa"/>
              <w:right w:w="0" w:type="dxa"/>
            </w:tcMar>
          </w:tcPr>
          <w:p w14:paraId="516AB913" w14:textId="01D1F6E3"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064AE7AC" w14:textId="6EF925E6"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02A655D4" w14:textId="672FD4AD"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2375D2A"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0FDE21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06D83274" w14:textId="77777777" w:rsidR="008151EA" w:rsidRPr="00FF607E" w:rsidRDefault="008151EA" w:rsidP="008151EA">
            <w:pPr>
              <w:jc w:val="left"/>
              <w:rPr>
                <w:rFonts w:asciiTheme="minorHAnsi" w:hAnsiTheme="minorHAnsi" w:cstheme="minorHAnsi"/>
                <w:sz w:val="16"/>
                <w:szCs w:val="16"/>
              </w:rPr>
            </w:pPr>
          </w:p>
        </w:tc>
        <w:tc>
          <w:tcPr>
            <w:tcW w:w="901" w:type="dxa"/>
          </w:tcPr>
          <w:p w14:paraId="2F143D4C" w14:textId="77777777" w:rsidR="008151EA" w:rsidRPr="00FF607E" w:rsidRDefault="008151EA" w:rsidP="008151EA">
            <w:pPr>
              <w:jc w:val="left"/>
              <w:rPr>
                <w:rFonts w:asciiTheme="minorHAnsi" w:hAnsiTheme="minorHAnsi" w:cstheme="minorHAnsi"/>
                <w:sz w:val="16"/>
                <w:szCs w:val="16"/>
              </w:rPr>
            </w:pPr>
          </w:p>
        </w:tc>
      </w:tr>
      <w:tr w:rsidR="008151EA" w:rsidRPr="00FF607E" w14:paraId="24DDE604" w14:textId="77777777" w:rsidTr="00990B03">
        <w:trPr>
          <w:trHeight w:val="360"/>
        </w:trPr>
        <w:tc>
          <w:tcPr>
            <w:tcW w:w="858" w:type="dxa"/>
            <w:shd w:val="clear" w:color="auto" w:fill="FFFFFF"/>
            <w:tcMar>
              <w:top w:w="0" w:type="dxa"/>
              <w:left w:w="0" w:type="dxa"/>
              <w:bottom w:w="0" w:type="dxa"/>
              <w:right w:w="0" w:type="dxa"/>
            </w:tcMar>
          </w:tcPr>
          <w:p w14:paraId="720D5351"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4423367"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ABABC53" w14:textId="30FEE5D0"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68D7A80C" w14:textId="3DC324CB"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A246 Lullula arborea</w:t>
            </w:r>
          </w:p>
        </w:tc>
        <w:tc>
          <w:tcPr>
            <w:tcW w:w="3204" w:type="dxa"/>
            <w:shd w:val="clear" w:color="auto" w:fill="FFFFFF"/>
            <w:tcMar>
              <w:top w:w="0" w:type="dxa"/>
              <w:left w:w="0" w:type="dxa"/>
              <w:bottom w:w="0" w:type="dxa"/>
              <w:right w:w="0" w:type="dxa"/>
            </w:tcMar>
          </w:tcPr>
          <w:p w14:paraId="3456C3C7" w14:textId="02675D7C" w:rsidR="008151EA" w:rsidRPr="00FF607E" w:rsidRDefault="008151EA" w:rsidP="008151EA">
            <w:pPr>
              <w:jc w:val="left"/>
              <w:rPr>
                <w:rFonts w:cs="Calibri"/>
                <w:color w:val="000000"/>
                <w:sz w:val="18"/>
                <w:szCs w:val="18"/>
              </w:rPr>
            </w:pPr>
            <w:r w:rsidRPr="00FF607E">
              <w:rPr>
                <w:rFonts w:cs="Calibri"/>
                <w:color w:val="000000"/>
                <w:sz w:val="18"/>
                <w:szCs w:val="18"/>
              </w:rPr>
              <w:t>idem</w:t>
            </w:r>
          </w:p>
        </w:tc>
        <w:tc>
          <w:tcPr>
            <w:tcW w:w="3079" w:type="dxa"/>
            <w:shd w:val="clear" w:color="auto" w:fill="FFFFFF"/>
            <w:tcMar>
              <w:top w:w="0" w:type="dxa"/>
              <w:left w:w="0" w:type="dxa"/>
              <w:bottom w:w="0" w:type="dxa"/>
              <w:right w:w="0" w:type="dxa"/>
            </w:tcMar>
          </w:tcPr>
          <w:p w14:paraId="7FA186F3" w14:textId="527A1A70" w:rsidR="008151EA" w:rsidRPr="00FF607E" w:rsidRDefault="008151EA" w:rsidP="008151EA">
            <w:pPr>
              <w:jc w:val="left"/>
              <w:rPr>
                <w:rFonts w:cs="Calibri"/>
                <w:color w:val="000000"/>
                <w:sz w:val="18"/>
                <w:szCs w:val="18"/>
              </w:rPr>
            </w:pPr>
            <w:r w:rsidRPr="00FF607E">
              <w:rPr>
                <w:rFonts w:cs="Calibri"/>
                <w:color w:val="000000"/>
                <w:sz w:val="18"/>
                <w:szCs w:val="18"/>
              </w:rPr>
              <w:t>idem</w:t>
            </w:r>
          </w:p>
        </w:tc>
        <w:tc>
          <w:tcPr>
            <w:tcW w:w="1097" w:type="dxa"/>
            <w:shd w:val="clear" w:color="auto" w:fill="FFFFFF"/>
            <w:tcMar>
              <w:top w:w="0" w:type="dxa"/>
              <w:left w:w="0" w:type="dxa"/>
              <w:bottom w:w="0" w:type="dxa"/>
              <w:right w:w="0" w:type="dxa"/>
            </w:tcMar>
          </w:tcPr>
          <w:p w14:paraId="72C31A6D" w14:textId="315523F7" w:rsidR="008151EA" w:rsidRPr="00FF607E" w:rsidRDefault="008151EA" w:rsidP="008151EA">
            <w:pPr>
              <w:jc w:val="left"/>
              <w:rPr>
                <w:rFonts w:cs="Calibri"/>
                <w:color w:val="000000"/>
                <w:sz w:val="18"/>
                <w:szCs w:val="18"/>
              </w:rPr>
            </w:pPr>
            <w:r w:rsidRPr="00FF607E">
              <w:rPr>
                <w:rFonts w:cs="Calibri"/>
                <w:color w:val="000000"/>
                <w:sz w:val="18"/>
                <w:szCs w:val="18"/>
              </w:rPr>
              <w:t>idem</w:t>
            </w:r>
          </w:p>
        </w:tc>
        <w:tc>
          <w:tcPr>
            <w:tcW w:w="744" w:type="dxa"/>
            <w:shd w:val="clear" w:color="auto" w:fill="FFFFFF"/>
            <w:tcMar>
              <w:top w:w="0" w:type="dxa"/>
              <w:left w:w="0" w:type="dxa"/>
              <w:bottom w:w="0" w:type="dxa"/>
              <w:right w:w="0" w:type="dxa"/>
            </w:tcMar>
          </w:tcPr>
          <w:p w14:paraId="41D9B511"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5804358D"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4873D09" w14:textId="77777777" w:rsidR="008151EA" w:rsidRPr="00FF607E" w:rsidRDefault="008151EA" w:rsidP="008151EA">
            <w:pPr>
              <w:jc w:val="left"/>
              <w:rPr>
                <w:rFonts w:asciiTheme="minorHAnsi" w:hAnsiTheme="minorHAnsi" w:cstheme="minorHAnsi"/>
                <w:sz w:val="16"/>
                <w:szCs w:val="16"/>
              </w:rPr>
            </w:pPr>
          </w:p>
        </w:tc>
        <w:tc>
          <w:tcPr>
            <w:tcW w:w="901" w:type="dxa"/>
          </w:tcPr>
          <w:p w14:paraId="433D61CE" w14:textId="77777777" w:rsidR="008151EA" w:rsidRPr="00FF607E" w:rsidRDefault="008151EA" w:rsidP="008151EA">
            <w:pPr>
              <w:jc w:val="left"/>
              <w:rPr>
                <w:rFonts w:asciiTheme="minorHAnsi" w:hAnsiTheme="minorHAnsi" w:cstheme="minorHAnsi"/>
                <w:sz w:val="16"/>
                <w:szCs w:val="16"/>
              </w:rPr>
            </w:pPr>
          </w:p>
        </w:tc>
      </w:tr>
      <w:tr w:rsidR="008151EA" w:rsidRPr="00FF607E" w14:paraId="11372BF8" w14:textId="77777777" w:rsidTr="00990B03">
        <w:trPr>
          <w:trHeight w:val="360"/>
        </w:trPr>
        <w:tc>
          <w:tcPr>
            <w:tcW w:w="858" w:type="dxa"/>
            <w:shd w:val="clear" w:color="auto" w:fill="FFFFFF"/>
            <w:tcMar>
              <w:top w:w="0" w:type="dxa"/>
              <w:left w:w="0" w:type="dxa"/>
              <w:bottom w:w="0" w:type="dxa"/>
              <w:right w:w="0" w:type="dxa"/>
            </w:tcMar>
          </w:tcPr>
          <w:p w14:paraId="7D273C68"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5456594"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256CC16" w14:textId="39479586"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6E0425B" w14:textId="0A401B36"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A073 Milvus migrans</w:t>
            </w:r>
          </w:p>
        </w:tc>
        <w:tc>
          <w:tcPr>
            <w:tcW w:w="3204" w:type="dxa"/>
            <w:shd w:val="clear" w:color="auto" w:fill="FFFFFF"/>
            <w:tcMar>
              <w:top w:w="0" w:type="dxa"/>
              <w:left w:w="0" w:type="dxa"/>
              <w:bottom w:w="0" w:type="dxa"/>
              <w:right w:w="0" w:type="dxa"/>
            </w:tcMar>
          </w:tcPr>
          <w:p w14:paraId="245E7926" w14:textId="58609ED0"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w:t>
            </w:r>
            <w:r w:rsidRPr="00FF607E">
              <w:rPr>
                <w:rFonts w:cs="Calibri"/>
                <w:color w:val="000000"/>
                <w:sz w:val="18"/>
                <w:szCs w:val="18"/>
              </w:rPr>
              <w:lastRenderedPageBreak/>
              <w:t xml:space="preserve">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575A6358" w14:textId="0DB9743F"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41A21E2E" w14:textId="1EAD50D5"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36CA42E"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9E3278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1A70C721" w14:textId="77777777" w:rsidR="008151EA" w:rsidRPr="00FF607E" w:rsidRDefault="008151EA" w:rsidP="008151EA">
            <w:pPr>
              <w:jc w:val="left"/>
              <w:rPr>
                <w:rFonts w:asciiTheme="minorHAnsi" w:hAnsiTheme="minorHAnsi" w:cstheme="minorHAnsi"/>
                <w:sz w:val="16"/>
                <w:szCs w:val="16"/>
              </w:rPr>
            </w:pPr>
          </w:p>
        </w:tc>
        <w:tc>
          <w:tcPr>
            <w:tcW w:w="901" w:type="dxa"/>
          </w:tcPr>
          <w:p w14:paraId="73940956" w14:textId="77777777" w:rsidR="008151EA" w:rsidRPr="00FF607E" w:rsidRDefault="008151EA" w:rsidP="008151EA">
            <w:pPr>
              <w:jc w:val="left"/>
              <w:rPr>
                <w:rFonts w:asciiTheme="minorHAnsi" w:hAnsiTheme="minorHAnsi" w:cstheme="minorHAnsi"/>
                <w:sz w:val="16"/>
                <w:szCs w:val="16"/>
              </w:rPr>
            </w:pPr>
          </w:p>
        </w:tc>
      </w:tr>
      <w:tr w:rsidR="008151EA" w:rsidRPr="00FF607E" w14:paraId="5D089870" w14:textId="77777777" w:rsidTr="00990B03">
        <w:trPr>
          <w:trHeight w:val="360"/>
        </w:trPr>
        <w:tc>
          <w:tcPr>
            <w:tcW w:w="858" w:type="dxa"/>
            <w:shd w:val="clear" w:color="auto" w:fill="FFFFFF"/>
            <w:tcMar>
              <w:top w:w="0" w:type="dxa"/>
              <w:left w:w="0" w:type="dxa"/>
              <w:bottom w:w="0" w:type="dxa"/>
              <w:right w:w="0" w:type="dxa"/>
            </w:tcMar>
          </w:tcPr>
          <w:p w14:paraId="3322D982"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AFF226C"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8D86D0B" w14:textId="049D1B31"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1DBF05F" w14:textId="1A28D316"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A074 Milvus milvus</w:t>
            </w:r>
          </w:p>
        </w:tc>
        <w:tc>
          <w:tcPr>
            <w:tcW w:w="3204" w:type="dxa"/>
            <w:shd w:val="clear" w:color="auto" w:fill="FFFFFF"/>
            <w:tcMar>
              <w:top w:w="0" w:type="dxa"/>
              <w:left w:w="0" w:type="dxa"/>
              <w:bottom w:w="0" w:type="dxa"/>
              <w:right w:w="0" w:type="dxa"/>
            </w:tcMar>
          </w:tcPr>
          <w:p w14:paraId="1DA16141" w14:textId="2B36B3E2"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531CAE17" w14:textId="6C9FA41D"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0E4F7A08" w14:textId="4367E385"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A0937EF"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EB39A0C"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7B29B079" w14:textId="77777777" w:rsidR="008151EA" w:rsidRPr="00FF607E" w:rsidRDefault="008151EA" w:rsidP="008151EA">
            <w:pPr>
              <w:jc w:val="left"/>
              <w:rPr>
                <w:rFonts w:asciiTheme="minorHAnsi" w:hAnsiTheme="minorHAnsi" w:cstheme="minorHAnsi"/>
                <w:sz w:val="16"/>
                <w:szCs w:val="16"/>
              </w:rPr>
            </w:pPr>
          </w:p>
        </w:tc>
        <w:tc>
          <w:tcPr>
            <w:tcW w:w="901" w:type="dxa"/>
          </w:tcPr>
          <w:p w14:paraId="09640460" w14:textId="77777777" w:rsidR="008151EA" w:rsidRPr="00FF607E" w:rsidRDefault="008151EA" w:rsidP="008151EA">
            <w:pPr>
              <w:jc w:val="left"/>
              <w:rPr>
                <w:rFonts w:asciiTheme="minorHAnsi" w:hAnsiTheme="minorHAnsi" w:cstheme="minorHAnsi"/>
                <w:sz w:val="16"/>
                <w:szCs w:val="16"/>
              </w:rPr>
            </w:pPr>
          </w:p>
        </w:tc>
      </w:tr>
      <w:tr w:rsidR="008151EA" w:rsidRPr="00FF607E" w14:paraId="1303EF52" w14:textId="77777777" w:rsidTr="00990B03">
        <w:trPr>
          <w:trHeight w:val="360"/>
        </w:trPr>
        <w:tc>
          <w:tcPr>
            <w:tcW w:w="858" w:type="dxa"/>
            <w:shd w:val="clear" w:color="auto" w:fill="FFFFFF"/>
            <w:tcMar>
              <w:top w:w="0" w:type="dxa"/>
              <w:left w:w="0" w:type="dxa"/>
              <w:bottom w:w="0" w:type="dxa"/>
              <w:right w:w="0" w:type="dxa"/>
            </w:tcMar>
          </w:tcPr>
          <w:p w14:paraId="2DCCD80E"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68962FC"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FA72579" w14:textId="0390503E"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A55A18C" w14:textId="526315B7" w:rsidR="008151EA" w:rsidRPr="00FF607E" w:rsidRDefault="008151EA" w:rsidP="008151EA">
            <w:pPr>
              <w:jc w:val="left"/>
              <w:rPr>
                <w:rFonts w:cs="Calibri"/>
                <w:color w:val="000000"/>
                <w:sz w:val="18"/>
                <w:szCs w:val="18"/>
              </w:rPr>
            </w:pPr>
            <w:r w:rsidRPr="00FF607E">
              <w:rPr>
                <w:rFonts w:cs="Calibri"/>
                <w:color w:val="000000"/>
                <w:sz w:val="18"/>
                <w:szCs w:val="18"/>
              </w:rPr>
              <w:t>Mărimea populației A072 Pernis apivorus</w:t>
            </w:r>
          </w:p>
        </w:tc>
        <w:tc>
          <w:tcPr>
            <w:tcW w:w="3204" w:type="dxa"/>
            <w:shd w:val="clear" w:color="auto" w:fill="FFFFFF"/>
            <w:tcMar>
              <w:top w:w="0" w:type="dxa"/>
              <w:left w:w="0" w:type="dxa"/>
              <w:bottom w:w="0" w:type="dxa"/>
              <w:right w:w="0" w:type="dxa"/>
            </w:tcMar>
          </w:tcPr>
          <w:p w14:paraId="522344CF" w14:textId="3E44FA5A"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2E13A7F2" w14:textId="7745259C"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431EB439" w14:textId="32C0C67C"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BF4C939"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48D8535E"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E0317D0" w14:textId="77777777" w:rsidR="008151EA" w:rsidRPr="00FF607E" w:rsidRDefault="008151EA" w:rsidP="008151EA">
            <w:pPr>
              <w:jc w:val="left"/>
              <w:rPr>
                <w:rFonts w:asciiTheme="minorHAnsi" w:hAnsiTheme="minorHAnsi" w:cstheme="minorHAnsi"/>
                <w:sz w:val="16"/>
                <w:szCs w:val="16"/>
              </w:rPr>
            </w:pPr>
          </w:p>
        </w:tc>
        <w:tc>
          <w:tcPr>
            <w:tcW w:w="901" w:type="dxa"/>
          </w:tcPr>
          <w:p w14:paraId="47B55829" w14:textId="77777777" w:rsidR="008151EA" w:rsidRPr="00FF607E" w:rsidRDefault="008151EA" w:rsidP="008151EA">
            <w:pPr>
              <w:jc w:val="left"/>
              <w:rPr>
                <w:rFonts w:asciiTheme="minorHAnsi" w:hAnsiTheme="minorHAnsi" w:cstheme="minorHAnsi"/>
                <w:sz w:val="16"/>
                <w:szCs w:val="16"/>
              </w:rPr>
            </w:pPr>
          </w:p>
        </w:tc>
      </w:tr>
      <w:tr w:rsidR="008151EA" w:rsidRPr="00FF607E" w14:paraId="2B66BA5F" w14:textId="77777777" w:rsidTr="00990B03">
        <w:trPr>
          <w:trHeight w:val="360"/>
        </w:trPr>
        <w:tc>
          <w:tcPr>
            <w:tcW w:w="858" w:type="dxa"/>
            <w:shd w:val="clear" w:color="auto" w:fill="FFFFFF"/>
            <w:tcMar>
              <w:top w:w="0" w:type="dxa"/>
              <w:left w:w="0" w:type="dxa"/>
              <w:bottom w:w="0" w:type="dxa"/>
              <w:right w:w="0" w:type="dxa"/>
            </w:tcMar>
          </w:tcPr>
          <w:p w14:paraId="5E96055F"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3C58EEEB"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3AD28C4E" w14:textId="08A1B28E"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A5D6B7F" w14:textId="3E4B98A0" w:rsidR="008151EA" w:rsidRPr="00FF607E" w:rsidRDefault="008151EA" w:rsidP="008151EA">
            <w:pPr>
              <w:jc w:val="left"/>
              <w:rPr>
                <w:rFonts w:cs="Calibri"/>
                <w:color w:val="000000"/>
                <w:sz w:val="18"/>
                <w:szCs w:val="18"/>
              </w:rPr>
            </w:pPr>
            <w:r w:rsidRPr="00FF607E">
              <w:rPr>
                <w:rFonts w:cs="Calibri"/>
                <w:color w:val="000000"/>
                <w:sz w:val="18"/>
                <w:szCs w:val="18"/>
              </w:rPr>
              <w:t>Mărimea populației A220 Strix uralensis</w:t>
            </w:r>
          </w:p>
        </w:tc>
        <w:tc>
          <w:tcPr>
            <w:tcW w:w="3204" w:type="dxa"/>
            <w:shd w:val="clear" w:color="auto" w:fill="FFFFFF"/>
            <w:tcMar>
              <w:top w:w="0" w:type="dxa"/>
              <w:left w:w="0" w:type="dxa"/>
              <w:bottom w:w="0" w:type="dxa"/>
              <w:right w:w="0" w:type="dxa"/>
            </w:tcMar>
          </w:tcPr>
          <w:p w14:paraId="2CF1B4D7" w14:textId="752AFDF3"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w:t>
            </w:r>
            <w:r w:rsidRPr="00FF607E">
              <w:rPr>
                <w:rFonts w:cs="Calibri"/>
                <w:color w:val="000000"/>
                <w:sz w:val="18"/>
                <w:szCs w:val="18"/>
              </w:rPr>
              <w:lastRenderedPageBreak/>
              <w:t xml:space="preserve">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FB35D71" w14:textId="0D5D4C97"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2F14A0E0" w14:textId="4F4FF354"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56C8FA3"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0CF2705"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618DD9B" w14:textId="77777777" w:rsidR="008151EA" w:rsidRPr="00FF607E" w:rsidRDefault="008151EA" w:rsidP="008151EA">
            <w:pPr>
              <w:jc w:val="left"/>
              <w:rPr>
                <w:rFonts w:asciiTheme="minorHAnsi" w:hAnsiTheme="minorHAnsi" w:cstheme="minorHAnsi"/>
                <w:sz w:val="16"/>
                <w:szCs w:val="16"/>
              </w:rPr>
            </w:pPr>
          </w:p>
        </w:tc>
        <w:tc>
          <w:tcPr>
            <w:tcW w:w="901" w:type="dxa"/>
          </w:tcPr>
          <w:p w14:paraId="12FA67A4" w14:textId="77777777" w:rsidR="008151EA" w:rsidRPr="00FF607E" w:rsidRDefault="008151EA" w:rsidP="008151EA">
            <w:pPr>
              <w:jc w:val="left"/>
              <w:rPr>
                <w:rFonts w:asciiTheme="minorHAnsi" w:hAnsiTheme="minorHAnsi" w:cstheme="minorHAnsi"/>
                <w:sz w:val="16"/>
                <w:szCs w:val="16"/>
              </w:rPr>
            </w:pPr>
          </w:p>
        </w:tc>
      </w:tr>
      <w:tr w:rsidR="008151EA" w:rsidRPr="00FF607E" w14:paraId="18601485" w14:textId="77777777" w:rsidTr="00990B03">
        <w:trPr>
          <w:trHeight w:val="360"/>
        </w:trPr>
        <w:tc>
          <w:tcPr>
            <w:tcW w:w="858" w:type="dxa"/>
            <w:shd w:val="clear" w:color="auto" w:fill="FFFFFF"/>
            <w:tcMar>
              <w:top w:w="0" w:type="dxa"/>
              <w:left w:w="0" w:type="dxa"/>
              <w:bottom w:w="0" w:type="dxa"/>
              <w:right w:w="0" w:type="dxa"/>
            </w:tcMar>
          </w:tcPr>
          <w:p w14:paraId="1F08A668"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9E499BB"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1EA6C61" w14:textId="4936B961"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594CB016" w14:textId="53728C3D" w:rsidR="008151EA" w:rsidRPr="00FF607E" w:rsidRDefault="008151EA" w:rsidP="008151EA">
            <w:pPr>
              <w:jc w:val="left"/>
              <w:rPr>
                <w:rFonts w:cs="Calibri"/>
                <w:color w:val="000000"/>
                <w:sz w:val="18"/>
                <w:szCs w:val="18"/>
              </w:rPr>
            </w:pPr>
            <w:r w:rsidRPr="00FF607E">
              <w:rPr>
                <w:rFonts w:cs="Calibri"/>
                <w:color w:val="000000"/>
                <w:sz w:val="18"/>
                <w:szCs w:val="18"/>
              </w:rPr>
              <w:t>Suprafața habitatelor de pădure</w:t>
            </w:r>
          </w:p>
        </w:tc>
        <w:tc>
          <w:tcPr>
            <w:tcW w:w="3204" w:type="dxa"/>
            <w:shd w:val="clear" w:color="auto" w:fill="FFFFFF"/>
            <w:tcMar>
              <w:top w:w="0" w:type="dxa"/>
              <w:left w:w="0" w:type="dxa"/>
              <w:bottom w:w="0" w:type="dxa"/>
              <w:right w:w="0" w:type="dxa"/>
            </w:tcMar>
          </w:tcPr>
          <w:p w14:paraId="6E0C1694" w14:textId="6C7ADD5E"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60CB1CC1" w14:textId="408B5DDA"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6B1B1504" w14:textId="3D9C5407"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090232CB"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4633E6F"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E5EF400" w14:textId="77777777" w:rsidR="008151EA" w:rsidRPr="00FF607E" w:rsidRDefault="008151EA" w:rsidP="008151EA">
            <w:pPr>
              <w:jc w:val="left"/>
              <w:rPr>
                <w:rFonts w:asciiTheme="minorHAnsi" w:hAnsiTheme="minorHAnsi" w:cstheme="minorHAnsi"/>
                <w:sz w:val="16"/>
                <w:szCs w:val="16"/>
              </w:rPr>
            </w:pPr>
          </w:p>
        </w:tc>
        <w:tc>
          <w:tcPr>
            <w:tcW w:w="901" w:type="dxa"/>
          </w:tcPr>
          <w:p w14:paraId="7BC38F5E" w14:textId="77777777" w:rsidR="008151EA" w:rsidRPr="00FF607E" w:rsidRDefault="008151EA" w:rsidP="008151EA">
            <w:pPr>
              <w:jc w:val="left"/>
              <w:rPr>
                <w:rFonts w:asciiTheme="minorHAnsi" w:hAnsiTheme="minorHAnsi" w:cstheme="minorHAnsi"/>
                <w:sz w:val="16"/>
                <w:szCs w:val="16"/>
              </w:rPr>
            </w:pPr>
          </w:p>
        </w:tc>
      </w:tr>
      <w:tr w:rsidR="008151EA" w:rsidRPr="00FF607E" w14:paraId="538D0652" w14:textId="77777777" w:rsidTr="00990B03">
        <w:trPr>
          <w:trHeight w:val="360"/>
        </w:trPr>
        <w:tc>
          <w:tcPr>
            <w:tcW w:w="858" w:type="dxa"/>
            <w:shd w:val="clear" w:color="auto" w:fill="FFFFFF"/>
            <w:tcMar>
              <w:top w:w="0" w:type="dxa"/>
              <w:left w:w="0" w:type="dxa"/>
              <w:bottom w:w="0" w:type="dxa"/>
              <w:right w:w="0" w:type="dxa"/>
            </w:tcMar>
          </w:tcPr>
          <w:p w14:paraId="38FFE019"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B44F83F"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FF46892" w14:textId="31507699"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4E5C8127" w14:textId="76E28E31" w:rsidR="008151EA" w:rsidRPr="00FF607E" w:rsidRDefault="008151EA" w:rsidP="008151EA">
            <w:pPr>
              <w:jc w:val="left"/>
              <w:rPr>
                <w:rFonts w:cs="Calibri"/>
                <w:color w:val="000000"/>
                <w:sz w:val="18"/>
                <w:szCs w:val="18"/>
              </w:rPr>
            </w:pPr>
            <w:r w:rsidRPr="00FF607E">
              <w:rPr>
                <w:rFonts w:cs="Calibri"/>
                <w:color w:val="000000"/>
                <w:sz w:val="18"/>
                <w:szCs w:val="18"/>
              </w:rPr>
              <w:t>Tendințele populației pentru fiecare specie</w:t>
            </w:r>
          </w:p>
        </w:tc>
        <w:tc>
          <w:tcPr>
            <w:tcW w:w="3204" w:type="dxa"/>
            <w:shd w:val="clear" w:color="auto" w:fill="FFFFFF"/>
            <w:tcMar>
              <w:top w:w="0" w:type="dxa"/>
              <w:left w:w="0" w:type="dxa"/>
              <w:bottom w:w="0" w:type="dxa"/>
              <w:right w:w="0" w:type="dxa"/>
            </w:tcMar>
          </w:tcPr>
          <w:p w14:paraId="4DD3A662" w14:textId="6C75D9FF"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w:t>
            </w:r>
            <w:r w:rsidRPr="00FF607E">
              <w:rPr>
                <w:rFonts w:cs="Calibri"/>
                <w:color w:val="000000"/>
                <w:sz w:val="18"/>
                <w:szCs w:val="18"/>
              </w:rPr>
              <w:lastRenderedPageBreak/>
              <w:t xml:space="preserve">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BA2E90C" w14:textId="0038F092" w:rsidR="008151EA" w:rsidRPr="00FF607E" w:rsidRDefault="008151EA" w:rsidP="008151EA">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43D35D55" w14:textId="2371B7EE"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1EB055E8"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DDC5874"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93A5CAB" w14:textId="77777777" w:rsidR="008151EA" w:rsidRPr="00FF607E" w:rsidRDefault="008151EA" w:rsidP="008151EA">
            <w:pPr>
              <w:jc w:val="left"/>
              <w:rPr>
                <w:rFonts w:asciiTheme="minorHAnsi" w:hAnsiTheme="minorHAnsi" w:cstheme="minorHAnsi"/>
                <w:sz w:val="16"/>
                <w:szCs w:val="16"/>
              </w:rPr>
            </w:pPr>
          </w:p>
        </w:tc>
        <w:tc>
          <w:tcPr>
            <w:tcW w:w="901" w:type="dxa"/>
          </w:tcPr>
          <w:p w14:paraId="0F01CFC9" w14:textId="77777777" w:rsidR="008151EA" w:rsidRPr="00FF607E" w:rsidRDefault="008151EA" w:rsidP="008151EA">
            <w:pPr>
              <w:jc w:val="left"/>
              <w:rPr>
                <w:rFonts w:asciiTheme="minorHAnsi" w:hAnsiTheme="minorHAnsi" w:cstheme="minorHAnsi"/>
                <w:sz w:val="16"/>
                <w:szCs w:val="16"/>
              </w:rPr>
            </w:pPr>
          </w:p>
        </w:tc>
      </w:tr>
      <w:tr w:rsidR="008151EA" w:rsidRPr="00FF607E" w14:paraId="255111B9" w14:textId="77777777" w:rsidTr="00990B03">
        <w:trPr>
          <w:trHeight w:val="360"/>
        </w:trPr>
        <w:tc>
          <w:tcPr>
            <w:tcW w:w="858" w:type="dxa"/>
            <w:shd w:val="clear" w:color="auto" w:fill="FFFFFF"/>
            <w:tcMar>
              <w:top w:w="0" w:type="dxa"/>
              <w:left w:w="0" w:type="dxa"/>
              <w:bottom w:w="0" w:type="dxa"/>
              <w:right w:w="0" w:type="dxa"/>
            </w:tcMar>
          </w:tcPr>
          <w:p w14:paraId="64384962"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E642D62"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442E0150" w14:textId="5CA9E35A"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3F52571" w14:textId="7C83DD44" w:rsidR="008151EA" w:rsidRPr="00FF607E" w:rsidRDefault="008151EA" w:rsidP="008151EA">
            <w:pPr>
              <w:jc w:val="left"/>
              <w:rPr>
                <w:rFonts w:cs="Calibri"/>
                <w:color w:val="000000"/>
                <w:sz w:val="18"/>
                <w:szCs w:val="18"/>
              </w:rPr>
            </w:pPr>
            <w:r w:rsidRPr="00FF607E">
              <w:rPr>
                <w:rFonts w:cs="Calibri"/>
                <w:color w:val="000000"/>
                <w:sz w:val="18"/>
                <w:szCs w:val="18"/>
              </w:rPr>
              <w:t>Tipar de distribuție</w:t>
            </w:r>
          </w:p>
        </w:tc>
        <w:tc>
          <w:tcPr>
            <w:tcW w:w="3204" w:type="dxa"/>
            <w:shd w:val="clear" w:color="auto" w:fill="FFFFFF"/>
            <w:tcMar>
              <w:top w:w="0" w:type="dxa"/>
              <w:left w:w="0" w:type="dxa"/>
              <w:bottom w:w="0" w:type="dxa"/>
              <w:right w:w="0" w:type="dxa"/>
            </w:tcMar>
          </w:tcPr>
          <w:p w14:paraId="5EAA2F8C" w14:textId="69CC7748"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1EF0359" w14:textId="6408EF7A"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09603FFB" w14:textId="45D811DB"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C834112"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26434EA"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94EEBFF" w14:textId="77777777" w:rsidR="008151EA" w:rsidRPr="00FF607E" w:rsidRDefault="008151EA" w:rsidP="008151EA">
            <w:pPr>
              <w:jc w:val="left"/>
              <w:rPr>
                <w:rFonts w:asciiTheme="minorHAnsi" w:hAnsiTheme="minorHAnsi" w:cstheme="minorHAnsi"/>
                <w:sz w:val="16"/>
                <w:szCs w:val="16"/>
              </w:rPr>
            </w:pPr>
          </w:p>
        </w:tc>
        <w:tc>
          <w:tcPr>
            <w:tcW w:w="901" w:type="dxa"/>
          </w:tcPr>
          <w:p w14:paraId="23C05A33" w14:textId="77777777" w:rsidR="008151EA" w:rsidRPr="00FF607E" w:rsidRDefault="008151EA" w:rsidP="008151EA">
            <w:pPr>
              <w:jc w:val="left"/>
              <w:rPr>
                <w:rFonts w:asciiTheme="minorHAnsi" w:hAnsiTheme="minorHAnsi" w:cstheme="minorHAnsi"/>
                <w:sz w:val="16"/>
                <w:szCs w:val="16"/>
              </w:rPr>
            </w:pPr>
          </w:p>
        </w:tc>
      </w:tr>
      <w:tr w:rsidR="008151EA" w:rsidRPr="00FF607E" w14:paraId="58A1470E" w14:textId="77777777" w:rsidTr="00990B03">
        <w:trPr>
          <w:trHeight w:val="360"/>
        </w:trPr>
        <w:tc>
          <w:tcPr>
            <w:tcW w:w="858" w:type="dxa"/>
            <w:shd w:val="clear" w:color="auto" w:fill="FFFFFF"/>
            <w:tcMar>
              <w:top w:w="0" w:type="dxa"/>
              <w:left w:w="0" w:type="dxa"/>
              <w:bottom w:w="0" w:type="dxa"/>
              <w:right w:w="0" w:type="dxa"/>
            </w:tcMar>
          </w:tcPr>
          <w:p w14:paraId="309EDA37" w14:textId="77777777" w:rsidR="008151EA" w:rsidRPr="00FF607E" w:rsidRDefault="008151EA" w:rsidP="008151EA">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5926355D" w14:textId="77777777" w:rsidR="008151EA" w:rsidRPr="00FF607E" w:rsidRDefault="008151EA" w:rsidP="008151EA">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9DA1245" w14:textId="0D31E60A" w:rsidR="008151EA" w:rsidRPr="00FF607E" w:rsidRDefault="008151EA" w:rsidP="008151EA">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2DFBA09B" w14:textId="4E52BB30" w:rsidR="008151EA" w:rsidRPr="00FF607E" w:rsidRDefault="008151EA" w:rsidP="008151EA">
            <w:pPr>
              <w:jc w:val="left"/>
              <w:rPr>
                <w:rFonts w:cs="Calibri"/>
                <w:color w:val="000000"/>
                <w:sz w:val="18"/>
                <w:szCs w:val="18"/>
              </w:rPr>
            </w:pPr>
            <w:r w:rsidRPr="00FF607E">
              <w:rPr>
                <w:rFonts w:cs="Calibri"/>
                <w:color w:val="000000"/>
                <w:sz w:val="18"/>
                <w:szCs w:val="18"/>
              </w:rPr>
              <w:t>Volum lemn mort pe picior sau pe sol</w:t>
            </w:r>
          </w:p>
        </w:tc>
        <w:tc>
          <w:tcPr>
            <w:tcW w:w="3204" w:type="dxa"/>
            <w:shd w:val="clear" w:color="auto" w:fill="FFFFFF"/>
            <w:tcMar>
              <w:top w:w="0" w:type="dxa"/>
              <w:left w:w="0" w:type="dxa"/>
              <w:bottom w:w="0" w:type="dxa"/>
              <w:right w:w="0" w:type="dxa"/>
            </w:tcMar>
          </w:tcPr>
          <w:p w14:paraId="294D3559" w14:textId="56E40B0F" w:rsidR="008151EA" w:rsidRPr="00FF607E" w:rsidRDefault="008151EA" w:rsidP="008151EA">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12046569" w14:textId="05892A80" w:rsidR="008151EA" w:rsidRPr="00FF607E" w:rsidRDefault="008151EA" w:rsidP="008151EA">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4DB32AF6" w14:textId="7A302120" w:rsidR="008151EA" w:rsidRPr="00FF607E" w:rsidRDefault="008151EA" w:rsidP="008151EA">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6D83F396" w14:textId="77777777" w:rsidR="008151EA" w:rsidRPr="00FF607E" w:rsidRDefault="008151EA" w:rsidP="008151EA">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A24A19F" w14:textId="77777777" w:rsidR="008151EA" w:rsidRPr="00FF607E" w:rsidRDefault="008151EA" w:rsidP="008151EA">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A5952C3" w14:textId="77777777" w:rsidR="008151EA" w:rsidRPr="00FF607E" w:rsidRDefault="008151EA" w:rsidP="008151EA">
            <w:pPr>
              <w:jc w:val="left"/>
              <w:rPr>
                <w:rFonts w:asciiTheme="minorHAnsi" w:hAnsiTheme="minorHAnsi" w:cstheme="minorHAnsi"/>
                <w:sz w:val="16"/>
                <w:szCs w:val="16"/>
              </w:rPr>
            </w:pPr>
          </w:p>
        </w:tc>
        <w:tc>
          <w:tcPr>
            <w:tcW w:w="901" w:type="dxa"/>
          </w:tcPr>
          <w:p w14:paraId="7FC8E25F" w14:textId="77777777" w:rsidR="008151EA" w:rsidRPr="00FF607E" w:rsidRDefault="008151EA" w:rsidP="008151EA">
            <w:pPr>
              <w:jc w:val="left"/>
              <w:rPr>
                <w:rFonts w:asciiTheme="minorHAnsi" w:hAnsiTheme="minorHAnsi" w:cstheme="minorHAnsi"/>
                <w:sz w:val="16"/>
                <w:szCs w:val="16"/>
              </w:rPr>
            </w:pPr>
          </w:p>
        </w:tc>
      </w:tr>
      <w:tr w:rsidR="008D5BF4" w:rsidRPr="00FF607E" w14:paraId="1C3B19C3" w14:textId="77777777" w:rsidTr="00990B03">
        <w:trPr>
          <w:trHeight w:val="360"/>
        </w:trPr>
        <w:tc>
          <w:tcPr>
            <w:tcW w:w="858" w:type="dxa"/>
            <w:shd w:val="clear" w:color="auto" w:fill="FFFFFF"/>
            <w:tcMar>
              <w:top w:w="0" w:type="dxa"/>
              <w:left w:w="0" w:type="dxa"/>
              <w:bottom w:w="0" w:type="dxa"/>
              <w:right w:w="0" w:type="dxa"/>
            </w:tcMar>
          </w:tcPr>
          <w:p w14:paraId="3E2FB755"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7990A26"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55273E94" w14:textId="2373C469" w:rsidR="008D5BF4" w:rsidRPr="00FF607E" w:rsidRDefault="008D5BF4" w:rsidP="008D5BF4">
            <w:pPr>
              <w:jc w:val="left"/>
              <w:rPr>
                <w:rFonts w:cs="Calibri"/>
                <w:color w:val="000000"/>
                <w:sz w:val="18"/>
                <w:szCs w:val="18"/>
              </w:rPr>
            </w:pPr>
            <w:r w:rsidRPr="00FF607E">
              <w:rPr>
                <w:rFonts w:cs="Calibri"/>
                <w:color w:val="000000"/>
                <w:sz w:val="18"/>
                <w:szCs w:val="18"/>
              </w:rPr>
              <w:t xml:space="preserve">A087 Buteo </w:t>
            </w:r>
            <w:r w:rsidRPr="00FF607E">
              <w:rPr>
                <w:rFonts w:cs="Calibri"/>
                <w:color w:val="000000"/>
                <w:sz w:val="18"/>
                <w:szCs w:val="18"/>
              </w:rPr>
              <w:lastRenderedPageBreak/>
              <w:t>buteo</w:t>
            </w:r>
            <w:r w:rsidRPr="00FF607E">
              <w:rPr>
                <w:rFonts w:cs="Calibri"/>
                <w:color w:val="000000"/>
                <w:sz w:val="18"/>
                <w:szCs w:val="18"/>
              </w:rPr>
              <w:br/>
              <w:t>A085 Accipiter gentilis</w:t>
            </w:r>
            <w:r w:rsidRPr="00FF607E">
              <w:rPr>
                <w:rFonts w:cs="Calibri"/>
                <w:color w:val="000000"/>
                <w:sz w:val="18"/>
                <w:szCs w:val="18"/>
              </w:rPr>
              <w:br/>
              <w:t>A088 Buteo lag o pus</w:t>
            </w:r>
            <w:r w:rsidRPr="00FF607E">
              <w:rPr>
                <w:rFonts w:cs="Calibri"/>
                <w:color w:val="000000"/>
                <w:sz w:val="18"/>
                <w:szCs w:val="18"/>
              </w:rPr>
              <w:br/>
              <w:t>A099 Falco subbuteo</w:t>
            </w:r>
            <w:r w:rsidRPr="00FF607E">
              <w:rPr>
                <w:rFonts w:cs="Calibri"/>
                <w:color w:val="000000"/>
                <w:sz w:val="18"/>
                <w:szCs w:val="18"/>
              </w:rPr>
              <w:br/>
              <w:t>A096 Falco tinnune uius</w:t>
            </w:r>
          </w:p>
        </w:tc>
        <w:tc>
          <w:tcPr>
            <w:tcW w:w="1546" w:type="dxa"/>
            <w:shd w:val="clear" w:color="auto" w:fill="FFFFFF"/>
            <w:tcMar>
              <w:top w:w="0" w:type="dxa"/>
              <w:left w:w="0" w:type="dxa"/>
              <w:bottom w:w="0" w:type="dxa"/>
              <w:right w:w="0" w:type="dxa"/>
            </w:tcMar>
          </w:tcPr>
          <w:p w14:paraId="5D988762" w14:textId="2B42A652"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 xml:space="preserve">Mărimea populației </w:t>
            </w:r>
            <w:r w:rsidRPr="00FF607E">
              <w:rPr>
                <w:rFonts w:cs="Calibri"/>
                <w:color w:val="000000"/>
                <w:sz w:val="18"/>
                <w:szCs w:val="18"/>
              </w:rPr>
              <w:lastRenderedPageBreak/>
              <w:t>A087 Buteo buteo</w:t>
            </w:r>
          </w:p>
        </w:tc>
        <w:tc>
          <w:tcPr>
            <w:tcW w:w="3204" w:type="dxa"/>
            <w:shd w:val="clear" w:color="auto" w:fill="FFFFFF"/>
            <w:tcMar>
              <w:top w:w="0" w:type="dxa"/>
              <w:left w:w="0" w:type="dxa"/>
              <w:bottom w:w="0" w:type="dxa"/>
              <w:right w:w="0" w:type="dxa"/>
            </w:tcMar>
          </w:tcPr>
          <w:p w14:paraId="3F8EAFB7" w14:textId="36F357C7"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 xml:space="preserve">Specii care prefera habitatele de padure si </w:t>
            </w:r>
            <w:r w:rsidRPr="00FF607E">
              <w:rPr>
                <w:rFonts w:cs="Calibri"/>
                <w:color w:val="000000"/>
                <w:sz w:val="18"/>
                <w:szCs w:val="18"/>
              </w:rPr>
              <w:lastRenderedPageBreak/>
              <w:t xml:space="preserve">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5FF7D5A5" w14:textId="307B4BC7"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 xml:space="preserve">Masuile din amenajament: pastrarea </w:t>
            </w:r>
            <w:r w:rsidRPr="00FF607E">
              <w:rPr>
                <w:rFonts w:cs="Calibri"/>
                <w:color w:val="000000"/>
                <w:sz w:val="18"/>
                <w:szCs w:val="18"/>
              </w:rPr>
              <w:lastRenderedPageBreak/>
              <w:t>lemnului mort, a arborilor de biodiversitate; lucrari in afara perioadei de cuibarit etc.</w:t>
            </w:r>
          </w:p>
        </w:tc>
        <w:tc>
          <w:tcPr>
            <w:tcW w:w="1097" w:type="dxa"/>
            <w:shd w:val="clear" w:color="auto" w:fill="FFFFFF"/>
            <w:tcMar>
              <w:top w:w="0" w:type="dxa"/>
              <w:left w:w="0" w:type="dxa"/>
              <w:bottom w:w="0" w:type="dxa"/>
              <w:right w:w="0" w:type="dxa"/>
            </w:tcMar>
          </w:tcPr>
          <w:p w14:paraId="41CC16CC" w14:textId="0516ED02"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Nesemnificativ</w:t>
            </w:r>
          </w:p>
        </w:tc>
        <w:tc>
          <w:tcPr>
            <w:tcW w:w="744" w:type="dxa"/>
            <w:shd w:val="clear" w:color="auto" w:fill="FFFFFF"/>
            <w:tcMar>
              <w:top w:w="0" w:type="dxa"/>
              <w:left w:w="0" w:type="dxa"/>
              <w:bottom w:w="0" w:type="dxa"/>
              <w:right w:w="0" w:type="dxa"/>
            </w:tcMar>
          </w:tcPr>
          <w:p w14:paraId="4D93739D" w14:textId="4FF46748" w:rsidR="008D5BF4" w:rsidRPr="00FF607E" w:rsidRDefault="008D5BF4" w:rsidP="008D5BF4">
            <w:pPr>
              <w:jc w:val="left"/>
              <w:rPr>
                <w:rFonts w:asciiTheme="minorHAnsi" w:hAnsiTheme="minorHAnsi" w:cstheme="minorHAnsi"/>
                <w:sz w:val="16"/>
                <w:szCs w:val="16"/>
              </w:rPr>
            </w:pPr>
            <w:r w:rsidRPr="00FF607E">
              <w:rPr>
                <w:rFonts w:asciiTheme="minorHAnsi" w:hAnsiTheme="minorHAnsi" w:cstheme="minorHAnsi"/>
                <w:sz w:val="16"/>
                <w:szCs w:val="16"/>
              </w:rPr>
              <w:t xml:space="preserve">Nu sunt necesare </w:t>
            </w:r>
            <w:r w:rsidRPr="00FF607E">
              <w:rPr>
                <w:rFonts w:asciiTheme="minorHAnsi" w:hAnsiTheme="minorHAnsi" w:cstheme="minorHAnsi"/>
                <w:sz w:val="16"/>
                <w:szCs w:val="16"/>
              </w:rPr>
              <w:lastRenderedPageBreak/>
              <w:t>soluții alternative</w:t>
            </w:r>
          </w:p>
        </w:tc>
        <w:tc>
          <w:tcPr>
            <w:tcW w:w="736" w:type="dxa"/>
            <w:shd w:val="clear" w:color="auto" w:fill="FFFFFF"/>
            <w:tcMar>
              <w:top w:w="0" w:type="dxa"/>
              <w:left w:w="0" w:type="dxa"/>
              <w:bottom w:w="0" w:type="dxa"/>
              <w:right w:w="0" w:type="dxa"/>
            </w:tcMar>
          </w:tcPr>
          <w:p w14:paraId="2CC73045" w14:textId="6E2B0900" w:rsidR="008D5BF4" w:rsidRPr="00FF607E" w:rsidRDefault="008D5BF4" w:rsidP="008D5BF4">
            <w:pPr>
              <w:jc w:val="left"/>
              <w:rPr>
                <w:rFonts w:asciiTheme="minorHAnsi" w:hAnsiTheme="minorHAnsi" w:cstheme="minorHAnsi"/>
                <w:sz w:val="16"/>
                <w:szCs w:val="16"/>
              </w:rPr>
            </w:pPr>
            <w:r w:rsidRPr="00FF607E">
              <w:rPr>
                <w:rFonts w:asciiTheme="minorHAnsi" w:hAnsiTheme="minorHAnsi" w:cstheme="minorHAnsi"/>
                <w:sz w:val="16"/>
                <w:szCs w:val="16"/>
              </w:rPr>
              <w:lastRenderedPageBreak/>
              <w:t>Nu e cazul</w:t>
            </w:r>
          </w:p>
        </w:tc>
        <w:tc>
          <w:tcPr>
            <w:tcW w:w="740" w:type="dxa"/>
            <w:shd w:val="clear" w:color="auto" w:fill="FFFFFF"/>
            <w:tcMar>
              <w:top w:w="0" w:type="dxa"/>
              <w:left w:w="0" w:type="dxa"/>
              <w:bottom w:w="0" w:type="dxa"/>
              <w:right w:w="0" w:type="dxa"/>
            </w:tcMar>
          </w:tcPr>
          <w:p w14:paraId="70937F8F" w14:textId="040528A9" w:rsidR="008D5BF4" w:rsidRPr="00FF607E" w:rsidRDefault="008D5BF4" w:rsidP="008D5BF4">
            <w:pPr>
              <w:jc w:val="left"/>
              <w:rPr>
                <w:rFonts w:asciiTheme="minorHAnsi" w:hAnsiTheme="minorHAnsi" w:cstheme="minorHAnsi"/>
                <w:sz w:val="16"/>
                <w:szCs w:val="16"/>
              </w:rPr>
            </w:pPr>
            <w:r w:rsidRPr="00FF607E">
              <w:rPr>
                <w:rFonts w:asciiTheme="minorHAnsi" w:hAnsiTheme="minorHAnsi" w:cstheme="minorHAnsi"/>
                <w:sz w:val="16"/>
                <w:szCs w:val="16"/>
              </w:rPr>
              <w:t xml:space="preserve">Nu sunt necesare </w:t>
            </w:r>
            <w:r w:rsidRPr="00FF607E">
              <w:rPr>
                <w:rFonts w:asciiTheme="minorHAnsi" w:hAnsiTheme="minorHAnsi" w:cstheme="minorHAnsi"/>
                <w:sz w:val="16"/>
                <w:szCs w:val="16"/>
              </w:rPr>
              <w:lastRenderedPageBreak/>
              <w:t>măsuri compensa-torii</w:t>
            </w:r>
          </w:p>
        </w:tc>
        <w:tc>
          <w:tcPr>
            <w:tcW w:w="901" w:type="dxa"/>
          </w:tcPr>
          <w:p w14:paraId="65918F80" w14:textId="77777777" w:rsidR="008D5BF4" w:rsidRPr="00FF607E" w:rsidRDefault="008D5BF4" w:rsidP="008D5BF4">
            <w:pPr>
              <w:jc w:val="left"/>
              <w:rPr>
                <w:rFonts w:asciiTheme="minorHAnsi" w:hAnsiTheme="minorHAnsi" w:cstheme="minorHAnsi"/>
                <w:sz w:val="16"/>
                <w:szCs w:val="16"/>
              </w:rPr>
            </w:pPr>
          </w:p>
        </w:tc>
      </w:tr>
      <w:tr w:rsidR="008D5BF4" w:rsidRPr="00FF607E" w14:paraId="206B8C12" w14:textId="77777777" w:rsidTr="00990B03">
        <w:trPr>
          <w:trHeight w:val="360"/>
        </w:trPr>
        <w:tc>
          <w:tcPr>
            <w:tcW w:w="858" w:type="dxa"/>
            <w:shd w:val="clear" w:color="auto" w:fill="FFFFFF"/>
            <w:tcMar>
              <w:top w:w="0" w:type="dxa"/>
              <w:left w:w="0" w:type="dxa"/>
              <w:bottom w:w="0" w:type="dxa"/>
              <w:right w:w="0" w:type="dxa"/>
            </w:tcMar>
          </w:tcPr>
          <w:p w14:paraId="6FC5175E"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771E6DAD"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56281DA" w14:textId="0FCC626E"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F1C79B7" w14:textId="2EE8D86C" w:rsidR="008D5BF4" w:rsidRPr="00FF607E" w:rsidRDefault="008D5BF4" w:rsidP="008D5BF4">
            <w:pPr>
              <w:jc w:val="left"/>
              <w:rPr>
                <w:rFonts w:cs="Calibri"/>
                <w:color w:val="000000"/>
                <w:sz w:val="18"/>
                <w:szCs w:val="18"/>
              </w:rPr>
            </w:pPr>
            <w:r w:rsidRPr="00FF607E">
              <w:rPr>
                <w:rFonts w:cs="Calibri"/>
                <w:color w:val="000000"/>
                <w:sz w:val="18"/>
                <w:szCs w:val="18"/>
              </w:rPr>
              <w:t>Mărimea populației A085 Accipiter gentilis</w:t>
            </w:r>
          </w:p>
        </w:tc>
        <w:tc>
          <w:tcPr>
            <w:tcW w:w="3204" w:type="dxa"/>
            <w:shd w:val="clear" w:color="auto" w:fill="FFFFFF"/>
            <w:tcMar>
              <w:top w:w="0" w:type="dxa"/>
              <w:left w:w="0" w:type="dxa"/>
              <w:bottom w:w="0" w:type="dxa"/>
              <w:right w:w="0" w:type="dxa"/>
            </w:tcMar>
          </w:tcPr>
          <w:p w14:paraId="52761C13" w14:textId="35C3857F"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181FE064" w14:textId="28E51FF2" w:rsidR="008D5BF4" w:rsidRPr="00FF607E" w:rsidRDefault="008D5BF4" w:rsidP="008D5BF4">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19F02DDA" w14:textId="79075356"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2E1BCFA6"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BF9E9C5"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3D8A1BEF" w14:textId="77777777" w:rsidR="008D5BF4" w:rsidRPr="00FF607E" w:rsidRDefault="008D5BF4" w:rsidP="008D5BF4">
            <w:pPr>
              <w:jc w:val="left"/>
              <w:rPr>
                <w:rFonts w:asciiTheme="minorHAnsi" w:hAnsiTheme="minorHAnsi" w:cstheme="minorHAnsi"/>
                <w:sz w:val="16"/>
                <w:szCs w:val="16"/>
              </w:rPr>
            </w:pPr>
          </w:p>
        </w:tc>
        <w:tc>
          <w:tcPr>
            <w:tcW w:w="901" w:type="dxa"/>
          </w:tcPr>
          <w:p w14:paraId="765E72EB" w14:textId="77777777" w:rsidR="008D5BF4" w:rsidRPr="00FF607E" w:rsidRDefault="008D5BF4" w:rsidP="008D5BF4">
            <w:pPr>
              <w:jc w:val="left"/>
              <w:rPr>
                <w:rFonts w:asciiTheme="minorHAnsi" w:hAnsiTheme="minorHAnsi" w:cstheme="minorHAnsi"/>
                <w:sz w:val="16"/>
                <w:szCs w:val="16"/>
              </w:rPr>
            </w:pPr>
          </w:p>
        </w:tc>
      </w:tr>
      <w:tr w:rsidR="008D5BF4" w:rsidRPr="00FF607E" w14:paraId="768E2487" w14:textId="77777777" w:rsidTr="00990B03">
        <w:trPr>
          <w:trHeight w:val="360"/>
        </w:trPr>
        <w:tc>
          <w:tcPr>
            <w:tcW w:w="858" w:type="dxa"/>
            <w:shd w:val="clear" w:color="auto" w:fill="FFFFFF"/>
            <w:tcMar>
              <w:top w:w="0" w:type="dxa"/>
              <w:left w:w="0" w:type="dxa"/>
              <w:bottom w:w="0" w:type="dxa"/>
              <w:right w:w="0" w:type="dxa"/>
            </w:tcMar>
          </w:tcPr>
          <w:p w14:paraId="58E95B31"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0B5C39AD"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6C1D5146" w14:textId="291514F0"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3BC3E9CF" w14:textId="28D0F70F" w:rsidR="008D5BF4" w:rsidRPr="00FF607E" w:rsidRDefault="008D5BF4" w:rsidP="008D5BF4">
            <w:pPr>
              <w:jc w:val="left"/>
              <w:rPr>
                <w:rFonts w:cs="Calibri"/>
                <w:color w:val="000000"/>
                <w:sz w:val="18"/>
                <w:szCs w:val="18"/>
              </w:rPr>
            </w:pPr>
            <w:r w:rsidRPr="00FF607E">
              <w:rPr>
                <w:rFonts w:cs="Calibri"/>
                <w:color w:val="000000"/>
                <w:sz w:val="18"/>
                <w:szCs w:val="18"/>
              </w:rPr>
              <w:t>Mărimea populației A088 Buteo lag o pus</w:t>
            </w:r>
          </w:p>
        </w:tc>
        <w:tc>
          <w:tcPr>
            <w:tcW w:w="3204" w:type="dxa"/>
            <w:shd w:val="clear" w:color="auto" w:fill="FFFFFF"/>
            <w:tcMar>
              <w:top w:w="0" w:type="dxa"/>
              <w:left w:w="0" w:type="dxa"/>
              <w:bottom w:w="0" w:type="dxa"/>
              <w:right w:w="0" w:type="dxa"/>
            </w:tcMar>
          </w:tcPr>
          <w:p w14:paraId="65ED7BF2" w14:textId="73A2B2F1"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w:t>
            </w:r>
            <w:r w:rsidRPr="00FF607E">
              <w:rPr>
                <w:rFonts w:cs="Calibri"/>
                <w:color w:val="000000"/>
                <w:sz w:val="18"/>
                <w:szCs w:val="18"/>
              </w:rPr>
              <w:lastRenderedPageBreak/>
              <w:t xml:space="preserve">(A,B,C,D),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62B8D345" w14:textId="43B7C61B"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678DEE88" w14:textId="7C37CBB4"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4B04C9E5"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11C24503"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4DE505D" w14:textId="77777777" w:rsidR="008D5BF4" w:rsidRPr="00FF607E" w:rsidRDefault="008D5BF4" w:rsidP="008D5BF4">
            <w:pPr>
              <w:jc w:val="left"/>
              <w:rPr>
                <w:rFonts w:asciiTheme="minorHAnsi" w:hAnsiTheme="minorHAnsi" w:cstheme="minorHAnsi"/>
                <w:sz w:val="16"/>
                <w:szCs w:val="16"/>
              </w:rPr>
            </w:pPr>
          </w:p>
        </w:tc>
        <w:tc>
          <w:tcPr>
            <w:tcW w:w="901" w:type="dxa"/>
          </w:tcPr>
          <w:p w14:paraId="3FBDFC8B" w14:textId="77777777" w:rsidR="008D5BF4" w:rsidRPr="00FF607E" w:rsidRDefault="008D5BF4" w:rsidP="008D5BF4">
            <w:pPr>
              <w:jc w:val="left"/>
              <w:rPr>
                <w:rFonts w:asciiTheme="minorHAnsi" w:hAnsiTheme="minorHAnsi" w:cstheme="minorHAnsi"/>
                <w:sz w:val="16"/>
                <w:szCs w:val="16"/>
              </w:rPr>
            </w:pPr>
          </w:p>
        </w:tc>
      </w:tr>
      <w:tr w:rsidR="008D5BF4" w:rsidRPr="00FF607E" w14:paraId="425BCDE9" w14:textId="77777777" w:rsidTr="00990B03">
        <w:trPr>
          <w:trHeight w:val="360"/>
        </w:trPr>
        <w:tc>
          <w:tcPr>
            <w:tcW w:w="858" w:type="dxa"/>
            <w:shd w:val="clear" w:color="auto" w:fill="FFFFFF"/>
            <w:tcMar>
              <w:top w:w="0" w:type="dxa"/>
              <w:left w:w="0" w:type="dxa"/>
              <w:bottom w:w="0" w:type="dxa"/>
              <w:right w:w="0" w:type="dxa"/>
            </w:tcMar>
          </w:tcPr>
          <w:p w14:paraId="461C4C8C"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46B17A4A"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21AD4426" w14:textId="038EA6B0"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0F1C226D" w14:textId="129D6FCD" w:rsidR="008D5BF4" w:rsidRPr="00FF607E" w:rsidRDefault="008D5BF4" w:rsidP="008D5BF4">
            <w:pPr>
              <w:jc w:val="left"/>
              <w:rPr>
                <w:rFonts w:cs="Calibri"/>
                <w:color w:val="000000"/>
                <w:sz w:val="18"/>
                <w:szCs w:val="18"/>
              </w:rPr>
            </w:pPr>
            <w:r w:rsidRPr="00FF607E">
              <w:rPr>
                <w:rFonts w:cs="Calibri"/>
                <w:color w:val="000000"/>
                <w:sz w:val="18"/>
                <w:szCs w:val="18"/>
              </w:rPr>
              <w:t>Mărimea populației A099 Falco subbuteo</w:t>
            </w:r>
          </w:p>
        </w:tc>
        <w:tc>
          <w:tcPr>
            <w:tcW w:w="3204" w:type="dxa"/>
            <w:shd w:val="clear" w:color="auto" w:fill="FFFFFF"/>
            <w:tcMar>
              <w:top w:w="0" w:type="dxa"/>
              <w:left w:w="0" w:type="dxa"/>
              <w:bottom w:w="0" w:type="dxa"/>
              <w:right w:w="0" w:type="dxa"/>
            </w:tcMar>
          </w:tcPr>
          <w:p w14:paraId="4561610D" w14:textId="3CD6D859"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43D50511" w14:textId="1936B61C" w:rsidR="008D5BF4" w:rsidRPr="00FF607E" w:rsidRDefault="008D5BF4" w:rsidP="008D5BF4">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E3032BE" w14:textId="62F5199A"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7A178D7E"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49C1F3E"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467931F" w14:textId="77777777" w:rsidR="008D5BF4" w:rsidRPr="00FF607E" w:rsidRDefault="008D5BF4" w:rsidP="008D5BF4">
            <w:pPr>
              <w:jc w:val="left"/>
              <w:rPr>
                <w:rFonts w:asciiTheme="minorHAnsi" w:hAnsiTheme="minorHAnsi" w:cstheme="minorHAnsi"/>
                <w:sz w:val="16"/>
                <w:szCs w:val="16"/>
              </w:rPr>
            </w:pPr>
          </w:p>
        </w:tc>
        <w:tc>
          <w:tcPr>
            <w:tcW w:w="901" w:type="dxa"/>
          </w:tcPr>
          <w:p w14:paraId="3483E102" w14:textId="77777777" w:rsidR="008D5BF4" w:rsidRPr="00FF607E" w:rsidRDefault="008D5BF4" w:rsidP="008D5BF4">
            <w:pPr>
              <w:jc w:val="left"/>
              <w:rPr>
                <w:rFonts w:asciiTheme="minorHAnsi" w:hAnsiTheme="minorHAnsi" w:cstheme="minorHAnsi"/>
                <w:sz w:val="16"/>
                <w:szCs w:val="16"/>
              </w:rPr>
            </w:pPr>
          </w:p>
        </w:tc>
      </w:tr>
      <w:tr w:rsidR="008D5BF4" w:rsidRPr="00FF607E" w14:paraId="0F92F046" w14:textId="77777777" w:rsidTr="00990B03">
        <w:trPr>
          <w:trHeight w:val="360"/>
        </w:trPr>
        <w:tc>
          <w:tcPr>
            <w:tcW w:w="858" w:type="dxa"/>
            <w:shd w:val="clear" w:color="auto" w:fill="FFFFFF"/>
            <w:tcMar>
              <w:top w:w="0" w:type="dxa"/>
              <w:left w:w="0" w:type="dxa"/>
              <w:bottom w:w="0" w:type="dxa"/>
              <w:right w:w="0" w:type="dxa"/>
            </w:tcMar>
          </w:tcPr>
          <w:p w14:paraId="56F748B9"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7ADBC51"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0F1E6AD6" w14:textId="6FE40315"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1CF54D70" w14:textId="19572A2D" w:rsidR="008D5BF4" w:rsidRPr="00FF607E" w:rsidRDefault="008D5BF4" w:rsidP="008D5BF4">
            <w:pPr>
              <w:jc w:val="left"/>
              <w:rPr>
                <w:rFonts w:cs="Calibri"/>
                <w:color w:val="000000"/>
                <w:sz w:val="18"/>
                <w:szCs w:val="18"/>
              </w:rPr>
            </w:pPr>
            <w:r w:rsidRPr="00FF607E">
              <w:rPr>
                <w:rFonts w:cs="Calibri"/>
                <w:color w:val="000000"/>
                <w:sz w:val="18"/>
                <w:szCs w:val="18"/>
              </w:rPr>
              <w:t>Mărimea populației A096 Falco tin nune uius</w:t>
            </w:r>
          </w:p>
        </w:tc>
        <w:tc>
          <w:tcPr>
            <w:tcW w:w="3204" w:type="dxa"/>
            <w:shd w:val="clear" w:color="auto" w:fill="FFFFFF"/>
            <w:tcMar>
              <w:top w:w="0" w:type="dxa"/>
              <w:left w:w="0" w:type="dxa"/>
              <w:bottom w:w="0" w:type="dxa"/>
              <w:right w:w="0" w:type="dxa"/>
            </w:tcMar>
          </w:tcPr>
          <w:p w14:paraId="09A89649" w14:textId="3FF9C967"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w:t>
            </w:r>
            <w:r w:rsidRPr="00FF607E">
              <w:rPr>
                <w:rFonts w:cs="Calibri"/>
                <w:color w:val="000000"/>
                <w:sz w:val="18"/>
                <w:szCs w:val="18"/>
              </w:rPr>
              <w:lastRenderedPageBreak/>
              <w:t xml:space="preserve">Specia poate sa apara in zona de suprapunere a planului cu situl. </w:t>
            </w:r>
          </w:p>
        </w:tc>
        <w:tc>
          <w:tcPr>
            <w:tcW w:w="3079" w:type="dxa"/>
            <w:shd w:val="clear" w:color="auto" w:fill="FFFFFF"/>
            <w:tcMar>
              <w:top w:w="0" w:type="dxa"/>
              <w:left w:w="0" w:type="dxa"/>
              <w:bottom w:w="0" w:type="dxa"/>
              <w:right w:w="0" w:type="dxa"/>
            </w:tcMar>
          </w:tcPr>
          <w:p w14:paraId="239A24C5" w14:textId="6CB05213" w:rsidR="008D5BF4" w:rsidRPr="00FF607E" w:rsidRDefault="008D5BF4" w:rsidP="008D5BF4">
            <w:pPr>
              <w:jc w:val="left"/>
              <w:rPr>
                <w:rFonts w:cs="Calibri"/>
                <w:color w:val="000000"/>
                <w:sz w:val="18"/>
                <w:szCs w:val="18"/>
              </w:rPr>
            </w:pPr>
            <w:r w:rsidRPr="00FF607E">
              <w:rPr>
                <w:rFonts w:cs="Calibri"/>
                <w:color w:val="000000"/>
                <w:sz w:val="18"/>
                <w:szCs w:val="18"/>
              </w:rPr>
              <w:lastRenderedPageBreak/>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6B816085" w14:textId="4349A50E"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D60CF0B"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65F3B53B"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517C8946" w14:textId="77777777" w:rsidR="008D5BF4" w:rsidRPr="00FF607E" w:rsidRDefault="008D5BF4" w:rsidP="008D5BF4">
            <w:pPr>
              <w:jc w:val="left"/>
              <w:rPr>
                <w:rFonts w:asciiTheme="minorHAnsi" w:hAnsiTheme="minorHAnsi" w:cstheme="minorHAnsi"/>
                <w:sz w:val="16"/>
                <w:szCs w:val="16"/>
              </w:rPr>
            </w:pPr>
          </w:p>
        </w:tc>
        <w:tc>
          <w:tcPr>
            <w:tcW w:w="901" w:type="dxa"/>
          </w:tcPr>
          <w:p w14:paraId="31AB3166" w14:textId="77777777" w:rsidR="008D5BF4" w:rsidRPr="00FF607E" w:rsidRDefault="008D5BF4" w:rsidP="008D5BF4">
            <w:pPr>
              <w:jc w:val="left"/>
              <w:rPr>
                <w:rFonts w:asciiTheme="minorHAnsi" w:hAnsiTheme="minorHAnsi" w:cstheme="minorHAnsi"/>
                <w:sz w:val="16"/>
                <w:szCs w:val="16"/>
              </w:rPr>
            </w:pPr>
          </w:p>
        </w:tc>
      </w:tr>
      <w:tr w:rsidR="008D5BF4" w:rsidRPr="00FF607E" w14:paraId="40869F6A" w14:textId="77777777" w:rsidTr="00990B03">
        <w:trPr>
          <w:trHeight w:val="360"/>
        </w:trPr>
        <w:tc>
          <w:tcPr>
            <w:tcW w:w="858" w:type="dxa"/>
            <w:shd w:val="clear" w:color="auto" w:fill="FFFFFF"/>
            <w:tcMar>
              <w:top w:w="0" w:type="dxa"/>
              <w:left w:w="0" w:type="dxa"/>
              <w:bottom w:w="0" w:type="dxa"/>
              <w:right w:w="0" w:type="dxa"/>
            </w:tcMar>
          </w:tcPr>
          <w:p w14:paraId="13185538"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278A0A21"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5B36415" w14:textId="7B4DD131"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E13807F" w14:textId="735F2D19" w:rsidR="008D5BF4" w:rsidRPr="00FF607E" w:rsidRDefault="008D5BF4" w:rsidP="008D5BF4">
            <w:pPr>
              <w:jc w:val="left"/>
              <w:rPr>
                <w:rFonts w:cs="Calibri"/>
                <w:color w:val="000000"/>
                <w:sz w:val="18"/>
                <w:szCs w:val="18"/>
              </w:rPr>
            </w:pPr>
            <w:r w:rsidRPr="00FF607E">
              <w:rPr>
                <w:rFonts w:cs="Calibri"/>
                <w:color w:val="000000"/>
                <w:sz w:val="18"/>
                <w:szCs w:val="18"/>
              </w:rPr>
              <w:t>Mărimea habitatului terestru (păduri, terenuri agricole și pajiști)</w:t>
            </w:r>
          </w:p>
        </w:tc>
        <w:tc>
          <w:tcPr>
            <w:tcW w:w="3204" w:type="dxa"/>
            <w:shd w:val="clear" w:color="auto" w:fill="FFFFFF"/>
            <w:tcMar>
              <w:top w:w="0" w:type="dxa"/>
              <w:left w:w="0" w:type="dxa"/>
              <w:bottom w:w="0" w:type="dxa"/>
              <w:right w:w="0" w:type="dxa"/>
            </w:tcMar>
          </w:tcPr>
          <w:p w14:paraId="4D35868A" w14:textId="2552124B"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19774675" w14:textId="5894849C" w:rsidR="008D5BF4" w:rsidRPr="00FF607E" w:rsidRDefault="008D5BF4" w:rsidP="008D5BF4">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0FD6C6AE" w14:textId="54B04BCF"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3D90C253"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757BBE12"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2737A32A" w14:textId="77777777" w:rsidR="008D5BF4" w:rsidRPr="00FF607E" w:rsidRDefault="008D5BF4" w:rsidP="008D5BF4">
            <w:pPr>
              <w:jc w:val="left"/>
              <w:rPr>
                <w:rFonts w:asciiTheme="minorHAnsi" w:hAnsiTheme="minorHAnsi" w:cstheme="minorHAnsi"/>
                <w:sz w:val="16"/>
                <w:szCs w:val="16"/>
              </w:rPr>
            </w:pPr>
          </w:p>
        </w:tc>
        <w:tc>
          <w:tcPr>
            <w:tcW w:w="901" w:type="dxa"/>
          </w:tcPr>
          <w:p w14:paraId="1C7B4805" w14:textId="77777777" w:rsidR="008D5BF4" w:rsidRPr="00FF607E" w:rsidRDefault="008D5BF4" w:rsidP="008D5BF4">
            <w:pPr>
              <w:jc w:val="left"/>
              <w:rPr>
                <w:rFonts w:asciiTheme="minorHAnsi" w:hAnsiTheme="minorHAnsi" w:cstheme="minorHAnsi"/>
                <w:sz w:val="16"/>
                <w:szCs w:val="16"/>
              </w:rPr>
            </w:pPr>
          </w:p>
        </w:tc>
      </w:tr>
      <w:tr w:rsidR="008D5BF4" w:rsidRPr="00FF607E" w14:paraId="2D4CAA33" w14:textId="77777777" w:rsidTr="00990B03">
        <w:trPr>
          <w:trHeight w:val="360"/>
        </w:trPr>
        <w:tc>
          <w:tcPr>
            <w:tcW w:w="858" w:type="dxa"/>
            <w:shd w:val="clear" w:color="auto" w:fill="FFFFFF"/>
            <w:tcMar>
              <w:top w:w="0" w:type="dxa"/>
              <w:left w:w="0" w:type="dxa"/>
              <w:bottom w:w="0" w:type="dxa"/>
              <w:right w:w="0" w:type="dxa"/>
            </w:tcMar>
          </w:tcPr>
          <w:p w14:paraId="079E76CF" w14:textId="77777777" w:rsidR="008D5BF4" w:rsidRPr="00FF607E" w:rsidRDefault="008D5BF4" w:rsidP="008D5BF4">
            <w:pPr>
              <w:jc w:val="left"/>
              <w:rPr>
                <w:rFonts w:asciiTheme="minorHAnsi" w:hAnsiTheme="minorHAnsi" w:cstheme="minorHAnsi"/>
                <w:color w:val="444444"/>
                <w:sz w:val="16"/>
                <w:szCs w:val="16"/>
              </w:rPr>
            </w:pPr>
          </w:p>
        </w:tc>
        <w:tc>
          <w:tcPr>
            <w:tcW w:w="777" w:type="dxa"/>
            <w:shd w:val="clear" w:color="auto" w:fill="FFFFFF"/>
            <w:tcMar>
              <w:top w:w="0" w:type="dxa"/>
              <w:left w:w="0" w:type="dxa"/>
              <w:bottom w:w="0" w:type="dxa"/>
              <w:right w:w="0" w:type="dxa"/>
            </w:tcMar>
          </w:tcPr>
          <w:p w14:paraId="654099BF" w14:textId="77777777" w:rsidR="008D5BF4" w:rsidRPr="00FF607E" w:rsidRDefault="008D5BF4" w:rsidP="008D5BF4">
            <w:pPr>
              <w:jc w:val="left"/>
              <w:rPr>
                <w:rFonts w:asciiTheme="minorHAnsi" w:hAnsiTheme="minorHAnsi" w:cstheme="minorHAnsi"/>
                <w:color w:val="444444"/>
                <w:sz w:val="16"/>
                <w:szCs w:val="16"/>
              </w:rPr>
            </w:pPr>
          </w:p>
        </w:tc>
        <w:tc>
          <w:tcPr>
            <w:tcW w:w="1197" w:type="dxa"/>
            <w:shd w:val="clear" w:color="auto" w:fill="FFFFFF"/>
            <w:tcMar>
              <w:top w:w="0" w:type="dxa"/>
              <w:left w:w="0" w:type="dxa"/>
              <w:bottom w:w="0" w:type="dxa"/>
              <w:right w:w="0" w:type="dxa"/>
            </w:tcMar>
          </w:tcPr>
          <w:p w14:paraId="7A571737" w14:textId="0A5916B3" w:rsidR="008D5BF4" w:rsidRPr="00FF607E" w:rsidRDefault="008D5BF4" w:rsidP="008D5BF4">
            <w:pPr>
              <w:jc w:val="left"/>
              <w:rPr>
                <w:rFonts w:cs="Calibri"/>
                <w:color w:val="000000"/>
                <w:sz w:val="18"/>
                <w:szCs w:val="18"/>
              </w:rPr>
            </w:pPr>
            <w:r w:rsidRPr="00FF607E">
              <w:rPr>
                <w:rFonts w:cs="Calibri"/>
                <w:color w:val="000000"/>
                <w:sz w:val="18"/>
                <w:szCs w:val="18"/>
              </w:rPr>
              <w:t> </w:t>
            </w:r>
          </w:p>
        </w:tc>
        <w:tc>
          <w:tcPr>
            <w:tcW w:w="1546" w:type="dxa"/>
            <w:shd w:val="clear" w:color="auto" w:fill="FFFFFF"/>
            <w:tcMar>
              <w:top w:w="0" w:type="dxa"/>
              <w:left w:w="0" w:type="dxa"/>
              <w:bottom w:w="0" w:type="dxa"/>
              <w:right w:w="0" w:type="dxa"/>
            </w:tcMar>
          </w:tcPr>
          <w:p w14:paraId="7A228938" w14:textId="16C883FB" w:rsidR="008D5BF4" w:rsidRPr="00FF607E" w:rsidRDefault="008D5BF4" w:rsidP="008D5BF4">
            <w:pPr>
              <w:jc w:val="left"/>
              <w:rPr>
                <w:rFonts w:cs="Calibri"/>
                <w:color w:val="000000"/>
                <w:sz w:val="18"/>
                <w:szCs w:val="18"/>
              </w:rPr>
            </w:pPr>
            <w:r w:rsidRPr="00FF607E">
              <w:rPr>
                <w:rFonts w:cs="Calibri"/>
                <w:color w:val="000000"/>
                <w:sz w:val="18"/>
                <w:szCs w:val="18"/>
              </w:rPr>
              <w:t>Suprafața cu vegetație arbustivă</w:t>
            </w:r>
          </w:p>
        </w:tc>
        <w:tc>
          <w:tcPr>
            <w:tcW w:w="3204" w:type="dxa"/>
            <w:shd w:val="clear" w:color="auto" w:fill="FFFFFF"/>
            <w:tcMar>
              <w:top w:w="0" w:type="dxa"/>
              <w:left w:w="0" w:type="dxa"/>
              <w:bottom w:w="0" w:type="dxa"/>
              <w:right w:w="0" w:type="dxa"/>
            </w:tcMar>
          </w:tcPr>
          <w:p w14:paraId="19F72D72" w14:textId="257BFB71" w:rsidR="008D5BF4" w:rsidRPr="00FF607E" w:rsidRDefault="008D5BF4" w:rsidP="008D5BF4">
            <w:pPr>
              <w:jc w:val="left"/>
              <w:rPr>
                <w:rFonts w:cs="Calibri"/>
                <w:color w:val="000000"/>
                <w:sz w:val="18"/>
                <w:szCs w:val="18"/>
              </w:rPr>
            </w:pPr>
            <w:r w:rsidRPr="00FF607E">
              <w:rPr>
                <w:rFonts w:cs="Calibri"/>
                <w:color w:val="000000"/>
                <w:sz w:val="18"/>
                <w:szCs w:val="18"/>
              </w:rPr>
              <w:t xml:space="preserve">Specii care prefera habitatele de padure si mixte. Din suprafața totală a proiectului constând în amenajamentul silvic UP Handoca de 145,43 ha, o suprafață de 124 ha (85.26 %) se suprapune cu ariile naturale protejate, din care 90 ha se suprapune cu situl ROSPA0092 Padurea Barnova - parcelele 80 (A,B,C,D), 81 (A,B,C,D), 82(A,B), 117, 118, 128A. In aceste parcele sunt propuse lucrari de rarire, curatare, ingrijire, completare sau taieri de igiena. Pe parcela 118 (2.71 ha) sunt propuse taieri rase pentru combaterea carpenizarii excesive, urmate de impadurire imediata cu compozitia tel. Specia poate sa apara in zona de suprapunere a planului cu situl. </w:t>
            </w:r>
          </w:p>
        </w:tc>
        <w:tc>
          <w:tcPr>
            <w:tcW w:w="3079" w:type="dxa"/>
            <w:shd w:val="clear" w:color="auto" w:fill="FFFFFF"/>
            <w:tcMar>
              <w:top w:w="0" w:type="dxa"/>
              <w:left w:w="0" w:type="dxa"/>
              <w:bottom w:w="0" w:type="dxa"/>
              <w:right w:w="0" w:type="dxa"/>
            </w:tcMar>
          </w:tcPr>
          <w:p w14:paraId="3A972AE2" w14:textId="2069EDED" w:rsidR="008D5BF4" w:rsidRPr="00FF607E" w:rsidRDefault="008D5BF4" w:rsidP="008D5BF4">
            <w:pPr>
              <w:jc w:val="left"/>
              <w:rPr>
                <w:rFonts w:cs="Calibri"/>
                <w:color w:val="000000"/>
                <w:sz w:val="18"/>
                <w:szCs w:val="18"/>
              </w:rPr>
            </w:pPr>
            <w:r w:rsidRPr="00FF607E">
              <w:rPr>
                <w:rFonts w:cs="Calibri"/>
                <w:color w:val="000000"/>
                <w:sz w:val="18"/>
                <w:szCs w:val="18"/>
              </w:rPr>
              <w:t>Masuile din amenajament: pastrarea lemnului mort, a arborilor de biodiversitate; lucrari in afara perioadei de cuibarit etc.</w:t>
            </w:r>
          </w:p>
        </w:tc>
        <w:tc>
          <w:tcPr>
            <w:tcW w:w="1097" w:type="dxa"/>
            <w:shd w:val="clear" w:color="auto" w:fill="FFFFFF"/>
            <w:tcMar>
              <w:top w:w="0" w:type="dxa"/>
              <w:left w:w="0" w:type="dxa"/>
              <w:bottom w:w="0" w:type="dxa"/>
              <w:right w:w="0" w:type="dxa"/>
            </w:tcMar>
          </w:tcPr>
          <w:p w14:paraId="5454E9FB" w14:textId="1AD968B4" w:rsidR="008D5BF4" w:rsidRPr="00FF607E" w:rsidRDefault="008D5BF4" w:rsidP="008D5BF4">
            <w:pPr>
              <w:jc w:val="left"/>
              <w:rPr>
                <w:rFonts w:cs="Calibri"/>
                <w:color w:val="000000"/>
                <w:sz w:val="18"/>
                <w:szCs w:val="18"/>
              </w:rPr>
            </w:pPr>
            <w:r w:rsidRPr="00FF607E">
              <w:rPr>
                <w:rFonts w:cs="Calibri"/>
                <w:color w:val="000000"/>
                <w:sz w:val="18"/>
                <w:szCs w:val="18"/>
              </w:rPr>
              <w:t>Nesemnificativ</w:t>
            </w:r>
          </w:p>
        </w:tc>
        <w:tc>
          <w:tcPr>
            <w:tcW w:w="744" w:type="dxa"/>
            <w:shd w:val="clear" w:color="auto" w:fill="FFFFFF"/>
            <w:tcMar>
              <w:top w:w="0" w:type="dxa"/>
              <w:left w:w="0" w:type="dxa"/>
              <w:bottom w:w="0" w:type="dxa"/>
              <w:right w:w="0" w:type="dxa"/>
            </w:tcMar>
          </w:tcPr>
          <w:p w14:paraId="58A11FC5" w14:textId="77777777" w:rsidR="008D5BF4" w:rsidRPr="00FF607E" w:rsidRDefault="008D5BF4" w:rsidP="008D5BF4">
            <w:pPr>
              <w:jc w:val="left"/>
              <w:rPr>
                <w:rFonts w:asciiTheme="minorHAnsi" w:hAnsiTheme="minorHAnsi" w:cstheme="minorHAnsi"/>
                <w:sz w:val="16"/>
                <w:szCs w:val="16"/>
              </w:rPr>
            </w:pPr>
          </w:p>
        </w:tc>
        <w:tc>
          <w:tcPr>
            <w:tcW w:w="736" w:type="dxa"/>
            <w:shd w:val="clear" w:color="auto" w:fill="FFFFFF"/>
            <w:tcMar>
              <w:top w:w="0" w:type="dxa"/>
              <w:left w:w="0" w:type="dxa"/>
              <w:bottom w:w="0" w:type="dxa"/>
              <w:right w:w="0" w:type="dxa"/>
            </w:tcMar>
          </w:tcPr>
          <w:p w14:paraId="384C9D63" w14:textId="77777777" w:rsidR="008D5BF4" w:rsidRPr="00FF607E" w:rsidRDefault="008D5BF4" w:rsidP="008D5BF4">
            <w:pPr>
              <w:jc w:val="left"/>
              <w:rPr>
                <w:rFonts w:asciiTheme="minorHAnsi" w:hAnsiTheme="minorHAnsi" w:cstheme="minorHAnsi"/>
                <w:sz w:val="16"/>
                <w:szCs w:val="16"/>
              </w:rPr>
            </w:pPr>
          </w:p>
        </w:tc>
        <w:tc>
          <w:tcPr>
            <w:tcW w:w="740" w:type="dxa"/>
            <w:shd w:val="clear" w:color="auto" w:fill="FFFFFF"/>
            <w:tcMar>
              <w:top w:w="0" w:type="dxa"/>
              <w:left w:w="0" w:type="dxa"/>
              <w:bottom w:w="0" w:type="dxa"/>
              <w:right w:w="0" w:type="dxa"/>
            </w:tcMar>
          </w:tcPr>
          <w:p w14:paraId="6E3EAA1E" w14:textId="77777777" w:rsidR="008D5BF4" w:rsidRPr="00FF607E" w:rsidRDefault="008D5BF4" w:rsidP="008D5BF4">
            <w:pPr>
              <w:jc w:val="left"/>
              <w:rPr>
                <w:rFonts w:asciiTheme="minorHAnsi" w:hAnsiTheme="minorHAnsi" w:cstheme="minorHAnsi"/>
                <w:sz w:val="16"/>
                <w:szCs w:val="16"/>
              </w:rPr>
            </w:pPr>
          </w:p>
        </w:tc>
        <w:tc>
          <w:tcPr>
            <w:tcW w:w="901" w:type="dxa"/>
          </w:tcPr>
          <w:p w14:paraId="751121DA" w14:textId="77777777" w:rsidR="008D5BF4" w:rsidRPr="00FF607E" w:rsidRDefault="008D5BF4" w:rsidP="008D5BF4">
            <w:pPr>
              <w:jc w:val="left"/>
              <w:rPr>
                <w:rFonts w:asciiTheme="minorHAnsi" w:hAnsiTheme="minorHAnsi" w:cstheme="minorHAnsi"/>
                <w:sz w:val="16"/>
                <w:szCs w:val="16"/>
              </w:rPr>
            </w:pPr>
          </w:p>
        </w:tc>
      </w:tr>
    </w:tbl>
    <w:p w14:paraId="5B8AF0DB" w14:textId="77777777" w:rsidR="000A53D6" w:rsidRPr="00FF607E" w:rsidRDefault="000A53D6" w:rsidP="000A53D6"/>
    <w:p w14:paraId="3886D611" w14:textId="77777777" w:rsidR="004C49A9" w:rsidRPr="00FF607E" w:rsidRDefault="004C49A9" w:rsidP="00AE2CF7"/>
    <w:p w14:paraId="74253BE6" w14:textId="77777777" w:rsidR="009F0CF9" w:rsidRPr="00FF607E" w:rsidRDefault="009F0CF9" w:rsidP="00AE2CF7"/>
    <w:p w14:paraId="727E6A19" w14:textId="77777777" w:rsidR="00990E9E" w:rsidRPr="00FF607E" w:rsidRDefault="00990E9E" w:rsidP="00AE2CF7"/>
    <w:p w14:paraId="2884BE39" w14:textId="77777777" w:rsidR="00D826CE" w:rsidRPr="00FF607E" w:rsidRDefault="00D826CE" w:rsidP="00AE2CF7">
      <w:pPr>
        <w:sectPr w:rsidR="00D826CE" w:rsidRPr="00FF607E" w:rsidSect="00F75B3C">
          <w:pgSz w:w="16834" w:h="11909" w:orient="landscape" w:code="9"/>
          <w:pgMar w:top="1418" w:right="1134" w:bottom="1134" w:left="1134" w:header="567" w:footer="567" w:gutter="0"/>
          <w:cols w:space="720"/>
          <w:docGrid w:linePitch="360"/>
        </w:sectPr>
      </w:pPr>
    </w:p>
    <w:p w14:paraId="524780FC" w14:textId="77777777" w:rsidR="00653C4C" w:rsidRPr="00FF607E" w:rsidRDefault="00653C4C" w:rsidP="00653C4C">
      <w:pPr>
        <w:rPr>
          <w:b/>
          <w:bCs/>
          <w:i/>
          <w:iCs/>
        </w:rPr>
      </w:pPr>
      <w:r w:rsidRPr="00FF607E">
        <w:rPr>
          <w:b/>
          <w:bCs/>
          <w:i/>
          <w:iCs/>
        </w:rPr>
        <w:lastRenderedPageBreak/>
        <w:t>Concluzii finale</w:t>
      </w:r>
    </w:p>
    <w:p w14:paraId="1C2C2867" w14:textId="1E5A4242" w:rsidR="00653C4C" w:rsidRPr="00FF607E" w:rsidRDefault="00653C4C" w:rsidP="004C5949">
      <w:pPr>
        <w:pStyle w:val="ListParagraph"/>
        <w:numPr>
          <w:ilvl w:val="0"/>
          <w:numId w:val="62"/>
        </w:numPr>
        <w:spacing w:after="0" w:line="240" w:lineRule="auto"/>
        <w:jc w:val="both"/>
      </w:pPr>
      <w:r w:rsidRPr="00FF607E">
        <w:t xml:space="preserve">gospodărirea pădurilor în baza prevederilor amenajamentului silvic luat în studiu se va face în conformitate cu prevederile Codului Silvic (Legea 46 /2008) </w:t>
      </w:r>
      <w:r w:rsidR="00C94AF5" w:rsidRPr="00FF607E">
        <w:t>ș</w:t>
      </w:r>
      <w:r w:rsidRPr="00FF607E">
        <w:t xml:space="preserve">i a respectării recomandărilor pentru parcelele silvice incluse în </w:t>
      </w:r>
      <w:r w:rsidRPr="00FF607E">
        <w:rPr>
          <w:bCs/>
        </w:rPr>
        <w:t>siturile Natura 2000,</w:t>
      </w:r>
      <w:r w:rsidRPr="00FF607E">
        <w:t xml:space="preserve"> fapt ce conduce la men</w:t>
      </w:r>
      <w:r w:rsidR="00C94AF5" w:rsidRPr="00FF607E">
        <w:t>ț</w:t>
      </w:r>
      <w:r w:rsidRPr="00FF607E">
        <w:t>inerea sau refacerea unei stări de conservare favorabile a habitatelor forestiere, implicit la men</w:t>
      </w:r>
      <w:r w:rsidR="00C94AF5" w:rsidRPr="00FF607E">
        <w:t>ț</w:t>
      </w:r>
      <w:r w:rsidRPr="00FF607E">
        <w:t xml:space="preserve">inerea </w:t>
      </w:r>
      <w:r w:rsidR="00C94AF5" w:rsidRPr="00FF607E">
        <w:t>ș</w:t>
      </w:r>
      <w:r w:rsidRPr="00FF607E">
        <w:t>i îmbunătă</w:t>
      </w:r>
      <w:r w:rsidR="00C94AF5" w:rsidRPr="00FF607E">
        <w:t>ț</w:t>
      </w:r>
      <w:r w:rsidRPr="00FF607E">
        <w:t xml:space="preserve">irea tuturor habitatelor </w:t>
      </w:r>
      <w:r w:rsidR="00C94AF5" w:rsidRPr="00FF607E">
        <w:t>ș</w:t>
      </w:r>
      <w:r w:rsidRPr="00FF607E">
        <w:t>i speciilor existente în cadrul teritoriului luat în studiu.</w:t>
      </w:r>
    </w:p>
    <w:p w14:paraId="6516BDA0" w14:textId="77777777" w:rsidR="00653C4C" w:rsidRPr="00FF607E" w:rsidRDefault="00653C4C" w:rsidP="004C5949">
      <w:pPr>
        <w:pStyle w:val="ListParagraph"/>
        <w:numPr>
          <w:ilvl w:val="0"/>
          <w:numId w:val="62"/>
        </w:numPr>
        <w:spacing w:after="0" w:line="240" w:lineRule="auto"/>
        <w:jc w:val="both"/>
      </w:pPr>
      <w:r w:rsidRPr="00FF607E">
        <w:t>Se apreciază că nu este afectată starea de conservare actuală a siturilor naturale, dacă se respectă măsurile propuse în prezentul raport.</w:t>
      </w:r>
    </w:p>
    <w:p w14:paraId="34758488" w14:textId="77777777" w:rsidR="00653C4C" w:rsidRPr="00FF607E" w:rsidRDefault="00653C4C" w:rsidP="00653C4C"/>
    <w:p w14:paraId="1B6A3458" w14:textId="77777777" w:rsidR="00653C4C" w:rsidRPr="00FF607E" w:rsidRDefault="00653C4C" w:rsidP="00653C4C">
      <w:pPr>
        <w:pStyle w:val="Heading1"/>
        <w:numPr>
          <w:ilvl w:val="0"/>
          <w:numId w:val="0"/>
        </w:numPr>
        <w:ind w:left="431" w:hanging="431"/>
      </w:pPr>
      <w:bookmarkStart w:id="108" w:name="_Toc294792100"/>
      <w:bookmarkStart w:id="109" w:name="_Toc156159479"/>
      <w:r w:rsidRPr="00FF607E">
        <w:t>BIBLIOGRAFIE</w:t>
      </w:r>
      <w:bookmarkEnd w:id="108"/>
      <w:bookmarkEnd w:id="109"/>
    </w:p>
    <w:p w14:paraId="5466CCC3" w14:textId="581095BE" w:rsidR="00653C4C" w:rsidRPr="00FF607E" w:rsidRDefault="00653C4C" w:rsidP="004C5949">
      <w:pPr>
        <w:pStyle w:val="ListParagraph"/>
        <w:numPr>
          <w:ilvl w:val="0"/>
          <w:numId w:val="43"/>
        </w:numPr>
        <w:spacing w:after="0" w:line="240" w:lineRule="auto"/>
        <w:jc w:val="both"/>
      </w:pPr>
      <w:r w:rsidRPr="00FF607E">
        <w:t>*** Ordonan</w:t>
      </w:r>
      <w:r w:rsidR="00C94AF5" w:rsidRPr="00FF607E">
        <w:t>ț</w:t>
      </w:r>
      <w:r w:rsidRPr="00FF607E">
        <w:t>a de urgen</w:t>
      </w:r>
      <w:r w:rsidR="00C94AF5" w:rsidRPr="00FF607E">
        <w:t>ț</w:t>
      </w:r>
      <w:r w:rsidRPr="00FF607E">
        <w:t xml:space="preserve">ă a Guvernului nr. 57/2007 privind regimul ariilor naturale protejate, conservarea habitatelor naturale, a florei </w:t>
      </w:r>
      <w:r w:rsidR="00C94AF5" w:rsidRPr="00FF607E">
        <w:t>ș</w:t>
      </w:r>
      <w:r w:rsidRPr="00FF607E">
        <w:t xml:space="preserve">i faunei sălbatice, aprobată cu modificări </w:t>
      </w:r>
      <w:r w:rsidR="00C94AF5" w:rsidRPr="00FF607E">
        <w:t>ș</w:t>
      </w:r>
      <w:r w:rsidRPr="00FF607E">
        <w:t>i completări prin Legea nr. 49/2011 (</w:t>
      </w:r>
      <w:hyperlink r:id="rId49" w:history="1">
        <w:r w:rsidRPr="00FF607E">
          <w:rPr>
            <w:rStyle w:val="Hyperlink"/>
          </w:rPr>
          <w:t>https://www.solutiidemediu.ro/wp-content/downloads/OUG-57-din-2007.pdf</w:t>
        </w:r>
      </w:hyperlink>
      <w:r w:rsidRPr="00FF607E">
        <w:t>);</w:t>
      </w:r>
    </w:p>
    <w:p w14:paraId="06CA48E8" w14:textId="788316B1" w:rsidR="00653C4C" w:rsidRPr="00FF607E" w:rsidRDefault="00653C4C" w:rsidP="004C5949">
      <w:pPr>
        <w:pStyle w:val="ListParagraph"/>
        <w:widowControl w:val="0"/>
        <w:numPr>
          <w:ilvl w:val="0"/>
          <w:numId w:val="43"/>
        </w:numPr>
        <w:spacing w:after="0" w:line="240" w:lineRule="auto"/>
        <w:jc w:val="both"/>
      </w:pPr>
      <w:r w:rsidRPr="00FF607E">
        <w:t xml:space="preserve">Cogălniceanu D., 1997. Practicum de ecologie a amfibienilor. Metode </w:t>
      </w:r>
      <w:r w:rsidR="00C94AF5" w:rsidRPr="00FF607E">
        <w:t>ș</w:t>
      </w:r>
      <w:r w:rsidRPr="00FF607E">
        <w:t>i tehnici în studiul ecologiei amfibienilor. Ed. Universită</w:t>
      </w:r>
      <w:r w:rsidR="00C94AF5" w:rsidRPr="00FF607E">
        <w:t>ț</w:t>
      </w:r>
      <w:r w:rsidRPr="00FF607E">
        <w:t>ii din Bucure</w:t>
      </w:r>
      <w:r w:rsidR="00C94AF5" w:rsidRPr="00FF607E">
        <w:t>ș</w:t>
      </w:r>
      <w:r w:rsidRPr="00FF607E">
        <w:t>ti;</w:t>
      </w:r>
    </w:p>
    <w:p w14:paraId="195BAD9F" w14:textId="26679C2A" w:rsidR="00653C4C" w:rsidRPr="00FF607E" w:rsidRDefault="00653C4C" w:rsidP="004C5949">
      <w:pPr>
        <w:pStyle w:val="ListParagraph"/>
        <w:numPr>
          <w:ilvl w:val="0"/>
          <w:numId w:val="43"/>
        </w:numPr>
        <w:spacing w:after="0" w:line="240" w:lineRule="auto"/>
        <w:jc w:val="both"/>
        <w:rPr>
          <w:bCs/>
        </w:rPr>
      </w:pPr>
      <w:r w:rsidRPr="00FF607E">
        <w:rPr>
          <w:bCs/>
        </w:rPr>
        <w:t>Ghid standard de monitorizare a speciilor de păsări de interes comunitar din România, Bucure</w:t>
      </w:r>
      <w:r w:rsidR="00C94AF5" w:rsidRPr="00FF607E">
        <w:rPr>
          <w:bCs/>
        </w:rPr>
        <w:t>ș</w:t>
      </w:r>
      <w:r w:rsidRPr="00FF607E">
        <w:rPr>
          <w:bCs/>
        </w:rPr>
        <w:t>ti, 2014;</w:t>
      </w:r>
    </w:p>
    <w:p w14:paraId="6D206F38" w14:textId="67AE32A9" w:rsidR="00653C4C" w:rsidRPr="00FF607E" w:rsidRDefault="00653C4C" w:rsidP="004C5949">
      <w:pPr>
        <w:pStyle w:val="ListParagraph"/>
        <w:numPr>
          <w:ilvl w:val="0"/>
          <w:numId w:val="43"/>
        </w:numPr>
        <w:autoSpaceDE w:val="0"/>
        <w:autoSpaceDN w:val="0"/>
        <w:adjustRightInd w:val="0"/>
        <w:spacing w:after="0" w:line="240" w:lineRule="auto"/>
        <w:jc w:val="both"/>
        <w:rPr>
          <w:color w:val="000000"/>
        </w:rPr>
      </w:pPr>
      <w:r w:rsidRPr="00FF607E">
        <w:rPr>
          <w:color w:val="000000"/>
        </w:rPr>
        <w:t xml:space="preserve">Fuhn E. Ion, Vancea, </w:t>
      </w:r>
      <w:r w:rsidR="00C94AF5" w:rsidRPr="00FF607E">
        <w:rPr>
          <w:color w:val="000000"/>
        </w:rPr>
        <w:t>Ș</w:t>
      </w:r>
      <w:r w:rsidRPr="00FF607E">
        <w:rPr>
          <w:color w:val="000000"/>
        </w:rPr>
        <w:t xml:space="preserve">t., 1961. </w:t>
      </w:r>
      <w:r w:rsidRPr="00FF607E">
        <w:rPr>
          <w:color w:val="252525"/>
          <w:shd w:val="clear" w:color="auto" w:fill="FFFFFF"/>
        </w:rPr>
        <w:t xml:space="preserve">Fauna Republicii Populare Române. Vol. XIV. Fascicula 2: Reptilia (Testoase, </w:t>
      </w:r>
      <w:r w:rsidR="00C94AF5" w:rsidRPr="00FF607E">
        <w:rPr>
          <w:color w:val="252525"/>
          <w:shd w:val="clear" w:color="auto" w:fill="FFFFFF"/>
        </w:rPr>
        <w:t>ș</w:t>
      </w:r>
      <w:r w:rsidRPr="00FF607E">
        <w:rPr>
          <w:color w:val="252525"/>
          <w:shd w:val="clear" w:color="auto" w:fill="FFFFFF"/>
        </w:rPr>
        <w:t xml:space="preserve">opîrlie, </w:t>
      </w:r>
      <w:r w:rsidR="00C94AF5" w:rsidRPr="00FF607E">
        <w:rPr>
          <w:color w:val="252525"/>
          <w:shd w:val="clear" w:color="auto" w:fill="FFFFFF"/>
        </w:rPr>
        <w:t>ș</w:t>
      </w:r>
      <w:r w:rsidRPr="00FF607E">
        <w:rPr>
          <w:color w:val="252525"/>
          <w:shd w:val="clear" w:color="auto" w:fill="FFFFFF"/>
        </w:rPr>
        <w:t>erpi). Bucure</w:t>
      </w:r>
      <w:r w:rsidR="00C94AF5" w:rsidRPr="00FF607E">
        <w:rPr>
          <w:color w:val="252525"/>
          <w:shd w:val="clear" w:color="auto" w:fill="FFFFFF"/>
        </w:rPr>
        <w:t>ș</w:t>
      </w:r>
      <w:r w:rsidRPr="00FF607E">
        <w:rPr>
          <w:color w:val="252525"/>
          <w:shd w:val="clear" w:color="auto" w:fill="FFFFFF"/>
        </w:rPr>
        <w:t>ti : Editura Academiei Republicii Populare România, 352p.</w:t>
      </w:r>
    </w:p>
    <w:p w14:paraId="1057BBF8" w14:textId="781FB31D" w:rsidR="00653C4C" w:rsidRPr="00FF607E" w:rsidRDefault="00653C4C" w:rsidP="004C5949">
      <w:pPr>
        <w:pStyle w:val="ListParagraph"/>
        <w:numPr>
          <w:ilvl w:val="0"/>
          <w:numId w:val="43"/>
        </w:numPr>
        <w:autoSpaceDE w:val="0"/>
        <w:autoSpaceDN w:val="0"/>
        <w:adjustRightInd w:val="0"/>
        <w:spacing w:after="0" w:line="240" w:lineRule="auto"/>
        <w:jc w:val="both"/>
      </w:pPr>
      <w:r w:rsidRPr="00FF607E">
        <w:t xml:space="preserve">Fuhn. E Ion, </w:t>
      </w:r>
      <w:r w:rsidRPr="00FF607E">
        <w:rPr>
          <w:shd w:val="clear" w:color="auto" w:fill="FFFFFF"/>
        </w:rPr>
        <w:t>1960.</w:t>
      </w:r>
      <w:r w:rsidRPr="00FF607E">
        <w:t xml:space="preserve"> </w:t>
      </w:r>
      <w:r w:rsidRPr="00FF607E">
        <w:rPr>
          <w:shd w:val="clear" w:color="auto" w:fill="FFFFFF"/>
        </w:rPr>
        <w:t>Fauna Republicii Populare Române. Vol. XIV. Fascicula 1: Amphibia. Bucure</w:t>
      </w:r>
      <w:r w:rsidR="00C94AF5" w:rsidRPr="00FF607E">
        <w:rPr>
          <w:shd w:val="clear" w:color="auto" w:fill="FFFFFF"/>
        </w:rPr>
        <w:t>ș</w:t>
      </w:r>
      <w:r w:rsidRPr="00FF607E">
        <w:rPr>
          <w:shd w:val="clear" w:color="auto" w:fill="FFFFFF"/>
        </w:rPr>
        <w:t>ti : Editura Academiei Republicii Populare România, 288 p;</w:t>
      </w:r>
    </w:p>
    <w:p w14:paraId="10D2E00E" w14:textId="2EE71BFD" w:rsidR="00653C4C" w:rsidRPr="00FF607E" w:rsidRDefault="00653C4C" w:rsidP="004C5949">
      <w:pPr>
        <w:pStyle w:val="ListParagraph"/>
        <w:numPr>
          <w:ilvl w:val="0"/>
          <w:numId w:val="43"/>
        </w:numPr>
        <w:autoSpaceDE w:val="0"/>
        <w:autoSpaceDN w:val="0"/>
        <w:adjustRightInd w:val="0"/>
        <w:spacing w:after="0" w:line="240" w:lineRule="auto"/>
        <w:jc w:val="both"/>
        <w:rPr>
          <w:color w:val="000000"/>
        </w:rPr>
      </w:pPr>
      <w:r w:rsidRPr="00FF607E">
        <w:rPr>
          <w:color w:val="252525"/>
          <w:shd w:val="clear" w:color="auto" w:fill="FFFFFF"/>
        </w:rPr>
        <w:t xml:space="preserve">Iftime, A., 2005a – în: Botnariuc, N., </w:t>
      </w:r>
      <w:r w:rsidR="00C94AF5" w:rsidRPr="00FF607E">
        <w:rPr>
          <w:color w:val="252525"/>
          <w:shd w:val="clear" w:color="auto" w:fill="FFFFFF"/>
        </w:rPr>
        <w:t>ș</w:t>
      </w:r>
      <w:r w:rsidRPr="00FF607E">
        <w:rPr>
          <w:color w:val="252525"/>
          <w:shd w:val="clear" w:color="auto" w:fill="FFFFFF"/>
        </w:rPr>
        <w:t>i Tatole., V: Cartea Ro</w:t>
      </w:r>
      <w:r w:rsidR="00C94AF5" w:rsidRPr="00FF607E">
        <w:rPr>
          <w:color w:val="252525"/>
          <w:shd w:val="clear" w:color="auto" w:fill="FFFFFF"/>
        </w:rPr>
        <w:t>ș</w:t>
      </w:r>
      <w:r w:rsidRPr="00FF607E">
        <w:rPr>
          <w:color w:val="252525"/>
          <w:shd w:val="clear" w:color="auto" w:fill="FFFFFF"/>
        </w:rPr>
        <w:t>ie a Vertebratelor din România. Editura Academiei Române, Bucure</w:t>
      </w:r>
      <w:r w:rsidR="00C94AF5" w:rsidRPr="00FF607E">
        <w:rPr>
          <w:color w:val="252525"/>
          <w:shd w:val="clear" w:color="auto" w:fill="FFFFFF"/>
        </w:rPr>
        <w:t>ș</w:t>
      </w:r>
      <w:r w:rsidRPr="00FF607E">
        <w:rPr>
          <w:color w:val="252525"/>
          <w:shd w:val="clear" w:color="auto" w:fill="FFFFFF"/>
        </w:rPr>
        <w:t>ti, România.</w:t>
      </w:r>
    </w:p>
    <w:p w14:paraId="04EA2D17" w14:textId="1C0F6B83" w:rsidR="00653C4C" w:rsidRPr="00FF607E" w:rsidRDefault="00653C4C" w:rsidP="004C5949">
      <w:pPr>
        <w:pStyle w:val="ListParagraph"/>
        <w:widowControl w:val="0"/>
        <w:numPr>
          <w:ilvl w:val="0"/>
          <w:numId w:val="43"/>
        </w:numPr>
        <w:spacing w:after="0" w:line="240" w:lineRule="auto"/>
        <w:jc w:val="both"/>
        <w:rPr>
          <w:bCs/>
        </w:rPr>
      </w:pPr>
      <w:r w:rsidRPr="00FF607E">
        <w:rPr>
          <w:lang w:eastAsia="zh-CN" w:bidi="hi-IN"/>
        </w:rPr>
        <w:t>Ionescu O., Ionescu G., Jurj R., Cazacu C. , Adamescu M., Cotovelea A., Pa</w:t>
      </w:r>
      <w:r w:rsidR="00C94AF5" w:rsidRPr="00FF607E">
        <w:rPr>
          <w:lang w:eastAsia="zh-CN" w:bidi="hi-IN"/>
        </w:rPr>
        <w:t>ș</w:t>
      </w:r>
      <w:r w:rsidRPr="00FF607E">
        <w:rPr>
          <w:lang w:eastAsia="zh-CN" w:bidi="hi-IN"/>
        </w:rPr>
        <w:t>ca C., Popa M., Mirea I., Sîrbu G., Chiriac S., Pop M., Attilla S. &amp; Deju R, 2013.Ghid sintetic de monitorizare pentru speciile de mamifere de interes comunitar din România, Ed. Silvică, 263 p;</w:t>
      </w:r>
    </w:p>
    <w:p w14:paraId="26D08115" w14:textId="71F56E0D" w:rsidR="00653C4C" w:rsidRPr="00FF607E" w:rsidRDefault="00653C4C" w:rsidP="004C5949">
      <w:pPr>
        <w:pStyle w:val="ListParagraph"/>
        <w:widowControl w:val="0"/>
        <w:numPr>
          <w:ilvl w:val="0"/>
          <w:numId w:val="43"/>
        </w:numPr>
        <w:spacing w:after="0" w:line="240" w:lineRule="auto"/>
      </w:pPr>
      <w:r w:rsidRPr="00FF607E">
        <w:t xml:space="preserve">Török Z., Ghira I., Sas I., Zamfirescu </w:t>
      </w:r>
      <w:r w:rsidR="00C94AF5" w:rsidRPr="00FF607E">
        <w:t>Ș</w:t>
      </w:r>
      <w:r w:rsidRPr="00FF607E">
        <w:t xml:space="preserve">. R., 2013. Ghid sintetic de monitorizare a speciilor comunitare de reptile </w:t>
      </w:r>
      <w:r w:rsidR="00C94AF5" w:rsidRPr="00FF607E">
        <w:t>ș</w:t>
      </w:r>
      <w:r w:rsidRPr="00FF607E">
        <w:t>i amfibieni din România. Editura Centrul de Informare Tehnologică ”Delta Dunării”, Tulcea;</w:t>
      </w:r>
    </w:p>
    <w:p w14:paraId="27F4BF2C" w14:textId="692029EC"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Chifu, T. 1997. Biodiversitatea floristică </w:t>
      </w:r>
      <w:r w:rsidR="00C94AF5" w:rsidRPr="00FF607E">
        <w:rPr>
          <w:color w:val="252525"/>
          <w:shd w:val="clear" w:color="auto" w:fill="FFFFFF"/>
        </w:rPr>
        <w:t>ș</w:t>
      </w:r>
      <w:r w:rsidRPr="00FF607E">
        <w:rPr>
          <w:color w:val="252525"/>
          <w:shd w:val="clear" w:color="auto" w:fill="FFFFFF"/>
        </w:rPr>
        <w:t>i fitocenologică în Podi</w:t>
      </w:r>
      <w:r w:rsidR="00C94AF5" w:rsidRPr="00FF607E">
        <w:rPr>
          <w:color w:val="252525"/>
          <w:shd w:val="clear" w:color="auto" w:fill="FFFFFF"/>
        </w:rPr>
        <w:t>ș</w:t>
      </w:r>
      <w:r w:rsidRPr="00FF607E">
        <w:rPr>
          <w:color w:val="252525"/>
          <w:shd w:val="clear" w:color="auto" w:fill="FFFFFF"/>
        </w:rPr>
        <w:t>ul Central Moldovenesc. Bul. Grăd. Bot., Ia</w:t>
      </w:r>
      <w:r w:rsidR="00C94AF5" w:rsidRPr="00FF607E">
        <w:rPr>
          <w:color w:val="252525"/>
          <w:shd w:val="clear" w:color="auto" w:fill="FFFFFF"/>
        </w:rPr>
        <w:t>ș</w:t>
      </w:r>
      <w:r w:rsidRPr="00FF607E">
        <w:rPr>
          <w:color w:val="252525"/>
          <w:shd w:val="clear" w:color="auto" w:fill="FFFFFF"/>
        </w:rPr>
        <w:t>i, 6, 1; 183 - 190</w:t>
      </w:r>
    </w:p>
    <w:p w14:paraId="7356CBD4" w14:textId="0C05C2C1"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Chifu, T., Sârbu, I., </w:t>
      </w:r>
      <w:r w:rsidR="00C94AF5" w:rsidRPr="00FF607E">
        <w:rPr>
          <w:color w:val="252525"/>
          <w:shd w:val="clear" w:color="auto" w:fill="FFFFFF"/>
        </w:rPr>
        <w:t>Ș</w:t>
      </w:r>
      <w:r w:rsidRPr="00FF607E">
        <w:rPr>
          <w:color w:val="252525"/>
          <w:shd w:val="clear" w:color="auto" w:fill="FFFFFF"/>
        </w:rPr>
        <w:t xml:space="preserve">tefan, N., </w:t>
      </w:r>
      <w:r w:rsidR="00C94AF5" w:rsidRPr="00FF607E">
        <w:rPr>
          <w:color w:val="252525"/>
          <w:shd w:val="clear" w:color="auto" w:fill="FFFFFF"/>
        </w:rPr>
        <w:t>Ș</w:t>
      </w:r>
      <w:r w:rsidRPr="00FF607E">
        <w:rPr>
          <w:color w:val="252525"/>
          <w:shd w:val="clear" w:color="auto" w:fill="FFFFFF"/>
        </w:rPr>
        <w:t>urubaru, B. 1999. Contribu</w:t>
      </w:r>
      <w:r w:rsidR="00C94AF5" w:rsidRPr="00FF607E">
        <w:rPr>
          <w:color w:val="252525"/>
          <w:shd w:val="clear" w:color="auto" w:fill="FFFFFF"/>
        </w:rPr>
        <w:t>ț</w:t>
      </w:r>
      <w:r w:rsidRPr="00FF607E">
        <w:rPr>
          <w:color w:val="252525"/>
          <w:shd w:val="clear" w:color="auto" w:fill="FFFFFF"/>
        </w:rPr>
        <w:t xml:space="preserve">ii la fitocenologia făgetelor colinare </w:t>
      </w:r>
      <w:r w:rsidR="00C94AF5" w:rsidRPr="00FF607E">
        <w:rPr>
          <w:color w:val="252525"/>
          <w:shd w:val="clear" w:color="auto" w:fill="FFFFFF"/>
        </w:rPr>
        <w:t>ș</w:t>
      </w:r>
      <w:r w:rsidRPr="00FF607E">
        <w:rPr>
          <w:color w:val="252525"/>
          <w:shd w:val="clear" w:color="auto" w:fill="FFFFFF"/>
        </w:rPr>
        <w:t>i a cărpinetelor din Podi</w:t>
      </w:r>
      <w:r w:rsidR="00C94AF5" w:rsidRPr="00FF607E">
        <w:rPr>
          <w:color w:val="252525"/>
          <w:shd w:val="clear" w:color="auto" w:fill="FFFFFF"/>
        </w:rPr>
        <w:t>ș</w:t>
      </w:r>
      <w:r w:rsidRPr="00FF607E">
        <w:rPr>
          <w:color w:val="252525"/>
          <w:shd w:val="clear" w:color="auto" w:fill="FFFFFF"/>
        </w:rPr>
        <w:t>ul Central Moldovenesc. Bul. Grăd. Bot., Ia</w:t>
      </w:r>
      <w:r w:rsidR="00C94AF5" w:rsidRPr="00FF607E">
        <w:rPr>
          <w:color w:val="252525"/>
          <w:shd w:val="clear" w:color="auto" w:fill="FFFFFF"/>
        </w:rPr>
        <w:t>ș</w:t>
      </w:r>
      <w:r w:rsidRPr="00FF607E">
        <w:rPr>
          <w:color w:val="252525"/>
          <w:shd w:val="clear" w:color="auto" w:fill="FFFFFF"/>
        </w:rPr>
        <w:t>i, 8; 49 - 69</w:t>
      </w:r>
    </w:p>
    <w:p w14:paraId="63D683D7" w14:textId="136DE09F"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Chifu, T., </w:t>
      </w:r>
      <w:r w:rsidR="00C94AF5" w:rsidRPr="00FF607E">
        <w:rPr>
          <w:color w:val="252525"/>
          <w:shd w:val="clear" w:color="auto" w:fill="FFFFFF"/>
        </w:rPr>
        <w:t>Ș</w:t>
      </w:r>
      <w:r w:rsidRPr="00FF607E">
        <w:rPr>
          <w:color w:val="252525"/>
          <w:shd w:val="clear" w:color="auto" w:fill="FFFFFF"/>
        </w:rPr>
        <w:t>tefan, N., Coroi, M. 1993. Étude phytocoenologique et de la biomasse de l'association Aro orientalis - Carpinetum Täuber 1992 du Plateau Central Moldave. Rev. Roum. Biol., Série Biol. végét., 40, 1; 21 - 31</w:t>
      </w:r>
    </w:p>
    <w:p w14:paraId="378CCAD0" w14:textId="6920751D"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Chifu, T., </w:t>
      </w:r>
      <w:r w:rsidR="00C94AF5" w:rsidRPr="00FF607E">
        <w:rPr>
          <w:color w:val="252525"/>
          <w:shd w:val="clear" w:color="auto" w:fill="FFFFFF"/>
        </w:rPr>
        <w:t>Ș</w:t>
      </w:r>
      <w:r w:rsidRPr="00FF607E">
        <w:rPr>
          <w:color w:val="252525"/>
          <w:shd w:val="clear" w:color="auto" w:fill="FFFFFF"/>
        </w:rPr>
        <w:t>tefan, N., Coroi, M. 1993. Étude phytocoenologique et de la biomasse de l'association Tilio tomentosae - Carpinetum Doni</w:t>
      </w:r>
      <w:r w:rsidR="00C94AF5" w:rsidRPr="00FF607E">
        <w:rPr>
          <w:color w:val="252525"/>
          <w:shd w:val="clear" w:color="auto" w:fill="FFFFFF"/>
        </w:rPr>
        <w:t>ț</w:t>
      </w:r>
      <w:r w:rsidRPr="00FF607E">
        <w:rPr>
          <w:color w:val="252525"/>
          <w:shd w:val="clear" w:color="auto" w:fill="FFFFFF"/>
        </w:rPr>
        <w:t xml:space="preserve">ă (68) 70 du Plateau Central Moldave. An. </w:t>
      </w:r>
      <w:r w:rsidR="00C94AF5" w:rsidRPr="00FF607E">
        <w:rPr>
          <w:color w:val="252525"/>
          <w:shd w:val="clear" w:color="auto" w:fill="FFFFFF"/>
        </w:rPr>
        <w:t>Ș</w:t>
      </w:r>
      <w:r w:rsidRPr="00FF607E">
        <w:rPr>
          <w:color w:val="252525"/>
          <w:shd w:val="clear" w:color="auto" w:fill="FFFFFF"/>
        </w:rPr>
        <w:t>t. Univ. „Al. I. Cuza” Ia</w:t>
      </w:r>
      <w:r w:rsidR="00C94AF5" w:rsidRPr="00FF607E">
        <w:rPr>
          <w:color w:val="252525"/>
          <w:shd w:val="clear" w:color="auto" w:fill="FFFFFF"/>
        </w:rPr>
        <w:t>ș</w:t>
      </w:r>
      <w:r w:rsidRPr="00FF607E">
        <w:rPr>
          <w:color w:val="252525"/>
          <w:shd w:val="clear" w:color="auto" w:fill="FFFFFF"/>
        </w:rPr>
        <w:t>i (Serie nouă), 39, s. II a. Biol. veget.; 65 - 73</w:t>
      </w:r>
    </w:p>
    <w:p w14:paraId="2F4D6322" w14:textId="4DAE0CFD"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Chifu, T., Irimia, I., Zamfirescu, O. 2014. Diversitatea fitosociologică a vegeta</w:t>
      </w:r>
      <w:r w:rsidR="00C94AF5" w:rsidRPr="00FF607E">
        <w:rPr>
          <w:color w:val="252525"/>
          <w:shd w:val="clear" w:color="auto" w:fill="FFFFFF"/>
        </w:rPr>
        <w:t>ț</w:t>
      </w:r>
      <w:r w:rsidRPr="00FF607E">
        <w:rPr>
          <w:color w:val="252525"/>
          <w:shd w:val="clear" w:color="auto" w:fill="FFFFFF"/>
        </w:rPr>
        <w:t>iei României. 2: Vegeta</w:t>
      </w:r>
      <w:r w:rsidR="00C94AF5" w:rsidRPr="00FF607E">
        <w:rPr>
          <w:color w:val="252525"/>
          <w:shd w:val="clear" w:color="auto" w:fill="FFFFFF"/>
        </w:rPr>
        <w:t>ț</w:t>
      </w:r>
      <w:r w:rsidRPr="00FF607E">
        <w:rPr>
          <w:color w:val="252525"/>
          <w:shd w:val="clear" w:color="auto" w:fill="FFFFFF"/>
        </w:rPr>
        <w:t>ia erbacee antropizată. Edit. Institutul European, Ia</w:t>
      </w:r>
      <w:r w:rsidR="00C94AF5" w:rsidRPr="00FF607E">
        <w:rPr>
          <w:color w:val="252525"/>
          <w:shd w:val="clear" w:color="auto" w:fill="FFFFFF"/>
        </w:rPr>
        <w:t>ș</w:t>
      </w:r>
      <w:r w:rsidRPr="00FF607E">
        <w:rPr>
          <w:color w:val="252525"/>
          <w:shd w:val="clear" w:color="auto" w:fill="FFFFFF"/>
        </w:rPr>
        <w:t>i</w:t>
      </w:r>
    </w:p>
    <w:p w14:paraId="46E0D376" w14:textId="668F9B45"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Chifu, T., Mânzu, C., Zamfirescu, O. 2006. Flora </w:t>
      </w:r>
      <w:r w:rsidR="00C94AF5" w:rsidRPr="00FF607E">
        <w:rPr>
          <w:color w:val="252525"/>
          <w:shd w:val="clear" w:color="auto" w:fill="FFFFFF"/>
        </w:rPr>
        <w:t>ș</w:t>
      </w:r>
      <w:r w:rsidRPr="00FF607E">
        <w:rPr>
          <w:color w:val="252525"/>
          <w:shd w:val="clear" w:color="auto" w:fill="FFFFFF"/>
        </w:rPr>
        <w:t>i vegeta</w:t>
      </w:r>
      <w:r w:rsidR="00C94AF5" w:rsidRPr="00FF607E">
        <w:rPr>
          <w:color w:val="252525"/>
          <w:shd w:val="clear" w:color="auto" w:fill="FFFFFF"/>
        </w:rPr>
        <w:t>ț</w:t>
      </w:r>
      <w:r w:rsidRPr="00FF607E">
        <w:rPr>
          <w:color w:val="252525"/>
          <w:shd w:val="clear" w:color="auto" w:fill="FFFFFF"/>
        </w:rPr>
        <w:t>ia Moldovei (România). 2. Vegeta</w:t>
      </w:r>
      <w:r w:rsidR="00C94AF5" w:rsidRPr="00FF607E">
        <w:rPr>
          <w:color w:val="252525"/>
          <w:shd w:val="clear" w:color="auto" w:fill="FFFFFF"/>
        </w:rPr>
        <w:t>ț</w:t>
      </w:r>
      <w:r w:rsidRPr="00FF607E">
        <w:rPr>
          <w:color w:val="252525"/>
          <w:shd w:val="clear" w:color="auto" w:fill="FFFFFF"/>
        </w:rPr>
        <w:t>ia. Edit. Univ. Al. I. Cuza din Ia</w:t>
      </w:r>
      <w:r w:rsidR="00C94AF5" w:rsidRPr="00FF607E">
        <w:rPr>
          <w:color w:val="252525"/>
          <w:shd w:val="clear" w:color="auto" w:fill="FFFFFF"/>
        </w:rPr>
        <w:t>ș</w:t>
      </w:r>
      <w:r w:rsidRPr="00FF607E">
        <w:rPr>
          <w:color w:val="252525"/>
          <w:shd w:val="clear" w:color="auto" w:fill="FFFFFF"/>
        </w:rPr>
        <w:t>i.</w:t>
      </w:r>
    </w:p>
    <w:p w14:paraId="3A1D33FA" w14:textId="1A581A7E"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Ciocârlan, V. 2000. Flora ilustrată a României, Pteridophyta et Spermatophyta. ed. a 2a, Bucure</w:t>
      </w:r>
      <w:r w:rsidR="00C94AF5" w:rsidRPr="00FF607E">
        <w:rPr>
          <w:color w:val="252525"/>
          <w:shd w:val="clear" w:color="auto" w:fill="FFFFFF"/>
        </w:rPr>
        <w:t>ș</w:t>
      </w:r>
      <w:r w:rsidRPr="00FF607E">
        <w:rPr>
          <w:color w:val="252525"/>
          <w:shd w:val="clear" w:color="auto" w:fill="FFFFFF"/>
        </w:rPr>
        <w:t>ti, Edit. Ceres: 1138 pp.</w:t>
      </w:r>
    </w:p>
    <w:p w14:paraId="0D5FDD0F" w14:textId="7154FA98"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Cristea, V. 1993. Fitocenologie </w:t>
      </w:r>
      <w:r w:rsidR="00C94AF5" w:rsidRPr="00FF607E">
        <w:rPr>
          <w:color w:val="252525"/>
          <w:shd w:val="clear" w:color="auto" w:fill="FFFFFF"/>
        </w:rPr>
        <w:t>ș</w:t>
      </w:r>
      <w:r w:rsidRPr="00FF607E">
        <w:rPr>
          <w:color w:val="252525"/>
          <w:shd w:val="clear" w:color="auto" w:fill="FFFFFF"/>
        </w:rPr>
        <w:t>i vegeta</w:t>
      </w:r>
      <w:r w:rsidR="00C94AF5" w:rsidRPr="00FF607E">
        <w:rPr>
          <w:color w:val="252525"/>
          <w:shd w:val="clear" w:color="auto" w:fill="FFFFFF"/>
        </w:rPr>
        <w:t>ț</w:t>
      </w:r>
      <w:r w:rsidRPr="00FF607E">
        <w:rPr>
          <w:color w:val="252525"/>
          <w:shd w:val="clear" w:color="auto" w:fill="FFFFFF"/>
        </w:rPr>
        <w:t>ia României. Universitatea Babe</w:t>
      </w:r>
      <w:r w:rsidR="00C94AF5" w:rsidRPr="00FF607E">
        <w:rPr>
          <w:color w:val="252525"/>
          <w:shd w:val="clear" w:color="auto" w:fill="FFFFFF"/>
        </w:rPr>
        <w:t>ș</w:t>
      </w:r>
      <w:r w:rsidRPr="00FF607E">
        <w:rPr>
          <w:color w:val="252525"/>
          <w:shd w:val="clear" w:color="auto" w:fill="FFFFFF"/>
        </w:rPr>
        <w:t xml:space="preserve">-Bolyai, Cluj Napoca. </w:t>
      </w:r>
    </w:p>
    <w:p w14:paraId="31B036C2" w14:textId="77777777"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Cristea, V., Gafta D., Pedrotti F. 2004. Fitocenologie. Edit. Presa Universitară Clujeană, Cluj Napoca.</w:t>
      </w:r>
    </w:p>
    <w:p w14:paraId="50316DB1" w14:textId="039A854D"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Dobrescu, C., Kovács, A. 1973. Contribu</w:t>
      </w:r>
      <w:r w:rsidR="00C94AF5" w:rsidRPr="00FF607E">
        <w:rPr>
          <w:color w:val="252525"/>
          <w:shd w:val="clear" w:color="auto" w:fill="FFFFFF"/>
        </w:rPr>
        <w:t>ț</w:t>
      </w:r>
      <w:r w:rsidRPr="00FF607E">
        <w:rPr>
          <w:color w:val="252525"/>
          <w:shd w:val="clear" w:color="auto" w:fill="FFFFFF"/>
        </w:rPr>
        <w:t>ii la fitocenologia pădurilor de Fagion din Podi</w:t>
      </w:r>
      <w:r w:rsidR="00C94AF5" w:rsidRPr="00FF607E">
        <w:rPr>
          <w:color w:val="252525"/>
          <w:shd w:val="clear" w:color="auto" w:fill="FFFFFF"/>
        </w:rPr>
        <w:t>ș</w:t>
      </w:r>
      <w:r w:rsidRPr="00FF607E">
        <w:rPr>
          <w:color w:val="252525"/>
          <w:shd w:val="clear" w:color="auto" w:fill="FFFFFF"/>
        </w:rPr>
        <w:t>ul Central Moldovenesc. Rev. Păd., 88, 11; 592 - 599.</w:t>
      </w:r>
    </w:p>
    <w:p w14:paraId="134A0881" w14:textId="123A3420"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lastRenderedPageBreak/>
        <w:t>Doni</w:t>
      </w:r>
      <w:r w:rsidR="00C94AF5" w:rsidRPr="00FF607E">
        <w:rPr>
          <w:color w:val="252525"/>
          <w:shd w:val="clear" w:color="auto" w:fill="FFFFFF"/>
        </w:rPr>
        <w:t>ț</w:t>
      </w:r>
      <w:r w:rsidRPr="00FF607E">
        <w:rPr>
          <w:color w:val="252525"/>
          <w:shd w:val="clear" w:color="auto" w:fill="FFFFFF"/>
        </w:rPr>
        <w:t>ă, N., Popescu, A., Paucă-Comănescu, M., Mihăilescu, S., Biri</w:t>
      </w:r>
      <w:r w:rsidR="00C94AF5" w:rsidRPr="00FF607E">
        <w:rPr>
          <w:color w:val="252525"/>
          <w:shd w:val="clear" w:color="auto" w:fill="FFFFFF"/>
        </w:rPr>
        <w:t>ș</w:t>
      </w:r>
      <w:r w:rsidRPr="00FF607E">
        <w:rPr>
          <w:color w:val="252525"/>
          <w:shd w:val="clear" w:color="auto" w:fill="FFFFFF"/>
        </w:rPr>
        <w:t>, I.V. 2005. Habitatele din România, Edit. Tehnică Silvică, Bucure</w:t>
      </w:r>
      <w:r w:rsidR="00C94AF5" w:rsidRPr="00FF607E">
        <w:rPr>
          <w:color w:val="252525"/>
          <w:shd w:val="clear" w:color="auto" w:fill="FFFFFF"/>
        </w:rPr>
        <w:t>ș</w:t>
      </w:r>
      <w:r w:rsidRPr="00FF607E">
        <w:rPr>
          <w:color w:val="252525"/>
          <w:shd w:val="clear" w:color="auto" w:fill="FFFFFF"/>
        </w:rPr>
        <w:t>ti</w:t>
      </w:r>
    </w:p>
    <w:p w14:paraId="1A34F13E" w14:textId="459F51D6"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Gafta, D., Mountford, O. (Eds.), Alexiu, V., Anastasiu, P., Bărbos, M., Burescu, P., Coldea, Gh., Drăgulescu, C., Făgăra</w:t>
      </w:r>
      <w:r w:rsidR="00C94AF5" w:rsidRPr="00FF607E">
        <w:rPr>
          <w:color w:val="252525"/>
          <w:shd w:val="clear" w:color="auto" w:fill="FFFFFF"/>
        </w:rPr>
        <w:t>ș</w:t>
      </w:r>
      <w:r w:rsidRPr="00FF607E">
        <w:rPr>
          <w:color w:val="252525"/>
          <w:shd w:val="clear" w:color="auto" w:fill="FFFFFF"/>
        </w:rPr>
        <w:t xml:space="preserve">, M., Goia, I., Groza, Gh., Micu, D., Mihăilescu, S., Moldovan, O., Nicolin, A., Niculescu, M., Oprea, A., Oroian, S., Paucă-Comănescu, M., Sârbu, I., </w:t>
      </w:r>
      <w:r w:rsidR="00C94AF5" w:rsidRPr="00FF607E">
        <w:rPr>
          <w:color w:val="252525"/>
          <w:shd w:val="clear" w:color="auto" w:fill="FFFFFF"/>
        </w:rPr>
        <w:t>Ș</w:t>
      </w:r>
      <w:r w:rsidRPr="00FF607E">
        <w:rPr>
          <w:color w:val="252525"/>
          <w:shd w:val="clear" w:color="auto" w:fill="FFFFFF"/>
        </w:rPr>
        <w:t>uteu, A., 2008. Manual de interpretare a habitatelor Natura 2000 din România. Edit. Risoprint, Cluj-Napoca: 101 pp.</w:t>
      </w:r>
    </w:p>
    <w:p w14:paraId="7C1789B9" w14:textId="56C558DA"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Oltean, M., Negrean, G., Popescu, A., Roman, N., Dihoru, G., Sanda, V., Mihăilescu, S. 1994. Lista Ro</w:t>
      </w:r>
      <w:r w:rsidR="00C94AF5" w:rsidRPr="00FF607E">
        <w:rPr>
          <w:color w:val="252525"/>
          <w:shd w:val="clear" w:color="auto" w:fill="FFFFFF"/>
        </w:rPr>
        <w:t>ș</w:t>
      </w:r>
      <w:r w:rsidRPr="00FF607E">
        <w:rPr>
          <w:color w:val="252525"/>
          <w:shd w:val="clear" w:color="auto" w:fill="FFFFFF"/>
        </w:rPr>
        <w:t>ie a plantelor superioare din România. I. Studii, sinteze, documenta</w:t>
      </w:r>
      <w:r w:rsidR="00C94AF5" w:rsidRPr="00FF607E">
        <w:rPr>
          <w:color w:val="252525"/>
          <w:shd w:val="clear" w:color="auto" w:fill="FFFFFF"/>
        </w:rPr>
        <w:t>ț</w:t>
      </w:r>
      <w:r w:rsidRPr="00FF607E">
        <w:rPr>
          <w:color w:val="252525"/>
          <w:shd w:val="clear" w:color="auto" w:fill="FFFFFF"/>
        </w:rPr>
        <w:t>ii de Ecologie, Edit. Academiei Române, Bucure</w:t>
      </w:r>
      <w:r w:rsidR="00C94AF5" w:rsidRPr="00FF607E">
        <w:rPr>
          <w:color w:val="252525"/>
          <w:shd w:val="clear" w:color="auto" w:fill="FFFFFF"/>
        </w:rPr>
        <w:t>ș</w:t>
      </w:r>
      <w:r w:rsidRPr="00FF607E">
        <w:rPr>
          <w:color w:val="252525"/>
          <w:shd w:val="clear" w:color="auto" w:fill="FFFFFF"/>
        </w:rPr>
        <w:t>ti</w:t>
      </w:r>
    </w:p>
    <w:p w14:paraId="2E0B72DF" w14:textId="6B7EBF93"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Oprea, A., Sîrbu, C., Goia, I. 2003. Contributions to the study of vegetation in some new forest rezerves in the Ia</w:t>
      </w:r>
      <w:r w:rsidR="00C94AF5" w:rsidRPr="00FF607E">
        <w:rPr>
          <w:color w:val="252525"/>
          <w:shd w:val="clear" w:color="auto" w:fill="FFFFFF"/>
        </w:rPr>
        <w:t>ș</w:t>
      </w:r>
      <w:r w:rsidRPr="00FF607E">
        <w:rPr>
          <w:color w:val="252525"/>
          <w:shd w:val="clear" w:color="auto" w:fill="FFFFFF"/>
        </w:rPr>
        <w:t>i county. Studia Univ. „Babe</w:t>
      </w:r>
      <w:r w:rsidR="00C94AF5" w:rsidRPr="00FF607E">
        <w:rPr>
          <w:color w:val="252525"/>
          <w:shd w:val="clear" w:color="auto" w:fill="FFFFFF"/>
        </w:rPr>
        <w:t>ș</w:t>
      </w:r>
      <w:r w:rsidRPr="00FF607E">
        <w:rPr>
          <w:color w:val="252525"/>
          <w:shd w:val="clear" w:color="auto" w:fill="FFFFFF"/>
        </w:rPr>
        <w:t xml:space="preserve"> – Bolyai”, Biol., 48, 1, Cluj – Napoca; 25 - 38</w:t>
      </w:r>
    </w:p>
    <w:p w14:paraId="0842A7D0" w14:textId="77777777"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Sanda, V., Öllerer, K., Burescu, P. 2008. Fitocenozele din România. Sintaxonomie, structura, dinamica si evolutie. Edit. Ars Docendi, Bucuresti.</w:t>
      </w:r>
    </w:p>
    <w:p w14:paraId="002C7F07" w14:textId="24BDDFBC"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 xml:space="preserve">Sârbu, I., </w:t>
      </w:r>
      <w:r w:rsidR="00C94AF5" w:rsidRPr="00FF607E">
        <w:rPr>
          <w:color w:val="252525"/>
          <w:shd w:val="clear" w:color="auto" w:fill="FFFFFF"/>
        </w:rPr>
        <w:t>Ș</w:t>
      </w:r>
      <w:r w:rsidRPr="00FF607E">
        <w:rPr>
          <w:color w:val="252525"/>
          <w:shd w:val="clear" w:color="auto" w:fill="FFFFFF"/>
        </w:rPr>
        <w:t>tefan, N., Oprea, A. 2013. Plante Vasculare din România. Determinator ilustrat de teren. Edit. Victor B Victor, Bucure</w:t>
      </w:r>
      <w:r w:rsidR="00C94AF5" w:rsidRPr="00FF607E">
        <w:rPr>
          <w:color w:val="252525"/>
          <w:shd w:val="clear" w:color="auto" w:fill="FFFFFF"/>
        </w:rPr>
        <w:t>ș</w:t>
      </w:r>
      <w:r w:rsidRPr="00FF607E">
        <w:rPr>
          <w:color w:val="252525"/>
          <w:shd w:val="clear" w:color="auto" w:fill="FFFFFF"/>
        </w:rPr>
        <w:t>ti.</w:t>
      </w:r>
    </w:p>
    <w:p w14:paraId="4611E651" w14:textId="777796AD"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Sîrbu, C., Oprea, A. 2011. Plante adventive în flora României. Edit. Ion Ionescu de la Brad, Ia</w:t>
      </w:r>
      <w:r w:rsidR="00C94AF5" w:rsidRPr="00FF607E">
        <w:rPr>
          <w:color w:val="252525"/>
          <w:shd w:val="clear" w:color="auto" w:fill="FFFFFF"/>
        </w:rPr>
        <w:t>ș</w:t>
      </w:r>
      <w:r w:rsidRPr="00FF607E">
        <w:rPr>
          <w:color w:val="252525"/>
          <w:shd w:val="clear" w:color="auto" w:fill="FFFFFF"/>
        </w:rPr>
        <w:t>i.</w:t>
      </w:r>
    </w:p>
    <w:p w14:paraId="37BD82CD" w14:textId="5847D06B" w:rsidR="00653C4C" w:rsidRPr="00FF607E" w:rsidRDefault="00653C4C" w:rsidP="004C5949">
      <w:pPr>
        <w:pStyle w:val="ListParagraph"/>
        <w:numPr>
          <w:ilvl w:val="0"/>
          <w:numId w:val="43"/>
        </w:numPr>
        <w:autoSpaceDE w:val="0"/>
        <w:autoSpaceDN w:val="0"/>
        <w:adjustRightInd w:val="0"/>
        <w:spacing w:after="0" w:line="240" w:lineRule="auto"/>
        <w:jc w:val="both"/>
        <w:rPr>
          <w:color w:val="252525"/>
          <w:shd w:val="clear" w:color="auto" w:fill="FFFFFF"/>
        </w:rPr>
      </w:pPr>
      <w:r w:rsidRPr="00FF607E">
        <w:rPr>
          <w:color w:val="252525"/>
          <w:shd w:val="clear" w:color="auto" w:fill="FFFFFF"/>
        </w:rPr>
        <w:t>Trif, C.R., Făgăra</w:t>
      </w:r>
      <w:r w:rsidR="00C94AF5" w:rsidRPr="00FF607E">
        <w:rPr>
          <w:color w:val="252525"/>
          <w:shd w:val="clear" w:color="auto" w:fill="FFFFFF"/>
        </w:rPr>
        <w:t>ș</w:t>
      </w:r>
      <w:r w:rsidRPr="00FF607E">
        <w:rPr>
          <w:color w:val="252525"/>
          <w:shd w:val="clear" w:color="auto" w:fill="FFFFFF"/>
        </w:rPr>
        <w:t>, M.M., Hîrjeu, N.C., Niculescu, M. 2015. Ghid sintetic de monitorizare pentru habitatele de interes comunitar (sărături, dune continentale, paji</w:t>
      </w:r>
      <w:r w:rsidR="00C94AF5" w:rsidRPr="00FF607E">
        <w:rPr>
          <w:color w:val="252525"/>
          <w:shd w:val="clear" w:color="auto" w:fill="FFFFFF"/>
        </w:rPr>
        <w:t>ș</w:t>
      </w:r>
      <w:r w:rsidRPr="00FF607E">
        <w:rPr>
          <w:color w:val="252525"/>
          <w:shd w:val="clear" w:color="auto" w:fill="FFFFFF"/>
        </w:rPr>
        <w:t>ti, apă dulce) din România. Edit. Bolda</w:t>
      </w:r>
      <w:r w:rsidR="00C94AF5" w:rsidRPr="00FF607E">
        <w:rPr>
          <w:color w:val="252525"/>
          <w:shd w:val="clear" w:color="auto" w:fill="FFFFFF"/>
        </w:rPr>
        <w:t>ș</w:t>
      </w:r>
      <w:r w:rsidRPr="00FF607E">
        <w:rPr>
          <w:color w:val="252525"/>
          <w:shd w:val="clear" w:color="auto" w:fill="FFFFFF"/>
        </w:rPr>
        <w:t xml:space="preserve">. </w:t>
      </w:r>
    </w:p>
    <w:p w14:paraId="7C4FBE5F" w14:textId="77777777" w:rsidR="00653C4C" w:rsidRPr="00FF607E" w:rsidRDefault="00653C4C" w:rsidP="00653C4C">
      <w:pPr>
        <w:pStyle w:val="Heading1"/>
        <w:numPr>
          <w:ilvl w:val="0"/>
          <w:numId w:val="0"/>
        </w:numPr>
        <w:ind w:left="431" w:hanging="431"/>
      </w:pPr>
      <w:bookmarkStart w:id="110" w:name="_Toc68871717"/>
      <w:bookmarkStart w:id="111" w:name="_Toc156159480"/>
      <w:r w:rsidRPr="00FF607E">
        <w:t>Anexe</w:t>
      </w:r>
      <w:bookmarkEnd w:id="111"/>
    </w:p>
    <w:p w14:paraId="1A4742CB" w14:textId="77777777" w:rsidR="00653C4C" w:rsidRPr="00FF607E" w:rsidRDefault="00653C4C" w:rsidP="00653C4C">
      <w:pPr>
        <w:pStyle w:val="Normal-Optional1"/>
        <w:rPr>
          <w:rFonts w:ascii="Calibri" w:hAnsi="Calibri" w:cs="Calibri"/>
          <w:sz w:val="22"/>
          <w:lang w:val="ro-RO"/>
        </w:rPr>
      </w:pPr>
      <w:r w:rsidRPr="00FF607E">
        <w:rPr>
          <w:rFonts w:ascii="Calibri" w:hAnsi="Calibri" w:cs="Calibri"/>
          <w:sz w:val="22"/>
          <w:lang w:val="ro-RO"/>
        </w:rPr>
        <w:t>Documente anexate</w:t>
      </w:r>
    </w:p>
    <w:p w14:paraId="3ADA1806" w14:textId="77777777" w:rsidR="00653C4C" w:rsidRPr="00FF607E" w:rsidRDefault="00653C4C" w:rsidP="004C5949">
      <w:pPr>
        <w:pStyle w:val="ListParagraph"/>
        <w:numPr>
          <w:ilvl w:val="0"/>
          <w:numId w:val="45"/>
        </w:numPr>
        <w:spacing w:line="240" w:lineRule="auto"/>
        <w:ind w:left="360" w:hanging="360"/>
      </w:pPr>
      <w:r w:rsidRPr="00FF607E">
        <w:t>Decizia etapei de încadrare nr. 3109 din 30.05.2023</w:t>
      </w:r>
    </w:p>
    <w:p w14:paraId="5BD87372" w14:textId="420A7274" w:rsidR="00653C4C" w:rsidRPr="00FF607E" w:rsidRDefault="00653C4C" w:rsidP="004C5949">
      <w:pPr>
        <w:pStyle w:val="ListParagraph"/>
        <w:numPr>
          <w:ilvl w:val="0"/>
          <w:numId w:val="45"/>
        </w:numPr>
        <w:spacing w:line="240" w:lineRule="auto"/>
        <w:ind w:left="360" w:hanging="360"/>
      </w:pPr>
      <w:r w:rsidRPr="00FF607E">
        <w:t xml:space="preserve">Coordonate Shape ale amenajamentului </w:t>
      </w:r>
      <w:r w:rsidR="00C94AF5" w:rsidRPr="00FF607E">
        <w:t>ș</w:t>
      </w:r>
      <w:r w:rsidRPr="00FF607E">
        <w:t>i suprapunerea cu siturile Natura 2000</w:t>
      </w:r>
    </w:p>
    <w:p w14:paraId="2FAD285A" w14:textId="74C96887" w:rsidR="00473F58" w:rsidRPr="00FF607E" w:rsidRDefault="00653C4C" w:rsidP="00473F58">
      <w:pPr>
        <w:pStyle w:val="ListParagraph"/>
        <w:numPr>
          <w:ilvl w:val="0"/>
          <w:numId w:val="45"/>
        </w:numPr>
        <w:spacing w:line="240" w:lineRule="auto"/>
        <w:ind w:left="360" w:hanging="360"/>
      </w:pPr>
      <w:r w:rsidRPr="00FF607E">
        <w:t>Procesul verbal al conferin</w:t>
      </w:r>
      <w:r w:rsidR="00C94AF5" w:rsidRPr="00FF607E">
        <w:t>ț</w:t>
      </w:r>
      <w:r w:rsidRPr="00FF607E">
        <w:t>ei a II-a din 16.05.2018;</w:t>
      </w:r>
    </w:p>
    <w:p w14:paraId="215A3E79" w14:textId="2EB891C2" w:rsidR="00653C4C" w:rsidRPr="00FF607E" w:rsidRDefault="00653C4C" w:rsidP="004C5949">
      <w:pPr>
        <w:pStyle w:val="ListParagraph"/>
        <w:numPr>
          <w:ilvl w:val="0"/>
          <w:numId w:val="45"/>
        </w:numPr>
        <w:spacing w:line="240" w:lineRule="auto"/>
        <w:ind w:left="360" w:hanging="360"/>
      </w:pPr>
      <w:r w:rsidRPr="00FF607E">
        <w:t>Hartă de distribu</w:t>
      </w:r>
      <w:r w:rsidR="00C94AF5" w:rsidRPr="00FF607E">
        <w:t>ț</w:t>
      </w:r>
      <w:r w:rsidRPr="00FF607E">
        <w:t>ie habitate</w:t>
      </w:r>
    </w:p>
    <w:p w14:paraId="5DB63D96" w14:textId="77777777" w:rsidR="00473F58" w:rsidRPr="00FF607E" w:rsidRDefault="00473F58" w:rsidP="00473F58"/>
    <w:p w14:paraId="365283C2" w14:textId="77777777" w:rsidR="00473F58" w:rsidRPr="00FF607E" w:rsidRDefault="00473F58" w:rsidP="00473F58"/>
    <w:p w14:paraId="18336BE8" w14:textId="77777777" w:rsidR="00473F58" w:rsidRPr="00FF607E" w:rsidRDefault="00473F58" w:rsidP="00473F58"/>
    <w:p w14:paraId="1F1AA2C0" w14:textId="77777777" w:rsidR="00473F58" w:rsidRPr="00FF607E" w:rsidRDefault="00473F58" w:rsidP="00473F58"/>
    <w:p w14:paraId="23DA8418" w14:textId="77777777" w:rsidR="00473F58" w:rsidRPr="00FF607E" w:rsidRDefault="00473F58" w:rsidP="00473F58"/>
    <w:p w14:paraId="70F790F6" w14:textId="77777777" w:rsidR="00473F58" w:rsidRPr="00FF607E" w:rsidRDefault="00473F58" w:rsidP="00473F58"/>
    <w:p w14:paraId="64F064CB" w14:textId="77777777" w:rsidR="00473F58" w:rsidRPr="00FF607E" w:rsidRDefault="00473F58" w:rsidP="00473F58"/>
    <w:p w14:paraId="01C1839B" w14:textId="77777777" w:rsidR="00473F58" w:rsidRPr="00FF607E" w:rsidRDefault="00473F58" w:rsidP="00473F58"/>
    <w:p w14:paraId="4F5254E9" w14:textId="77777777" w:rsidR="00473F58" w:rsidRPr="00FF607E" w:rsidRDefault="00473F58" w:rsidP="00473F58"/>
    <w:p w14:paraId="3FE69A00" w14:textId="77777777" w:rsidR="00473F58" w:rsidRPr="00FF607E" w:rsidRDefault="00473F58" w:rsidP="00473F58"/>
    <w:p w14:paraId="735EC452" w14:textId="77777777" w:rsidR="00473F58" w:rsidRPr="00FF607E" w:rsidRDefault="00473F58" w:rsidP="00473F58"/>
    <w:p w14:paraId="73DE1D45" w14:textId="77777777" w:rsidR="00473F58" w:rsidRPr="00FF607E" w:rsidRDefault="00473F58" w:rsidP="00473F58"/>
    <w:p w14:paraId="3735B1D3" w14:textId="77777777" w:rsidR="00473F58" w:rsidRPr="00FF607E" w:rsidRDefault="00473F58" w:rsidP="00473F58"/>
    <w:p w14:paraId="1C1894D2" w14:textId="77777777" w:rsidR="00473F58" w:rsidRPr="00FF607E" w:rsidRDefault="00473F58" w:rsidP="00473F58"/>
    <w:p w14:paraId="2FE3C245" w14:textId="77777777" w:rsidR="00473F58" w:rsidRPr="00FF607E" w:rsidRDefault="00473F58" w:rsidP="00473F58"/>
    <w:p w14:paraId="145B8BD4" w14:textId="77777777" w:rsidR="00473F58" w:rsidRPr="00FF607E" w:rsidRDefault="00473F58" w:rsidP="00473F58"/>
    <w:p w14:paraId="058A0BD0" w14:textId="77777777" w:rsidR="00473F58" w:rsidRPr="00FF607E" w:rsidRDefault="00473F58" w:rsidP="00473F58"/>
    <w:p w14:paraId="0A2F7B4E" w14:textId="77777777" w:rsidR="00473F58" w:rsidRPr="00FF607E" w:rsidRDefault="00473F58" w:rsidP="00473F58"/>
    <w:p w14:paraId="1E1B5F55" w14:textId="77777777" w:rsidR="00193C8D" w:rsidRPr="00FF607E" w:rsidRDefault="00193C8D" w:rsidP="00193C8D">
      <w:pPr>
        <w:pStyle w:val="Heading2"/>
        <w:numPr>
          <w:ilvl w:val="0"/>
          <w:numId w:val="0"/>
        </w:numPr>
        <w:ind w:left="576" w:hanging="576"/>
        <w:rPr>
          <w:lang w:val="ro-RO"/>
        </w:rPr>
      </w:pPr>
      <w:bookmarkStart w:id="112" w:name="_Toc68871720"/>
      <w:bookmarkStart w:id="113" w:name="_Toc76897013"/>
      <w:bookmarkStart w:id="114" w:name="_Toc145483214"/>
      <w:bookmarkStart w:id="115" w:name="_Toc156159481"/>
      <w:bookmarkEnd w:id="110"/>
      <w:r w:rsidRPr="00FF607E">
        <w:rPr>
          <w:lang w:val="ro-RO"/>
        </w:rPr>
        <w:lastRenderedPageBreak/>
        <w:t>Anexe – Fotografii</w:t>
      </w:r>
      <w:bookmarkEnd w:id="112"/>
      <w:bookmarkEnd w:id="113"/>
      <w:bookmarkEnd w:id="114"/>
      <w:bookmarkEnd w:id="115"/>
    </w:p>
    <w:p w14:paraId="1B24FC46" w14:textId="1FE29562" w:rsidR="00193C8D" w:rsidRPr="00FF607E" w:rsidRDefault="00C34500" w:rsidP="00193C8D">
      <w:r w:rsidRPr="00FF607E">
        <w:rPr>
          <w:noProof/>
          <w:lang w:eastAsia="en-US"/>
        </w:rPr>
        <w:drawing>
          <wp:inline distT="0" distB="0" distL="0" distR="0" wp14:anchorId="20110CA8" wp14:editId="24F13436">
            <wp:extent cx="5759450" cy="3336925"/>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3336925"/>
                    </a:xfrm>
                    <a:prstGeom prst="rect">
                      <a:avLst/>
                    </a:prstGeom>
                    <a:noFill/>
                    <a:ln>
                      <a:noFill/>
                    </a:ln>
                  </pic:spPr>
                </pic:pic>
              </a:graphicData>
            </a:graphic>
          </wp:inline>
        </w:drawing>
      </w:r>
    </w:p>
    <w:p w14:paraId="74EECC56" w14:textId="77777777" w:rsidR="00193C8D" w:rsidRPr="00FF607E" w:rsidRDefault="00193C8D" w:rsidP="00193C8D"/>
    <w:p w14:paraId="08220751" w14:textId="140D3088" w:rsidR="00193C8D" w:rsidRPr="00FF607E" w:rsidRDefault="00C34500" w:rsidP="00193C8D">
      <w:pPr>
        <w:rPr>
          <w:lang w:eastAsia="en-US"/>
        </w:rPr>
      </w:pPr>
      <w:r w:rsidRPr="00FF607E">
        <w:rPr>
          <w:noProof/>
          <w:lang w:eastAsia="en-US"/>
        </w:rPr>
        <w:drawing>
          <wp:inline distT="0" distB="0" distL="0" distR="0" wp14:anchorId="491F4E31" wp14:editId="4EB86BD2">
            <wp:extent cx="5759450" cy="4319270"/>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inline>
        </w:drawing>
      </w:r>
    </w:p>
    <w:p w14:paraId="1C7F5C82" w14:textId="77777777" w:rsidR="00193C8D" w:rsidRPr="00FF607E" w:rsidRDefault="00193C8D" w:rsidP="00193C8D">
      <w:pPr>
        <w:rPr>
          <w:lang w:eastAsia="en-US"/>
        </w:rPr>
      </w:pPr>
    </w:p>
    <w:p w14:paraId="5D0CB5E6" w14:textId="79EC94E8" w:rsidR="00193C8D" w:rsidRPr="00FF607E" w:rsidRDefault="00C34500" w:rsidP="00193C8D">
      <w:pPr>
        <w:rPr>
          <w:lang w:eastAsia="en-US"/>
        </w:rPr>
      </w:pPr>
      <w:r w:rsidRPr="00FF607E">
        <w:rPr>
          <w:noProof/>
          <w:lang w:eastAsia="en-US"/>
        </w:rPr>
        <w:lastRenderedPageBreak/>
        <w:drawing>
          <wp:inline distT="0" distB="0" distL="0" distR="0" wp14:anchorId="51077A60" wp14:editId="1A6161CA">
            <wp:extent cx="2688590" cy="3350260"/>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8590" cy="3350260"/>
                    </a:xfrm>
                    <a:prstGeom prst="rect">
                      <a:avLst/>
                    </a:prstGeom>
                    <a:noFill/>
                    <a:ln>
                      <a:noFill/>
                    </a:ln>
                  </pic:spPr>
                </pic:pic>
              </a:graphicData>
            </a:graphic>
          </wp:inline>
        </w:drawing>
      </w:r>
      <w:r w:rsidR="00193C8D" w:rsidRPr="00FF607E">
        <w:rPr>
          <w:lang w:eastAsia="en-US"/>
        </w:rPr>
        <w:t xml:space="preserve">   </w:t>
      </w:r>
      <w:r w:rsidRPr="00FF607E">
        <w:rPr>
          <w:noProof/>
          <w:lang w:eastAsia="en-US"/>
        </w:rPr>
        <w:drawing>
          <wp:inline distT="0" distB="0" distL="0" distR="0" wp14:anchorId="26EEA724" wp14:editId="3A34E5D1">
            <wp:extent cx="2825115" cy="3371215"/>
            <wp:effectExtent l="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5115" cy="3371215"/>
                    </a:xfrm>
                    <a:prstGeom prst="rect">
                      <a:avLst/>
                    </a:prstGeom>
                    <a:noFill/>
                    <a:ln>
                      <a:noFill/>
                    </a:ln>
                  </pic:spPr>
                </pic:pic>
              </a:graphicData>
            </a:graphic>
          </wp:inline>
        </w:drawing>
      </w:r>
    </w:p>
    <w:p w14:paraId="4BAB2E1E" w14:textId="77777777" w:rsidR="00193C8D" w:rsidRPr="00FF607E" w:rsidRDefault="00193C8D" w:rsidP="00193C8D">
      <w:pPr>
        <w:pStyle w:val="Caption"/>
        <w:rPr>
          <w:lang w:val="ro-RO"/>
        </w:rPr>
      </w:pPr>
      <w:r w:rsidRPr="00FF607E">
        <w:rPr>
          <w:lang w:val="ro-RO"/>
        </w:rPr>
        <w:t>Exemplar Meloe proscarabeus (Gândac european de ulei)</w:t>
      </w:r>
    </w:p>
    <w:p w14:paraId="01150E84" w14:textId="35D4B107" w:rsidR="00193C8D" w:rsidRPr="00FF607E" w:rsidRDefault="00C34500" w:rsidP="00193C8D">
      <w:pPr>
        <w:rPr>
          <w:rFonts w:ascii="Times New Roman" w:hAnsi="Times New Roman"/>
          <w:sz w:val="24"/>
          <w:szCs w:val="24"/>
        </w:rPr>
      </w:pPr>
      <w:r w:rsidRPr="00FF607E">
        <w:rPr>
          <w:rFonts w:ascii="Times New Roman" w:hAnsi="Times New Roman"/>
          <w:noProof/>
          <w:sz w:val="24"/>
          <w:szCs w:val="24"/>
          <w:lang w:eastAsia="en-US"/>
        </w:rPr>
        <w:drawing>
          <wp:inline distT="0" distB="0" distL="0" distR="0" wp14:anchorId="2C8EE9FE" wp14:editId="2539EC8F">
            <wp:extent cx="2708910" cy="3794125"/>
            <wp:effectExtent l="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8910" cy="3794125"/>
                    </a:xfrm>
                    <a:prstGeom prst="rect">
                      <a:avLst/>
                    </a:prstGeom>
                    <a:noFill/>
                    <a:ln>
                      <a:noFill/>
                    </a:ln>
                  </pic:spPr>
                </pic:pic>
              </a:graphicData>
            </a:graphic>
          </wp:inline>
        </w:drawing>
      </w:r>
      <w:r w:rsidR="00193C8D" w:rsidRPr="00FF607E">
        <w:rPr>
          <w:rFonts w:ascii="Times New Roman" w:hAnsi="Times New Roman"/>
          <w:sz w:val="24"/>
          <w:szCs w:val="24"/>
        </w:rPr>
        <w:t xml:space="preserve">  </w:t>
      </w:r>
      <w:r w:rsidRPr="00FF607E">
        <w:rPr>
          <w:rFonts w:ascii="Times New Roman" w:hAnsi="Times New Roman"/>
          <w:noProof/>
          <w:sz w:val="24"/>
          <w:szCs w:val="24"/>
          <w:lang w:eastAsia="en-US"/>
        </w:rPr>
        <w:drawing>
          <wp:inline distT="0" distB="0" distL="0" distR="0" wp14:anchorId="01B38DEB" wp14:editId="4956E271">
            <wp:extent cx="2832100" cy="3766820"/>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2100" cy="3766820"/>
                    </a:xfrm>
                    <a:prstGeom prst="rect">
                      <a:avLst/>
                    </a:prstGeom>
                    <a:noFill/>
                    <a:ln>
                      <a:noFill/>
                    </a:ln>
                  </pic:spPr>
                </pic:pic>
              </a:graphicData>
            </a:graphic>
          </wp:inline>
        </w:drawing>
      </w:r>
    </w:p>
    <w:p w14:paraId="1FDA9AB9" w14:textId="72EC6C26" w:rsidR="00193C8D" w:rsidRPr="00FF607E" w:rsidRDefault="00193C8D" w:rsidP="00193C8D">
      <w:pPr>
        <w:pStyle w:val="Caption"/>
        <w:rPr>
          <w:lang w:val="ro-RO"/>
        </w:rPr>
      </w:pPr>
      <w:r w:rsidRPr="00FF607E">
        <w:rPr>
          <w:lang w:val="ro-RO"/>
        </w:rPr>
        <w:t xml:space="preserve">Exemplare stejar </w:t>
      </w:r>
      <w:r w:rsidR="00C94AF5" w:rsidRPr="00FF607E">
        <w:rPr>
          <w:lang w:val="ro-RO"/>
        </w:rPr>
        <w:t>ș</w:t>
      </w:r>
      <w:r w:rsidRPr="00FF607E">
        <w:rPr>
          <w:lang w:val="ro-RO"/>
        </w:rPr>
        <w:t>i fag</w:t>
      </w:r>
    </w:p>
    <w:p w14:paraId="206E6A9A" w14:textId="534EDC68" w:rsidR="00193C8D" w:rsidRPr="00FF607E" w:rsidRDefault="00C34500" w:rsidP="00193C8D">
      <w:pPr>
        <w:rPr>
          <w:rFonts w:ascii="Times New Roman" w:hAnsi="Times New Roman"/>
          <w:sz w:val="24"/>
          <w:szCs w:val="24"/>
        </w:rPr>
      </w:pPr>
      <w:r w:rsidRPr="00FF607E">
        <w:rPr>
          <w:noProof/>
          <w:lang w:eastAsia="en-US"/>
        </w:rPr>
        <w:lastRenderedPageBreak/>
        <w:drawing>
          <wp:inline distT="0" distB="0" distL="0" distR="0" wp14:anchorId="60581F46" wp14:editId="649F2B8E">
            <wp:extent cx="2743200" cy="3459480"/>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3459480"/>
                    </a:xfrm>
                    <a:prstGeom prst="rect">
                      <a:avLst/>
                    </a:prstGeom>
                    <a:noFill/>
                    <a:ln>
                      <a:noFill/>
                    </a:ln>
                  </pic:spPr>
                </pic:pic>
              </a:graphicData>
            </a:graphic>
          </wp:inline>
        </w:drawing>
      </w:r>
      <w:r w:rsidR="00193C8D" w:rsidRPr="00FF607E">
        <w:rPr>
          <w:rFonts w:ascii="Times New Roman" w:hAnsi="Times New Roman"/>
          <w:sz w:val="24"/>
          <w:szCs w:val="24"/>
        </w:rPr>
        <w:t xml:space="preserve">  </w:t>
      </w:r>
      <w:r w:rsidRPr="00FF607E">
        <w:rPr>
          <w:rFonts w:ascii="Times New Roman" w:hAnsi="Times New Roman"/>
          <w:noProof/>
          <w:sz w:val="24"/>
          <w:szCs w:val="24"/>
          <w:lang w:eastAsia="en-US"/>
        </w:rPr>
        <w:drawing>
          <wp:inline distT="0" distB="0" distL="0" distR="0" wp14:anchorId="2FB4B565" wp14:editId="35A70CB4">
            <wp:extent cx="2900045" cy="3439160"/>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0045" cy="3439160"/>
                    </a:xfrm>
                    <a:prstGeom prst="rect">
                      <a:avLst/>
                    </a:prstGeom>
                    <a:noFill/>
                    <a:ln>
                      <a:noFill/>
                    </a:ln>
                  </pic:spPr>
                </pic:pic>
              </a:graphicData>
            </a:graphic>
          </wp:inline>
        </w:drawing>
      </w:r>
    </w:p>
    <w:p w14:paraId="46FC482F" w14:textId="15ADA81D" w:rsidR="00193C8D" w:rsidRPr="00FF607E" w:rsidRDefault="00193C8D" w:rsidP="00CF55CB">
      <w:pPr>
        <w:pStyle w:val="Caption"/>
        <w:rPr>
          <w:lang w:val="ro-RO"/>
        </w:rPr>
      </w:pPr>
      <w:r w:rsidRPr="00FF607E">
        <w:rPr>
          <w:lang w:val="ro-RO"/>
        </w:rPr>
        <w:t>Exemplare plop</w:t>
      </w:r>
    </w:p>
    <w:p w14:paraId="576A180A" w14:textId="22A626F8" w:rsidR="00193C8D" w:rsidRPr="00FF607E" w:rsidRDefault="00C34500" w:rsidP="00193C8D">
      <w:pPr>
        <w:rPr>
          <w:rFonts w:ascii="Times New Roman" w:hAnsi="Times New Roman"/>
          <w:sz w:val="24"/>
          <w:szCs w:val="24"/>
        </w:rPr>
      </w:pPr>
      <w:r w:rsidRPr="00FF607E">
        <w:rPr>
          <w:rFonts w:ascii="Times New Roman" w:hAnsi="Times New Roman"/>
          <w:noProof/>
          <w:sz w:val="24"/>
          <w:szCs w:val="24"/>
          <w:lang w:eastAsia="en-US"/>
        </w:rPr>
        <w:drawing>
          <wp:inline distT="0" distB="0" distL="0" distR="0" wp14:anchorId="429FC2ED" wp14:editId="0850E677">
            <wp:extent cx="5759450" cy="4319270"/>
            <wp:effectExtent l="0" t="0" r="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inline>
        </w:drawing>
      </w:r>
    </w:p>
    <w:p w14:paraId="1C291B71" w14:textId="1BCE4EBA" w:rsidR="00193C8D" w:rsidRPr="00FF607E" w:rsidRDefault="00CF55CB" w:rsidP="00CF55CB">
      <w:pPr>
        <w:pStyle w:val="Caption"/>
      </w:pPr>
      <w:r w:rsidRPr="00FF607E">
        <w:t>Drum către pădure</w:t>
      </w:r>
    </w:p>
    <w:p w14:paraId="700E6F6D" w14:textId="54AEFBB4" w:rsidR="00193C8D" w:rsidRPr="00FF607E" w:rsidRDefault="00193C8D" w:rsidP="00193C8D">
      <w:pPr>
        <w:jc w:val="center"/>
        <w:rPr>
          <w:rFonts w:ascii="Times New Roman" w:hAnsi="Times New Roman"/>
          <w:sz w:val="24"/>
          <w:szCs w:val="24"/>
        </w:rPr>
      </w:pPr>
    </w:p>
    <w:p w14:paraId="4201C615" w14:textId="4D59FB91" w:rsidR="00193C8D" w:rsidRPr="00FF607E" w:rsidRDefault="00C34500" w:rsidP="00193C8D">
      <w:pPr>
        <w:jc w:val="center"/>
        <w:rPr>
          <w:rFonts w:ascii="Times New Roman" w:hAnsi="Times New Roman"/>
          <w:sz w:val="24"/>
          <w:szCs w:val="24"/>
        </w:rPr>
      </w:pPr>
      <w:r w:rsidRPr="00FF607E">
        <w:rPr>
          <w:rFonts w:ascii="Times New Roman" w:hAnsi="Times New Roman"/>
          <w:noProof/>
          <w:sz w:val="24"/>
          <w:szCs w:val="24"/>
          <w:lang w:eastAsia="en-US"/>
        </w:rPr>
        <w:lastRenderedPageBreak/>
        <w:drawing>
          <wp:inline distT="0" distB="0" distL="0" distR="0" wp14:anchorId="28738CC9" wp14:editId="0614219B">
            <wp:extent cx="5766435" cy="4319270"/>
            <wp:effectExtent l="0" t="0" r="0"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6435" cy="4319270"/>
                    </a:xfrm>
                    <a:prstGeom prst="rect">
                      <a:avLst/>
                    </a:prstGeom>
                    <a:noFill/>
                    <a:ln>
                      <a:noFill/>
                    </a:ln>
                  </pic:spPr>
                </pic:pic>
              </a:graphicData>
            </a:graphic>
          </wp:inline>
        </w:drawing>
      </w:r>
    </w:p>
    <w:p w14:paraId="5918E560" w14:textId="77777777" w:rsidR="00193C8D" w:rsidRPr="00FF607E" w:rsidRDefault="00193C8D" w:rsidP="00193C8D">
      <w:pPr>
        <w:pStyle w:val="Caption"/>
        <w:rPr>
          <w:lang w:val="ro-RO"/>
        </w:rPr>
      </w:pPr>
      <w:r w:rsidRPr="00FF607E">
        <w:rPr>
          <w:lang w:val="ro-RO"/>
        </w:rPr>
        <w:t>Pădure fag</w:t>
      </w:r>
    </w:p>
    <w:p w14:paraId="02E5C90D" w14:textId="64769B92" w:rsidR="00193C8D" w:rsidRPr="00FF607E" w:rsidRDefault="00C34500" w:rsidP="00193C8D">
      <w:pPr>
        <w:rPr>
          <w:lang w:eastAsia="en-US"/>
        </w:rPr>
      </w:pPr>
      <w:r w:rsidRPr="00FF607E">
        <w:rPr>
          <w:noProof/>
          <w:lang w:eastAsia="en-US"/>
        </w:rPr>
        <w:drawing>
          <wp:inline distT="0" distB="0" distL="0" distR="0" wp14:anchorId="73ECBDDA" wp14:editId="7F379C3D">
            <wp:extent cx="5849562" cy="3535045"/>
            <wp:effectExtent l="0" t="0" r="0" b="8255"/>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62949" cy="3543135"/>
                    </a:xfrm>
                    <a:prstGeom prst="rect">
                      <a:avLst/>
                    </a:prstGeom>
                    <a:noFill/>
                    <a:ln>
                      <a:noFill/>
                    </a:ln>
                  </pic:spPr>
                </pic:pic>
              </a:graphicData>
            </a:graphic>
          </wp:inline>
        </w:drawing>
      </w:r>
    </w:p>
    <w:p w14:paraId="32CABF49" w14:textId="77777777" w:rsidR="00193C8D" w:rsidRPr="00FF607E" w:rsidRDefault="00193C8D" w:rsidP="00193C8D">
      <w:pPr>
        <w:pStyle w:val="Caption"/>
        <w:rPr>
          <w:lang w:val="ro-RO"/>
        </w:rPr>
      </w:pPr>
      <w:r w:rsidRPr="00FF607E">
        <w:rPr>
          <w:lang w:val="ro-RO"/>
        </w:rPr>
        <w:t>Pădure fag</w:t>
      </w:r>
    </w:p>
    <w:p w14:paraId="271934DA" w14:textId="3112CD4D" w:rsidR="00193C8D" w:rsidRPr="00FF607E" w:rsidRDefault="00C34500" w:rsidP="00193C8D">
      <w:pPr>
        <w:rPr>
          <w:lang w:eastAsia="en-US"/>
        </w:rPr>
      </w:pPr>
      <w:r w:rsidRPr="00FF607E">
        <w:rPr>
          <w:noProof/>
          <w:lang w:eastAsia="en-US"/>
        </w:rPr>
        <w:lastRenderedPageBreak/>
        <w:drawing>
          <wp:inline distT="0" distB="0" distL="0" distR="0" wp14:anchorId="11A11D41" wp14:editId="26604EFD">
            <wp:extent cx="2886710" cy="3596005"/>
            <wp:effectExtent l="0" t="0" r="0" b="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6710" cy="3596005"/>
                    </a:xfrm>
                    <a:prstGeom prst="rect">
                      <a:avLst/>
                    </a:prstGeom>
                    <a:noFill/>
                    <a:ln>
                      <a:noFill/>
                    </a:ln>
                  </pic:spPr>
                </pic:pic>
              </a:graphicData>
            </a:graphic>
          </wp:inline>
        </w:drawing>
      </w:r>
      <w:r w:rsidR="00193C8D" w:rsidRPr="00FF607E">
        <w:rPr>
          <w:lang w:eastAsia="en-US"/>
        </w:rPr>
        <w:t xml:space="preserve"> </w:t>
      </w:r>
      <w:r w:rsidRPr="00FF607E">
        <w:rPr>
          <w:noProof/>
          <w:lang w:eastAsia="en-US"/>
        </w:rPr>
        <w:drawing>
          <wp:inline distT="0" distB="0" distL="0" distR="0" wp14:anchorId="6CEBF584" wp14:editId="476C720E">
            <wp:extent cx="2825115" cy="3562350"/>
            <wp:effectExtent l="0" t="0" r="0" b="0"/>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25115" cy="3562350"/>
                    </a:xfrm>
                    <a:prstGeom prst="rect">
                      <a:avLst/>
                    </a:prstGeom>
                    <a:noFill/>
                    <a:ln>
                      <a:noFill/>
                    </a:ln>
                  </pic:spPr>
                </pic:pic>
              </a:graphicData>
            </a:graphic>
          </wp:inline>
        </w:drawing>
      </w:r>
    </w:p>
    <w:p w14:paraId="0D0D672A" w14:textId="77777777" w:rsidR="00193C8D" w:rsidRPr="00FF607E" w:rsidRDefault="00193C8D" w:rsidP="00193C8D">
      <w:pPr>
        <w:rPr>
          <w:lang w:eastAsia="en-US"/>
        </w:rPr>
      </w:pPr>
    </w:p>
    <w:p w14:paraId="563B732C" w14:textId="18321552" w:rsidR="00193C8D" w:rsidRPr="00FF607E" w:rsidRDefault="00C34500" w:rsidP="00193C8D">
      <w:pPr>
        <w:rPr>
          <w:lang w:eastAsia="en-US"/>
        </w:rPr>
      </w:pPr>
      <w:r w:rsidRPr="00FF607E">
        <w:rPr>
          <w:noProof/>
          <w:lang w:eastAsia="en-US"/>
        </w:rPr>
        <w:drawing>
          <wp:inline distT="0" distB="0" distL="0" distR="0" wp14:anchorId="3336BDEB" wp14:editId="079DAFC3">
            <wp:extent cx="2886710" cy="4067175"/>
            <wp:effectExtent l="0" t="0" r="0" b="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6710" cy="4067175"/>
                    </a:xfrm>
                    <a:prstGeom prst="rect">
                      <a:avLst/>
                    </a:prstGeom>
                    <a:noFill/>
                    <a:ln>
                      <a:noFill/>
                    </a:ln>
                  </pic:spPr>
                </pic:pic>
              </a:graphicData>
            </a:graphic>
          </wp:inline>
        </w:drawing>
      </w:r>
      <w:r w:rsidR="00193C8D" w:rsidRPr="00FF607E">
        <w:rPr>
          <w:lang w:eastAsia="en-US"/>
        </w:rPr>
        <w:t xml:space="preserve"> </w:t>
      </w:r>
      <w:r w:rsidRPr="00FF607E">
        <w:rPr>
          <w:noProof/>
          <w:lang w:eastAsia="en-US"/>
        </w:rPr>
        <w:drawing>
          <wp:inline distT="0" distB="0" distL="0" distR="0" wp14:anchorId="5620A8AD" wp14:editId="489E9A99">
            <wp:extent cx="2818130" cy="4135120"/>
            <wp:effectExtent l="0" t="0" r="0" b="0"/>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18130" cy="4135120"/>
                    </a:xfrm>
                    <a:prstGeom prst="rect">
                      <a:avLst/>
                    </a:prstGeom>
                    <a:noFill/>
                    <a:ln>
                      <a:noFill/>
                    </a:ln>
                  </pic:spPr>
                </pic:pic>
              </a:graphicData>
            </a:graphic>
          </wp:inline>
        </w:drawing>
      </w:r>
    </w:p>
    <w:p w14:paraId="3D767BB5" w14:textId="77777777" w:rsidR="00193C8D" w:rsidRPr="00FF607E" w:rsidRDefault="00193C8D" w:rsidP="00193C8D">
      <w:pPr>
        <w:pStyle w:val="Caption"/>
        <w:rPr>
          <w:lang w:val="ro-RO"/>
        </w:rPr>
      </w:pPr>
      <w:r w:rsidRPr="00FF607E">
        <w:rPr>
          <w:lang w:val="ro-RO"/>
        </w:rPr>
        <w:t>Lemn fag atacat de insecte</w:t>
      </w:r>
    </w:p>
    <w:p w14:paraId="0574A5D3" w14:textId="3A12C164" w:rsidR="00193C8D" w:rsidRPr="00FF607E" w:rsidRDefault="00C34500" w:rsidP="00193C8D">
      <w:pPr>
        <w:rPr>
          <w:lang w:eastAsia="en-US"/>
        </w:rPr>
      </w:pPr>
      <w:r w:rsidRPr="00FF607E">
        <w:rPr>
          <w:noProof/>
          <w:lang w:eastAsia="en-US"/>
        </w:rPr>
        <w:lastRenderedPageBreak/>
        <w:drawing>
          <wp:inline distT="0" distB="0" distL="0" distR="0" wp14:anchorId="3DF3D98D" wp14:editId="012020FF">
            <wp:extent cx="2804795" cy="3562350"/>
            <wp:effectExtent l="0" t="0" r="0"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4795" cy="3562350"/>
                    </a:xfrm>
                    <a:prstGeom prst="rect">
                      <a:avLst/>
                    </a:prstGeom>
                    <a:noFill/>
                    <a:ln>
                      <a:noFill/>
                    </a:ln>
                  </pic:spPr>
                </pic:pic>
              </a:graphicData>
            </a:graphic>
          </wp:inline>
        </w:drawing>
      </w:r>
      <w:r w:rsidR="00193C8D" w:rsidRPr="00FF607E">
        <w:rPr>
          <w:lang w:eastAsia="en-US"/>
        </w:rPr>
        <w:t xml:space="preserve"> </w:t>
      </w:r>
      <w:r w:rsidRPr="00FF607E">
        <w:rPr>
          <w:noProof/>
          <w:lang w:eastAsia="en-US"/>
        </w:rPr>
        <w:drawing>
          <wp:inline distT="0" distB="0" distL="0" distR="0" wp14:anchorId="4EEDD4DB" wp14:editId="6DB98494">
            <wp:extent cx="2872740" cy="3575685"/>
            <wp:effectExtent l="0" t="0" r="0" b="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2740" cy="3575685"/>
                    </a:xfrm>
                    <a:prstGeom prst="rect">
                      <a:avLst/>
                    </a:prstGeom>
                    <a:noFill/>
                    <a:ln>
                      <a:noFill/>
                    </a:ln>
                  </pic:spPr>
                </pic:pic>
              </a:graphicData>
            </a:graphic>
          </wp:inline>
        </w:drawing>
      </w:r>
    </w:p>
    <w:p w14:paraId="670A45AC" w14:textId="77777777" w:rsidR="00193C8D" w:rsidRPr="00FF607E" w:rsidRDefault="00193C8D" w:rsidP="00193C8D">
      <w:pPr>
        <w:rPr>
          <w:lang w:eastAsia="en-US"/>
        </w:rPr>
      </w:pPr>
    </w:p>
    <w:p w14:paraId="101FD644" w14:textId="15819D05" w:rsidR="00193C8D" w:rsidRPr="00FF607E" w:rsidRDefault="00C34500" w:rsidP="00193C8D">
      <w:pPr>
        <w:rPr>
          <w:lang w:eastAsia="en-US"/>
        </w:rPr>
      </w:pPr>
      <w:r w:rsidRPr="00FF607E">
        <w:rPr>
          <w:noProof/>
          <w:lang w:eastAsia="en-US"/>
        </w:rPr>
        <w:drawing>
          <wp:inline distT="0" distB="0" distL="0" distR="0" wp14:anchorId="150BBF36" wp14:editId="5E11D8DD">
            <wp:extent cx="5759450" cy="4128135"/>
            <wp:effectExtent l="0" t="0" r="0"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4128135"/>
                    </a:xfrm>
                    <a:prstGeom prst="rect">
                      <a:avLst/>
                    </a:prstGeom>
                    <a:noFill/>
                    <a:ln>
                      <a:noFill/>
                    </a:ln>
                  </pic:spPr>
                </pic:pic>
              </a:graphicData>
            </a:graphic>
          </wp:inline>
        </w:drawing>
      </w:r>
    </w:p>
    <w:p w14:paraId="306BAF11" w14:textId="77777777" w:rsidR="00193C8D" w:rsidRPr="00FF607E" w:rsidRDefault="00193C8D" w:rsidP="00193C8D">
      <w:pPr>
        <w:rPr>
          <w:lang w:eastAsia="en-US"/>
        </w:rPr>
      </w:pPr>
    </w:p>
    <w:p w14:paraId="2E27FA24" w14:textId="77777777" w:rsidR="00193C8D" w:rsidRPr="00FF607E" w:rsidRDefault="00193C8D" w:rsidP="00193C8D">
      <w:pPr>
        <w:rPr>
          <w:lang w:eastAsia="en-US"/>
        </w:rPr>
      </w:pPr>
    </w:p>
    <w:p w14:paraId="4EB3FE2F" w14:textId="77777777" w:rsidR="00193C8D" w:rsidRPr="00FF607E" w:rsidRDefault="00193C8D" w:rsidP="00193C8D">
      <w:pPr>
        <w:rPr>
          <w:lang w:eastAsia="en-US"/>
        </w:rPr>
      </w:pPr>
    </w:p>
    <w:p w14:paraId="6A2B395F" w14:textId="77777777" w:rsidR="00193C8D" w:rsidRPr="00FF607E" w:rsidRDefault="00193C8D" w:rsidP="00193C8D">
      <w:pPr>
        <w:rPr>
          <w:lang w:eastAsia="en-US"/>
        </w:rPr>
      </w:pPr>
    </w:p>
    <w:p w14:paraId="1744EBB9" w14:textId="2F87469F" w:rsidR="00193C8D" w:rsidRPr="00FF607E" w:rsidRDefault="00C34500" w:rsidP="00193C8D">
      <w:pPr>
        <w:rPr>
          <w:lang w:eastAsia="en-US"/>
        </w:rPr>
      </w:pPr>
      <w:r w:rsidRPr="00FF607E">
        <w:rPr>
          <w:noProof/>
          <w:lang w:eastAsia="en-US"/>
        </w:rPr>
        <w:lastRenderedPageBreak/>
        <w:drawing>
          <wp:inline distT="0" distB="0" distL="0" distR="0" wp14:anchorId="7EB3326F" wp14:editId="02CBC359">
            <wp:extent cx="2783840" cy="4291965"/>
            <wp:effectExtent l="0" t="0" r="0" b="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3840" cy="4291965"/>
                    </a:xfrm>
                    <a:prstGeom prst="rect">
                      <a:avLst/>
                    </a:prstGeom>
                    <a:noFill/>
                    <a:ln>
                      <a:noFill/>
                    </a:ln>
                  </pic:spPr>
                </pic:pic>
              </a:graphicData>
            </a:graphic>
          </wp:inline>
        </w:drawing>
      </w:r>
      <w:r w:rsidR="00193C8D" w:rsidRPr="00FF607E">
        <w:rPr>
          <w:lang w:eastAsia="en-US"/>
        </w:rPr>
        <w:t xml:space="preserve"> </w:t>
      </w:r>
      <w:r w:rsidRPr="00FF607E">
        <w:rPr>
          <w:noProof/>
          <w:lang w:eastAsia="en-US"/>
        </w:rPr>
        <w:drawing>
          <wp:inline distT="0" distB="0" distL="0" distR="0" wp14:anchorId="3BA2D8E4" wp14:editId="6CFEB752">
            <wp:extent cx="2907030" cy="4258310"/>
            <wp:effectExtent l="0" t="0" r="0" b="0"/>
            <wp:docPr id="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07030" cy="4258310"/>
                    </a:xfrm>
                    <a:prstGeom prst="rect">
                      <a:avLst/>
                    </a:prstGeom>
                    <a:noFill/>
                    <a:ln>
                      <a:noFill/>
                    </a:ln>
                  </pic:spPr>
                </pic:pic>
              </a:graphicData>
            </a:graphic>
          </wp:inline>
        </w:drawing>
      </w:r>
    </w:p>
    <w:p w14:paraId="4A13D580" w14:textId="77777777" w:rsidR="00193C8D" w:rsidRPr="00FF607E" w:rsidRDefault="00193C8D" w:rsidP="00193C8D">
      <w:pPr>
        <w:rPr>
          <w:lang w:eastAsia="en-US"/>
        </w:rPr>
      </w:pPr>
    </w:p>
    <w:p w14:paraId="75F2594D" w14:textId="387B34E9" w:rsidR="00193C8D" w:rsidRPr="00FF607E" w:rsidRDefault="00C34500" w:rsidP="00193C8D">
      <w:pPr>
        <w:rPr>
          <w:lang w:eastAsia="en-US"/>
        </w:rPr>
      </w:pPr>
      <w:r w:rsidRPr="00FF607E">
        <w:rPr>
          <w:noProof/>
          <w:lang w:eastAsia="en-US"/>
        </w:rPr>
        <w:drawing>
          <wp:inline distT="0" distB="0" distL="0" distR="0" wp14:anchorId="71677360" wp14:editId="4239A4FC">
            <wp:extent cx="5759450" cy="4319270"/>
            <wp:effectExtent l="0" t="0" r="0" b="0"/>
            <wp:docPr id="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inline>
        </w:drawing>
      </w:r>
    </w:p>
    <w:p w14:paraId="6D58DBF3" w14:textId="628D4001" w:rsidR="00193C8D" w:rsidRPr="00FF607E" w:rsidRDefault="00193C8D" w:rsidP="00193C8D">
      <w:pPr>
        <w:rPr>
          <w:lang w:eastAsia="en-US"/>
        </w:rPr>
      </w:pPr>
    </w:p>
    <w:p w14:paraId="04FAF896" w14:textId="77777777" w:rsidR="00193C8D" w:rsidRPr="00FF607E" w:rsidRDefault="00193C8D" w:rsidP="00193C8D">
      <w:pPr>
        <w:rPr>
          <w:lang w:eastAsia="en-US"/>
        </w:rPr>
      </w:pPr>
    </w:p>
    <w:p w14:paraId="2B1F36FC" w14:textId="61F20709" w:rsidR="00193C8D" w:rsidRPr="00FF607E" w:rsidRDefault="00C34500" w:rsidP="00193C8D">
      <w:pPr>
        <w:rPr>
          <w:lang w:eastAsia="en-US"/>
        </w:rPr>
      </w:pPr>
      <w:r w:rsidRPr="00FF607E">
        <w:rPr>
          <w:noProof/>
          <w:lang w:eastAsia="en-US"/>
        </w:rPr>
        <w:drawing>
          <wp:inline distT="0" distB="0" distL="0" distR="0" wp14:anchorId="379963D8" wp14:editId="4AB1AAB8">
            <wp:extent cx="5892800" cy="4353560"/>
            <wp:effectExtent l="0" t="0" r="0" b="8890"/>
            <wp:docPr id="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92800" cy="4353560"/>
                    </a:xfrm>
                    <a:prstGeom prst="rect">
                      <a:avLst/>
                    </a:prstGeom>
                    <a:noFill/>
                    <a:ln>
                      <a:noFill/>
                    </a:ln>
                  </pic:spPr>
                </pic:pic>
              </a:graphicData>
            </a:graphic>
          </wp:inline>
        </w:drawing>
      </w:r>
    </w:p>
    <w:p w14:paraId="678D26A1" w14:textId="77777777" w:rsidR="00193C8D" w:rsidRPr="00FF607E" w:rsidRDefault="00193C8D" w:rsidP="00193C8D">
      <w:pPr>
        <w:rPr>
          <w:lang w:eastAsia="en-US"/>
        </w:rPr>
      </w:pPr>
    </w:p>
    <w:p w14:paraId="2D0FDA76" w14:textId="37D41834" w:rsidR="00193C8D" w:rsidRPr="00FF607E" w:rsidRDefault="00C34500" w:rsidP="00193C8D">
      <w:pPr>
        <w:rPr>
          <w:lang w:eastAsia="en-US"/>
        </w:rPr>
      </w:pPr>
      <w:r w:rsidRPr="00FF607E">
        <w:rPr>
          <w:noProof/>
          <w:lang w:eastAsia="en-US"/>
        </w:rPr>
        <w:drawing>
          <wp:inline distT="0" distB="0" distL="0" distR="0" wp14:anchorId="1298298B" wp14:editId="3C8F5E96">
            <wp:extent cx="5867400" cy="4335565"/>
            <wp:effectExtent l="0" t="0" r="0" b="8255"/>
            <wp:docPr id="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76017" cy="4341933"/>
                    </a:xfrm>
                    <a:prstGeom prst="rect">
                      <a:avLst/>
                    </a:prstGeom>
                    <a:noFill/>
                    <a:ln>
                      <a:noFill/>
                    </a:ln>
                  </pic:spPr>
                </pic:pic>
              </a:graphicData>
            </a:graphic>
          </wp:inline>
        </w:drawing>
      </w:r>
    </w:p>
    <w:p w14:paraId="543CB0E4" w14:textId="77777777" w:rsidR="00193C8D" w:rsidRPr="00FF607E" w:rsidRDefault="00193C8D" w:rsidP="00193C8D">
      <w:pPr>
        <w:rPr>
          <w:lang w:eastAsia="en-US"/>
        </w:rPr>
      </w:pPr>
    </w:p>
    <w:p w14:paraId="42637DD4" w14:textId="607C5222" w:rsidR="00193C8D" w:rsidRPr="00FF607E" w:rsidRDefault="00C34500" w:rsidP="00193C8D">
      <w:pPr>
        <w:jc w:val="center"/>
        <w:rPr>
          <w:lang w:eastAsia="en-US"/>
        </w:rPr>
      </w:pPr>
      <w:r w:rsidRPr="00FF607E">
        <w:rPr>
          <w:noProof/>
          <w:lang w:eastAsia="en-US"/>
        </w:rPr>
        <w:drawing>
          <wp:inline distT="0" distB="0" distL="0" distR="0" wp14:anchorId="76022B51" wp14:editId="2BF8FEA8">
            <wp:extent cx="3073400" cy="3759413"/>
            <wp:effectExtent l="0" t="0" r="0" b="0"/>
            <wp:docPr id="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82586" cy="3770650"/>
                    </a:xfrm>
                    <a:prstGeom prst="rect">
                      <a:avLst/>
                    </a:prstGeom>
                    <a:noFill/>
                    <a:ln>
                      <a:noFill/>
                    </a:ln>
                  </pic:spPr>
                </pic:pic>
              </a:graphicData>
            </a:graphic>
          </wp:inline>
        </w:drawing>
      </w:r>
      <w:r w:rsidR="00936059" w:rsidRPr="00FF607E">
        <w:rPr>
          <w:lang w:eastAsia="en-US"/>
        </w:rPr>
        <w:t xml:space="preserve">  </w:t>
      </w:r>
      <w:r w:rsidRPr="00FF607E">
        <w:rPr>
          <w:noProof/>
          <w:lang w:eastAsia="en-US"/>
        </w:rPr>
        <w:drawing>
          <wp:inline distT="0" distB="0" distL="0" distR="0" wp14:anchorId="4C44C088" wp14:editId="1CEF3282">
            <wp:extent cx="2698750" cy="3760142"/>
            <wp:effectExtent l="0" t="0" r="6350" b="0"/>
            <wp:docPr id="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666" r="9295"/>
                    <a:stretch/>
                  </pic:blipFill>
                  <pic:spPr bwMode="auto">
                    <a:xfrm>
                      <a:off x="0" y="0"/>
                      <a:ext cx="2704209" cy="3767748"/>
                    </a:xfrm>
                    <a:prstGeom prst="rect">
                      <a:avLst/>
                    </a:prstGeom>
                    <a:noFill/>
                    <a:ln>
                      <a:noFill/>
                    </a:ln>
                    <a:extLst>
                      <a:ext uri="{53640926-AAD7-44D8-BBD7-CCE9431645EC}">
                        <a14:shadowObscured xmlns:a14="http://schemas.microsoft.com/office/drawing/2010/main"/>
                      </a:ext>
                    </a:extLst>
                  </pic:spPr>
                </pic:pic>
              </a:graphicData>
            </a:graphic>
          </wp:inline>
        </w:drawing>
      </w:r>
    </w:p>
    <w:p w14:paraId="244E2FB1" w14:textId="77777777" w:rsidR="00936059" w:rsidRPr="00FF607E" w:rsidRDefault="00936059" w:rsidP="00193C8D">
      <w:pPr>
        <w:jc w:val="center"/>
        <w:rPr>
          <w:lang w:eastAsia="en-US"/>
        </w:rPr>
      </w:pPr>
    </w:p>
    <w:p w14:paraId="7DDEFFAF" w14:textId="545D960B" w:rsidR="00193C8D" w:rsidRPr="00FF607E" w:rsidRDefault="00C34500" w:rsidP="00936059">
      <w:pPr>
        <w:jc w:val="left"/>
        <w:rPr>
          <w:lang w:eastAsia="en-US"/>
        </w:rPr>
      </w:pPr>
      <w:r w:rsidRPr="00FF607E">
        <w:rPr>
          <w:noProof/>
          <w:lang w:eastAsia="en-US"/>
        </w:rPr>
        <w:drawing>
          <wp:inline distT="0" distB="0" distL="0" distR="0" wp14:anchorId="049AEFDC" wp14:editId="5DC77D8C">
            <wp:extent cx="5867831" cy="4400550"/>
            <wp:effectExtent l="0" t="0" r="0" b="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1449" cy="4403264"/>
                    </a:xfrm>
                    <a:prstGeom prst="rect">
                      <a:avLst/>
                    </a:prstGeom>
                    <a:noFill/>
                    <a:ln>
                      <a:noFill/>
                    </a:ln>
                  </pic:spPr>
                </pic:pic>
              </a:graphicData>
            </a:graphic>
          </wp:inline>
        </w:drawing>
      </w:r>
    </w:p>
    <w:p w14:paraId="6F03DC53" w14:textId="77777777" w:rsidR="00193C8D" w:rsidRPr="00FF607E" w:rsidRDefault="00193C8D" w:rsidP="00193C8D">
      <w:pPr>
        <w:rPr>
          <w:lang w:eastAsia="en-US"/>
        </w:rPr>
      </w:pPr>
    </w:p>
    <w:p w14:paraId="022850D2" w14:textId="5C1F2856" w:rsidR="00193C8D" w:rsidRPr="00FF607E" w:rsidRDefault="00C34500" w:rsidP="00193C8D">
      <w:pPr>
        <w:rPr>
          <w:lang w:eastAsia="en-US"/>
        </w:rPr>
      </w:pPr>
      <w:r w:rsidRPr="00FF607E">
        <w:rPr>
          <w:noProof/>
          <w:lang w:eastAsia="en-US"/>
        </w:rPr>
        <w:lastRenderedPageBreak/>
        <w:drawing>
          <wp:inline distT="0" distB="0" distL="0" distR="0" wp14:anchorId="46F08537" wp14:editId="6D2FC17F">
            <wp:extent cx="5759450" cy="4319270"/>
            <wp:effectExtent l="0" t="0" r="0" b="0"/>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inline>
        </w:drawing>
      </w:r>
    </w:p>
    <w:p w14:paraId="1F7BD940" w14:textId="77777777" w:rsidR="00735A10" w:rsidRPr="00FF607E" w:rsidRDefault="00735A10" w:rsidP="00193C8D">
      <w:pPr>
        <w:rPr>
          <w:lang w:eastAsia="en-US"/>
        </w:rPr>
      </w:pPr>
    </w:p>
    <w:p w14:paraId="5FB134B8" w14:textId="3B2C49C2" w:rsidR="00193C8D" w:rsidRPr="00FF607E" w:rsidRDefault="00C34500" w:rsidP="00193C8D">
      <w:pPr>
        <w:rPr>
          <w:lang w:eastAsia="en-US"/>
        </w:rPr>
      </w:pPr>
      <w:r w:rsidRPr="00FF607E">
        <w:rPr>
          <w:noProof/>
          <w:lang w:eastAsia="en-US"/>
        </w:rPr>
        <w:drawing>
          <wp:inline distT="0" distB="0" distL="0" distR="0" wp14:anchorId="143374F6" wp14:editId="34F1CC02">
            <wp:extent cx="5759450" cy="4319270"/>
            <wp:effectExtent l="0" t="0" r="0" b="0"/>
            <wp:docPr id="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inline>
        </w:drawing>
      </w:r>
    </w:p>
    <w:p w14:paraId="2C406C09" w14:textId="77777777" w:rsidR="00193C8D" w:rsidRPr="00FF607E" w:rsidRDefault="00193C8D" w:rsidP="00193C8D">
      <w:pPr>
        <w:rPr>
          <w:lang w:eastAsia="en-US"/>
        </w:rPr>
      </w:pPr>
    </w:p>
    <w:p w14:paraId="3E7D630C" w14:textId="0E62BFB9" w:rsidR="00193C8D" w:rsidRPr="00FF607E" w:rsidRDefault="00C34500" w:rsidP="00193C8D">
      <w:pPr>
        <w:rPr>
          <w:lang w:eastAsia="en-US"/>
        </w:rPr>
      </w:pPr>
      <w:r w:rsidRPr="00FF607E">
        <w:rPr>
          <w:noProof/>
          <w:lang w:eastAsia="en-US"/>
        </w:rPr>
        <w:lastRenderedPageBreak/>
        <w:drawing>
          <wp:inline distT="0" distB="0" distL="0" distR="0" wp14:anchorId="151ABD03" wp14:editId="406F273C">
            <wp:extent cx="5759450" cy="4027170"/>
            <wp:effectExtent l="0" t="0" r="0" b="0"/>
            <wp:docPr id="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8">
                      <a:extLst>
                        <a:ext uri="{28A0092B-C50C-407E-A947-70E740481C1C}">
                          <a14:useLocalDpi xmlns:a14="http://schemas.microsoft.com/office/drawing/2010/main" val="0"/>
                        </a:ext>
                      </a:extLst>
                    </a:blip>
                    <a:srcRect t="6763"/>
                    <a:stretch/>
                  </pic:blipFill>
                  <pic:spPr bwMode="auto">
                    <a:xfrm>
                      <a:off x="0" y="0"/>
                      <a:ext cx="5759450" cy="4027170"/>
                    </a:xfrm>
                    <a:prstGeom prst="rect">
                      <a:avLst/>
                    </a:prstGeom>
                    <a:noFill/>
                    <a:ln>
                      <a:noFill/>
                    </a:ln>
                    <a:extLst>
                      <a:ext uri="{53640926-AAD7-44D8-BBD7-CCE9431645EC}">
                        <a14:shadowObscured xmlns:a14="http://schemas.microsoft.com/office/drawing/2010/main"/>
                      </a:ext>
                    </a:extLst>
                  </pic:spPr>
                </pic:pic>
              </a:graphicData>
            </a:graphic>
          </wp:inline>
        </w:drawing>
      </w:r>
    </w:p>
    <w:p w14:paraId="53DD4422" w14:textId="77777777" w:rsidR="00735A10" w:rsidRPr="00FF607E" w:rsidRDefault="00735A10" w:rsidP="00193C8D">
      <w:pPr>
        <w:rPr>
          <w:lang w:eastAsia="en-US"/>
        </w:rPr>
      </w:pPr>
    </w:p>
    <w:p w14:paraId="6B4D8BAA" w14:textId="13105C86" w:rsidR="00193C8D" w:rsidRPr="00FF607E" w:rsidRDefault="00C34500" w:rsidP="00193C8D">
      <w:pPr>
        <w:rPr>
          <w:lang w:eastAsia="en-US"/>
        </w:rPr>
      </w:pPr>
      <w:r w:rsidRPr="00FF607E">
        <w:rPr>
          <w:noProof/>
          <w:lang w:eastAsia="en-US"/>
        </w:rPr>
        <w:drawing>
          <wp:inline distT="0" distB="0" distL="0" distR="0" wp14:anchorId="3DD1E60B" wp14:editId="6F21D498">
            <wp:extent cx="2893060" cy="4448810"/>
            <wp:effectExtent l="0" t="0" r="2540" b="8890"/>
            <wp:docPr id="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5655"/>
                    <a:stretch/>
                  </pic:blipFill>
                  <pic:spPr bwMode="auto">
                    <a:xfrm>
                      <a:off x="0" y="0"/>
                      <a:ext cx="2893060" cy="4448810"/>
                    </a:xfrm>
                    <a:prstGeom prst="rect">
                      <a:avLst/>
                    </a:prstGeom>
                    <a:noFill/>
                    <a:ln>
                      <a:noFill/>
                    </a:ln>
                    <a:extLst>
                      <a:ext uri="{53640926-AAD7-44D8-BBD7-CCE9431645EC}">
                        <a14:shadowObscured xmlns:a14="http://schemas.microsoft.com/office/drawing/2010/main"/>
                      </a:ext>
                    </a:extLst>
                  </pic:spPr>
                </pic:pic>
              </a:graphicData>
            </a:graphic>
          </wp:inline>
        </w:drawing>
      </w:r>
      <w:r w:rsidR="00193C8D" w:rsidRPr="00FF607E">
        <w:rPr>
          <w:lang w:eastAsia="en-US"/>
        </w:rPr>
        <w:t xml:space="preserve"> </w:t>
      </w:r>
      <w:r w:rsidRPr="00FF607E">
        <w:rPr>
          <w:noProof/>
          <w:lang w:eastAsia="en-US"/>
        </w:rPr>
        <w:drawing>
          <wp:inline distT="0" distB="0" distL="0" distR="0" wp14:anchorId="3873188D" wp14:editId="7B62FAF1">
            <wp:extent cx="2825115" cy="4456430"/>
            <wp:effectExtent l="0" t="0" r="0" b="1270"/>
            <wp:docPr id="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0">
                      <a:extLst>
                        <a:ext uri="{28A0092B-C50C-407E-A947-70E740481C1C}">
                          <a14:useLocalDpi xmlns:a14="http://schemas.microsoft.com/office/drawing/2010/main" val="0"/>
                        </a:ext>
                      </a:extLst>
                    </a:blip>
                    <a:srcRect t="5900"/>
                    <a:stretch/>
                  </pic:blipFill>
                  <pic:spPr bwMode="auto">
                    <a:xfrm>
                      <a:off x="0" y="0"/>
                      <a:ext cx="2825115" cy="4456430"/>
                    </a:xfrm>
                    <a:prstGeom prst="rect">
                      <a:avLst/>
                    </a:prstGeom>
                    <a:noFill/>
                    <a:ln>
                      <a:noFill/>
                    </a:ln>
                    <a:extLst>
                      <a:ext uri="{53640926-AAD7-44D8-BBD7-CCE9431645EC}">
                        <a14:shadowObscured xmlns:a14="http://schemas.microsoft.com/office/drawing/2010/main"/>
                      </a:ext>
                    </a:extLst>
                  </pic:spPr>
                </pic:pic>
              </a:graphicData>
            </a:graphic>
          </wp:inline>
        </w:drawing>
      </w:r>
    </w:p>
    <w:p w14:paraId="18F3DD77" w14:textId="6AFE6A2D" w:rsidR="00193C8D" w:rsidRPr="0086571F" w:rsidRDefault="00193C8D" w:rsidP="00193C8D">
      <w:pPr>
        <w:pStyle w:val="Caption"/>
        <w:rPr>
          <w:lang w:val="ro-RO"/>
        </w:rPr>
      </w:pPr>
      <w:r w:rsidRPr="00FF607E">
        <w:rPr>
          <w:lang w:val="ro-RO"/>
        </w:rPr>
        <w:t>Depozitare neconformă de</w:t>
      </w:r>
      <w:r w:rsidR="00C94AF5" w:rsidRPr="00FF607E">
        <w:rPr>
          <w:lang w:val="ro-RO"/>
        </w:rPr>
        <w:t>ș</w:t>
      </w:r>
      <w:r w:rsidRPr="00FF607E">
        <w:rPr>
          <w:lang w:val="ro-RO"/>
        </w:rPr>
        <w:t>euri</w:t>
      </w:r>
    </w:p>
    <w:sectPr w:rsidR="00193C8D" w:rsidRPr="0086571F" w:rsidSect="00F75B3C">
      <w:pgSz w:w="11909" w:h="16834" w:code="9"/>
      <w:pgMar w:top="1134" w:right="1134" w:bottom="1134" w:left="1418"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23C0B" w14:textId="77777777" w:rsidR="00F75B3C" w:rsidRDefault="00F75B3C" w:rsidP="0090570D">
      <w:r>
        <w:separator/>
      </w:r>
    </w:p>
  </w:endnote>
  <w:endnote w:type="continuationSeparator" w:id="0">
    <w:p w14:paraId="534C4BE9" w14:textId="77777777" w:rsidR="00F75B3C" w:rsidRDefault="00F75B3C" w:rsidP="009057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New Roman R">
    <w:altName w:val="Trebuchet MS"/>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ystem">
    <w:panose1 w:val="00000000000000000000"/>
    <w:charset w:val="00"/>
    <w:family w:val="swiss"/>
    <w:notTrueType/>
    <w:pitch w:val="variable"/>
    <w:sig w:usb0="00000003" w:usb1="00000000" w:usb2="00000000" w:usb3="00000000" w:csb0="00000001" w:csb1="00000000"/>
  </w:font>
  <w:font w:name="Times-Ro">
    <w:altName w:val="Goudy Old Style"/>
    <w:charset w:val="EE"/>
    <w:family w:val="roman"/>
    <w:pitch w:val="variable"/>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EFF" w:usb1="F9DFFFFF" w:usb2="0000007F" w:usb3="00000000" w:csb0="003F01FF" w:csb1="00000000"/>
  </w:font>
  <w:font w:name="StarSymbol">
    <w:altName w:val="Arial Unicode MS"/>
    <w:charset w:val="80"/>
    <w:family w:val="auto"/>
    <w:pitch w:val="default"/>
  </w:font>
  <w:font w:name="Optima">
    <w:panose1 w:val="00000000000000000000"/>
    <w:charset w:val="00"/>
    <w:family w:val="auto"/>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Times-Roman-R">
    <w:altName w:val="Agency FB"/>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CIDFont+F3">
    <w:altName w:val="MS Gothic"/>
    <w:panose1 w:val="00000000000000000000"/>
    <w:charset w:val="80"/>
    <w:family w:val="auto"/>
    <w:notTrueType/>
    <w:pitch w:val="default"/>
    <w:sig w:usb0="00000000" w:usb1="08070000" w:usb2="00000010" w:usb3="00000000" w:csb0="00020000" w:csb1="00000000"/>
  </w:font>
  <w:font w:name="CIDFont+F2">
    <w:altName w:val="Calibri"/>
    <w:panose1 w:val="00000000000000000000"/>
    <w:charset w:val="EE"/>
    <w:family w:val="auto"/>
    <w:notTrueType/>
    <w:pitch w:val="default"/>
    <w:sig w:usb0="00000005" w:usb1="00000000" w:usb2="00000000" w:usb3="00000000" w:csb0="00000002"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C9BDD" w14:textId="77777777" w:rsidR="006C1CEA" w:rsidRDefault="006C1C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46726" w14:textId="77777777" w:rsidR="006C1CEA" w:rsidRDefault="006C1CEA" w:rsidP="00E666DA">
    <w:pPr>
      <w:pStyle w:val="Footer"/>
      <w:jc w:val="right"/>
    </w:pPr>
    <w:r w:rsidRPr="002D666B">
      <w:rPr>
        <w:sz w:val="20"/>
      </w:rPr>
      <w:fldChar w:fldCharType="begin"/>
    </w:r>
    <w:r w:rsidRPr="002D666B">
      <w:rPr>
        <w:sz w:val="20"/>
      </w:rPr>
      <w:instrText xml:space="preserve"> PAGE   \* MERGEFORMAT </w:instrText>
    </w:r>
    <w:r w:rsidRPr="002D666B">
      <w:rPr>
        <w:sz w:val="20"/>
      </w:rPr>
      <w:fldChar w:fldCharType="separate"/>
    </w:r>
    <w:r>
      <w:rPr>
        <w:noProof/>
        <w:sz w:val="20"/>
      </w:rPr>
      <w:t>131</w:t>
    </w:r>
    <w:r w:rsidRPr="002D666B">
      <w:rPr>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0B2FE" w14:textId="77777777" w:rsidR="006C1CEA" w:rsidRDefault="006C1C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11946" w14:textId="77777777" w:rsidR="00F75B3C" w:rsidRDefault="00F75B3C" w:rsidP="0090570D">
      <w:r>
        <w:separator/>
      </w:r>
    </w:p>
  </w:footnote>
  <w:footnote w:type="continuationSeparator" w:id="0">
    <w:p w14:paraId="3B623C47" w14:textId="77777777" w:rsidR="00F75B3C" w:rsidRDefault="00F75B3C" w:rsidP="0090570D">
      <w:r>
        <w:continuationSeparator/>
      </w:r>
    </w:p>
  </w:footnote>
  <w:footnote w:id="1">
    <w:p w14:paraId="063584EF" w14:textId="77777777" w:rsidR="00B747A8" w:rsidRPr="00653C4C" w:rsidRDefault="00B747A8" w:rsidP="00653C4C">
      <w:pPr>
        <w:pStyle w:val="FootnoteText"/>
        <w:rPr>
          <w:rFonts w:ascii="Calibri" w:hAnsi="Calibri" w:cs="Calibri"/>
          <w:sz w:val="18"/>
          <w:szCs w:val="18"/>
        </w:rPr>
      </w:pPr>
      <w:r w:rsidRPr="00653C4C">
        <w:rPr>
          <w:rStyle w:val="FootnoteReference"/>
          <w:rFonts w:ascii="Calibri" w:hAnsi="Calibri" w:cs="Calibri"/>
          <w:sz w:val="18"/>
          <w:szCs w:val="18"/>
        </w:rPr>
        <w:footnoteRef/>
      </w:r>
      <w:r w:rsidRPr="00653C4C">
        <w:rPr>
          <w:rFonts w:ascii="Calibri" w:hAnsi="Calibri" w:cs="Calibri"/>
          <w:sz w:val="18"/>
          <w:szCs w:val="18"/>
        </w:rPr>
        <w:t xml:space="preserve"> Scorburile trebuie să aibă dimensiuni variabile, adecvate diferitelor specii, putând avea intrarea începând de la 3-3, 5 cm, dar un număr minim de 2-3 trebuie să aibă intrarea cu diametrul de peste 15 cm.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F80E2" w14:textId="77777777" w:rsidR="006C1CEA" w:rsidRDefault="006C1C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A69B5" w14:textId="77777777" w:rsidR="006C1CEA" w:rsidRDefault="006C1C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35CC1" w14:textId="77777777" w:rsidR="006C1CEA" w:rsidRDefault="006C1CE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B71C5" w14:textId="77777777" w:rsidR="006C1CEA" w:rsidRDefault="006C1CEA" w:rsidP="006C1CEA">
    <w:pPr>
      <w:jc w:val="right"/>
      <w:rPr>
        <w:rFonts w:cs="Calibri"/>
        <w:b/>
        <w:i/>
        <w:sz w:val="16"/>
        <w:szCs w:val="16"/>
      </w:rPr>
    </w:pPr>
    <w:bookmarkStart w:id="48" w:name="_Hlk147904475"/>
    <w:r w:rsidRPr="006C1CEA">
      <w:rPr>
        <w:rFonts w:cs="Calibri"/>
        <w:b/>
        <w:i/>
        <w:sz w:val="16"/>
        <w:szCs w:val="16"/>
      </w:rPr>
      <w:t xml:space="preserve">Raport </w:t>
    </w:r>
    <w:r>
      <w:rPr>
        <w:rFonts w:cs="Calibri"/>
        <w:b/>
        <w:i/>
        <w:sz w:val="16"/>
        <w:szCs w:val="16"/>
      </w:rPr>
      <w:t xml:space="preserve">la studiul de evaluare adecvată </w:t>
    </w:r>
  </w:p>
  <w:p w14:paraId="408880B6" w14:textId="77777777" w:rsidR="006C1CEA" w:rsidRPr="006C1CEA" w:rsidRDefault="006C1CEA" w:rsidP="006C1CEA">
    <w:pPr>
      <w:jc w:val="right"/>
      <w:rPr>
        <w:rFonts w:cs="Calibri"/>
        <w:i/>
        <w:sz w:val="16"/>
        <w:szCs w:val="16"/>
      </w:rPr>
    </w:pPr>
    <w:r w:rsidRPr="006C1CEA">
      <w:rPr>
        <w:rFonts w:cs="Calibri"/>
        <w:i/>
        <w:sz w:val="16"/>
        <w:szCs w:val="16"/>
      </w:rPr>
      <w:t xml:space="preserve">Amenajament silvic </w:t>
    </w:r>
    <w:r w:rsidRPr="006C1CEA">
      <w:rPr>
        <w:rFonts w:cs="Calibri"/>
        <w:color w:val="000000"/>
        <w:sz w:val="16"/>
        <w:szCs w:val="16"/>
      </w:rPr>
      <w:t>U.P. Handoca</w:t>
    </w:r>
    <w:r w:rsidRPr="006C1CEA">
      <w:rPr>
        <w:rFonts w:cs="Calibri"/>
        <w:sz w:val="16"/>
        <w:szCs w:val="16"/>
        <w:lang w:eastAsia="ar-SA"/>
      </w:rPr>
      <w:t>, jud. Iași și jud. Vaslui</w:t>
    </w:r>
    <w:r w:rsidRPr="006C1CEA">
      <w:rPr>
        <w:rFonts w:cs="Calibri"/>
        <w:sz w:val="16"/>
        <w:szCs w:val="16"/>
      </w:rPr>
      <w:t>, administrat de Ocolul Silvic Dobrovăț și de Ocolul Silvic Ciurea</w:t>
    </w:r>
  </w:p>
  <w:p w14:paraId="4FBEA068" w14:textId="77777777" w:rsidR="006C1CEA" w:rsidRDefault="006C1CEA" w:rsidP="006C1CEA">
    <w:pPr>
      <w:pStyle w:val="Header"/>
      <w:jc w:val="right"/>
    </w:pPr>
    <w:r w:rsidRPr="006C1CEA">
      <w:rPr>
        <w:rFonts w:cs="Calibri"/>
        <w:i/>
        <w:sz w:val="16"/>
        <w:szCs w:val="16"/>
      </w:rPr>
      <w:t xml:space="preserve">Beneficiar: </w:t>
    </w:r>
    <w:r w:rsidRPr="006C1CEA">
      <w:rPr>
        <w:rFonts w:cs="Calibri"/>
        <w:b/>
        <w:bCs/>
        <w:noProof/>
        <w:sz w:val="16"/>
        <w:szCs w:val="16"/>
        <w:lang w:eastAsia="en-US"/>
      </w:rPr>
      <w:t xml:space="preserve">Persoane fizice asociate </w:t>
    </w:r>
    <w:r w:rsidRPr="006C1CEA">
      <w:rPr>
        <w:rFonts w:cs="Calibri"/>
        <w:color w:val="000000"/>
        <w:sz w:val="16"/>
        <w:szCs w:val="16"/>
      </w:rPr>
      <w:t xml:space="preserve">reprezentate legal de d-na </w:t>
    </w:r>
    <w:r w:rsidRPr="006C1CEA">
      <w:rPr>
        <w:rFonts w:cs="Calibri"/>
        <w:b/>
        <w:bCs/>
        <w:color w:val="000000"/>
        <w:sz w:val="16"/>
        <w:szCs w:val="16"/>
      </w:rPr>
      <w:t>RADU ADRIANA</w:t>
    </w:r>
    <w:bookmarkEnd w:id="48"/>
  </w:p>
  <w:p w14:paraId="5F1C8AE6" w14:textId="77777777" w:rsidR="00B747A8" w:rsidRDefault="00B747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3"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3EF225E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33A807D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000001"/>
    <w:multiLevelType w:val="multilevel"/>
    <w:tmpl w:val="00000001"/>
    <w:name w:val="Outline"/>
    <w:lvl w:ilvl="0">
      <w:start w:val="1"/>
      <w:numFmt w:val="upperRoman"/>
      <w:lvlText w:val="%1."/>
      <w:lvlJc w:val="left"/>
      <w:pPr>
        <w:tabs>
          <w:tab w:val="num" w:pos="1571"/>
        </w:tabs>
        <w:ind w:left="1571" w:hanging="720"/>
      </w:pPr>
    </w:lvl>
    <w:lvl w:ilvl="1">
      <w:start w:val="1"/>
      <w:numFmt w:val="upperRoman"/>
      <w:lvlText w:val="%2."/>
      <w:lvlJc w:val="left"/>
      <w:pPr>
        <w:tabs>
          <w:tab w:val="num" w:pos="1571"/>
        </w:tabs>
        <w:ind w:left="1571" w:hanging="7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6537DF"/>
    <w:multiLevelType w:val="hybridMultilevel"/>
    <w:tmpl w:val="6776AC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3F73D65"/>
    <w:multiLevelType w:val="multilevel"/>
    <w:tmpl w:val="4C386BC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lang w:val="ro-RO"/>
      </w:rPr>
    </w:lvl>
    <w:lvl w:ilvl="2">
      <w:start w:val="1"/>
      <w:numFmt w:val="decimal"/>
      <w:pStyle w:val="Heading3"/>
      <w:lvlText w:val="%1.%2.%3"/>
      <w:lvlJc w:val="left"/>
      <w:pPr>
        <w:ind w:left="720" w:hanging="720"/>
      </w:pPr>
    </w:lvl>
    <w:lvl w:ilvl="3">
      <w:start w:val="1"/>
      <w:numFmt w:val="decimal"/>
      <w:pStyle w:val="Heading4"/>
      <w:lvlText w:val="%1.%2.%3.%4"/>
      <w:lvlJc w:val="left"/>
      <w:pPr>
        <w:ind w:left="1290"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04EA3124"/>
    <w:multiLevelType w:val="hybridMultilevel"/>
    <w:tmpl w:val="028863E4"/>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 w15:restartNumberingAfterBreak="0">
    <w:nsid w:val="05DC7445"/>
    <w:multiLevelType w:val="hybridMultilevel"/>
    <w:tmpl w:val="803C26A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5" w15:restartNumberingAfterBreak="0">
    <w:nsid w:val="0614558C"/>
    <w:multiLevelType w:val="hybridMultilevel"/>
    <w:tmpl w:val="3B689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6FF0F95"/>
    <w:multiLevelType w:val="hybridMultilevel"/>
    <w:tmpl w:val="979470DA"/>
    <w:name w:val="WW8Num342"/>
    <w:lvl w:ilvl="0" w:tplc="00000022">
      <w:start w:val="1"/>
      <w:numFmt w:val="bullet"/>
      <w:lvlText w:val="-"/>
      <w:lvlJc w:val="left"/>
      <w:pPr>
        <w:tabs>
          <w:tab w:val="num" w:pos="1080"/>
        </w:tabs>
        <w:ind w:left="1080" w:hanging="360"/>
      </w:pPr>
      <w:rPr>
        <w:rFonts w:ascii="Times New Roman" w:hAnsi="Times New Roman"/>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7DA5A2C"/>
    <w:multiLevelType w:val="hybridMultilevel"/>
    <w:tmpl w:val="37064830"/>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8" w15:restartNumberingAfterBreak="0">
    <w:nsid w:val="081F2F3E"/>
    <w:multiLevelType w:val="hybridMultilevel"/>
    <w:tmpl w:val="1F9AA24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9" w15:restartNumberingAfterBreak="0">
    <w:nsid w:val="08596EAF"/>
    <w:multiLevelType w:val="hybridMultilevel"/>
    <w:tmpl w:val="017C7112"/>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0" w15:restartNumberingAfterBreak="0">
    <w:nsid w:val="08E32C12"/>
    <w:multiLevelType w:val="hybridMultilevel"/>
    <w:tmpl w:val="CE06393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1" w15:restartNumberingAfterBreak="0">
    <w:nsid w:val="0A5C1C46"/>
    <w:multiLevelType w:val="hybridMultilevel"/>
    <w:tmpl w:val="BE6225B8"/>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2" w15:restartNumberingAfterBreak="0">
    <w:nsid w:val="0B2F287A"/>
    <w:multiLevelType w:val="hybridMultilevel"/>
    <w:tmpl w:val="1D849002"/>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3" w15:restartNumberingAfterBreak="0">
    <w:nsid w:val="0B446AD5"/>
    <w:multiLevelType w:val="hybridMultilevel"/>
    <w:tmpl w:val="92B0FB9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4"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C1D556C"/>
    <w:multiLevelType w:val="hybridMultilevel"/>
    <w:tmpl w:val="AF3C4220"/>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6" w15:restartNumberingAfterBreak="0">
    <w:nsid w:val="0D9545A2"/>
    <w:multiLevelType w:val="hybridMultilevel"/>
    <w:tmpl w:val="523E9A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EF63667"/>
    <w:multiLevelType w:val="hybridMultilevel"/>
    <w:tmpl w:val="B46C397A"/>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8" w15:restartNumberingAfterBreak="0">
    <w:nsid w:val="109A09DE"/>
    <w:multiLevelType w:val="hybridMultilevel"/>
    <w:tmpl w:val="509A774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0AC4E01"/>
    <w:multiLevelType w:val="hybridMultilevel"/>
    <w:tmpl w:val="F266B674"/>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10F12B4A"/>
    <w:multiLevelType w:val="hybridMultilevel"/>
    <w:tmpl w:val="FDBEF4C2"/>
    <w:name w:val="Numbered list 55"/>
    <w:lvl w:ilvl="0" w:tplc="8218722A">
      <w:numFmt w:val="bullet"/>
      <w:lvlText w:val=""/>
      <w:lvlJc w:val="left"/>
      <w:pPr>
        <w:ind w:left="0" w:firstLine="0"/>
      </w:pPr>
      <w:rPr>
        <w:rFonts w:ascii="Symbol" w:hAnsi="Symbol"/>
      </w:rPr>
    </w:lvl>
    <w:lvl w:ilvl="1" w:tplc="30048C14">
      <w:numFmt w:val="bullet"/>
      <w:lvlText w:val="o"/>
      <w:lvlJc w:val="left"/>
      <w:pPr>
        <w:ind w:left="720" w:firstLine="0"/>
      </w:pPr>
      <w:rPr>
        <w:rFonts w:ascii="Courier New" w:hAnsi="Courier New" w:cs="Courier New"/>
      </w:rPr>
    </w:lvl>
    <w:lvl w:ilvl="2" w:tplc="48905214">
      <w:numFmt w:val="bullet"/>
      <w:lvlText w:val=""/>
      <w:lvlJc w:val="left"/>
      <w:pPr>
        <w:ind w:left="1440" w:firstLine="0"/>
      </w:pPr>
      <w:rPr>
        <w:rFonts w:ascii="Wingdings" w:eastAsia="Wingdings" w:hAnsi="Wingdings" w:cs="Wingdings"/>
      </w:rPr>
    </w:lvl>
    <w:lvl w:ilvl="3" w:tplc="46A0E6E2">
      <w:numFmt w:val="bullet"/>
      <w:lvlText w:val=""/>
      <w:lvlJc w:val="left"/>
      <w:pPr>
        <w:ind w:left="2160" w:firstLine="0"/>
      </w:pPr>
      <w:rPr>
        <w:rFonts w:ascii="Symbol" w:hAnsi="Symbol"/>
      </w:rPr>
    </w:lvl>
    <w:lvl w:ilvl="4" w:tplc="191EFE44">
      <w:numFmt w:val="bullet"/>
      <w:lvlText w:val="o"/>
      <w:lvlJc w:val="left"/>
      <w:pPr>
        <w:ind w:left="2880" w:firstLine="0"/>
      </w:pPr>
      <w:rPr>
        <w:rFonts w:ascii="Courier New" w:hAnsi="Courier New" w:cs="Courier New"/>
      </w:rPr>
    </w:lvl>
    <w:lvl w:ilvl="5" w:tplc="07F0EA76">
      <w:numFmt w:val="bullet"/>
      <w:lvlText w:val=""/>
      <w:lvlJc w:val="left"/>
      <w:pPr>
        <w:ind w:left="3600" w:firstLine="0"/>
      </w:pPr>
      <w:rPr>
        <w:rFonts w:ascii="Wingdings" w:eastAsia="Wingdings" w:hAnsi="Wingdings" w:cs="Wingdings"/>
      </w:rPr>
    </w:lvl>
    <w:lvl w:ilvl="6" w:tplc="5068FA7E">
      <w:numFmt w:val="bullet"/>
      <w:lvlText w:val=""/>
      <w:lvlJc w:val="left"/>
      <w:pPr>
        <w:ind w:left="4320" w:firstLine="0"/>
      </w:pPr>
      <w:rPr>
        <w:rFonts w:ascii="Symbol" w:hAnsi="Symbol"/>
      </w:rPr>
    </w:lvl>
    <w:lvl w:ilvl="7" w:tplc="37E6C7F4">
      <w:numFmt w:val="bullet"/>
      <w:lvlText w:val="o"/>
      <w:lvlJc w:val="left"/>
      <w:pPr>
        <w:ind w:left="5040" w:firstLine="0"/>
      </w:pPr>
      <w:rPr>
        <w:rFonts w:ascii="Courier New" w:hAnsi="Courier New" w:cs="Courier New"/>
      </w:rPr>
    </w:lvl>
    <w:lvl w:ilvl="8" w:tplc="5FEC64D8">
      <w:numFmt w:val="bullet"/>
      <w:lvlText w:val=""/>
      <w:lvlJc w:val="left"/>
      <w:pPr>
        <w:ind w:left="5760" w:firstLine="0"/>
      </w:pPr>
      <w:rPr>
        <w:rFonts w:ascii="Wingdings" w:eastAsia="Wingdings" w:hAnsi="Wingdings" w:cs="Wingdings"/>
      </w:rPr>
    </w:lvl>
  </w:abstractNum>
  <w:abstractNum w:abstractNumId="31" w15:restartNumberingAfterBreak="0">
    <w:nsid w:val="11576B1A"/>
    <w:multiLevelType w:val="hybridMultilevel"/>
    <w:tmpl w:val="91644050"/>
    <w:lvl w:ilvl="0" w:tplc="0418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2" w15:restartNumberingAfterBreak="0">
    <w:nsid w:val="14623122"/>
    <w:multiLevelType w:val="hybridMultilevel"/>
    <w:tmpl w:val="1DD6FA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7D632F2"/>
    <w:multiLevelType w:val="hybridMultilevel"/>
    <w:tmpl w:val="50482E2C"/>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4" w15:restartNumberingAfterBreak="0">
    <w:nsid w:val="183E2B50"/>
    <w:multiLevelType w:val="hybridMultilevel"/>
    <w:tmpl w:val="8C18E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2A45D8"/>
    <w:multiLevelType w:val="hybridMultilevel"/>
    <w:tmpl w:val="4870782A"/>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6" w15:restartNumberingAfterBreak="0">
    <w:nsid w:val="1F983656"/>
    <w:multiLevelType w:val="hybridMultilevel"/>
    <w:tmpl w:val="8C063A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FE55396"/>
    <w:multiLevelType w:val="hybridMultilevel"/>
    <w:tmpl w:val="ED5698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736C02"/>
    <w:multiLevelType w:val="hybridMultilevel"/>
    <w:tmpl w:val="A186001A"/>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0" w15:restartNumberingAfterBreak="0">
    <w:nsid w:val="27F34839"/>
    <w:multiLevelType w:val="hybridMultilevel"/>
    <w:tmpl w:val="785612FA"/>
    <w:lvl w:ilvl="0" w:tplc="DBC6C31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815567F"/>
    <w:multiLevelType w:val="hybridMultilevel"/>
    <w:tmpl w:val="88C21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91A7D68"/>
    <w:multiLevelType w:val="hybridMultilevel"/>
    <w:tmpl w:val="A9AA75FA"/>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3" w15:restartNumberingAfterBreak="0">
    <w:nsid w:val="29BE1487"/>
    <w:multiLevelType w:val="hybridMultilevel"/>
    <w:tmpl w:val="77B84136"/>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4" w15:restartNumberingAfterBreak="0">
    <w:nsid w:val="2A9F4CBF"/>
    <w:multiLevelType w:val="hybridMultilevel"/>
    <w:tmpl w:val="F6387E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BFB0580"/>
    <w:multiLevelType w:val="hybridMultilevel"/>
    <w:tmpl w:val="6B60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4501DC6"/>
    <w:multiLevelType w:val="multilevel"/>
    <w:tmpl w:val="76C61A7A"/>
    <w:lvl w:ilvl="0">
      <w:start w:val="1"/>
      <w:numFmt w:val="decimal"/>
      <w:lvlText w:val="%1."/>
      <w:lvlJc w:val="left"/>
      <w:pPr>
        <w:ind w:left="720" w:hanging="360"/>
      </w:pPr>
      <w:rPr>
        <w:rFonts w:hint="default"/>
      </w:rPr>
    </w:lvl>
    <w:lvl w:ilvl="1">
      <w:start w:val="3"/>
      <w:numFmt w:val="decimal"/>
      <w:isLgl/>
      <w:lvlText w:val="%1.%2."/>
      <w:lvlJc w:val="left"/>
      <w:pPr>
        <w:ind w:left="85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354140AD"/>
    <w:multiLevelType w:val="hybridMultilevel"/>
    <w:tmpl w:val="2A22CC7A"/>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5EC6A6A"/>
    <w:multiLevelType w:val="hybridMultilevel"/>
    <w:tmpl w:val="3302536A"/>
    <w:lvl w:ilvl="0" w:tplc="0EDC4E2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3A5B7E97"/>
    <w:multiLevelType w:val="hybridMultilevel"/>
    <w:tmpl w:val="5A84ECF8"/>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0" w15:restartNumberingAfterBreak="0">
    <w:nsid w:val="3BA0229F"/>
    <w:multiLevelType w:val="hybridMultilevel"/>
    <w:tmpl w:val="1CC898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BB9A7CEA">
      <w:start w:val="21"/>
      <w:numFmt w:val="bullet"/>
      <w:lvlText w:val="-"/>
      <w:lvlJc w:val="left"/>
      <w:pPr>
        <w:ind w:left="3240" w:hanging="360"/>
      </w:pPr>
      <w:rPr>
        <w:rFonts w:ascii="Calibri" w:eastAsia="Times New Roman" w:hAnsi="Calibri" w:cs="Calibri"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F0F7406"/>
    <w:multiLevelType w:val="multilevel"/>
    <w:tmpl w:val="7A92B784"/>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0"/>
        <w:szCs w:val="20"/>
        <w:u w:val="none"/>
        <w:lang w:val="ro-RO"/>
      </w:rPr>
    </w:lvl>
    <w:lvl w:ilvl="1">
      <w:start w:val="1"/>
      <w:numFmt w:val="bullet"/>
      <w:lvlText w:val="o"/>
      <w:lvlJc w:val="left"/>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15E7378"/>
    <w:multiLevelType w:val="hybridMultilevel"/>
    <w:tmpl w:val="40021BD2"/>
    <w:name w:val="Numbered list 52"/>
    <w:lvl w:ilvl="0" w:tplc="911440E6">
      <w:numFmt w:val="bullet"/>
      <w:lvlText w:val=""/>
      <w:lvlJc w:val="left"/>
      <w:pPr>
        <w:ind w:left="0" w:firstLine="0"/>
      </w:pPr>
      <w:rPr>
        <w:rFonts w:ascii="Symbol" w:hAnsi="Symbol"/>
        <w:color w:val="auto"/>
      </w:rPr>
    </w:lvl>
    <w:lvl w:ilvl="1" w:tplc="17CA1F98">
      <w:numFmt w:val="bullet"/>
      <w:lvlText w:val="o"/>
      <w:lvlJc w:val="left"/>
      <w:pPr>
        <w:ind w:left="720" w:firstLine="0"/>
      </w:pPr>
      <w:rPr>
        <w:rFonts w:ascii="Courier New" w:hAnsi="Courier New" w:cs="Courier New"/>
      </w:rPr>
    </w:lvl>
    <w:lvl w:ilvl="2" w:tplc="77EE6818">
      <w:numFmt w:val="bullet"/>
      <w:lvlText w:val=""/>
      <w:lvlJc w:val="left"/>
      <w:pPr>
        <w:ind w:left="1440" w:firstLine="0"/>
      </w:pPr>
      <w:rPr>
        <w:rFonts w:ascii="Wingdings" w:eastAsia="Wingdings" w:hAnsi="Wingdings" w:cs="Wingdings"/>
      </w:rPr>
    </w:lvl>
    <w:lvl w:ilvl="3" w:tplc="00CE4528">
      <w:numFmt w:val="bullet"/>
      <w:lvlText w:val=""/>
      <w:lvlJc w:val="left"/>
      <w:pPr>
        <w:ind w:left="2160" w:firstLine="0"/>
      </w:pPr>
      <w:rPr>
        <w:rFonts w:ascii="Symbol" w:hAnsi="Symbol"/>
      </w:rPr>
    </w:lvl>
    <w:lvl w:ilvl="4" w:tplc="6FE05958">
      <w:numFmt w:val="bullet"/>
      <w:lvlText w:val="o"/>
      <w:lvlJc w:val="left"/>
      <w:pPr>
        <w:ind w:left="2880" w:firstLine="0"/>
      </w:pPr>
      <w:rPr>
        <w:rFonts w:ascii="Courier New" w:hAnsi="Courier New" w:cs="Courier New"/>
      </w:rPr>
    </w:lvl>
    <w:lvl w:ilvl="5" w:tplc="DB865092">
      <w:numFmt w:val="bullet"/>
      <w:lvlText w:val=""/>
      <w:lvlJc w:val="left"/>
      <w:pPr>
        <w:ind w:left="3600" w:firstLine="0"/>
      </w:pPr>
      <w:rPr>
        <w:rFonts w:ascii="Wingdings" w:eastAsia="Wingdings" w:hAnsi="Wingdings" w:cs="Wingdings"/>
      </w:rPr>
    </w:lvl>
    <w:lvl w:ilvl="6" w:tplc="4FE2E8C8">
      <w:numFmt w:val="bullet"/>
      <w:lvlText w:val=""/>
      <w:lvlJc w:val="left"/>
      <w:pPr>
        <w:ind w:left="4320" w:firstLine="0"/>
      </w:pPr>
      <w:rPr>
        <w:rFonts w:ascii="Symbol" w:hAnsi="Symbol"/>
      </w:rPr>
    </w:lvl>
    <w:lvl w:ilvl="7" w:tplc="0038D92C">
      <w:numFmt w:val="bullet"/>
      <w:lvlText w:val="o"/>
      <w:lvlJc w:val="left"/>
      <w:pPr>
        <w:ind w:left="5040" w:firstLine="0"/>
      </w:pPr>
      <w:rPr>
        <w:rFonts w:ascii="Courier New" w:hAnsi="Courier New" w:cs="Courier New"/>
      </w:rPr>
    </w:lvl>
    <w:lvl w:ilvl="8" w:tplc="F4BEA092">
      <w:numFmt w:val="bullet"/>
      <w:lvlText w:val=""/>
      <w:lvlJc w:val="left"/>
      <w:pPr>
        <w:ind w:left="5760" w:firstLine="0"/>
      </w:pPr>
      <w:rPr>
        <w:rFonts w:ascii="Wingdings" w:eastAsia="Wingdings" w:hAnsi="Wingdings" w:cs="Wingdings"/>
      </w:rPr>
    </w:lvl>
  </w:abstractNum>
  <w:abstractNum w:abstractNumId="53" w15:restartNumberingAfterBreak="0">
    <w:nsid w:val="41CE478D"/>
    <w:multiLevelType w:val="hybridMultilevel"/>
    <w:tmpl w:val="5F7CAB8A"/>
    <w:name w:val="Numbered list 36"/>
    <w:lvl w:ilvl="0" w:tplc="5F547F08">
      <w:start w:val="1"/>
      <w:numFmt w:val="decimal"/>
      <w:lvlText w:val="%1."/>
      <w:lvlJc w:val="left"/>
      <w:pPr>
        <w:ind w:left="0" w:firstLine="0"/>
      </w:pPr>
    </w:lvl>
    <w:lvl w:ilvl="1" w:tplc="ECECD57A">
      <w:start w:val="1"/>
      <w:numFmt w:val="lowerLetter"/>
      <w:lvlText w:val="%2."/>
      <w:lvlJc w:val="left"/>
      <w:pPr>
        <w:ind w:left="720" w:firstLine="0"/>
      </w:pPr>
    </w:lvl>
    <w:lvl w:ilvl="2" w:tplc="3676C85A">
      <w:start w:val="1"/>
      <w:numFmt w:val="lowerRoman"/>
      <w:lvlText w:val="%3."/>
      <w:lvlJc w:val="left"/>
      <w:pPr>
        <w:ind w:left="1620" w:firstLine="0"/>
      </w:pPr>
    </w:lvl>
    <w:lvl w:ilvl="3" w:tplc="E0222EDE">
      <w:start w:val="1"/>
      <w:numFmt w:val="decimal"/>
      <w:lvlText w:val="%4."/>
      <w:lvlJc w:val="left"/>
      <w:pPr>
        <w:ind w:left="2160" w:firstLine="0"/>
      </w:pPr>
    </w:lvl>
    <w:lvl w:ilvl="4" w:tplc="76B6B87E">
      <w:start w:val="1"/>
      <w:numFmt w:val="lowerLetter"/>
      <w:lvlText w:val="%5."/>
      <w:lvlJc w:val="left"/>
      <w:pPr>
        <w:ind w:left="2880" w:firstLine="0"/>
      </w:pPr>
    </w:lvl>
    <w:lvl w:ilvl="5" w:tplc="7298C446">
      <w:start w:val="1"/>
      <w:numFmt w:val="lowerRoman"/>
      <w:lvlText w:val="%6."/>
      <w:lvlJc w:val="left"/>
      <w:pPr>
        <w:ind w:left="3780" w:firstLine="0"/>
      </w:pPr>
    </w:lvl>
    <w:lvl w:ilvl="6" w:tplc="54525BFA">
      <w:start w:val="1"/>
      <w:numFmt w:val="decimal"/>
      <w:lvlText w:val="%7."/>
      <w:lvlJc w:val="left"/>
      <w:pPr>
        <w:ind w:left="4320" w:firstLine="0"/>
      </w:pPr>
    </w:lvl>
    <w:lvl w:ilvl="7" w:tplc="13E0E144">
      <w:start w:val="1"/>
      <w:numFmt w:val="lowerLetter"/>
      <w:lvlText w:val="%8."/>
      <w:lvlJc w:val="left"/>
      <w:pPr>
        <w:ind w:left="5040" w:firstLine="0"/>
      </w:pPr>
    </w:lvl>
    <w:lvl w:ilvl="8" w:tplc="6DD610F0">
      <w:start w:val="1"/>
      <w:numFmt w:val="lowerRoman"/>
      <w:lvlText w:val="%9."/>
      <w:lvlJc w:val="left"/>
      <w:pPr>
        <w:ind w:left="5940" w:firstLine="0"/>
      </w:pPr>
    </w:lvl>
  </w:abstractNum>
  <w:abstractNum w:abstractNumId="54" w15:restartNumberingAfterBreak="0">
    <w:nsid w:val="420C1783"/>
    <w:multiLevelType w:val="hybridMultilevel"/>
    <w:tmpl w:val="4DAE73B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5" w15:restartNumberingAfterBreak="0">
    <w:nsid w:val="420F75B3"/>
    <w:multiLevelType w:val="hybridMultilevel"/>
    <w:tmpl w:val="628E6D56"/>
    <w:lvl w:ilvl="0" w:tplc="04090003">
      <w:start w:val="1"/>
      <w:numFmt w:val="bullet"/>
      <w:lvlText w:val="o"/>
      <w:lvlJc w:val="left"/>
      <w:pPr>
        <w:ind w:left="1080" w:hanging="360"/>
      </w:pPr>
      <w:rPr>
        <w:rFonts w:ascii="Courier New" w:hAnsi="Courier New" w:cs="Courier New" w:hint="default"/>
      </w:rPr>
    </w:lvl>
    <w:lvl w:ilvl="1" w:tplc="0E08B5C0">
      <w:numFmt w:val="bullet"/>
      <w:lvlText w:val="–"/>
      <w:lvlJc w:val="left"/>
      <w:pPr>
        <w:ind w:left="1800" w:hanging="360"/>
      </w:pPr>
      <w:rPr>
        <w:rFonts w:ascii="Calibri" w:eastAsia="Times New Roman"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4426192D"/>
    <w:multiLevelType w:val="hybridMultilevel"/>
    <w:tmpl w:val="EEC6B124"/>
    <w:lvl w:ilvl="0" w:tplc="08090001">
      <w:start w:val="1"/>
      <w:numFmt w:val="bullet"/>
      <w:lvlText w:val=""/>
      <w:lvlJc w:val="left"/>
      <w:pPr>
        <w:ind w:left="36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45C97357"/>
    <w:multiLevelType w:val="hybridMultilevel"/>
    <w:tmpl w:val="4010099E"/>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8" w15:restartNumberingAfterBreak="0">
    <w:nsid w:val="468E091F"/>
    <w:multiLevelType w:val="hybridMultilevel"/>
    <w:tmpl w:val="57AA66A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9" w15:restartNumberingAfterBreak="0">
    <w:nsid w:val="4B2E774C"/>
    <w:multiLevelType w:val="hybridMultilevel"/>
    <w:tmpl w:val="C4BC1148"/>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0" w15:restartNumberingAfterBreak="0">
    <w:nsid w:val="4E9B5A4F"/>
    <w:multiLevelType w:val="hybridMultilevel"/>
    <w:tmpl w:val="BBE02F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FAE1B8A"/>
    <w:multiLevelType w:val="hybridMultilevel"/>
    <w:tmpl w:val="663C9A4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500632AE"/>
    <w:multiLevelType w:val="hybridMultilevel"/>
    <w:tmpl w:val="E03024F4"/>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3" w15:restartNumberingAfterBreak="0">
    <w:nsid w:val="517B2D9D"/>
    <w:multiLevelType w:val="hybridMultilevel"/>
    <w:tmpl w:val="17A42C7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65" w15:restartNumberingAfterBreak="0">
    <w:nsid w:val="53564038"/>
    <w:multiLevelType w:val="multilevel"/>
    <w:tmpl w:val="CE227270"/>
    <w:styleLink w:val="Titlu22"/>
    <w:lvl w:ilvl="0">
      <w:start w:val="1"/>
      <w:numFmt w:val="decimal"/>
      <w:lvlText w:val="%1"/>
      <w:lvlJc w:val="left"/>
      <w:pPr>
        <w:ind w:left="720"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554B755A"/>
    <w:multiLevelType w:val="hybridMultilevel"/>
    <w:tmpl w:val="0DA27566"/>
    <w:lvl w:ilvl="0" w:tplc="DB26CC16">
      <w:start w:val="1"/>
      <w:numFmt w:val="upperLetter"/>
      <w:lvlText w:val="%1."/>
      <w:lvlJc w:val="left"/>
      <w:pPr>
        <w:ind w:left="-242" w:hanging="360"/>
      </w:pPr>
      <w:rPr>
        <w:rFonts w:hint="default"/>
      </w:rPr>
    </w:lvl>
    <w:lvl w:ilvl="1" w:tplc="04090019" w:tentative="1">
      <w:start w:val="1"/>
      <w:numFmt w:val="lowerLetter"/>
      <w:lvlText w:val="%2."/>
      <w:lvlJc w:val="left"/>
      <w:pPr>
        <w:ind w:left="478" w:hanging="360"/>
      </w:pPr>
    </w:lvl>
    <w:lvl w:ilvl="2" w:tplc="0409001B" w:tentative="1">
      <w:start w:val="1"/>
      <w:numFmt w:val="lowerRoman"/>
      <w:lvlText w:val="%3."/>
      <w:lvlJc w:val="right"/>
      <w:pPr>
        <w:ind w:left="1198" w:hanging="180"/>
      </w:pPr>
    </w:lvl>
    <w:lvl w:ilvl="3" w:tplc="0409000F" w:tentative="1">
      <w:start w:val="1"/>
      <w:numFmt w:val="decimal"/>
      <w:lvlText w:val="%4."/>
      <w:lvlJc w:val="left"/>
      <w:pPr>
        <w:ind w:left="1918" w:hanging="360"/>
      </w:pPr>
    </w:lvl>
    <w:lvl w:ilvl="4" w:tplc="04090019" w:tentative="1">
      <w:start w:val="1"/>
      <w:numFmt w:val="lowerLetter"/>
      <w:lvlText w:val="%5."/>
      <w:lvlJc w:val="left"/>
      <w:pPr>
        <w:ind w:left="2638" w:hanging="360"/>
      </w:pPr>
    </w:lvl>
    <w:lvl w:ilvl="5" w:tplc="0409001B" w:tentative="1">
      <w:start w:val="1"/>
      <w:numFmt w:val="lowerRoman"/>
      <w:lvlText w:val="%6."/>
      <w:lvlJc w:val="right"/>
      <w:pPr>
        <w:ind w:left="3358" w:hanging="180"/>
      </w:pPr>
    </w:lvl>
    <w:lvl w:ilvl="6" w:tplc="0409000F" w:tentative="1">
      <w:start w:val="1"/>
      <w:numFmt w:val="decimal"/>
      <w:lvlText w:val="%7."/>
      <w:lvlJc w:val="left"/>
      <w:pPr>
        <w:ind w:left="4078" w:hanging="360"/>
      </w:pPr>
    </w:lvl>
    <w:lvl w:ilvl="7" w:tplc="04090019" w:tentative="1">
      <w:start w:val="1"/>
      <w:numFmt w:val="lowerLetter"/>
      <w:lvlText w:val="%8."/>
      <w:lvlJc w:val="left"/>
      <w:pPr>
        <w:ind w:left="4798" w:hanging="360"/>
      </w:pPr>
    </w:lvl>
    <w:lvl w:ilvl="8" w:tplc="0409001B" w:tentative="1">
      <w:start w:val="1"/>
      <w:numFmt w:val="lowerRoman"/>
      <w:lvlText w:val="%9."/>
      <w:lvlJc w:val="right"/>
      <w:pPr>
        <w:ind w:left="5518" w:hanging="180"/>
      </w:pPr>
    </w:lvl>
  </w:abstractNum>
  <w:abstractNum w:abstractNumId="67" w15:restartNumberingAfterBreak="0">
    <w:nsid w:val="554F0899"/>
    <w:multiLevelType w:val="hybridMultilevel"/>
    <w:tmpl w:val="0A04B2D0"/>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8" w15:restartNumberingAfterBreak="0">
    <w:nsid w:val="5771635D"/>
    <w:multiLevelType w:val="hybridMultilevel"/>
    <w:tmpl w:val="7140148A"/>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9" w15:restartNumberingAfterBreak="0">
    <w:nsid w:val="58102C5F"/>
    <w:multiLevelType w:val="hybridMultilevel"/>
    <w:tmpl w:val="E4A8AA8A"/>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0" w15:restartNumberingAfterBreak="0">
    <w:nsid w:val="59B258EE"/>
    <w:multiLevelType w:val="hybridMultilevel"/>
    <w:tmpl w:val="E43094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5E12201F"/>
    <w:multiLevelType w:val="hybridMultilevel"/>
    <w:tmpl w:val="04CA120A"/>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2" w15:restartNumberingAfterBreak="0">
    <w:nsid w:val="5E424621"/>
    <w:multiLevelType w:val="hybridMultilevel"/>
    <w:tmpl w:val="2E667DB0"/>
    <w:lvl w:ilvl="0" w:tplc="5DB44F9A">
      <w:start w:val="1"/>
      <w:numFmt w:val="bullet"/>
      <w:lvlText w:val=""/>
      <w:lvlJc w:val="left"/>
      <w:pPr>
        <w:ind w:left="1553" w:hanging="360"/>
      </w:pPr>
      <w:rPr>
        <w:rFonts w:ascii="Symbol" w:hAnsi="Symbol" w:hint="default"/>
      </w:rPr>
    </w:lvl>
    <w:lvl w:ilvl="1" w:tplc="04090003">
      <w:start w:val="1"/>
      <w:numFmt w:val="bullet"/>
      <w:lvlText w:val="o"/>
      <w:lvlJc w:val="left"/>
      <w:pPr>
        <w:ind w:left="2633" w:hanging="360"/>
      </w:pPr>
      <w:rPr>
        <w:rFonts w:ascii="Courier New" w:hAnsi="Courier New" w:hint="default"/>
      </w:rPr>
    </w:lvl>
    <w:lvl w:ilvl="2" w:tplc="04090005" w:tentative="1">
      <w:start w:val="1"/>
      <w:numFmt w:val="bullet"/>
      <w:lvlText w:val=""/>
      <w:lvlJc w:val="left"/>
      <w:pPr>
        <w:ind w:left="3353" w:hanging="360"/>
      </w:pPr>
      <w:rPr>
        <w:rFonts w:ascii="Wingdings" w:hAnsi="Wingdings" w:hint="default"/>
      </w:rPr>
    </w:lvl>
    <w:lvl w:ilvl="3" w:tplc="04090001" w:tentative="1">
      <w:start w:val="1"/>
      <w:numFmt w:val="bullet"/>
      <w:lvlText w:val=""/>
      <w:lvlJc w:val="left"/>
      <w:pPr>
        <w:ind w:left="4073" w:hanging="360"/>
      </w:pPr>
      <w:rPr>
        <w:rFonts w:ascii="Symbol" w:hAnsi="Symbol" w:hint="default"/>
      </w:rPr>
    </w:lvl>
    <w:lvl w:ilvl="4" w:tplc="04090003" w:tentative="1">
      <w:start w:val="1"/>
      <w:numFmt w:val="bullet"/>
      <w:lvlText w:val="o"/>
      <w:lvlJc w:val="left"/>
      <w:pPr>
        <w:ind w:left="4793" w:hanging="360"/>
      </w:pPr>
      <w:rPr>
        <w:rFonts w:ascii="Courier New" w:hAnsi="Courier New" w:hint="default"/>
      </w:rPr>
    </w:lvl>
    <w:lvl w:ilvl="5" w:tplc="04090005" w:tentative="1">
      <w:start w:val="1"/>
      <w:numFmt w:val="bullet"/>
      <w:lvlText w:val=""/>
      <w:lvlJc w:val="left"/>
      <w:pPr>
        <w:ind w:left="5513" w:hanging="360"/>
      </w:pPr>
      <w:rPr>
        <w:rFonts w:ascii="Wingdings" w:hAnsi="Wingdings" w:hint="default"/>
      </w:rPr>
    </w:lvl>
    <w:lvl w:ilvl="6" w:tplc="04090001" w:tentative="1">
      <w:start w:val="1"/>
      <w:numFmt w:val="bullet"/>
      <w:lvlText w:val=""/>
      <w:lvlJc w:val="left"/>
      <w:pPr>
        <w:ind w:left="6233" w:hanging="360"/>
      </w:pPr>
      <w:rPr>
        <w:rFonts w:ascii="Symbol" w:hAnsi="Symbol" w:hint="default"/>
      </w:rPr>
    </w:lvl>
    <w:lvl w:ilvl="7" w:tplc="04090003" w:tentative="1">
      <w:start w:val="1"/>
      <w:numFmt w:val="bullet"/>
      <w:lvlText w:val="o"/>
      <w:lvlJc w:val="left"/>
      <w:pPr>
        <w:ind w:left="6953" w:hanging="360"/>
      </w:pPr>
      <w:rPr>
        <w:rFonts w:ascii="Courier New" w:hAnsi="Courier New" w:hint="default"/>
      </w:rPr>
    </w:lvl>
    <w:lvl w:ilvl="8" w:tplc="04090005" w:tentative="1">
      <w:start w:val="1"/>
      <w:numFmt w:val="bullet"/>
      <w:lvlText w:val=""/>
      <w:lvlJc w:val="left"/>
      <w:pPr>
        <w:ind w:left="7673" w:hanging="360"/>
      </w:pPr>
      <w:rPr>
        <w:rFonts w:ascii="Wingdings" w:hAnsi="Wingdings" w:hint="default"/>
      </w:rPr>
    </w:lvl>
  </w:abstractNum>
  <w:abstractNum w:abstractNumId="73" w15:restartNumberingAfterBreak="0">
    <w:nsid w:val="5F045B6C"/>
    <w:multiLevelType w:val="hybridMultilevel"/>
    <w:tmpl w:val="33B4EAB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62D43774"/>
    <w:multiLevelType w:val="hybridMultilevel"/>
    <w:tmpl w:val="476C87AA"/>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5" w15:restartNumberingAfterBreak="0">
    <w:nsid w:val="689F6600"/>
    <w:multiLevelType w:val="hybridMultilevel"/>
    <w:tmpl w:val="D7B280E0"/>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6" w15:restartNumberingAfterBreak="0">
    <w:nsid w:val="6E3A768C"/>
    <w:multiLevelType w:val="hybridMultilevel"/>
    <w:tmpl w:val="43E63174"/>
    <w:name w:val="Numbered list 45"/>
    <w:lvl w:ilvl="0" w:tplc="8D7C4562">
      <w:numFmt w:val="bullet"/>
      <w:lvlText w:val=""/>
      <w:lvlJc w:val="left"/>
      <w:pPr>
        <w:ind w:left="0" w:firstLine="0"/>
      </w:pPr>
      <w:rPr>
        <w:rFonts w:ascii="Symbol" w:hAnsi="Symbol"/>
      </w:rPr>
    </w:lvl>
    <w:lvl w:ilvl="1" w:tplc="50568BF6">
      <w:numFmt w:val="bullet"/>
      <w:lvlText w:val="o"/>
      <w:lvlJc w:val="left"/>
      <w:pPr>
        <w:ind w:left="720" w:firstLine="0"/>
      </w:pPr>
      <w:rPr>
        <w:rFonts w:ascii="Courier New" w:hAnsi="Courier New" w:cs="Courier New"/>
      </w:rPr>
    </w:lvl>
    <w:lvl w:ilvl="2" w:tplc="FFCA8B02">
      <w:numFmt w:val="bullet"/>
      <w:lvlText w:val=""/>
      <w:lvlJc w:val="left"/>
      <w:pPr>
        <w:ind w:left="1440" w:firstLine="0"/>
      </w:pPr>
      <w:rPr>
        <w:rFonts w:ascii="Wingdings" w:eastAsia="Wingdings" w:hAnsi="Wingdings" w:cs="Wingdings"/>
      </w:rPr>
    </w:lvl>
    <w:lvl w:ilvl="3" w:tplc="709C7282">
      <w:numFmt w:val="bullet"/>
      <w:lvlText w:val=""/>
      <w:lvlJc w:val="left"/>
      <w:pPr>
        <w:ind w:left="2160" w:firstLine="0"/>
      </w:pPr>
      <w:rPr>
        <w:rFonts w:ascii="Symbol" w:hAnsi="Symbol"/>
      </w:rPr>
    </w:lvl>
    <w:lvl w:ilvl="4" w:tplc="560C6A48">
      <w:numFmt w:val="bullet"/>
      <w:lvlText w:val="o"/>
      <w:lvlJc w:val="left"/>
      <w:pPr>
        <w:ind w:left="2880" w:firstLine="0"/>
      </w:pPr>
      <w:rPr>
        <w:rFonts w:ascii="Courier New" w:hAnsi="Courier New" w:cs="Courier New"/>
      </w:rPr>
    </w:lvl>
    <w:lvl w:ilvl="5" w:tplc="AF9C9A22">
      <w:numFmt w:val="bullet"/>
      <w:lvlText w:val=""/>
      <w:lvlJc w:val="left"/>
      <w:pPr>
        <w:ind w:left="3600" w:firstLine="0"/>
      </w:pPr>
      <w:rPr>
        <w:rFonts w:ascii="Wingdings" w:eastAsia="Wingdings" w:hAnsi="Wingdings" w:cs="Wingdings"/>
      </w:rPr>
    </w:lvl>
    <w:lvl w:ilvl="6" w:tplc="87FC33C2">
      <w:numFmt w:val="bullet"/>
      <w:lvlText w:val=""/>
      <w:lvlJc w:val="left"/>
      <w:pPr>
        <w:ind w:left="4320" w:firstLine="0"/>
      </w:pPr>
      <w:rPr>
        <w:rFonts w:ascii="Symbol" w:hAnsi="Symbol"/>
      </w:rPr>
    </w:lvl>
    <w:lvl w:ilvl="7" w:tplc="E9A64D22">
      <w:numFmt w:val="bullet"/>
      <w:lvlText w:val="o"/>
      <w:lvlJc w:val="left"/>
      <w:pPr>
        <w:ind w:left="5040" w:firstLine="0"/>
      </w:pPr>
      <w:rPr>
        <w:rFonts w:ascii="Courier New" w:hAnsi="Courier New" w:cs="Courier New"/>
      </w:rPr>
    </w:lvl>
    <w:lvl w:ilvl="8" w:tplc="69126CD6">
      <w:numFmt w:val="bullet"/>
      <w:lvlText w:val=""/>
      <w:lvlJc w:val="left"/>
      <w:pPr>
        <w:ind w:left="5760" w:firstLine="0"/>
      </w:pPr>
      <w:rPr>
        <w:rFonts w:ascii="Wingdings" w:eastAsia="Wingdings" w:hAnsi="Wingdings" w:cs="Wingdings"/>
      </w:rPr>
    </w:lvl>
  </w:abstractNum>
  <w:abstractNum w:abstractNumId="77" w15:restartNumberingAfterBreak="0">
    <w:nsid w:val="7188510C"/>
    <w:multiLevelType w:val="hybridMultilevel"/>
    <w:tmpl w:val="FDD0AB4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8" w15:restartNumberingAfterBreak="0">
    <w:nsid w:val="72BE43AD"/>
    <w:multiLevelType w:val="hybridMultilevel"/>
    <w:tmpl w:val="0B8AF4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2DD4804"/>
    <w:multiLevelType w:val="hybridMultilevel"/>
    <w:tmpl w:val="0F06B252"/>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0" w15:restartNumberingAfterBreak="0">
    <w:nsid w:val="75632A7B"/>
    <w:multiLevelType w:val="hybridMultilevel"/>
    <w:tmpl w:val="6BC84B56"/>
    <w:lvl w:ilvl="0" w:tplc="04090015">
      <w:start w:val="1"/>
      <w:numFmt w:val="upp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1" w15:restartNumberingAfterBreak="0">
    <w:nsid w:val="76F6062F"/>
    <w:multiLevelType w:val="hybridMultilevel"/>
    <w:tmpl w:val="BB1251E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770E2CDF"/>
    <w:multiLevelType w:val="hybridMultilevel"/>
    <w:tmpl w:val="BD9214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77932245"/>
    <w:multiLevelType w:val="hybridMultilevel"/>
    <w:tmpl w:val="E828E2B0"/>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4" w15:restartNumberingAfterBreak="0">
    <w:nsid w:val="77B64895"/>
    <w:multiLevelType w:val="hybridMultilevel"/>
    <w:tmpl w:val="632AC3D4"/>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5" w15:restartNumberingAfterBreak="0">
    <w:nsid w:val="79CD7D13"/>
    <w:multiLevelType w:val="hybridMultilevel"/>
    <w:tmpl w:val="57B089B8"/>
    <w:lvl w:ilvl="0" w:tplc="0418000F">
      <w:start w:val="1"/>
      <w:numFmt w:val="decimal"/>
      <w:lvlText w:val="%1."/>
      <w:lvlJc w:val="left"/>
      <w:pPr>
        <w:ind w:left="360" w:hanging="360"/>
      </w:pPr>
      <w:rPr>
        <w:rFonts w:hint="default"/>
      </w:rPr>
    </w:lvl>
    <w:lvl w:ilvl="1" w:tplc="04180019" w:tentative="1">
      <w:start w:val="1"/>
      <w:numFmt w:val="lowerLetter"/>
      <w:lvlText w:val="%2."/>
      <w:lvlJc w:val="left"/>
      <w:pPr>
        <w:ind w:left="720" w:hanging="360"/>
      </w:pPr>
    </w:lvl>
    <w:lvl w:ilvl="2" w:tplc="0418001B" w:tentative="1">
      <w:start w:val="1"/>
      <w:numFmt w:val="lowerRoman"/>
      <w:lvlText w:val="%3."/>
      <w:lvlJc w:val="right"/>
      <w:pPr>
        <w:ind w:left="1440" w:hanging="180"/>
      </w:pPr>
    </w:lvl>
    <w:lvl w:ilvl="3" w:tplc="0418000F" w:tentative="1">
      <w:start w:val="1"/>
      <w:numFmt w:val="decimal"/>
      <w:lvlText w:val="%4."/>
      <w:lvlJc w:val="left"/>
      <w:pPr>
        <w:ind w:left="2160" w:hanging="360"/>
      </w:pPr>
    </w:lvl>
    <w:lvl w:ilvl="4" w:tplc="04180019" w:tentative="1">
      <w:start w:val="1"/>
      <w:numFmt w:val="lowerLetter"/>
      <w:lvlText w:val="%5."/>
      <w:lvlJc w:val="left"/>
      <w:pPr>
        <w:ind w:left="2880" w:hanging="360"/>
      </w:pPr>
    </w:lvl>
    <w:lvl w:ilvl="5" w:tplc="0418001B" w:tentative="1">
      <w:start w:val="1"/>
      <w:numFmt w:val="lowerRoman"/>
      <w:lvlText w:val="%6."/>
      <w:lvlJc w:val="right"/>
      <w:pPr>
        <w:ind w:left="3600" w:hanging="180"/>
      </w:pPr>
    </w:lvl>
    <w:lvl w:ilvl="6" w:tplc="0418000F" w:tentative="1">
      <w:start w:val="1"/>
      <w:numFmt w:val="decimal"/>
      <w:lvlText w:val="%7."/>
      <w:lvlJc w:val="left"/>
      <w:pPr>
        <w:ind w:left="4320" w:hanging="360"/>
      </w:pPr>
    </w:lvl>
    <w:lvl w:ilvl="7" w:tplc="04180019" w:tentative="1">
      <w:start w:val="1"/>
      <w:numFmt w:val="lowerLetter"/>
      <w:lvlText w:val="%8."/>
      <w:lvlJc w:val="left"/>
      <w:pPr>
        <w:ind w:left="5040" w:hanging="360"/>
      </w:pPr>
    </w:lvl>
    <w:lvl w:ilvl="8" w:tplc="0418001B" w:tentative="1">
      <w:start w:val="1"/>
      <w:numFmt w:val="lowerRoman"/>
      <w:lvlText w:val="%9."/>
      <w:lvlJc w:val="right"/>
      <w:pPr>
        <w:ind w:left="5760" w:hanging="180"/>
      </w:pPr>
    </w:lvl>
  </w:abstractNum>
  <w:abstractNum w:abstractNumId="86" w15:restartNumberingAfterBreak="0">
    <w:nsid w:val="79E52A31"/>
    <w:multiLevelType w:val="hybridMultilevel"/>
    <w:tmpl w:val="CC9E84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7AE9171F"/>
    <w:multiLevelType w:val="hybridMultilevel"/>
    <w:tmpl w:val="3302536A"/>
    <w:lvl w:ilvl="0" w:tplc="0EDC4E2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501513426">
    <w:abstractNumId w:val="12"/>
  </w:num>
  <w:num w:numId="2" w16cid:durableId="1617054829">
    <w:abstractNumId w:val="50"/>
  </w:num>
  <w:num w:numId="3" w16cid:durableId="1045981894">
    <w:abstractNumId w:val="30"/>
  </w:num>
  <w:num w:numId="4" w16cid:durableId="1352102287">
    <w:abstractNumId w:val="41"/>
  </w:num>
  <w:num w:numId="5" w16cid:durableId="1031221259">
    <w:abstractNumId w:val="42"/>
  </w:num>
  <w:num w:numId="6" w16cid:durableId="1214317430">
    <w:abstractNumId w:val="49"/>
  </w:num>
  <w:num w:numId="7" w16cid:durableId="2034960658">
    <w:abstractNumId w:val="58"/>
  </w:num>
  <w:num w:numId="8" w16cid:durableId="529297386">
    <w:abstractNumId w:val="23"/>
  </w:num>
  <w:num w:numId="9" w16cid:durableId="1079061293">
    <w:abstractNumId w:val="54"/>
  </w:num>
  <w:num w:numId="10" w16cid:durableId="596016654">
    <w:abstractNumId w:val="83"/>
  </w:num>
  <w:num w:numId="11" w16cid:durableId="995690280">
    <w:abstractNumId w:val="67"/>
  </w:num>
  <w:num w:numId="12" w16cid:durableId="1242830599">
    <w:abstractNumId w:val="81"/>
  </w:num>
  <w:num w:numId="13" w16cid:durableId="176774588">
    <w:abstractNumId w:val="46"/>
  </w:num>
  <w:num w:numId="14" w16cid:durableId="865293514">
    <w:abstractNumId w:val="62"/>
  </w:num>
  <w:num w:numId="15" w16cid:durableId="28144261">
    <w:abstractNumId w:val="21"/>
  </w:num>
  <w:num w:numId="16" w16cid:durableId="479201771">
    <w:abstractNumId w:val="82"/>
  </w:num>
  <w:num w:numId="17" w16cid:durableId="963656713">
    <w:abstractNumId w:val="56"/>
  </w:num>
  <w:num w:numId="18" w16cid:durableId="1679230030">
    <w:abstractNumId w:val="13"/>
  </w:num>
  <w:num w:numId="19" w16cid:durableId="1532301240">
    <w:abstractNumId w:val="63"/>
  </w:num>
  <w:num w:numId="20" w16cid:durableId="797838602">
    <w:abstractNumId w:val="59"/>
  </w:num>
  <w:num w:numId="21" w16cid:durableId="2063213422">
    <w:abstractNumId w:val="55"/>
  </w:num>
  <w:num w:numId="22" w16cid:durableId="1850217578">
    <w:abstractNumId w:val="51"/>
  </w:num>
  <w:num w:numId="23" w16cid:durableId="1802384748">
    <w:abstractNumId w:val="26"/>
  </w:num>
  <w:num w:numId="24" w16cid:durableId="714545817">
    <w:abstractNumId w:val="36"/>
  </w:num>
  <w:num w:numId="25" w16cid:durableId="357514501">
    <w:abstractNumId w:val="9"/>
  </w:num>
  <w:num w:numId="26" w16cid:durableId="797913141">
    <w:abstractNumId w:val="74"/>
  </w:num>
  <w:num w:numId="27" w16cid:durableId="225073372">
    <w:abstractNumId w:val="71"/>
  </w:num>
  <w:num w:numId="28" w16cid:durableId="801928335">
    <w:abstractNumId w:val="84"/>
  </w:num>
  <w:num w:numId="29" w16cid:durableId="1911691133">
    <w:abstractNumId w:val="8"/>
  </w:num>
  <w:num w:numId="30" w16cid:durableId="1529683938">
    <w:abstractNumId w:val="7"/>
  </w:num>
  <w:num w:numId="31" w16cid:durableId="1306885697">
    <w:abstractNumId w:val="6"/>
  </w:num>
  <w:num w:numId="32" w16cid:durableId="1168787885">
    <w:abstractNumId w:val="5"/>
  </w:num>
  <w:num w:numId="33" w16cid:durableId="1125124901">
    <w:abstractNumId w:val="4"/>
  </w:num>
  <w:num w:numId="34" w16cid:durableId="969821905">
    <w:abstractNumId w:val="3"/>
  </w:num>
  <w:num w:numId="35" w16cid:durableId="1526285252">
    <w:abstractNumId w:val="2"/>
  </w:num>
  <w:num w:numId="36" w16cid:durableId="166478878">
    <w:abstractNumId w:val="1"/>
  </w:num>
  <w:num w:numId="37" w16cid:durableId="86271460">
    <w:abstractNumId w:val="0"/>
  </w:num>
  <w:num w:numId="38" w16cid:durableId="468590408">
    <w:abstractNumId w:val="39"/>
  </w:num>
  <w:num w:numId="39" w16cid:durableId="1117136594">
    <w:abstractNumId w:val="24"/>
  </w:num>
  <w:num w:numId="40" w16cid:durableId="318462991">
    <w:abstractNumId w:val="88"/>
  </w:num>
  <w:num w:numId="41" w16cid:durableId="82650700">
    <w:abstractNumId w:val="10"/>
  </w:num>
  <w:num w:numId="42" w16cid:durableId="1604798557">
    <w:abstractNumId w:val="64"/>
  </w:num>
  <w:num w:numId="43" w16cid:durableId="1396587138">
    <w:abstractNumId w:val="85"/>
  </w:num>
  <w:num w:numId="44" w16cid:durableId="1360473134">
    <w:abstractNumId w:val="65"/>
  </w:num>
  <w:num w:numId="45" w16cid:durableId="765079014">
    <w:abstractNumId w:val="53"/>
  </w:num>
  <w:num w:numId="46" w16cid:durableId="178012078">
    <w:abstractNumId w:val="66"/>
  </w:num>
  <w:num w:numId="47" w16cid:durableId="1245409329">
    <w:abstractNumId w:val="72"/>
  </w:num>
  <w:num w:numId="48" w16cid:durableId="1759446719">
    <w:abstractNumId w:val="68"/>
  </w:num>
  <w:num w:numId="49" w16cid:durableId="69426936">
    <w:abstractNumId w:val="80"/>
  </w:num>
  <w:num w:numId="50" w16cid:durableId="571041206">
    <w:abstractNumId w:val="33"/>
  </w:num>
  <w:num w:numId="51" w16cid:durableId="1108769734">
    <w:abstractNumId w:val="20"/>
  </w:num>
  <w:num w:numId="52" w16cid:durableId="958489309">
    <w:abstractNumId w:val="79"/>
  </w:num>
  <w:num w:numId="53" w16cid:durableId="2139176092">
    <w:abstractNumId w:val="43"/>
  </w:num>
  <w:num w:numId="54" w16cid:durableId="1546213582">
    <w:abstractNumId w:val="27"/>
  </w:num>
  <w:num w:numId="55" w16cid:durableId="688023237">
    <w:abstractNumId w:val="18"/>
  </w:num>
  <w:num w:numId="56" w16cid:durableId="1376388635">
    <w:abstractNumId w:val="17"/>
  </w:num>
  <w:num w:numId="57" w16cid:durableId="1767073757">
    <w:abstractNumId w:val="35"/>
  </w:num>
  <w:num w:numId="58" w16cid:durableId="1329791630">
    <w:abstractNumId w:val="38"/>
  </w:num>
  <w:num w:numId="59" w16cid:durableId="1126049084">
    <w:abstractNumId w:val="48"/>
  </w:num>
  <w:num w:numId="60" w16cid:durableId="474495365">
    <w:abstractNumId w:val="87"/>
  </w:num>
  <w:num w:numId="61" w16cid:durableId="1819960098">
    <w:abstractNumId w:val="40"/>
  </w:num>
  <w:num w:numId="62" w16cid:durableId="1380936399">
    <w:abstractNumId w:val="25"/>
  </w:num>
  <w:num w:numId="63" w16cid:durableId="1525365011">
    <w:abstractNumId w:val="31"/>
  </w:num>
  <w:num w:numId="64" w16cid:durableId="1156990414">
    <w:abstractNumId w:val="73"/>
  </w:num>
  <w:num w:numId="65" w16cid:durableId="639073727">
    <w:abstractNumId w:val="77"/>
  </w:num>
  <w:num w:numId="66" w16cid:durableId="1631548263">
    <w:abstractNumId w:val="22"/>
  </w:num>
  <w:num w:numId="67" w16cid:durableId="122819114">
    <w:abstractNumId w:val="69"/>
  </w:num>
  <w:num w:numId="68" w16cid:durableId="459229015">
    <w:abstractNumId w:val="57"/>
  </w:num>
  <w:num w:numId="69" w16cid:durableId="299071958">
    <w:abstractNumId w:val="61"/>
  </w:num>
  <w:num w:numId="70" w16cid:durableId="1165973408">
    <w:abstractNumId w:val="75"/>
  </w:num>
  <w:num w:numId="71" w16cid:durableId="1878589986">
    <w:abstractNumId w:val="14"/>
  </w:num>
  <w:num w:numId="72" w16cid:durableId="3243973">
    <w:abstractNumId w:val="19"/>
  </w:num>
  <w:num w:numId="73" w16cid:durableId="1268385507">
    <w:abstractNumId w:val="45"/>
  </w:num>
  <w:num w:numId="74" w16cid:durableId="1583830110">
    <w:abstractNumId w:val="37"/>
  </w:num>
  <w:num w:numId="75" w16cid:durableId="1735005431">
    <w:abstractNumId w:val="86"/>
  </w:num>
  <w:num w:numId="76" w16cid:durableId="1522083714">
    <w:abstractNumId w:val="60"/>
  </w:num>
  <w:num w:numId="77" w16cid:durableId="397168862">
    <w:abstractNumId w:val="34"/>
  </w:num>
  <w:num w:numId="78" w16cid:durableId="550925079">
    <w:abstractNumId w:val="15"/>
  </w:num>
  <w:num w:numId="79" w16cid:durableId="603998557">
    <w:abstractNumId w:val="44"/>
  </w:num>
  <w:num w:numId="80" w16cid:durableId="1046831040">
    <w:abstractNumId w:val="32"/>
  </w:num>
  <w:num w:numId="81" w16cid:durableId="1740668923">
    <w:abstractNumId w:val="78"/>
  </w:num>
  <w:num w:numId="82" w16cid:durableId="1579561129">
    <w:abstractNumId w:val="28"/>
  </w:num>
  <w:num w:numId="83" w16cid:durableId="1073627756">
    <w:abstractNumId w:val="29"/>
  </w:num>
  <w:num w:numId="84" w16cid:durableId="1987008009">
    <w:abstractNumId w:val="70"/>
  </w:num>
  <w:num w:numId="85" w16cid:durableId="1200436403">
    <w:abstractNumId w:val="11"/>
  </w:num>
  <w:num w:numId="86" w16cid:durableId="1581670076">
    <w:abstractNumId w:val="4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70D"/>
    <w:rsid w:val="00016AF5"/>
    <w:rsid w:val="00024558"/>
    <w:rsid w:val="00025225"/>
    <w:rsid w:val="0002724F"/>
    <w:rsid w:val="00036A93"/>
    <w:rsid w:val="00045104"/>
    <w:rsid w:val="00046678"/>
    <w:rsid w:val="00077E2C"/>
    <w:rsid w:val="0008123A"/>
    <w:rsid w:val="00081FA6"/>
    <w:rsid w:val="00097DC6"/>
    <w:rsid w:val="000A53D6"/>
    <w:rsid w:val="000A56CA"/>
    <w:rsid w:val="000B5487"/>
    <w:rsid w:val="000C37C3"/>
    <w:rsid w:val="000C4C0B"/>
    <w:rsid w:val="000C7B3D"/>
    <w:rsid w:val="000E1B24"/>
    <w:rsid w:val="000F2685"/>
    <w:rsid w:val="000F4340"/>
    <w:rsid w:val="001012FB"/>
    <w:rsid w:val="00102216"/>
    <w:rsid w:val="001161C4"/>
    <w:rsid w:val="00122DD0"/>
    <w:rsid w:val="00133DC4"/>
    <w:rsid w:val="001343E1"/>
    <w:rsid w:val="001346A4"/>
    <w:rsid w:val="00143EFE"/>
    <w:rsid w:val="00144632"/>
    <w:rsid w:val="0015131B"/>
    <w:rsid w:val="00154C52"/>
    <w:rsid w:val="00160966"/>
    <w:rsid w:val="00174059"/>
    <w:rsid w:val="00191A30"/>
    <w:rsid w:val="001920E9"/>
    <w:rsid w:val="00193C8D"/>
    <w:rsid w:val="00194EF9"/>
    <w:rsid w:val="00197AA6"/>
    <w:rsid w:val="001A230E"/>
    <w:rsid w:val="001B3224"/>
    <w:rsid w:val="001B3B8E"/>
    <w:rsid w:val="001C5C06"/>
    <w:rsid w:val="001D67C8"/>
    <w:rsid w:val="001E2429"/>
    <w:rsid w:val="001E34ED"/>
    <w:rsid w:val="001E5CC3"/>
    <w:rsid w:val="001F5072"/>
    <w:rsid w:val="00204BAA"/>
    <w:rsid w:val="002072DD"/>
    <w:rsid w:val="002073B1"/>
    <w:rsid w:val="0021757C"/>
    <w:rsid w:val="0022122A"/>
    <w:rsid w:val="00222857"/>
    <w:rsid w:val="002312B3"/>
    <w:rsid w:val="00232E5E"/>
    <w:rsid w:val="00240CB1"/>
    <w:rsid w:val="00243140"/>
    <w:rsid w:val="00246A90"/>
    <w:rsid w:val="00246D52"/>
    <w:rsid w:val="0024703C"/>
    <w:rsid w:val="00252ADE"/>
    <w:rsid w:val="002624E2"/>
    <w:rsid w:val="002626F0"/>
    <w:rsid w:val="0026790A"/>
    <w:rsid w:val="00287799"/>
    <w:rsid w:val="002905C5"/>
    <w:rsid w:val="0029622D"/>
    <w:rsid w:val="002A7650"/>
    <w:rsid w:val="002B01FC"/>
    <w:rsid w:val="002B1440"/>
    <w:rsid w:val="002C2C99"/>
    <w:rsid w:val="002C2D00"/>
    <w:rsid w:val="002C4636"/>
    <w:rsid w:val="002D17D0"/>
    <w:rsid w:val="002D2E10"/>
    <w:rsid w:val="002D5CC5"/>
    <w:rsid w:val="002E36FC"/>
    <w:rsid w:val="002E73F1"/>
    <w:rsid w:val="002F3C98"/>
    <w:rsid w:val="003105F2"/>
    <w:rsid w:val="00313011"/>
    <w:rsid w:val="0031365E"/>
    <w:rsid w:val="0032188A"/>
    <w:rsid w:val="003309EB"/>
    <w:rsid w:val="00334D56"/>
    <w:rsid w:val="003364EE"/>
    <w:rsid w:val="00336B1D"/>
    <w:rsid w:val="00342193"/>
    <w:rsid w:val="003508DD"/>
    <w:rsid w:val="00355B56"/>
    <w:rsid w:val="00357862"/>
    <w:rsid w:val="003606FC"/>
    <w:rsid w:val="00361D37"/>
    <w:rsid w:val="003668E6"/>
    <w:rsid w:val="003705FF"/>
    <w:rsid w:val="003724AB"/>
    <w:rsid w:val="00374953"/>
    <w:rsid w:val="003841D0"/>
    <w:rsid w:val="00384BC5"/>
    <w:rsid w:val="0038689D"/>
    <w:rsid w:val="00397958"/>
    <w:rsid w:val="003C4B70"/>
    <w:rsid w:val="003C52BC"/>
    <w:rsid w:val="003D497B"/>
    <w:rsid w:val="003F6086"/>
    <w:rsid w:val="003F7077"/>
    <w:rsid w:val="00414815"/>
    <w:rsid w:val="0041553E"/>
    <w:rsid w:val="00415D69"/>
    <w:rsid w:val="00426DE0"/>
    <w:rsid w:val="00437154"/>
    <w:rsid w:val="00440807"/>
    <w:rsid w:val="00452DAD"/>
    <w:rsid w:val="00455CCF"/>
    <w:rsid w:val="004576A0"/>
    <w:rsid w:val="00466056"/>
    <w:rsid w:val="00467232"/>
    <w:rsid w:val="00467D9F"/>
    <w:rsid w:val="00473F58"/>
    <w:rsid w:val="004766D6"/>
    <w:rsid w:val="0049021C"/>
    <w:rsid w:val="00494102"/>
    <w:rsid w:val="004A0390"/>
    <w:rsid w:val="004C3A95"/>
    <w:rsid w:val="004C49A9"/>
    <w:rsid w:val="004C5949"/>
    <w:rsid w:val="004D2CE1"/>
    <w:rsid w:val="004E29EB"/>
    <w:rsid w:val="004E3A37"/>
    <w:rsid w:val="004F07D4"/>
    <w:rsid w:val="004F2A5A"/>
    <w:rsid w:val="004F3313"/>
    <w:rsid w:val="004F535B"/>
    <w:rsid w:val="005046CA"/>
    <w:rsid w:val="00515B40"/>
    <w:rsid w:val="005212AB"/>
    <w:rsid w:val="0053706F"/>
    <w:rsid w:val="005404DD"/>
    <w:rsid w:val="0054783B"/>
    <w:rsid w:val="00550578"/>
    <w:rsid w:val="00571590"/>
    <w:rsid w:val="00572789"/>
    <w:rsid w:val="00581C15"/>
    <w:rsid w:val="00582985"/>
    <w:rsid w:val="00590665"/>
    <w:rsid w:val="00596308"/>
    <w:rsid w:val="00597E00"/>
    <w:rsid w:val="005A2E9B"/>
    <w:rsid w:val="005B09E8"/>
    <w:rsid w:val="005C1B98"/>
    <w:rsid w:val="005D0E0E"/>
    <w:rsid w:val="005D451A"/>
    <w:rsid w:val="005D6966"/>
    <w:rsid w:val="005D713F"/>
    <w:rsid w:val="005F0261"/>
    <w:rsid w:val="00602594"/>
    <w:rsid w:val="00602A03"/>
    <w:rsid w:val="00627281"/>
    <w:rsid w:val="00632553"/>
    <w:rsid w:val="00633219"/>
    <w:rsid w:val="00637AAB"/>
    <w:rsid w:val="00644D47"/>
    <w:rsid w:val="006534C4"/>
    <w:rsid w:val="00653BC5"/>
    <w:rsid w:val="00653C4C"/>
    <w:rsid w:val="00655CB4"/>
    <w:rsid w:val="00664A88"/>
    <w:rsid w:val="00665179"/>
    <w:rsid w:val="00674084"/>
    <w:rsid w:val="0068543A"/>
    <w:rsid w:val="00692515"/>
    <w:rsid w:val="00693ED4"/>
    <w:rsid w:val="00697575"/>
    <w:rsid w:val="006A396A"/>
    <w:rsid w:val="006A5343"/>
    <w:rsid w:val="006C1CEA"/>
    <w:rsid w:val="006C62EE"/>
    <w:rsid w:val="006D36D1"/>
    <w:rsid w:val="006F2BBE"/>
    <w:rsid w:val="006F354E"/>
    <w:rsid w:val="006F73E2"/>
    <w:rsid w:val="0070765F"/>
    <w:rsid w:val="00712DEF"/>
    <w:rsid w:val="00730607"/>
    <w:rsid w:val="00735A10"/>
    <w:rsid w:val="007379A7"/>
    <w:rsid w:val="007416B2"/>
    <w:rsid w:val="007474FB"/>
    <w:rsid w:val="007547D9"/>
    <w:rsid w:val="007650F3"/>
    <w:rsid w:val="00773238"/>
    <w:rsid w:val="00773257"/>
    <w:rsid w:val="00782E34"/>
    <w:rsid w:val="0079113A"/>
    <w:rsid w:val="00793911"/>
    <w:rsid w:val="007943BD"/>
    <w:rsid w:val="007976BB"/>
    <w:rsid w:val="007A02EB"/>
    <w:rsid w:val="007A5029"/>
    <w:rsid w:val="007A5174"/>
    <w:rsid w:val="007B1255"/>
    <w:rsid w:val="007B6A88"/>
    <w:rsid w:val="007B7437"/>
    <w:rsid w:val="007C03C1"/>
    <w:rsid w:val="007C2BD3"/>
    <w:rsid w:val="007C61F0"/>
    <w:rsid w:val="007D05CC"/>
    <w:rsid w:val="007D25A9"/>
    <w:rsid w:val="007D4EBC"/>
    <w:rsid w:val="007D6510"/>
    <w:rsid w:val="007F0332"/>
    <w:rsid w:val="007F0AE2"/>
    <w:rsid w:val="00803DEB"/>
    <w:rsid w:val="00804B3E"/>
    <w:rsid w:val="008151EA"/>
    <w:rsid w:val="0081740A"/>
    <w:rsid w:val="00820219"/>
    <w:rsid w:val="0082356C"/>
    <w:rsid w:val="00824787"/>
    <w:rsid w:val="008253B1"/>
    <w:rsid w:val="008347A1"/>
    <w:rsid w:val="00834FF1"/>
    <w:rsid w:val="0084427A"/>
    <w:rsid w:val="00845648"/>
    <w:rsid w:val="008525E8"/>
    <w:rsid w:val="00855902"/>
    <w:rsid w:val="0086084D"/>
    <w:rsid w:val="00863541"/>
    <w:rsid w:val="0086571F"/>
    <w:rsid w:val="0088085E"/>
    <w:rsid w:val="00883551"/>
    <w:rsid w:val="00886821"/>
    <w:rsid w:val="008A2663"/>
    <w:rsid w:val="008B1C5A"/>
    <w:rsid w:val="008B47F3"/>
    <w:rsid w:val="008C0750"/>
    <w:rsid w:val="008D543D"/>
    <w:rsid w:val="008D5BF4"/>
    <w:rsid w:val="008D694D"/>
    <w:rsid w:val="008E28E4"/>
    <w:rsid w:val="00900CC9"/>
    <w:rsid w:val="0090570D"/>
    <w:rsid w:val="00914915"/>
    <w:rsid w:val="00914F94"/>
    <w:rsid w:val="00924EA6"/>
    <w:rsid w:val="009257E9"/>
    <w:rsid w:val="009347D0"/>
    <w:rsid w:val="00936059"/>
    <w:rsid w:val="0094200A"/>
    <w:rsid w:val="009433E4"/>
    <w:rsid w:val="00945B5D"/>
    <w:rsid w:val="009464A0"/>
    <w:rsid w:val="00954BAB"/>
    <w:rsid w:val="00955F17"/>
    <w:rsid w:val="00962512"/>
    <w:rsid w:val="00962571"/>
    <w:rsid w:val="00964475"/>
    <w:rsid w:val="00971420"/>
    <w:rsid w:val="00984403"/>
    <w:rsid w:val="009847B9"/>
    <w:rsid w:val="00985F28"/>
    <w:rsid w:val="00990E9E"/>
    <w:rsid w:val="009A22A4"/>
    <w:rsid w:val="009A60B1"/>
    <w:rsid w:val="009A60E2"/>
    <w:rsid w:val="009A7734"/>
    <w:rsid w:val="009B3235"/>
    <w:rsid w:val="009B5076"/>
    <w:rsid w:val="009B79F2"/>
    <w:rsid w:val="009C3C36"/>
    <w:rsid w:val="009C7761"/>
    <w:rsid w:val="009D1F0E"/>
    <w:rsid w:val="009D605D"/>
    <w:rsid w:val="009E0EF3"/>
    <w:rsid w:val="009E1381"/>
    <w:rsid w:val="009E4FF4"/>
    <w:rsid w:val="009E76B6"/>
    <w:rsid w:val="009F0CF9"/>
    <w:rsid w:val="009F2E25"/>
    <w:rsid w:val="00A03583"/>
    <w:rsid w:val="00A03D9A"/>
    <w:rsid w:val="00A068E8"/>
    <w:rsid w:val="00A07F50"/>
    <w:rsid w:val="00A1334F"/>
    <w:rsid w:val="00A201A4"/>
    <w:rsid w:val="00A23694"/>
    <w:rsid w:val="00A2525E"/>
    <w:rsid w:val="00A2688C"/>
    <w:rsid w:val="00A35A12"/>
    <w:rsid w:val="00A416A6"/>
    <w:rsid w:val="00A45AF6"/>
    <w:rsid w:val="00A47267"/>
    <w:rsid w:val="00A553C1"/>
    <w:rsid w:val="00A65BEA"/>
    <w:rsid w:val="00A677B7"/>
    <w:rsid w:val="00A721B3"/>
    <w:rsid w:val="00A76FAF"/>
    <w:rsid w:val="00A8126A"/>
    <w:rsid w:val="00A87CC1"/>
    <w:rsid w:val="00A91257"/>
    <w:rsid w:val="00A95A42"/>
    <w:rsid w:val="00A961BE"/>
    <w:rsid w:val="00AA7C74"/>
    <w:rsid w:val="00AB4307"/>
    <w:rsid w:val="00AC0E0C"/>
    <w:rsid w:val="00AC6531"/>
    <w:rsid w:val="00AD6B4F"/>
    <w:rsid w:val="00AD751C"/>
    <w:rsid w:val="00AE2CF7"/>
    <w:rsid w:val="00AE4D4E"/>
    <w:rsid w:val="00AF0579"/>
    <w:rsid w:val="00B03E34"/>
    <w:rsid w:val="00B05192"/>
    <w:rsid w:val="00B13A18"/>
    <w:rsid w:val="00B14809"/>
    <w:rsid w:val="00B14BB4"/>
    <w:rsid w:val="00B1624A"/>
    <w:rsid w:val="00B3039B"/>
    <w:rsid w:val="00B33647"/>
    <w:rsid w:val="00B35442"/>
    <w:rsid w:val="00B518CE"/>
    <w:rsid w:val="00B519E0"/>
    <w:rsid w:val="00B522B6"/>
    <w:rsid w:val="00B56FC6"/>
    <w:rsid w:val="00B6073E"/>
    <w:rsid w:val="00B652F7"/>
    <w:rsid w:val="00B65528"/>
    <w:rsid w:val="00B66E5F"/>
    <w:rsid w:val="00B7225E"/>
    <w:rsid w:val="00B741DE"/>
    <w:rsid w:val="00B747A8"/>
    <w:rsid w:val="00B81B35"/>
    <w:rsid w:val="00B830BE"/>
    <w:rsid w:val="00B87268"/>
    <w:rsid w:val="00B96323"/>
    <w:rsid w:val="00BA487B"/>
    <w:rsid w:val="00BA5C5D"/>
    <w:rsid w:val="00BA6698"/>
    <w:rsid w:val="00BA7DB7"/>
    <w:rsid w:val="00BB1E3B"/>
    <w:rsid w:val="00BC712E"/>
    <w:rsid w:val="00BD3D72"/>
    <w:rsid w:val="00BD47CC"/>
    <w:rsid w:val="00BD57FB"/>
    <w:rsid w:val="00BD6A80"/>
    <w:rsid w:val="00BE789C"/>
    <w:rsid w:val="00C00EE1"/>
    <w:rsid w:val="00C32E1E"/>
    <w:rsid w:val="00C32E35"/>
    <w:rsid w:val="00C34500"/>
    <w:rsid w:val="00C40245"/>
    <w:rsid w:val="00C51CE8"/>
    <w:rsid w:val="00C567BE"/>
    <w:rsid w:val="00C64E48"/>
    <w:rsid w:val="00C72A39"/>
    <w:rsid w:val="00C77BA9"/>
    <w:rsid w:val="00C843DF"/>
    <w:rsid w:val="00C868E2"/>
    <w:rsid w:val="00C929C0"/>
    <w:rsid w:val="00C94AF5"/>
    <w:rsid w:val="00C968FB"/>
    <w:rsid w:val="00CA4723"/>
    <w:rsid w:val="00CB6D29"/>
    <w:rsid w:val="00CD0AD0"/>
    <w:rsid w:val="00CD513B"/>
    <w:rsid w:val="00CE32D3"/>
    <w:rsid w:val="00CE598D"/>
    <w:rsid w:val="00CF0206"/>
    <w:rsid w:val="00CF0D21"/>
    <w:rsid w:val="00CF10D3"/>
    <w:rsid w:val="00CF4A4C"/>
    <w:rsid w:val="00CF55CB"/>
    <w:rsid w:val="00CF6C86"/>
    <w:rsid w:val="00CF7ABE"/>
    <w:rsid w:val="00D034AC"/>
    <w:rsid w:val="00D11311"/>
    <w:rsid w:val="00D165A3"/>
    <w:rsid w:val="00D204F3"/>
    <w:rsid w:val="00D25C2A"/>
    <w:rsid w:val="00D32D77"/>
    <w:rsid w:val="00D348BF"/>
    <w:rsid w:val="00D41F7F"/>
    <w:rsid w:val="00D42D41"/>
    <w:rsid w:val="00D46C00"/>
    <w:rsid w:val="00D52005"/>
    <w:rsid w:val="00D552E1"/>
    <w:rsid w:val="00D75529"/>
    <w:rsid w:val="00D826CE"/>
    <w:rsid w:val="00D82BEC"/>
    <w:rsid w:val="00D9171E"/>
    <w:rsid w:val="00D926A7"/>
    <w:rsid w:val="00D968B1"/>
    <w:rsid w:val="00DA5313"/>
    <w:rsid w:val="00DA5673"/>
    <w:rsid w:val="00DA6F16"/>
    <w:rsid w:val="00DC6986"/>
    <w:rsid w:val="00DE0204"/>
    <w:rsid w:val="00DE72B9"/>
    <w:rsid w:val="00DF4EB8"/>
    <w:rsid w:val="00E07120"/>
    <w:rsid w:val="00E1031C"/>
    <w:rsid w:val="00E11482"/>
    <w:rsid w:val="00E16D05"/>
    <w:rsid w:val="00E20FE5"/>
    <w:rsid w:val="00E26F6A"/>
    <w:rsid w:val="00E27EB7"/>
    <w:rsid w:val="00E3099B"/>
    <w:rsid w:val="00E40A19"/>
    <w:rsid w:val="00E44D63"/>
    <w:rsid w:val="00E4561E"/>
    <w:rsid w:val="00E47DE6"/>
    <w:rsid w:val="00E60C38"/>
    <w:rsid w:val="00E63340"/>
    <w:rsid w:val="00E666DA"/>
    <w:rsid w:val="00E67DE9"/>
    <w:rsid w:val="00E72DC2"/>
    <w:rsid w:val="00E75BFB"/>
    <w:rsid w:val="00E770D3"/>
    <w:rsid w:val="00E87784"/>
    <w:rsid w:val="00E927B2"/>
    <w:rsid w:val="00EA2E77"/>
    <w:rsid w:val="00EB6CF7"/>
    <w:rsid w:val="00EB7B94"/>
    <w:rsid w:val="00ED1FF5"/>
    <w:rsid w:val="00ED2C6B"/>
    <w:rsid w:val="00ED2E5A"/>
    <w:rsid w:val="00EE1899"/>
    <w:rsid w:val="00EE620E"/>
    <w:rsid w:val="00EF3F8D"/>
    <w:rsid w:val="00EF4EBA"/>
    <w:rsid w:val="00F22546"/>
    <w:rsid w:val="00F252D7"/>
    <w:rsid w:val="00F27CD8"/>
    <w:rsid w:val="00F341BC"/>
    <w:rsid w:val="00F526EE"/>
    <w:rsid w:val="00F54DFF"/>
    <w:rsid w:val="00F67438"/>
    <w:rsid w:val="00F73855"/>
    <w:rsid w:val="00F75B3C"/>
    <w:rsid w:val="00F8222C"/>
    <w:rsid w:val="00F846F4"/>
    <w:rsid w:val="00F87FF5"/>
    <w:rsid w:val="00F913E0"/>
    <w:rsid w:val="00F9258A"/>
    <w:rsid w:val="00F930A5"/>
    <w:rsid w:val="00FA3D81"/>
    <w:rsid w:val="00FA61D8"/>
    <w:rsid w:val="00FA7F58"/>
    <w:rsid w:val="00FB3F0E"/>
    <w:rsid w:val="00FC1B77"/>
    <w:rsid w:val="00FC37B8"/>
    <w:rsid w:val="00FD29DF"/>
    <w:rsid w:val="00FD4120"/>
    <w:rsid w:val="00FD52BF"/>
    <w:rsid w:val="00FD74AA"/>
    <w:rsid w:val="00FE545B"/>
    <w:rsid w:val="00FE61C1"/>
    <w:rsid w:val="00FE6E54"/>
    <w:rsid w:val="00FF335B"/>
    <w:rsid w:val="00FF522B"/>
    <w:rsid w:val="00FF5C70"/>
    <w:rsid w:val="00FF5FA7"/>
    <w:rsid w:val="00FF607E"/>
    <w:rsid w:val="00FF6A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3A1EA"/>
  <w15:chartTrackingRefBased/>
  <w15:docId w15:val="{B09C8BCF-85CF-4A01-B00B-B320F015E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iPriority="99" w:unhideWhenUsed="1"/>
    <w:lsdException w:name="caption" w:semiHidden="1" w:unhideWhenUsed="1" w:qFormat="1"/>
    <w:lsdException w:name="table of figures" w:semiHidden="1" w:uiPriority="99" w:unhideWhenUsed="1"/>
    <w:lsdException w:name="envelope address" w:semiHidden="1" w:uiPriority="2" w:unhideWhenUsed="1"/>
    <w:lsdException w:name="envelope return" w:semiHidden="1" w:uiPriority="2" w:unhideWhenUsed="1"/>
    <w:lsdException w:name="footnote reference" w:semiHidden="1" w:unhideWhenUsed="1"/>
    <w:lsdException w:name="annotation reference" w:semiHidden="1" w:uiPriority="99" w:unhideWhenUsed="1"/>
    <w:lsdException w:name="line number" w:semiHidden="1" w:uiPriority="2" w:unhideWhenUsed="1"/>
    <w:lsdException w:name="page number" w:semiHidden="1" w:unhideWhenUsed="1"/>
    <w:lsdException w:name="endnote reference" w:semiHidden="1" w:uiPriority="2" w:unhideWhenUsed="1"/>
    <w:lsdException w:name="endnote text" w:semiHidden="1" w:uiPriority="2"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2" w:unhideWhenUsed="1"/>
    <w:lsdException w:name="List Bullet" w:semiHidden="1" w:unhideWhenUsed="1"/>
    <w:lsdException w:name="List Number" w:semiHidden="1" w:uiPriority="2" w:unhideWhenUsed="1"/>
    <w:lsdException w:name="List 2" w:semiHidden="1" w:uiPriority="2" w:unhideWhenUsed="1"/>
    <w:lsdException w:name="List 3" w:semiHidden="1" w:uiPriority="2" w:unhideWhenUsed="1"/>
    <w:lsdException w:name="List 4" w:semiHidden="1" w:uiPriority="2" w:unhideWhenUsed="1"/>
    <w:lsdException w:name="List 5" w:semiHidden="1" w:uiPriority="2" w:unhideWhenUsed="1"/>
    <w:lsdException w:name="List Bullet 2" w:semiHidden="1" w:uiPriority="2" w:unhideWhenUsed="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nhideWhenUsed="1" w:qFormat="1"/>
    <w:lsdException w:name="Title" w:uiPriority="10" w:qFormat="1"/>
    <w:lsdException w:name="Closing" w:semiHidden="1" w:uiPriority="2" w:unhideWhenUsed="1"/>
    <w:lsdException w:name="Signature" w:semiHidden="1" w:uiPriority="2"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uiPriority="2" w:unhideWhenUsed="1"/>
    <w:lsdException w:name="Subtitle" w:uiPriority="2" w:qFormat="1"/>
    <w:lsdException w:name="Salutation" w:semiHidden="1" w:uiPriority="2" w:unhideWhenUsed="1"/>
    <w:lsdException w:name="Date" w:semiHidden="1" w:uiPriority="2" w:unhideWhenUsed="1"/>
    <w:lsdException w:name="Body Text First Indent" w:semiHidden="1" w:uiPriority="2" w:unhideWhenUsed="1"/>
    <w:lsdException w:name="Body Text First Indent 2" w:semiHidden="1" w:uiPriority="2" w:unhideWhenUsed="1"/>
    <w:lsdException w:name="Note Heading" w:semiHidden="1" w:uiPriority="2"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2" w:unhideWhenUsed="1"/>
    <w:lsdException w:name="Plain Text" w:semiHidden="1" w:unhideWhenUsed="1"/>
    <w:lsdException w:name="E-mail Signature" w:semiHidden="1" w:uiPriority="2"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99"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525E"/>
    <w:pPr>
      <w:widowControl w:val="0"/>
      <w:autoSpaceDE w:val="0"/>
      <w:autoSpaceDN w:val="0"/>
      <w:adjustRightInd w:val="0"/>
      <w:jc w:val="both"/>
    </w:pPr>
    <w:rPr>
      <w:rFonts w:eastAsia="Times New Roman"/>
      <w:sz w:val="22"/>
      <w:lang w:val="ro-RO" w:eastAsia="ro-RO"/>
    </w:rPr>
  </w:style>
  <w:style w:type="paragraph" w:styleId="Heading1">
    <w:name w:val="heading 1"/>
    <w:aliases w:val="Titre1,título 1,Kopf Firma,Chapter Heading,Capitol,Heading 1-TBL,Capitol 1"/>
    <w:basedOn w:val="Normal"/>
    <w:next w:val="Normal"/>
    <w:link w:val="Heading1Char"/>
    <w:qFormat/>
    <w:rsid w:val="001E2429"/>
    <w:pPr>
      <w:keepNext/>
      <w:numPr>
        <w:numId w:val="1"/>
      </w:numPr>
      <w:spacing w:before="240" w:after="120"/>
      <w:ind w:left="0" w:firstLine="0"/>
      <w:outlineLvl w:val="0"/>
    </w:pPr>
    <w:rPr>
      <w:rFonts w:cs="Arial"/>
      <w:b/>
      <w:bCs/>
      <w:caps/>
      <w:color w:val="C00000"/>
      <w:kern w:val="32"/>
      <w:sz w:val="40"/>
      <w:szCs w:val="32"/>
    </w:rPr>
  </w:style>
  <w:style w:type="paragraph" w:styleId="Heading2">
    <w:name w:val="heading 2"/>
    <w:aliases w:val=" Char Caracter, Char Caracter Char Char Char,Char Caracter,Char Caracter Char Char Char,PRINCIPE,TIT-PLIEGO PAC,Ctrl+2,Titre 1 Annexe,Title 2,Top 2,Para2,Subparagraph,a.,h2,sub,Para 2,para level 2,Body Text (Reset numbering),a.1,h21,a.2,h22,Pa"/>
    <w:basedOn w:val="Normal"/>
    <w:next w:val="Normal"/>
    <w:link w:val="Heading2Char"/>
    <w:qFormat/>
    <w:rsid w:val="0090570D"/>
    <w:pPr>
      <w:keepNext/>
      <w:numPr>
        <w:ilvl w:val="1"/>
        <w:numId w:val="1"/>
      </w:numPr>
      <w:spacing w:before="240" w:after="60"/>
      <w:outlineLvl w:val="1"/>
    </w:pPr>
    <w:rPr>
      <w:rFonts w:cs="Arial"/>
      <w:b/>
      <w:bCs/>
      <w:iCs/>
      <w:caps/>
      <w:sz w:val="28"/>
      <w:szCs w:val="28"/>
      <w:lang w:val="it-IT"/>
    </w:rPr>
  </w:style>
  <w:style w:type="paragraph" w:styleId="Heading3">
    <w:name w:val="heading 3"/>
    <w:aliases w:val=" Char1 Char, Char1,Char1 Char,Ctrl+3,Para3,Sub-SubPara,(1),h3,Major Sections,subsub,Para 3,h31,h32,h311,h33,h312,h34,h313,h35,h314,h36,h315,h37,h316,h38,h317,h39,h318,Heading 31,SimSSPara,SSPara,heading 3,heading 3 Order,Sub-heading"/>
    <w:basedOn w:val="Normal"/>
    <w:next w:val="Normal"/>
    <w:link w:val="Heading3Char"/>
    <w:qFormat/>
    <w:rsid w:val="0090570D"/>
    <w:pPr>
      <w:keepNext/>
      <w:numPr>
        <w:ilvl w:val="2"/>
        <w:numId w:val="1"/>
      </w:numPr>
      <w:spacing w:before="240" w:after="60"/>
      <w:outlineLvl w:val="2"/>
    </w:pPr>
    <w:rPr>
      <w:rFonts w:cs="Arial"/>
      <w:b/>
      <w:bCs/>
      <w:sz w:val="26"/>
      <w:szCs w:val="26"/>
    </w:rPr>
  </w:style>
  <w:style w:type="paragraph" w:styleId="Heading4">
    <w:name w:val="heading 4"/>
    <w:aliases w:val="Ctrl+4,(a),h4,Para 4,h41,h42,h411,h43,h412,h44,h413,h45,h414,h46,h415,h47,h416,h48,h417,h49,h418,h421,h4111,h431,h4121,h441,h4131,h451,h4141,h461,h4151,h422,h4112,h432,h4122,h442,h4132,h452,h4142,h462,h4152,h423,h4113,h433,h4123,h443,h4133,H4"/>
    <w:basedOn w:val="Normal"/>
    <w:next w:val="Normal"/>
    <w:link w:val="Heading4Char"/>
    <w:qFormat/>
    <w:rsid w:val="001E2429"/>
    <w:pPr>
      <w:keepNext/>
      <w:numPr>
        <w:ilvl w:val="3"/>
        <w:numId w:val="1"/>
      </w:numPr>
      <w:spacing w:before="240" w:after="60"/>
      <w:ind w:left="0" w:firstLine="0"/>
      <w:outlineLvl w:val="3"/>
    </w:pPr>
    <w:rPr>
      <w:b/>
      <w:bCs/>
      <w:sz w:val="24"/>
      <w:szCs w:val="28"/>
    </w:rPr>
  </w:style>
  <w:style w:type="paragraph" w:styleId="Heading5">
    <w:name w:val="heading 5"/>
    <w:aliases w:val=" Caracter Char,Caracter Char,Ctrl+5,i.,h5,(i),Spare1,Para5,sub-sub-para (i.,ii.,iii.),H5,Heading 5 (RFQ),Appendix A to X,Heading 5   Appendix A to X,5 sub-bullet,sb,4,Indent,H51,H52,H53,H54,H55,H56,H57,H58,H59,H510,H511,H512,H513,H514,H515"/>
    <w:basedOn w:val="Normal"/>
    <w:next w:val="Normal"/>
    <w:link w:val="Heading5Char"/>
    <w:qFormat/>
    <w:rsid w:val="0090570D"/>
    <w:pPr>
      <w:numPr>
        <w:ilvl w:val="4"/>
        <w:numId w:val="1"/>
      </w:numPr>
      <w:spacing w:before="240" w:after="60"/>
      <w:outlineLvl w:val="4"/>
    </w:pPr>
    <w:rPr>
      <w:b/>
      <w:bCs/>
      <w:i/>
      <w:iCs/>
      <w:sz w:val="26"/>
      <w:szCs w:val="26"/>
    </w:rPr>
  </w:style>
  <w:style w:type="paragraph" w:styleId="Heading6">
    <w:name w:val="heading 6"/>
    <w:aliases w:val=" Caracter Char Char Char Char,Appendix"/>
    <w:basedOn w:val="Normal"/>
    <w:next w:val="Normal"/>
    <w:link w:val="Heading6Char"/>
    <w:qFormat/>
    <w:rsid w:val="0090570D"/>
    <w:pPr>
      <w:numPr>
        <w:ilvl w:val="5"/>
        <w:numId w:val="1"/>
      </w:numPr>
      <w:spacing w:before="240" w:after="60"/>
      <w:outlineLvl w:val="5"/>
    </w:pPr>
    <w:rPr>
      <w:rFonts w:ascii="Times New Roman" w:hAnsi="Times New Roman"/>
      <w:b/>
      <w:bCs/>
      <w:szCs w:val="22"/>
    </w:rPr>
  </w:style>
  <w:style w:type="paragraph" w:styleId="Heading7">
    <w:name w:val="heading 7"/>
    <w:aliases w:val="Opsomming 1"/>
    <w:basedOn w:val="Normal"/>
    <w:next w:val="Normal"/>
    <w:link w:val="Heading7Char"/>
    <w:qFormat/>
    <w:rsid w:val="0090570D"/>
    <w:pPr>
      <w:numPr>
        <w:ilvl w:val="6"/>
        <w:numId w:val="1"/>
      </w:numPr>
      <w:spacing w:before="240" w:after="60"/>
      <w:outlineLvl w:val="6"/>
    </w:pPr>
    <w:rPr>
      <w:sz w:val="24"/>
      <w:szCs w:val="24"/>
    </w:rPr>
  </w:style>
  <w:style w:type="paragraph" w:styleId="Heading8">
    <w:name w:val="heading 8"/>
    <w:aliases w:val="Appendix Level 2"/>
    <w:basedOn w:val="Normal"/>
    <w:next w:val="Normal"/>
    <w:link w:val="Heading8Char"/>
    <w:qFormat/>
    <w:rsid w:val="0090570D"/>
    <w:pPr>
      <w:numPr>
        <w:ilvl w:val="7"/>
        <w:numId w:val="1"/>
      </w:numPr>
      <w:spacing w:before="240" w:after="60"/>
      <w:outlineLvl w:val="7"/>
    </w:pPr>
    <w:rPr>
      <w:rFonts w:ascii="Times New Roman" w:hAnsi="Times New Roman"/>
      <w:i/>
      <w:iCs/>
      <w:szCs w:val="24"/>
    </w:rPr>
  </w:style>
  <w:style w:type="paragraph" w:styleId="Heading9">
    <w:name w:val="heading 9"/>
    <w:aliases w:val="Appendix Level 3,Tabelkop 1,Legal Level 1.1.1.1."/>
    <w:basedOn w:val="Normal"/>
    <w:next w:val="Normal"/>
    <w:link w:val="Heading9Char"/>
    <w:qFormat/>
    <w:rsid w:val="0090570D"/>
    <w:pPr>
      <w:keepNext/>
      <w:widowControl/>
      <w:numPr>
        <w:ilvl w:val="8"/>
        <w:numId w:val="1"/>
      </w:numPr>
      <w:autoSpaceDE/>
      <w:autoSpaceDN/>
      <w:adjustRightInd/>
      <w:jc w:val="center"/>
      <w:outlineLvl w:val="8"/>
    </w:pPr>
    <w:rPr>
      <w:rFonts w:ascii="Times New Roman" w:hAnsi="Times New Roman"/>
      <w:b/>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re1 Char,título 1 Char,Kopf Firma Char,Chapter Heading Char,Capitol Char,Heading 1-TBL Char,Capitol 1 Char"/>
    <w:link w:val="Heading1"/>
    <w:rsid w:val="001E2429"/>
    <w:rPr>
      <w:rFonts w:eastAsia="Times New Roman" w:cs="Arial"/>
      <w:b/>
      <w:bCs/>
      <w:caps/>
      <w:color w:val="C00000"/>
      <w:kern w:val="32"/>
      <w:sz w:val="40"/>
      <w:szCs w:val="32"/>
      <w:lang w:val="ro-RO" w:eastAsia="ro-RO"/>
    </w:rPr>
  </w:style>
  <w:style w:type="character" w:customStyle="1" w:styleId="Heading2Char">
    <w:name w:val="Heading 2 Char"/>
    <w:aliases w:val=" Char Caracter Char, Char Caracter Char Char Char Char,Char Caracter Char,Char Caracter Char Char Char Char,PRINCIPE Char,TIT-PLIEGO PAC Char,Ctrl+2 Char,Titre 1 Annexe Char,Title 2 Char,Top 2 Char,Para2 Char,Subparagraph Char,a. Char"/>
    <w:link w:val="Heading2"/>
    <w:rsid w:val="0090570D"/>
    <w:rPr>
      <w:rFonts w:eastAsia="Times New Roman" w:cs="Arial"/>
      <w:b/>
      <w:bCs/>
      <w:iCs/>
      <w:caps/>
      <w:sz w:val="28"/>
      <w:szCs w:val="28"/>
      <w:lang w:val="it-IT" w:eastAsia="ro-RO"/>
    </w:rPr>
  </w:style>
  <w:style w:type="character" w:customStyle="1" w:styleId="Heading3Char">
    <w:name w:val="Heading 3 Char"/>
    <w:aliases w:val=" Char1 Char Char, Char1 Char1,Char1 Char Char,Ctrl+3 Char,Para3 Char,Sub-SubPara Char,(1) Char,h3 Char,Major Sections Char,subsub Char,Para 3 Char,h31 Char,h32 Char,h311 Char,h33 Char,h312 Char,h34 Char,h313 Char,h35 Char,h314 Char"/>
    <w:link w:val="Heading3"/>
    <w:qFormat/>
    <w:rsid w:val="0090570D"/>
    <w:rPr>
      <w:rFonts w:eastAsia="Times New Roman" w:cs="Arial"/>
      <w:b/>
      <w:bCs/>
      <w:sz w:val="26"/>
      <w:szCs w:val="26"/>
      <w:lang w:val="ro-RO" w:eastAsia="ro-RO"/>
    </w:rPr>
  </w:style>
  <w:style w:type="character" w:customStyle="1" w:styleId="Heading4Char">
    <w:name w:val="Heading 4 Char"/>
    <w:aliases w:val="Ctrl+4 Char,(a) Char,h4 Char,Para 4 Char,h41 Char,h42 Char,h411 Char,h43 Char,h412 Char,h44 Char,h413 Char,h45 Char,h414 Char,h46 Char,h415 Char,h47 Char,h416 Char,h48 Char,h417 Char,h49 Char,h418 Char,h421 Char,h4111 Char,h431 Char"/>
    <w:link w:val="Heading4"/>
    <w:rsid w:val="001E2429"/>
    <w:rPr>
      <w:rFonts w:eastAsia="Times New Roman"/>
      <w:b/>
      <w:bCs/>
      <w:sz w:val="24"/>
      <w:szCs w:val="28"/>
      <w:lang w:val="ro-RO" w:eastAsia="ro-RO"/>
    </w:rPr>
  </w:style>
  <w:style w:type="character" w:customStyle="1" w:styleId="Heading5Char">
    <w:name w:val="Heading 5 Char"/>
    <w:aliases w:val=" Caracter Char Char,Caracter Char Char,Ctrl+5 Char,i. Char,h5 Char,(i) Char,Spare1 Char,Para5 Char,sub-sub-para (i. Char,ii. Char,iii.) Char,H5 Char,Heading 5 (RFQ) Char,Appendix A to X Char,Heading 5   Appendix A to X Char,sb Char,4 Char"/>
    <w:link w:val="Heading5"/>
    <w:rsid w:val="0090570D"/>
    <w:rPr>
      <w:rFonts w:eastAsia="Times New Roman"/>
      <w:b/>
      <w:bCs/>
      <w:i/>
      <w:iCs/>
      <w:sz w:val="26"/>
      <w:szCs w:val="26"/>
      <w:lang w:val="ro-RO" w:eastAsia="ro-RO"/>
    </w:rPr>
  </w:style>
  <w:style w:type="character" w:customStyle="1" w:styleId="Heading6Char">
    <w:name w:val="Heading 6 Char"/>
    <w:aliases w:val=" Caracter Char Char Char Char Char,Appendix Char"/>
    <w:link w:val="Heading6"/>
    <w:rsid w:val="0090570D"/>
    <w:rPr>
      <w:rFonts w:ascii="Times New Roman" w:eastAsia="Times New Roman" w:hAnsi="Times New Roman"/>
      <w:b/>
      <w:bCs/>
      <w:sz w:val="22"/>
      <w:szCs w:val="22"/>
      <w:lang w:val="ro-RO" w:eastAsia="ro-RO"/>
    </w:rPr>
  </w:style>
  <w:style w:type="character" w:customStyle="1" w:styleId="Heading7Char">
    <w:name w:val="Heading 7 Char"/>
    <w:aliases w:val="Opsomming 1 Char"/>
    <w:link w:val="Heading7"/>
    <w:rsid w:val="0090570D"/>
    <w:rPr>
      <w:rFonts w:eastAsia="Times New Roman"/>
      <w:sz w:val="24"/>
      <w:szCs w:val="24"/>
      <w:lang w:val="ro-RO" w:eastAsia="ro-RO"/>
    </w:rPr>
  </w:style>
  <w:style w:type="character" w:customStyle="1" w:styleId="Heading8Char">
    <w:name w:val="Heading 8 Char"/>
    <w:aliases w:val="Appendix Level 2 Char"/>
    <w:link w:val="Heading8"/>
    <w:rsid w:val="0090570D"/>
    <w:rPr>
      <w:rFonts w:ascii="Times New Roman" w:eastAsia="Times New Roman" w:hAnsi="Times New Roman"/>
      <w:i/>
      <w:iCs/>
      <w:sz w:val="22"/>
      <w:szCs w:val="24"/>
      <w:lang w:val="ro-RO" w:eastAsia="ro-RO"/>
    </w:rPr>
  </w:style>
  <w:style w:type="character" w:customStyle="1" w:styleId="Heading9Char">
    <w:name w:val="Heading 9 Char"/>
    <w:aliases w:val="Appendix Level 3 Char,Tabelkop 1 Char,Legal Level 1.1.1.1. Char"/>
    <w:link w:val="Heading9"/>
    <w:rsid w:val="0090570D"/>
    <w:rPr>
      <w:rFonts w:ascii="Times New Roman" w:eastAsia="Times New Roman" w:hAnsi="Times New Roman"/>
      <w:b/>
      <w:sz w:val="22"/>
    </w:rPr>
  </w:style>
  <w:style w:type="table" w:styleId="TableGrid">
    <w:name w:val="Table Grid"/>
    <w:aliases w:val="Table long document"/>
    <w:basedOn w:val="TableNormal"/>
    <w:uiPriority w:val="59"/>
    <w:qFormat/>
    <w:rsid w:val="0090570D"/>
    <w:pPr>
      <w:widowControl w:val="0"/>
      <w:autoSpaceDE w:val="0"/>
      <w:autoSpaceDN w:val="0"/>
      <w:adjustRightInd w:val="0"/>
    </w:pPr>
    <w:rPr>
      <w:rFonts w:ascii="Times New Roman" w:eastAsia="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qFormat/>
    <w:rsid w:val="0090570D"/>
    <w:pPr>
      <w:tabs>
        <w:tab w:val="center" w:pos="4153"/>
        <w:tab w:val="right" w:pos="8306"/>
      </w:tabs>
    </w:pPr>
  </w:style>
  <w:style w:type="character" w:customStyle="1" w:styleId="FooterChar">
    <w:name w:val="Footer Char"/>
    <w:link w:val="Footer"/>
    <w:uiPriority w:val="99"/>
    <w:rsid w:val="0090570D"/>
    <w:rPr>
      <w:rFonts w:ascii="Calibri" w:eastAsia="Times New Roman" w:hAnsi="Calibri" w:cs="Times New Roman"/>
      <w:szCs w:val="20"/>
      <w:lang w:val="ro-RO" w:eastAsia="ro-RO"/>
    </w:rPr>
  </w:style>
  <w:style w:type="paragraph" w:styleId="TOC1">
    <w:name w:val="toc 1"/>
    <w:basedOn w:val="Normal"/>
    <w:next w:val="Normal"/>
    <w:autoRedefine/>
    <w:uiPriority w:val="39"/>
    <w:rsid w:val="00252ADE"/>
    <w:pPr>
      <w:tabs>
        <w:tab w:val="left" w:pos="480"/>
        <w:tab w:val="right" w:leader="dot" w:pos="9072"/>
      </w:tabs>
    </w:pPr>
    <w:rPr>
      <w:rFonts w:cs="Calibri"/>
      <w:b/>
      <w:kern w:val="32"/>
      <w:sz w:val="28"/>
      <w:szCs w:val="22"/>
    </w:rPr>
  </w:style>
  <w:style w:type="character" w:styleId="Hyperlink">
    <w:name w:val="Hyperlink"/>
    <w:uiPriority w:val="99"/>
    <w:rsid w:val="0090570D"/>
    <w:rPr>
      <w:color w:val="0000FF"/>
      <w:u w:val="single"/>
    </w:rPr>
  </w:style>
  <w:style w:type="paragraph" w:styleId="TOC2">
    <w:name w:val="toc 2"/>
    <w:basedOn w:val="Normal"/>
    <w:next w:val="Normal"/>
    <w:autoRedefine/>
    <w:uiPriority w:val="39"/>
    <w:rsid w:val="0090570D"/>
    <w:pPr>
      <w:tabs>
        <w:tab w:val="right" w:leader="dot" w:pos="9072"/>
      </w:tabs>
      <w:ind w:left="200"/>
    </w:pPr>
  </w:style>
  <w:style w:type="paragraph" w:styleId="TOC3">
    <w:name w:val="toc 3"/>
    <w:basedOn w:val="Normal"/>
    <w:next w:val="Normal"/>
    <w:autoRedefine/>
    <w:uiPriority w:val="39"/>
    <w:rsid w:val="0090570D"/>
    <w:pPr>
      <w:tabs>
        <w:tab w:val="right" w:leader="dot" w:pos="9072"/>
      </w:tabs>
      <w:ind w:left="480"/>
    </w:pPr>
  </w:style>
  <w:style w:type="character" w:styleId="SubtleEmphasis">
    <w:name w:val="Subtle Emphasis"/>
    <w:qFormat/>
    <w:rsid w:val="0090570D"/>
    <w:rPr>
      <w:i/>
      <w:iCs/>
      <w:color w:val="808080"/>
    </w:rPr>
  </w:style>
  <w:style w:type="paragraph" w:styleId="ListParagraph">
    <w:name w:val="List Paragraph"/>
    <w:aliases w:val="Normal bullet 2,ERP-List Paragraph,List Paragraph11,Bullet EY,List Paragraph1,Akapit z listą BS,Outlines a.b.c.,List_Paragraph,Multilevel para_II,Akapit z lista BS,IBL List Paragraph,List Paragraph nowy,References,본문(내용),body 2,lp1,EU,b"/>
    <w:basedOn w:val="Normal"/>
    <w:link w:val="ListParagraphChar"/>
    <w:uiPriority w:val="99"/>
    <w:qFormat/>
    <w:rsid w:val="0090570D"/>
    <w:pPr>
      <w:widowControl/>
      <w:autoSpaceDE/>
      <w:autoSpaceDN/>
      <w:adjustRightInd/>
      <w:spacing w:after="200" w:line="276" w:lineRule="auto"/>
      <w:ind w:left="720"/>
      <w:contextualSpacing/>
      <w:jc w:val="left"/>
    </w:pPr>
    <w:rPr>
      <w:rFonts w:eastAsia="Calibri"/>
      <w:szCs w:val="22"/>
      <w:lang w:eastAsia="en-US"/>
    </w:rPr>
  </w:style>
  <w:style w:type="paragraph" w:styleId="NoSpacing">
    <w:name w:val="No Spacing"/>
    <w:aliases w:val="Text Normal,Grilă medie 2 - Accentuare 11"/>
    <w:link w:val="NoSpacingChar"/>
    <w:uiPriority w:val="1"/>
    <w:qFormat/>
    <w:rsid w:val="0090570D"/>
    <w:pPr>
      <w:widowControl w:val="0"/>
      <w:autoSpaceDE w:val="0"/>
      <w:autoSpaceDN w:val="0"/>
      <w:adjustRightInd w:val="0"/>
      <w:jc w:val="both"/>
    </w:pPr>
    <w:rPr>
      <w:rFonts w:eastAsia="Times New Roman"/>
      <w:sz w:val="22"/>
      <w:lang w:val="ro-RO" w:eastAsia="ro-RO"/>
    </w:rPr>
  </w:style>
  <w:style w:type="character" w:customStyle="1" w:styleId="NoSpacingChar">
    <w:name w:val="No Spacing Char"/>
    <w:aliases w:val="Text Normal Char,Grilă medie 2 - Accentuare 11 Char"/>
    <w:link w:val="NoSpacing"/>
    <w:uiPriority w:val="1"/>
    <w:rsid w:val="0090570D"/>
    <w:rPr>
      <w:rFonts w:ascii="Calibri" w:eastAsia="Times New Roman" w:hAnsi="Calibri" w:cs="Times New Roman"/>
      <w:szCs w:val="20"/>
      <w:lang w:val="ro-RO" w:eastAsia="ro-RO"/>
    </w:rPr>
  </w:style>
  <w:style w:type="character" w:customStyle="1" w:styleId="ListParagraphChar">
    <w:name w:val="List Paragraph Char"/>
    <w:aliases w:val="Normal bullet 2 Char,ERP-List Paragraph Char,List Paragraph11 Char,Bullet EY Char,List Paragraph1 Char,Akapit z listą BS Char,Outlines a.b.c. Char,List_Paragraph Char,Multilevel para_II Char,Akapit z lista BS Char,References Char"/>
    <w:link w:val="ListParagraph"/>
    <w:uiPriority w:val="99"/>
    <w:qFormat/>
    <w:rsid w:val="0090570D"/>
    <w:rPr>
      <w:rFonts w:ascii="Calibri" w:eastAsia="Calibri" w:hAnsi="Calibri" w:cs="Times New Roman"/>
      <w:lang w:val="ro-RO"/>
    </w:rPr>
  </w:style>
  <w:style w:type="paragraph" w:styleId="BalloonText">
    <w:name w:val="Balloon Text"/>
    <w:basedOn w:val="Normal"/>
    <w:link w:val="BalloonTextChar"/>
    <w:uiPriority w:val="99"/>
    <w:unhideWhenUsed/>
    <w:rsid w:val="0090570D"/>
    <w:rPr>
      <w:rFonts w:ascii="Tahoma" w:hAnsi="Tahoma" w:cs="Tahoma"/>
      <w:sz w:val="16"/>
      <w:szCs w:val="16"/>
    </w:rPr>
  </w:style>
  <w:style w:type="character" w:customStyle="1" w:styleId="BalloonTextChar">
    <w:name w:val="Balloon Text Char"/>
    <w:link w:val="BalloonText"/>
    <w:uiPriority w:val="99"/>
    <w:rsid w:val="0090570D"/>
    <w:rPr>
      <w:rFonts w:ascii="Tahoma" w:eastAsia="Times New Roman" w:hAnsi="Tahoma" w:cs="Tahoma"/>
      <w:sz w:val="16"/>
      <w:szCs w:val="16"/>
      <w:lang w:val="ro-RO" w:eastAsia="ro-RO"/>
    </w:rPr>
  </w:style>
  <w:style w:type="paragraph" w:styleId="Header">
    <w:name w:val="header"/>
    <w:aliases w:val=" Caracter, Char, Caracter Caracter Caracter,Caracter,Header Char Char Char Char,Header Char Char Char,Header Char Char"/>
    <w:basedOn w:val="Normal"/>
    <w:link w:val="HeaderChar"/>
    <w:unhideWhenUsed/>
    <w:qFormat/>
    <w:rsid w:val="0090570D"/>
    <w:pPr>
      <w:tabs>
        <w:tab w:val="center" w:pos="4680"/>
        <w:tab w:val="right" w:pos="9360"/>
      </w:tabs>
    </w:pPr>
  </w:style>
  <w:style w:type="character" w:customStyle="1" w:styleId="HeaderChar">
    <w:name w:val="Header Char"/>
    <w:aliases w:val=" Caracter Char1, Char Char, Caracter Caracter Caracter Char,Caracter Char1,Header Char Char Char Char Char,Header Char Char Char Char1,Header Char Char Char1"/>
    <w:link w:val="Header"/>
    <w:rsid w:val="0090570D"/>
    <w:rPr>
      <w:rFonts w:ascii="Calibri" w:eastAsia="Times New Roman" w:hAnsi="Calibri" w:cs="Times New Roman"/>
      <w:szCs w:val="20"/>
      <w:lang w:val="ro-RO" w:eastAsia="ro-RO"/>
    </w:rPr>
  </w:style>
  <w:style w:type="paragraph" w:styleId="Caption">
    <w:name w:val="caption"/>
    <w:aliases w:val="Caracter Caracter Caracter,Caracter Caracter Caracter Char Char Char,Caracter Caracter Caracter Char Char Char Char Char,Caracter Caracter Caracter Char,Top caption,Titlu Tabel,Map Char,Map Char Char,Map Char Char Char Char Char, Char Char Char"/>
    <w:basedOn w:val="Normal"/>
    <w:next w:val="Normal"/>
    <w:link w:val="CaptionChar"/>
    <w:qFormat/>
    <w:rsid w:val="0090570D"/>
    <w:pPr>
      <w:autoSpaceDE/>
      <w:autoSpaceDN/>
      <w:adjustRightInd/>
      <w:jc w:val="center"/>
    </w:pPr>
    <w:rPr>
      <w:b/>
      <w:snapToGrid w:val="0"/>
      <w:color w:val="943634"/>
      <w:sz w:val="20"/>
      <w:lang w:val="en-US" w:eastAsia="en-US"/>
    </w:rPr>
  </w:style>
  <w:style w:type="character" w:customStyle="1" w:styleId="CaptionChar">
    <w:name w:val="Caption Char"/>
    <w:aliases w:val="Caracter Caracter Caracter Char1,Caracter Caracter Caracter Char Char Char Char,Caracter Caracter Caracter Char Char Char Char Char Char,Caracter Caracter Caracter Char Char,Top caption Char,Titlu Tabel Char,Map Char Char1"/>
    <w:link w:val="Caption"/>
    <w:rsid w:val="0090570D"/>
    <w:rPr>
      <w:rFonts w:ascii="Calibri" w:eastAsia="Times New Roman" w:hAnsi="Calibri" w:cs="Times New Roman"/>
      <w:b/>
      <w:snapToGrid w:val="0"/>
      <w:color w:val="943634"/>
      <w:sz w:val="20"/>
      <w:szCs w:val="20"/>
    </w:rPr>
  </w:style>
  <w:style w:type="paragraph" w:styleId="FootnoteText">
    <w:name w:val="footnote text"/>
    <w:aliases w:val="Podrozdział,Footnote,Footnote Text Char Char,Fußnote,single space,FOOTNOTES,fn,fn Char Char Char,fn Char Char,fn Char,Fußnote Char Char Char,Fußnote Char,Fußnote Char Char Char Char,Footnote text,Referen,ADB,DNV-FT,footnote text"/>
    <w:basedOn w:val="Normal"/>
    <w:link w:val="FootnoteTextChar"/>
    <w:rsid w:val="0090570D"/>
    <w:pPr>
      <w:widowControl/>
      <w:autoSpaceDE/>
      <w:autoSpaceDN/>
      <w:adjustRightInd/>
      <w:jc w:val="left"/>
    </w:pPr>
    <w:rPr>
      <w:rFonts w:ascii="Times New Roman" w:hAnsi="Times New Roman"/>
      <w:sz w:val="20"/>
      <w:lang w:eastAsia="en-US"/>
    </w:rPr>
  </w:style>
  <w:style w:type="character" w:customStyle="1" w:styleId="FootnoteTextChar">
    <w:name w:val="Footnote Text Char"/>
    <w:aliases w:val="Podrozdział Char,Footnote Char,Footnote Text Char Char Char,Fußnote Char1,single space Char,FOOTNOTES Char,fn Char1,fn Char Char Char Char,fn Char Char Char1,fn Char Char1,Fußnote Char Char Char Char1,Fußnote Char Char,Referen Char"/>
    <w:link w:val="FootnoteText"/>
    <w:rsid w:val="0090570D"/>
    <w:rPr>
      <w:rFonts w:ascii="Times New Roman" w:eastAsia="Times New Roman" w:hAnsi="Times New Roman" w:cs="Times New Roman"/>
      <w:sz w:val="20"/>
      <w:szCs w:val="20"/>
      <w:lang w:val="ro-RO"/>
    </w:rPr>
  </w:style>
  <w:style w:type="paragraph" w:customStyle="1" w:styleId="Texttabel">
    <w:name w:val="Text tabel"/>
    <w:basedOn w:val="Normal"/>
    <w:rsid w:val="0090570D"/>
    <w:pPr>
      <w:widowControl/>
      <w:autoSpaceDE/>
      <w:autoSpaceDN/>
      <w:adjustRightInd/>
      <w:ind w:left="-57" w:right="-57"/>
      <w:jc w:val="center"/>
    </w:pPr>
    <w:rPr>
      <w:rFonts w:ascii="Cambria" w:eastAsia="Calibri" w:hAnsi="Cambria"/>
      <w:sz w:val="20"/>
      <w:lang w:eastAsia="ru-RU"/>
    </w:rPr>
  </w:style>
  <w:style w:type="paragraph" w:customStyle="1" w:styleId="BodyText21">
    <w:name w:val="Body Text 21"/>
    <w:basedOn w:val="Normal"/>
    <w:rsid w:val="007B7437"/>
    <w:pPr>
      <w:autoSpaceDE/>
      <w:autoSpaceDN/>
      <w:adjustRightInd/>
    </w:pPr>
    <w:rPr>
      <w:rFonts w:ascii="Times New Roman R" w:hAnsi="Times New Roman R"/>
      <w:snapToGrid w:val="0"/>
      <w:sz w:val="24"/>
      <w:lang w:val="en-US" w:eastAsia="en-US"/>
    </w:rPr>
  </w:style>
  <w:style w:type="paragraph" w:customStyle="1" w:styleId="BodyText7">
    <w:name w:val="Body Text7"/>
    <w:basedOn w:val="Normal"/>
    <w:rsid w:val="00D926A7"/>
    <w:pPr>
      <w:shd w:val="clear" w:color="auto" w:fill="FFFFFF"/>
      <w:autoSpaceDE/>
      <w:autoSpaceDN/>
      <w:adjustRightInd/>
      <w:spacing w:after="240" w:line="269" w:lineRule="exact"/>
      <w:ind w:hanging="400"/>
      <w:jc w:val="right"/>
    </w:pPr>
    <w:rPr>
      <w:rFonts w:eastAsia="Calibri" w:cs="Calibri"/>
      <w:color w:val="000000"/>
      <w:sz w:val="20"/>
      <w:lang w:eastAsia="en-GB"/>
    </w:rPr>
  </w:style>
  <w:style w:type="character" w:customStyle="1" w:styleId="Bodytext3">
    <w:name w:val="Body text (3)_"/>
    <w:link w:val="Bodytext30"/>
    <w:rsid w:val="00D926A7"/>
    <w:rPr>
      <w:rFonts w:cs="Calibri"/>
      <w:sz w:val="17"/>
      <w:szCs w:val="17"/>
      <w:shd w:val="clear" w:color="auto" w:fill="FFFFFF"/>
    </w:rPr>
  </w:style>
  <w:style w:type="paragraph" w:customStyle="1" w:styleId="Bodytext30">
    <w:name w:val="Body text (3)"/>
    <w:basedOn w:val="Normal"/>
    <w:link w:val="Bodytext3"/>
    <w:rsid w:val="00D926A7"/>
    <w:pPr>
      <w:shd w:val="clear" w:color="auto" w:fill="FFFFFF"/>
      <w:autoSpaceDE/>
      <w:autoSpaceDN/>
      <w:adjustRightInd/>
      <w:spacing w:before="120" w:after="900" w:line="226" w:lineRule="exact"/>
      <w:jc w:val="right"/>
    </w:pPr>
    <w:rPr>
      <w:rFonts w:eastAsia="Calibri" w:cs="Calibri"/>
      <w:sz w:val="17"/>
      <w:szCs w:val="17"/>
      <w:lang w:val="en-US" w:eastAsia="en-US"/>
    </w:rPr>
  </w:style>
  <w:style w:type="character" w:styleId="FollowedHyperlink">
    <w:name w:val="FollowedHyperlink"/>
    <w:uiPriority w:val="99"/>
    <w:unhideWhenUsed/>
    <w:rsid w:val="00A2688C"/>
    <w:rPr>
      <w:color w:val="800080"/>
      <w:u w:val="single"/>
    </w:rPr>
  </w:style>
  <w:style w:type="paragraph" w:customStyle="1" w:styleId="xl65">
    <w:name w:val="xl65"/>
    <w:basedOn w:val="Normal"/>
    <w:rsid w:val="00A2688C"/>
    <w:pPr>
      <w:widowControl/>
      <w:pBdr>
        <w:top w:val="single" w:sz="4" w:space="0" w:color="auto"/>
        <w:left w:val="single" w:sz="8" w:space="0" w:color="auto"/>
        <w:right w:val="single" w:sz="4" w:space="0" w:color="auto"/>
      </w:pBdr>
      <w:shd w:val="clear" w:color="000000" w:fill="D9D9D9"/>
      <w:autoSpaceDE/>
      <w:autoSpaceDN/>
      <w:adjustRightInd/>
      <w:spacing w:before="100" w:beforeAutospacing="1" w:after="100" w:afterAutospacing="1"/>
      <w:jc w:val="left"/>
    </w:pPr>
    <w:rPr>
      <w:rFonts w:cs="Calibri"/>
      <w:b/>
      <w:bCs/>
      <w:sz w:val="18"/>
      <w:szCs w:val="18"/>
      <w:lang w:val="en-US" w:eastAsia="en-US"/>
    </w:rPr>
  </w:style>
  <w:style w:type="paragraph" w:customStyle="1" w:styleId="xl66">
    <w:name w:val="xl66"/>
    <w:basedOn w:val="Normal"/>
    <w:rsid w:val="00A2688C"/>
    <w:pPr>
      <w:widowControl/>
      <w:pBdr>
        <w:top w:val="single" w:sz="4" w:space="0" w:color="auto"/>
        <w:left w:val="single" w:sz="4" w:space="0" w:color="auto"/>
        <w:right w:val="single" w:sz="4" w:space="0" w:color="auto"/>
      </w:pBdr>
      <w:shd w:val="clear" w:color="000000" w:fill="D9D9D9"/>
      <w:autoSpaceDE/>
      <w:autoSpaceDN/>
      <w:adjustRightInd/>
      <w:spacing w:before="100" w:beforeAutospacing="1" w:after="100" w:afterAutospacing="1"/>
      <w:jc w:val="left"/>
    </w:pPr>
    <w:rPr>
      <w:rFonts w:cs="Calibri"/>
      <w:b/>
      <w:bCs/>
      <w:sz w:val="18"/>
      <w:szCs w:val="18"/>
      <w:lang w:val="en-US" w:eastAsia="en-US"/>
    </w:rPr>
  </w:style>
  <w:style w:type="paragraph" w:customStyle="1" w:styleId="xl67">
    <w:name w:val="xl67"/>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pPr>
    <w:rPr>
      <w:rFonts w:cs="Calibri"/>
      <w:sz w:val="18"/>
      <w:szCs w:val="18"/>
      <w:lang w:val="en-US" w:eastAsia="en-US"/>
    </w:rPr>
  </w:style>
  <w:style w:type="paragraph" w:customStyle="1" w:styleId="xl68">
    <w:name w:val="xl68"/>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top"/>
    </w:pPr>
    <w:rPr>
      <w:rFonts w:cs="Calibri"/>
      <w:sz w:val="18"/>
      <w:szCs w:val="18"/>
      <w:lang w:val="en-US" w:eastAsia="en-US"/>
    </w:rPr>
  </w:style>
  <w:style w:type="paragraph" w:customStyle="1" w:styleId="xl69">
    <w:name w:val="xl69"/>
    <w:basedOn w:val="Normal"/>
    <w:rsid w:val="00A2688C"/>
    <w:pPr>
      <w:widowControl/>
      <w:pBdr>
        <w:top w:val="single" w:sz="8" w:space="0" w:color="auto"/>
        <w:left w:val="single" w:sz="8" w:space="0" w:color="auto"/>
        <w:bottom w:val="single" w:sz="4" w:space="0" w:color="auto"/>
        <w:right w:val="single" w:sz="4" w:space="0" w:color="auto"/>
      </w:pBdr>
      <w:shd w:val="clear" w:color="000000" w:fill="D9D9D9"/>
      <w:autoSpaceDE/>
      <w:autoSpaceDN/>
      <w:adjustRightInd/>
      <w:spacing w:before="100" w:beforeAutospacing="1" w:after="100" w:afterAutospacing="1"/>
      <w:jc w:val="left"/>
      <w:textAlignment w:val="top"/>
    </w:pPr>
    <w:rPr>
      <w:rFonts w:cs="Calibri"/>
      <w:b/>
      <w:bCs/>
      <w:color w:val="333333"/>
      <w:sz w:val="20"/>
      <w:lang w:val="en-US" w:eastAsia="en-US"/>
    </w:rPr>
  </w:style>
  <w:style w:type="paragraph" w:customStyle="1" w:styleId="xl70">
    <w:name w:val="xl70"/>
    <w:basedOn w:val="Normal"/>
    <w:rsid w:val="00A2688C"/>
    <w:pPr>
      <w:widowControl/>
      <w:pBdr>
        <w:top w:val="single" w:sz="8" w:space="0" w:color="auto"/>
        <w:left w:val="single" w:sz="4" w:space="0" w:color="auto"/>
        <w:bottom w:val="single" w:sz="4" w:space="0" w:color="auto"/>
        <w:right w:val="single" w:sz="4" w:space="0" w:color="auto"/>
      </w:pBdr>
      <w:shd w:val="clear" w:color="000000" w:fill="D9D9D9"/>
      <w:autoSpaceDE/>
      <w:autoSpaceDN/>
      <w:adjustRightInd/>
      <w:spacing w:before="100" w:beforeAutospacing="1" w:after="100" w:afterAutospacing="1"/>
      <w:jc w:val="left"/>
      <w:textAlignment w:val="top"/>
    </w:pPr>
    <w:rPr>
      <w:rFonts w:cs="Calibri"/>
      <w:b/>
      <w:bCs/>
      <w:color w:val="333333"/>
      <w:sz w:val="20"/>
      <w:lang w:val="en-US" w:eastAsia="en-US"/>
    </w:rPr>
  </w:style>
  <w:style w:type="paragraph" w:customStyle="1" w:styleId="xl71">
    <w:name w:val="xl71"/>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72">
    <w:name w:val="xl72"/>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top"/>
    </w:pPr>
    <w:rPr>
      <w:rFonts w:cs="Calibri"/>
      <w:sz w:val="18"/>
      <w:szCs w:val="18"/>
      <w:lang w:val="en-US" w:eastAsia="en-US"/>
    </w:rPr>
  </w:style>
  <w:style w:type="paragraph" w:customStyle="1" w:styleId="xl73">
    <w:name w:val="xl73"/>
    <w:basedOn w:val="Normal"/>
    <w:rsid w:val="00A2688C"/>
    <w:pPr>
      <w:widowControl/>
      <w:pBdr>
        <w:top w:val="single" w:sz="4" w:space="0" w:color="auto"/>
        <w:left w:val="single" w:sz="4" w:space="0" w:color="auto"/>
        <w:bottom w:val="single" w:sz="4" w:space="0" w:color="auto"/>
        <w:right w:val="single" w:sz="4" w:space="0" w:color="auto"/>
      </w:pBdr>
      <w:shd w:val="clear" w:color="000000" w:fill="D9D9D9"/>
      <w:autoSpaceDE/>
      <w:autoSpaceDN/>
      <w:adjustRightInd/>
      <w:spacing w:before="100" w:beforeAutospacing="1" w:after="100" w:afterAutospacing="1"/>
      <w:jc w:val="left"/>
    </w:pPr>
    <w:rPr>
      <w:rFonts w:cs="Calibri"/>
      <w:b/>
      <w:bCs/>
      <w:sz w:val="18"/>
      <w:szCs w:val="18"/>
      <w:lang w:val="en-US" w:eastAsia="en-US"/>
    </w:rPr>
  </w:style>
  <w:style w:type="paragraph" w:customStyle="1" w:styleId="xl74">
    <w:name w:val="xl74"/>
    <w:basedOn w:val="Normal"/>
    <w:rsid w:val="00A268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pPr>
    <w:rPr>
      <w:rFonts w:cs="Calibri"/>
      <w:color w:val="000000"/>
      <w:sz w:val="18"/>
      <w:szCs w:val="18"/>
      <w:lang w:val="en-US" w:eastAsia="en-US"/>
    </w:rPr>
  </w:style>
  <w:style w:type="paragraph" w:customStyle="1" w:styleId="xl75">
    <w:name w:val="xl75"/>
    <w:basedOn w:val="Normal"/>
    <w:rsid w:val="00A268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pPr>
    <w:rPr>
      <w:rFonts w:cs="Calibri"/>
      <w:color w:val="000000"/>
      <w:sz w:val="18"/>
      <w:szCs w:val="18"/>
      <w:lang w:val="en-US" w:eastAsia="en-US"/>
    </w:rPr>
  </w:style>
  <w:style w:type="paragraph" w:customStyle="1" w:styleId="xl76">
    <w:name w:val="xl76"/>
    <w:basedOn w:val="Normal"/>
    <w:rsid w:val="00A2688C"/>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77">
    <w:name w:val="xl77"/>
    <w:basedOn w:val="Normal"/>
    <w:rsid w:val="00A2688C"/>
    <w:pPr>
      <w:widowControl/>
      <w:pBdr>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78">
    <w:name w:val="xl78"/>
    <w:basedOn w:val="Normal"/>
    <w:rsid w:val="00A2688C"/>
    <w:pPr>
      <w:widowControl/>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79">
    <w:name w:val="xl79"/>
    <w:basedOn w:val="Normal"/>
    <w:rsid w:val="00A268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0">
    <w:name w:val="xl80"/>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b/>
      <w:bCs/>
      <w:sz w:val="18"/>
      <w:szCs w:val="18"/>
      <w:lang w:val="en-US" w:eastAsia="en-US"/>
    </w:rPr>
  </w:style>
  <w:style w:type="paragraph" w:customStyle="1" w:styleId="xl81">
    <w:name w:val="xl81"/>
    <w:basedOn w:val="Normal"/>
    <w:rsid w:val="00A2688C"/>
    <w:pPr>
      <w:widowControl/>
      <w:pBdr>
        <w:top w:val="single" w:sz="4" w:space="0" w:color="auto"/>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82">
    <w:name w:val="xl82"/>
    <w:basedOn w:val="Normal"/>
    <w:rsid w:val="00A2688C"/>
    <w:pPr>
      <w:widowControl/>
      <w:pBdr>
        <w:top w:val="single" w:sz="4" w:space="0" w:color="auto"/>
        <w:left w:val="single" w:sz="4" w:space="0" w:color="auto"/>
        <w:bottom w:val="single" w:sz="4" w:space="0" w:color="auto"/>
        <w:right w:val="single" w:sz="4" w:space="0" w:color="auto"/>
      </w:pBdr>
      <w:shd w:val="clear" w:color="000000" w:fill="D9D9D9"/>
      <w:autoSpaceDE/>
      <w:autoSpaceDN/>
      <w:adjustRightInd/>
      <w:spacing w:before="100" w:beforeAutospacing="1" w:after="100" w:afterAutospacing="1"/>
      <w:jc w:val="left"/>
    </w:pPr>
    <w:rPr>
      <w:rFonts w:cs="Calibri"/>
      <w:b/>
      <w:bCs/>
      <w:sz w:val="18"/>
      <w:szCs w:val="18"/>
      <w:lang w:val="en-US" w:eastAsia="en-US"/>
    </w:rPr>
  </w:style>
  <w:style w:type="paragraph" w:customStyle="1" w:styleId="xl83">
    <w:name w:val="xl83"/>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4">
    <w:name w:val="xl84"/>
    <w:basedOn w:val="Normal"/>
    <w:rsid w:val="00A268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5">
    <w:name w:val="xl85"/>
    <w:basedOn w:val="Normal"/>
    <w:rsid w:val="00A2688C"/>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6">
    <w:name w:val="xl86"/>
    <w:basedOn w:val="Normal"/>
    <w:rsid w:val="00A2688C"/>
    <w:pPr>
      <w:widowControl/>
      <w:pBdr>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7">
    <w:name w:val="xl87"/>
    <w:basedOn w:val="Normal"/>
    <w:rsid w:val="00A2688C"/>
    <w:pPr>
      <w:widowControl/>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88">
    <w:name w:val="xl88"/>
    <w:basedOn w:val="Normal"/>
    <w:rsid w:val="00A2688C"/>
    <w:pPr>
      <w:widowControl/>
      <w:pBdr>
        <w:top w:val="single" w:sz="4" w:space="0" w:color="auto"/>
        <w:left w:val="single" w:sz="4" w:space="0" w:color="auto"/>
        <w:bottom w:val="single" w:sz="4" w:space="0" w:color="auto"/>
      </w:pBdr>
      <w:shd w:val="clear" w:color="000000" w:fill="BFBFB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89">
    <w:name w:val="xl89"/>
    <w:basedOn w:val="Normal"/>
    <w:rsid w:val="00A2688C"/>
    <w:pPr>
      <w:widowControl/>
      <w:pBdr>
        <w:top w:val="single" w:sz="4" w:space="0" w:color="auto"/>
        <w:bottom w:val="single" w:sz="4" w:space="0" w:color="auto"/>
      </w:pBdr>
      <w:shd w:val="clear" w:color="000000" w:fill="BFBFB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0">
    <w:name w:val="xl90"/>
    <w:basedOn w:val="Normal"/>
    <w:rsid w:val="00A2688C"/>
    <w:pPr>
      <w:widowControl/>
      <w:pBdr>
        <w:top w:val="single" w:sz="4" w:space="0" w:color="auto"/>
        <w:bottom w:val="single" w:sz="4" w:space="0" w:color="auto"/>
        <w:right w:val="single" w:sz="4" w:space="0" w:color="auto"/>
      </w:pBdr>
      <w:shd w:val="clear" w:color="000000" w:fill="BFBFB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1">
    <w:name w:val="xl91"/>
    <w:basedOn w:val="Normal"/>
    <w:rsid w:val="00A2688C"/>
    <w:pPr>
      <w:widowControl/>
      <w:pBdr>
        <w:top w:val="single" w:sz="4" w:space="0" w:color="auto"/>
        <w:left w:val="single" w:sz="4" w:space="0" w:color="auto"/>
        <w:bottom w:val="single" w:sz="4" w:space="0" w:color="auto"/>
      </w:pBdr>
      <w:shd w:val="clear" w:color="000000" w:fill="D9D9D9"/>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2">
    <w:name w:val="xl92"/>
    <w:basedOn w:val="Normal"/>
    <w:rsid w:val="00A2688C"/>
    <w:pPr>
      <w:widowControl/>
      <w:pBdr>
        <w:top w:val="single" w:sz="4" w:space="0" w:color="auto"/>
        <w:bottom w:val="single" w:sz="4" w:space="0" w:color="auto"/>
      </w:pBdr>
      <w:shd w:val="clear" w:color="000000" w:fill="D9D9D9"/>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3">
    <w:name w:val="xl93"/>
    <w:basedOn w:val="Normal"/>
    <w:rsid w:val="00A2688C"/>
    <w:pPr>
      <w:widowControl/>
      <w:pBdr>
        <w:top w:val="single" w:sz="4" w:space="0" w:color="auto"/>
        <w:bottom w:val="single" w:sz="4" w:space="0" w:color="auto"/>
        <w:right w:val="single" w:sz="4" w:space="0" w:color="auto"/>
      </w:pBdr>
      <w:shd w:val="clear" w:color="000000" w:fill="D9D9D9"/>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4">
    <w:name w:val="xl94"/>
    <w:basedOn w:val="Normal"/>
    <w:rsid w:val="00A2688C"/>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5">
    <w:name w:val="xl95"/>
    <w:basedOn w:val="Normal"/>
    <w:rsid w:val="00A2688C"/>
    <w:pPr>
      <w:widowControl/>
      <w:pBdr>
        <w:top w:val="single" w:sz="4" w:space="0" w:color="auto"/>
        <w:bottom w:val="single" w:sz="4" w:space="0" w:color="auto"/>
      </w:pBdr>
      <w:shd w:val="clear" w:color="000000" w:fill="FFFFF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6">
    <w:name w:val="xl96"/>
    <w:basedOn w:val="Normal"/>
    <w:rsid w:val="00A2688C"/>
    <w:pPr>
      <w:widowControl/>
      <w:pBdr>
        <w:top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7">
    <w:name w:val="xl97"/>
    <w:basedOn w:val="Normal"/>
    <w:rsid w:val="00A2688C"/>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top"/>
    </w:pPr>
    <w:rPr>
      <w:rFonts w:cs="Calibri"/>
      <w:b/>
      <w:bCs/>
      <w:sz w:val="18"/>
      <w:szCs w:val="18"/>
      <w:lang w:val="en-US" w:eastAsia="en-US"/>
    </w:rPr>
  </w:style>
  <w:style w:type="paragraph" w:customStyle="1" w:styleId="xl98">
    <w:name w:val="xl98"/>
    <w:basedOn w:val="Normal"/>
    <w:rsid w:val="00A2688C"/>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99">
    <w:name w:val="xl99"/>
    <w:basedOn w:val="Normal"/>
    <w:rsid w:val="00A2688C"/>
    <w:pPr>
      <w:widowControl/>
      <w:pBdr>
        <w:left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paragraph" w:customStyle="1" w:styleId="xl100">
    <w:name w:val="xl100"/>
    <w:basedOn w:val="Normal"/>
    <w:rsid w:val="00A2688C"/>
    <w:pPr>
      <w:widowControl/>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top"/>
    </w:pPr>
    <w:rPr>
      <w:rFonts w:cs="Calibri"/>
      <w:sz w:val="18"/>
      <w:szCs w:val="18"/>
      <w:lang w:val="en-US" w:eastAsia="en-US"/>
    </w:rPr>
  </w:style>
  <w:style w:type="numbering" w:customStyle="1" w:styleId="FrListare1">
    <w:name w:val="Fără Listare1"/>
    <w:next w:val="NoList"/>
    <w:uiPriority w:val="99"/>
    <w:semiHidden/>
    <w:unhideWhenUsed/>
    <w:rsid w:val="00A2688C"/>
  </w:style>
  <w:style w:type="table" w:customStyle="1" w:styleId="Tabelgril5ntunecat-Accentuare61">
    <w:name w:val="Tabel grilă 5 Întunecat - Accentuare 61"/>
    <w:basedOn w:val="TableNormal"/>
    <w:uiPriority w:val="50"/>
    <w:rsid w:val="004A0390"/>
    <w:rPr>
      <w:rFonts w:ascii="Helvetica" w:hAnsi="Helvetica"/>
      <w:b/>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i w:val="0"/>
        <w:color w:val="000000"/>
      </w:rPr>
      <w:tblPr/>
      <w:tcPr>
        <w:shd w:val="clear" w:color="auto" w:fill="FABF8F"/>
      </w:tcPr>
    </w:tblStylePr>
    <w:tblStylePr w:type="lastRow">
      <w:rPr>
        <w:b/>
        <w:bCs/>
        <w:color w:val="FFFFFF"/>
      </w:rPr>
      <w:tblPr/>
      <w:tcPr>
        <w:shd w:val="clear" w:color="auto" w:fill="FABF8F"/>
      </w:tcPr>
    </w:tblStylePr>
    <w:tblStylePr w:type="firstCol">
      <w:rPr>
        <w:rFonts w:ascii="Helvetica" w:hAnsi="Helvetica"/>
        <w:b/>
        <w:bCs/>
        <w:i w:val="0"/>
        <w:color w:val="000000"/>
      </w:rPr>
      <w:tblPr/>
      <w:tcPr>
        <w:shd w:val="clear" w:color="auto" w:fill="FABF8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rPr>
        <w:b/>
        <w:i w:val="0"/>
        <w:color w:val="000000"/>
        <w:sz w:val="20"/>
      </w:rPr>
      <w:tblPr/>
      <w:tcPr>
        <w:shd w:val="clear" w:color="auto" w:fill="FDE9D9"/>
      </w:tcPr>
    </w:tblStylePr>
    <w:tblStylePr w:type="band2Horz">
      <w:tblPr/>
      <w:tcPr>
        <w:shd w:val="clear" w:color="auto" w:fill="FBD4B4"/>
      </w:tcPr>
    </w:tblStylePr>
  </w:style>
  <w:style w:type="character" w:styleId="PageNumber">
    <w:name w:val="page number"/>
    <w:rsid w:val="00A87CC1"/>
  </w:style>
  <w:style w:type="paragraph" w:styleId="DocumentMap">
    <w:name w:val="Document Map"/>
    <w:basedOn w:val="Normal"/>
    <w:link w:val="DocumentMapChar"/>
    <w:uiPriority w:val="2"/>
    <w:rsid w:val="00A87CC1"/>
    <w:pPr>
      <w:shd w:val="clear" w:color="auto" w:fill="000080"/>
    </w:pPr>
    <w:rPr>
      <w:rFonts w:ascii="Tahoma" w:hAnsi="Tahoma" w:cs="Tahoma"/>
    </w:rPr>
  </w:style>
  <w:style w:type="character" w:customStyle="1" w:styleId="DocumentMapChar">
    <w:name w:val="Document Map Char"/>
    <w:link w:val="DocumentMap"/>
    <w:uiPriority w:val="2"/>
    <w:rsid w:val="00A87CC1"/>
    <w:rPr>
      <w:rFonts w:ascii="Tahoma" w:eastAsia="Times New Roman" w:hAnsi="Tahoma" w:cs="Tahoma"/>
      <w:sz w:val="22"/>
      <w:shd w:val="clear" w:color="auto" w:fill="000080"/>
      <w:lang w:val="ro-RO" w:eastAsia="ro-RO"/>
    </w:rPr>
  </w:style>
  <w:style w:type="paragraph" w:customStyle="1" w:styleId="Style1">
    <w:name w:val="Style1"/>
    <w:basedOn w:val="Normal"/>
    <w:next w:val="Heading4"/>
    <w:uiPriority w:val="99"/>
    <w:rsid w:val="00A87CC1"/>
    <w:pPr>
      <w:shd w:val="clear" w:color="auto" w:fill="FFFFFF"/>
    </w:pPr>
    <w:rPr>
      <w:rFonts w:cs="Arial"/>
      <w:b/>
      <w:bCs/>
      <w:szCs w:val="24"/>
    </w:rPr>
  </w:style>
  <w:style w:type="paragraph" w:styleId="NormalWeb">
    <w:name w:val="Normal (Web)"/>
    <w:basedOn w:val="Normal"/>
    <w:uiPriority w:val="99"/>
    <w:rsid w:val="00A87CC1"/>
    <w:pPr>
      <w:widowControl/>
      <w:autoSpaceDE/>
      <w:autoSpaceDN/>
      <w:adjustRightInd/>
      <w:spacing w:before="15" w:after="15"/>
      <w:jc w:val="left"/>
    </w:pPr>
    <w:rPr>
      <w:rFonts w:ascii="Times New Roman" w:hAnsi="Times New Roman"/>
      <w:szCs w:val="24"/>
      <w:lang w:val="en-US" w:eastAsia="en-US"/>
    </w:rPr>
  </w:style>
  <w:style w:type="character" w:customStyle="1" w:styleId="style11">
    <w:name w:val="style11"/>
    <w:rsid w:val="00A87CC1"/>
    <w:rPr>
      <w:i/>
      <w:iCs/>
      <w:color w:val="FF0000"/>
    </w:rPr>
  </w:style>
  <w:style w:type="character" w:customStyle="1" w:styleId="ln2actnume1">
    <w:name w:val="ln2actnume1"/>
    <w:rsid w:val="00A87CC1"/>
    <w:rPr>
      <w:b/>
      <w:bCs/>
      <w:sz w:val="30"/>
      <w:szCs w:val="30"/>
    </w:rPr>
  </w:style>
  <w:style w:type="character" w:customStyle="1" w:styleId="ln2actpublicatie1">
    <w:name w:val="ln2actpublicatie1"/>
    <w:rsid w:val="00A87CC1"/>
    <w:rPr>
      <w:i/>
      <w:iCs/>
      <w:sz w:val="16"/>
      <w:szCs w:val="16"/>
    </w:rPr>
  </w:style>
  <w:style w:type="character" w:customStyle="1" w:styleId="ln2acttematica1">
    <w:name w:val="ln2acttematica1"/>
    <w:rsid w:val="00A87CC1"/>
    <w:rPr>
      <w:color w:val="000066"/>
      <w:sz w:val="18"/>
      <w:szCs w:val="18"/>
    </w:rPr>
  </w:style>
  <w:style w:type="character" w:customStyle="1" w:styleId="ln2acttitlu1">
    <w:name w:val="ln2acttitlu1"/>
    <w:rsid w:val="00A87CC1"/>
    <w:rPr>
      <w:color w:val="000010"/>
      <w:sz w:val="18"/>
      <w:szCs w:val="18"/>
    </w:rPr>
  </w:style>
  <w:style w:type="character" w:customStyle="1" w:styleId="start1">
    <w:name w:val="st_art1"/>
    <w:rsid w:val="00A87CC1"/>
    <w:rPr>
      <w:b/>
      <w:bCs/>
      <w:color w:val="0000AF"/>
    </w:rPr>
  </w:style>
  <w:style w:type="character" w:customStyle="1" w:styleId="sttart1">
    <w:name w:val="st_tart1"/>
    <w:rsid w:val="00A87CC1"/>
    <w:rPr>
      <w:color w:val="000000"/>
    </w:rPr>
  </w:style>
  <w:style w:type="character" w:customStyle="1" w:styleId="stalineat1">
    <w:name w:val="st_alineat1"/>
    <w:rsid w:val="00A87CC1"/>
    <w:rPr>
      <w:b/>
      <w:bCs/>
      <w:color w:val="74929F"/>
    </w:rPr>
  </w:style>
  <w:style w:type="character" w:customStyle="1" w:styleId="sttalineat1">
    <w:name w:val="st_talineat1"/>
    <w:rsid w:val="00A87CC1"/>
    <w:rPr>
      <w:color w:val="000000"/>
    </w:rPr>
  </w:style>
  <w:style w:type="character" w:customStyle="1" w:styleId="stlitera1">
    <w:name w:val="st_litera1"/>
    <w:rsid w:val="00A87CC1"/>
    <w:rPr>
      <w:b/>
      <w:bCs/>
      <w:color w:val="00008F"/>
    </w:rPr>
  </w:style>
  <w:style w:type="character" w:customStyle="1" w:styleId="sttlitera1">
    <w:name w:val="st_tlitera1"/>
    <w:rsid w:val="00A87CC1"/>
    <w:rPr>
      <w:color w:val="000000"/>
    </w:rPr>
  </w:style>
  <w:style w:type="character" w:customStyle="1" w:styleId="stpar">
    <w:name w:val="st_par"/>
    <w:rsid w:val="00A87CC1"/>
  </w:style>
  <w:style w:type="character" w:customStyle="1" w:styleId="sttpar1">
    <w:name w:val="st_tpar1"/>
    <w:rsid w:val="00A87CC1"/>
    <w:rPr>
      <w:color w:val="000000"/>
    </w:rPr>
  </w:style>
  <w:style w:type="paragraph" w:styleId="BodyText">
    <w:name w:val="Body Text"/>
    <w:aliases w:val="Body Text Char"/>
    <w:basedOn w:val="Normal"/>
    <w:link w:val="BodyTextChar1"/>
    <w:uiPriority w:val="99"/>
    <w:rsid w:val="00A87CC1"/>
    <w:pPr>
      <w:widowControl/>
      <w:numPr>
        <w:ilvl w:val="12"/>
      </w:numPr>
      <w:autoSpaceDE/>
      <w:autoSpaceDN/>
      <w:adjustRightInd/>
    </w:pPr>
    <w:rPr>
      <w:rFonts w:ascii="Times New Roman" w:hAnsi="Times New Roman"/>
      <w:lang w:eastAsia="en-US"/>
    </w:rPr>
  </w:style>
  <w:style w:type="character" w:customStyle="1" w:styleId="BodyTextChar1">
    <w:name w:val="Body Text Char1"/>
    <w:aliases w:val="Body Text Char Char"/>
    <w:link w:val="BodyText"/>
    <w:uiPriority w:val="99"/>
    <w:rsid w:val="00A87CC1"/>
    <w:rPr>
      <w:rFonts w:ascii="Times New Roman" w:eastAsia="Times New Roman" w:hAnsi="Times New Roman"/>
      <w:sz w:val="22"/>
      <w:lang w:val="ro-RO"/>
    </w:rPr>
  </w:style>
  <w:style w:type="character" w:customStyle="1" w:styleId="Normal1">
    <w:name w:val="Normal1"/>
    <w:rsid w:val="00A87CC1"/>
  </w:style>
  <w:style w:type="paragraph" w:styleId="BodyTextIndent2">
    <w:name w:val="Body Text Indent 2"/>
    <w:basedOn w:val="Normal"/>
    <w:link w:val="BodyTextIndent2Char"/>
    <w:rsid w:val="00A87CC1"/>
    <w:pPr>
      <w:spacing w:after="120" w:line="480" w:lineRule="auto"/>
      <w:ind w:left="283"/>
    </w:pPr>
  </w:style>
  <w:style w:type="character" w:customStyle="1" w:styleId="BodyTextIndent2Char">
    <w:name w:val="Body Text Indent 2 Char"/>
    <w:link w:val="BodyTextIndent2"/>
    <w:rsid w:val="00A87CC1"/>
    <w:rPr>
      <w:rFonts w:eastAsia="Times New Roman"/>
      <w:sz w:val="22"/>
      <w:lang w:val="ro-RO" w:eastAsia="ro-RO"/>
    </w:rPr>
  </w:style>
  <w:style w:type="paragraph" w:styleId="BodyTextIndent">
    <w:name w:val="Body Text Indent"/>
    <w:basedOn w:val="Normal"/>
    <w:link w:val="BodyTextIndentChar"/>
    <w:uiPriority w:val="99"/>
    <w:rsid w:val="00A87CC1"/>
    <w:pPr>
      <w:widowControl/>
      <w:autoSpaceDE/>
      <w:autoSpaceDN/>
      <w:adjustRightInd/>
      <w:spacing w:before="120"/>
      <w:ind w:firstLine="360"/>
    </w:pPr>
    <w:rPr>
      <w:rFonts w:ascii="Times New Roman" w:hAnsi="Times New Roman"/>
      <w:b/>
      <w:lang w:val="en-US" w:eastAsia="en-US"/>
    </w:rPr>
  </w:style>
  <w:style w:type="character" w:customStyle="1" w:styleId="BodyTextIndentChar">
    <w:name w:val="Body Text Indent Char"/>
    <w:link w:val="BodyTextIndent"/>
    <w:uiPriority w:val="99"/>
    <w:rsid w:val="00A87CC1"/>
    <w:rPr>
      <w:rFonts w:ascii="Times New Roman" w:eastAsia="Times New Roman" w:hAnsi="Times New Roman"/>
      <w:b/>
      <w:sz w:val="22"/>
    </w:rPr>
  </w:style>
  <w:style w:type="paragraph" w:styleId="BodyTextIndent3">
    <w:name w:val="Body Text Indent 3"/>
    <w:basedOn w:val="Normal"/>
    <w:link w:val="BodyTextIndent3Char"/>
    <w:rsid w:val="00A87CC1"/>
    <w:pPr>
      <w:widowControl/>
      <w:autoSpaceDE/>
      <w:autoSpaceDN/>
      <w:adjustRightInd/>
      <w:spacing w:before="120"/>
      <w:ind w:firstLine="720"/>
      <w:jc w:val="left"/>
    </w:pPr>
    <w:rPr>
      <w:rFonts w:ascii="Times New Roman" w:hAnsi="Times New Roman"/>
      <w:lang w:val="en-US" w:eastAsia="en-US"/>
    </w:rPr>
  </w:style>
  <w:style w:type="character" w:customStyle="1" w:styleId="BodyTextIndent3Char">
    <w:name w:val="Body Text Indent 3 Char"/>
    <w:link w:val="BodyTextIndent3"/>
    <w:rsid w:val="00A87CC1"/>
    <w:rPr>
      <w:rFonts w:ascii="Times New Roman" w:eastAsia="Times New Roman" w:hAnsi="Times New Roman"/>
      <w:sz w:val="22"/>
    </w:rPr>
  </w:style>
  <w:style w:type="paragraph" w:styleId="BodyText2">
    <w:name w:val="Body Text 2"/>
    <w:basedOn w:val="Normal"/>
    <w:link w:val="BodyText2Char"/>
    <w:rsid w:val="00A87CC1"/>
    <w:pPr>
      <w:widowControl/>
      <w:autoSpaceDE/>
      <w:autoSpaceDN/>
      <w:adjustRightInd/>
      <w:jc w:val="center"/>
    </w:pPr>
    <w:rPr>
      <w:rFonts w:ascii="Times New Roman" w:hAnsi="Times New Roman"/>
      <w:b/>
      <w:lang w:eastAsia="en-US"/>
    </w:rPr>
  </w:style>
  <w:style w:type="character" w:customStyle="1" w:styleId="BodyText2Char">
    <w:name w:val="Body Text 2 Char"/>
    <w:link w:val="BodyText2"/>
    <w:rsid w:val="00A87CC1"/>
    <w:rPr>
      <w:rFonts w:ascii="Times New Roman" w:eastAsia="Times New Roman" w:hAnsi="Times New Roman"/>
      <w:b/>
      <w:sz w:val="22"/>
      <w:lang w:val="ro-RO"/>
    </w:rPr>
  </w:style>
  <w:style w:type="paragraph" w:styleId="BodyText31">
    <w:name w:val="Body Text 3"/>
    <w:basedOn w:val="Normal"/>
    <w:link w:val="BodyText3Char"/>
    <w:rsid w:val="00A87CC1"/>
    <w:pPr>
      <w:widowControl/>
      <w:autoSpaceDE/>
      <w:autoSpaceDN/>
      <w:adjustRightInd/>
      <w:jc w:val="left"/>
    </w:pPr>
    <w:rPr>
      <w:rFonts w:ascii="Times New Roman" w:hAnsi="Times New Roman"/>
      <w:lang w:val="en-US" w:eastAsia="en-US"/>
    </w:rPr>
  </w:style>
  <w:style w:type="character" w:customStyle="1" w:styleId="BodyText3Char">
    <w:name w:val="Body Text 3 Char"/>
    <w:link w:val="BodyText31"/>
    <w:rsid w:val="00A87CC1"/>
    <w:rPr>
      <w:rFonts w:ascii="Times New Roman" w:eastAsia="Times New Roman" w:hAnsi="Times New Roman"/>
      <w:sz w:val="22"/>
    </w:rPr>
  </w:style>
  <w:style w:type="paragraph" w:styleId="Title">
    <w:name w:val="Title"/>
    <w:basedOn w:val="Normal"/>
    <w:link w:val="TitleChar"/>
    <w:uiPriority w:val="10"/>
    <w:qFormat/>
    <w:rsid w:val="00A87CC1"/>
    <w:pPr>
      <w:widowControl/>
      <w:autoSpaceDE/>
      <w:autoSpaceDN/>
      <w:adjustRightInd/>
      <w:jc w:val="center"/>
    </w:pPr>
    <w:rPr>
      <w:rFonts w:ascii="Times New Roman" w:hAnsi="Times New Roman"/>
      <w:b/>
      <w:sz w:val="28"/>
      <w:lang w:val="en-US"/>
    </w:rPr>
  </w:style>
  <w:style w:type="character" w:customStyle="1" w:styleId="TitleChar">
    <w:name w:val="Title Char"/>
    <w:link w:val="Title"/>
    <w:uiPriority w:val="10"/>
    <w:rsid w:val="00A87CC1"/>
    <w:rPr>
      <w:rFonts w:ascii="Times New Roman" w:eastAsia="Times New Roman" w:hAnsi="Times New Roman"/>
      <w:b/>
      <w:sz w:val="28"/>
      <w:lang w:eastAsia="ro-RO"/>
    </w:rPr>
  </w:style>
  <w:style w:type="paragraph" w:styleId="EndnoteText">
    <w:name w:val="endnote text"/>
    <w:basedOn w:val="Normal"/>
    <w:link w:val="EndnoteTextChar"/>
    <w:uiPriority w:val="2"/>
    <w:semiHidden/>
    <w:rsid w:val="00A87CC1"/>
    <w:pPr>
      <w:widowControl/>
      <w:autoSpaceDE/>
      <w:autoSpaceDN/>
      <w:adjustRightInd/>
      <w:jc w:val="left"/>
    </w:pPr>
    <w:rPr>
      <w:rFonts w:ascii="Times New Roman" w:hAnsi="Times New Roman"/>
      <w:sz w:val="20"/>
      <w:lang w:val="en-US" w:eastAsia="en-US"/>
    </w:rPr>
  </w:style>
  <w:style w:type="character" w:customStyle="1" w:styleId="EndnoteTextChar">
    <w:name w:val="Endnote Text Char"/>
    <w:link w:val="EndnoteText"/>
    <w:uiPriority w:val="2"/>
    <w:semiHidden/>
    <w:rsid w:val="00A87CC1"/>
    <w:rPr>
      <w:rFonts w:ascii="Times New Roman" w:eastAsia="Times New Roman" w:hAnsi="Times New Roman"/>
    </w:rPr>
  </w:style>
  <w:style w:type="paragraph" w:styleId="TOC4">
    <w:name w:val="toc 4"/>
    <w:basedOn w:val="Normal"/>
    <w:next w:val="Normal"/>
    <w:link w:val="TOC4Char"/>
    <w:autoRedefine/>
    <w:uiPriority w:val="39"/>
    <w:rsid w:val="00A87CC1"/>
    <w:pPr>
      <w:widowControl/>
      <w:autoSpaceDE/>
      <w:autoSpaceDN/>
      <w:adjustRightInd/>
      <w:ind w:left="400"/>
      <w:jc w:val="left"/>
    </w:pPr>
    <w:rPr>
      <w:rFonts w:ascii="Times New Roman" w:hAnsi="Times New Roman"/>
      <w:sz w:val="20"/>
      <w:lang w:val="en-US" w:eastAsia="en-US"/>
    </w:rPr>
  </w:style>
  <w:style w:type="paragraph" w:styleId="TOC5">
    <w:name w:val="toc 5"/>
    <w:basedOn w:val="Normal"/>
    <w:next w:val="Normal"/>
    <w:autoRedefine/>
    <w:uiPriority w:val="39"/>
    <w:rsid w:val="00A87CC1"/>
    <w:pPr>
      <w:widowControl/>
      <w:autoSpaceDE/>
      <w:autoSpaceDN/>
      <w:adjustRightInd/>
      <w:ind w:left="600"/>
      <w:jc w:val="left"/>
    </w:pPr>
    <w:rPr>
      <w:rFonts w:ascii="Times New Roman" w:hAnsi="Times New Roman"/>
      <w:sz w:val="20"/>
      <w:lang w:val="en-US" w:eastAsia="en-US"/>
    </w:rPr>
  </w:style>
  <w:style w:type="paragraph" w:styleId="TOC6">
    <w:name w:val="toc 6"/>
    <w:basedOn w:val="Normal"/>
    <w:next w:val="Normal"/>
    <w:autoRedefine/>
    <w:uiPriority w:val="39"/>
    <w:rsid w:val="00A87CC1"/>
    <w:pPr>
      <w:widowControl/>
      <w:autoSpaceDE/>
      <w:autoSpaceDN/>
      <w:adjustRightInd/>
      <w:ind w:left="800"/>
      <w:jc w:val="left"/>
    </w:pPr>
    <w:rPr>
      <w:rFonts w:ascii="Times New Roman" w:hAnsi="Times New Roman"/>
      <w:sz w:val="20"/>
      <w:lang w:val="en-US" w:eastAsia="en-US"/>
    </w:rPr>
  </w:style>
  <w:style w:type="paragraph" w:styleId="TOC7">
    <w:name w:val="toc 7"/>
    <w:basedOn w:val="Normal"/>
    <w:next w:val="Normal"/>
    <w:autoRedefine/>
    <w:uiPriority w:val="39"/>
    <w:rsid w:val="00A87CC1"/>
    <w:pPr>
      <w:widowControl/>
      <w:autoSpaceDE/>
      <w:autoSpaceDN/>
      <w:adjustRightInd/>
      <w:ind w:left="1000"/>
      <w:jc w:val="left"/>
    </w:pPr>
    <w:rPr>
      <w:rFonts w:ascii="Times New Roman" w:hAnsi="Times New Roman"/>
      <w:sz w:val="20"/>
      <w:lang w:val="en-US" w:eastAsia="en-US"/>
    </w:rPr>
  </w:style>
  <w:style w:type="paragraph" w:styleId="TOC8">
    <w:name w:val="toc 8"/>
    <w:basedOn w:val="Normal"/>
    <w:next w:val="Normal"/>
    <w:autoRedefine/>
    <w:uiPriority w:val="39"/>
    <w:rsid w:val="00A87CC1"/>
    <w:pPr>
      <w:widowControl/>
      <w:autoSpaceDE/>
      <w:autoSpaceDN/>
      <w:adjustRightInd/>
      <w:ind w:left="1200"/>
      <w:jc w:val="left"/>
    </w:pPr>
    <w:rPr>
      <w:rFonts w:ascii="Times New Roman" w:hAnsi="Times New Roman"/>
      <w:sz w:val="20"/>
      <w:lang w:val="en-US" w:eastAsia="en-US"/>
    </w:rPr>
  </w:style>
  <w:style w:type="paragraph" w:styleId="TOC9">
    <w:name w:val="toc 9"/>
    <w:basedOn w:val="Normal"/>
    <w:next w:val="Normal"/>
    <w:autoRedefine/>
    <w:uiPriority w:val="39"/>
    <w:rsid w:val="00A87CC1"/>
    <w:pPr>
      <w:widowControl/>
      <w:autoSpaceDE/>
      <w:autoSpaceDN/>
      <w:adjustRightInd/>
      <w:ind w:left="1400"/>
      <w:jc w:val="left"/>
    </w:pPr>
    <w:rPr>
      <w:rFonts w:ascii="Times New Roman" w:hAnsi="Times New Roman"/>
      <w:sz w:val="20"/>
      <w:lang w:val="en-US" w:eastAsia="en-US"/>
    </w:rPr>
  </w:style>
  <w:style w:type="character" w:styleId="EndnoteReference">
    <w:name w:val="endnote reference"/>
    <w:uiPriority w:val="2"/>
    <w:semiHidden/>
    <w:rsid w:val="00A87CC1"/>
    <w:rPr>
      <w:vertAlign w:val="superscript"/>
    </w:rPr>
  </w:style>
  <w:style w:type="paragraph" w:customStyle="1" w:styleId="CharCharCharCharCaracter">
    <w:name w:val="Char Char Char Char Caracter"/>
    <w:basedOn w:val="Normal"/>
    <w:rsid w:val="00A87CC1"/>
    <w:pPr>
      <w:widowControl/>
      <w:autoSpaceDE/>
      <w:autoSpaceDN/>
      <w:adjustRightInd/>
      <w:spacing w:line="360" w:lineRule="auto"/>
      <w:ind w:firstLine="720"/>
    </w:pPr>
    <w:rPr>
      <w:szCs w:val="24"/>
      <w:lang w:val="pl-PL" w:eastAsia="pl-PL"/>
    </w:rPr>
  </w:style>
  <w:style w:type="character" w:styleId="FootnoteReference">
    <w:name w:val="footnote reference"/>
    <w:aliases w:val="Footnote symbol"/>
    <w:rsid w:val="00A87CC1"/>
  </w:style>
  <w:style w:type="paragraph" w:customStyle="1" w:styleId="normaltext">
    <w:name w:val="normaltext"/>
    <w:rsid w:val="00A87CC1"/>
    <w:pPr>
      <w:autoSpaceDE w:val="0"/>
      <w:autoSpaceDN w:val="0"/>
    </w:pPr>
    <w:rPr>
      <w:rFonts w:ascii="System" w:eastAsia="Times New Roman" w:hAnsi="System"/>
      <w:sz w:val="24"/>
      <w:szCs w:val="24"/>
    </w:rPr>
  </w:style>
  <w:style w:type="character" w:styleId="Strong">
    <w:name w:val="Strong"/>
    <w:uiPriority w:val="22"/>
    <w:qFormat/>
    <w:rsid w:val="00A87CC1"/>
    <w:rPr>
      <w:b/>
      <w:bCs/>
    </w:rPr>
  </w:style>
  <w:style w:type="character" w:customStyle="1" w:styleId="style51">
    <w:name w:val="style51"/>
    <w:rsid w:val="00A87CC1"/>
    <w:rPr>
      <w:b/>
      <w:bCs/>
      <w:color w:val="FF8400"/>
    </w:rPr>
  </w:style>
  <w:style w:type="character" w:styleId="Emphasis">
    <w:name w:val="Emphasis"/>
    <w:uiPriority w:val="20"/>
    <w:qFormat/>
    <w:rsid w:val="00A87CC1"/>
    <w:rPr>
      <w:rFonts w:ascii="Calibri" w:hAnsi="Calibri"/>
      <w:b/>
      <w:i/>
      <w:iCs/>
      <w:sz w:val="22"/>
    </w:rPr>
  </w:style>
  <w:style w:type="paragraph" w:styleId="HTMLPreformatted">
    <w:name w:val="HTML Preformatted"/>
    <w:basedOn w:val="Normal"/>
    <w:link w:val="HTMLPreformattedChar"/>
    <w:rsid w:val="00A87CC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Courier New"/>
      <w:color w:val="000000"/>
      <w:sz w:val="20"/>
      <w:lang w:val="en-US" w:eastAsia="en-US"/>
    </w:rPr>
  </w:style>
  <w:style w:type="character" w:customStyle="1" w:styleId="HTMLPreformattedChar">
    <w:name w:val="HTML Preformatted Char"/>
    <w:link w:val="HTMLPreformatted"/>
    <w:rsid w:val="00A87CC1"/>
    <w:rPr>
      <w:rFonts w:ascii="Courier New" w:eastAsia="Times New Roman" w:hAnsi="Courier New" w:cs="Courier New"/>
      <w:color w:val="000000"/>
    </w:rPr>
  </w:style>
  <w:style w:type="paragraph" w:customStyle="1" w:styleId="style0">
    <w:name w:val="style0"/>
    <w:basedOn w:val="Normal"/>
    <w:rsid w:val="00A87CC1"/>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xl31">
    <w:name w:val="xl31"/>
    <w:basedOn w:val="style0"/>
    <w:rsid w:val="00A87CC1"/>
    <w:pPr>
      <w:jc w:val="center"/>
    </w:pPr>
    <w:rPr>
      <w:rFonts w:ascii="Arial" w:hAnsi="Arial" w:cs="Arial"/>
    </w:rPr>
  </w:style>
  <w:style w:type="paragraph" w:customStyle="1" w:styleId="xl30">
    <w:name w:val="xl30"/>
    <w:basedOn w:val="style0"/>
    <w:rsid w:val="00A87CC1"/>
    <w:pPr>
      <w:pBdr>
        <w:bottom w:val="single" w:sz="4" w:space="0" w:color="auto"/>
        <w:right w:val="single" w:sz="4" w:space="0" w:color="auto"/>
      </w:pBdr>
      <w:jc w:val="center"/>
    </w:pPr>
    <w:rPr>
      <w:rFonts w:ascii="Arial" w:hAnsi="Arial" w:cs="Arial"/>
    </w:rPr>
  </w:style>
  <w:style w:type="paragraph" w:customStyle="1" w:styleId="xl29">
    <w:name w:val="xl29"/>
    <w:basedOn w:val="style0"/>
    <w:rsid w:val="00A87CC1"/>
    <w:pPr>
      <w:pBdr>
        <w:bottom w:val="single" w:sz="4" w:space="0" w:color="auto"/>
      </w:pBdr>
      <w:jc w:val="center"/>
    </w:pPr>
    <w:rPr>
      <w:rFonts w:ascii="Arial" w:hAnsi="Arial" w:cs="Arial"/>
      <w:b/>
      <w:bCs/>
      <w:sz w:val="28"/>
      <w:szCs w:val="28"/>
    </w:rPr>
  </w:style>
  <w:style w:type="paragraph" w:customStyle="1" w:styleId="xl28">
    <w:name w:val="xl28"/>
    <w:basedOn w:val="style0"/>
    <w:rsid w:val="00A87CC1"/>
    <w:pPr>
      <w:pBdr>
        <w:bottom w:val="single" w:sz="4" w:space="0" w:color="auto"/>
        <w:right w:val="single" w:sz="4" w:space="0" w:color="auto"/>
      </w:pBdr>
    </w:pPr>
    <w:rPr>
      <w:rFonts w:ascii="Arial" w:hAnsi="Arial" w:cs="Arial"/>
    </w:rPr>
  </w:style>
  <w:style w:type="paragraph" w:customStyle="1" w:styleId="xl27">
    <w:name w:val="xl27"/>
    <w:basedOn w:val="style0"/>
    <w:rsid w:val="00A87CC1"/>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rsid w:val="00A87CC1"/>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rsid w:val="00A87CC1"/>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rsid w:val="00A87CC1"/>
    <w:rPr>
      <w:rFonts w:ascii="Arial" w:hAnsi="Arial" w:cs="Arial"/>
    </w:rPr>
  </w:style>
  <w:style w:type="character" w:customStyle="1" w:styleId="text11">
    <w:name w:val="text11"/>
    <w:rsid w:val="00A87CC1"/>
    <w:rPr>
      <w:rFonts w:ascii="Verdana" w:hAnsi="Verdana" w:hint="default"/>
      <w:strike w:val="0"/>
      <w:dstrike w:val="0"/>
      <w:color w:val="000000"/>
      <w:sz w:val="15"/>
      <w:szCs w:val="15"/>
      <w:u w:val="none"/>
      <w:effect w:val="none"/>
    </w:rPr>
  </w:style>
  <w:style w:type="character" w:customStyle="1" w:styleId="ln2preambul">
    <w:name w:val="ln2preambul"/>
    <w:rsid w:val="00A87CC1"/>
  </w:style>
  <w:style w:type="paragraph" w:styleId="PlainText">
    <w:name w:val="Plain Text"/>
    <w:basedOn w:val="Normal"/>
    <w:link w:val="PlainTextChar"/>
    <w:rsid w:val="00A87CC1"/>
    <w:pPr>
      <w:widowControl/>
      <w:autoSpaceDE/>
      <w:autoSpaceDN/>
      <w:adjustRightInd/>
      <w:jc w:val="left"/>
    </w:pPr>
    <w:rPr>
      <w:rFonts w:ascii="Courier New" w:hAnsi="Courier New"/>
      <w:sz w:val="20"/>
      <w:lang w:val="en-US" w:eastAsia="en-US"/>
    </w:rPr>
  </w:style>
  <w:style w:type="character" w:customStyle="1" w:styleId="PlainTextChar">
    <w:name w:val="Plain Text Char"/>
    <w:link w:val="PlainText"/>
    <w:rsid w:val="00A87CC1"/>
    <w:rPr>
      <w:rFonts w:ascii="Courier New" w:eastAsia="Times New Roman" w:hAnsi="Courier New"/>
    </w:rPr>
  </w:style>
  <w:style w:type="character" w:customStyle="1" w:styleId="ln2paragraf">
    <w:name w:val="ln2paragraf"/>
    <w:rsid w:val="00A87CC1"/>
  </w:style>
  <w:style w:type="character" w:customStyle="1" w:styleId="ln2tparagraf">
    <w:name w:val="ln2tparagraf"/>
    <w:rsid w:val="00A87CC1"/>
  </w:style>
  <w:style w:type="character" w:customStyle="1" w:styleId="ln2linie">
    <w:name w:val="ln2linie"/>
    <w:rsid w:val="00A87CC1"/>
  </w:style>
  <w:style w:type="character" w:customStyle="1" w:styleId="ln2tlinie">
    <w:name w:val="ln2tlinie"/>
    <w:rsid w:val="00A87CC1"/>
  </w:style>
  <w:style w:type="paragraph" w:customStyle="1" w:styleId="CM67">
    <w:name w:val="CM67"/>
    <w:basedOn w:val="Normal"/>
    <w:next w:val="Normal"/>
    <w:rsid w:val="00A87CC1"/>
    <w:pPr>
      <w:jc w:val="left"/>
    </w:pPr>
    <w:rPr>
      <w:rFonts w:ascii="Times New Roman" w:hAnsi="Times New Roman"/>
      <w:szCs w:val="24"/>
      <w:lang w:val="en-US" w:eastAsia="en-US"/>
    </w:rPr>
  </w:style>
  <w:style w:type="paragraph" w:customStyle="1" w:styleId="CM21">
    <w:name w:val="CM21"/>
    <w:basedOn w:val="Normal"/>
    <w:next w:val="Normal"/>
    <w:rsid w:val="00A87CC1"/>
    <w:pPr>
      <w:spacing w:line="323" w:lineRule="atLeast"/>
      <w:jc w:val="left"/>
    </w:pPr>
    <w:rPr>
      <w:rFonts w:ascii="Times New Roman" w:hAnsi="Times New Roman"/>
      <w:szCs w:val="24"/>
      <w:lang w:val="en-US" w:eastAsia="en-US"/>
    </w:rPr>
  </w:style>
  <w:style w:type="paragraph" w:customStyle="1" w:styleId="Default">
    <w:name w:val="Default"/>
    <w:rsid w:val="00A87CC1"/>
    <w:pPr>
      <w:widowControl w:val="0"/>
      <w:autoSpaceDE w:val="0"/>
      <w:autoSpaceDN w:val="0"/>
      <w:adjustRightInd w:val="0"/>
    </w:pPr>
    <w:rPr>
      <w:rFonts w:ascii="Arial" w:eastAsia="Times New Roman" w:hAnsi="Arial" w:cs="Arial"/>
      <w:color w:val="000000"/>
      <w:sz w:val="24"/>
      <w:szCs w:val="24"/>
    </w:rPr>
  </w:style>
  <w:style w:type="paragraph" w:customStyle="1" w:styleId="CM63">
    <w:name w:val="CM63"/>
    <w:basedOn w:val="Default"/>
    <w:next w:val="Default"/>
    <w:rsid w:val="00A87CC1"/>
    <w:rPr>
      <w:rFonts w:ascii="Helvetica" w:hAnsi="Helvetica" w:cs="Times New Roman"/>
      <w:color w:val="auto"/>
    </w:rPr>
  </w:style>
  <w:style w:type="paragraph" w:customStyle="1" w:styleId="CM9">
    <w:name w:val="CM9"/>
    <w:basedOn w:val="Default"/>
    <w:next w:val="Default"/>
    <w:rsid w:val="00A87CC1"/>
    <w:pPr>
      <w:spacing w:line="276" w:lineRule="atLeast"/>
    </w:pPr>
    <w:rPr>
      <w:rFonts w:ascii="Helvetica" w:hAnsi="Helvetica" w:cs="Times New Roman"/>
      <w:color w:val="auto"/>
    </w:rPr>
  </w:style>
  <w:style w:type="paragraph" w:customStyle="1" w:styleId="CM68">
    <w:name w:val="CM68"/>
    <w:basedOn w:val="Default"/>
    <w:next w:val="Default"/>
    <w:rsid w:val="00A87CC1"/>
    <w:rPr>
      <w:rFonts w:ascii="Helvetica" w:hAnsi="Helvetica" w:cs="Times New Roman"/>
      <w:color w:val="auto"/>
    </w:rPr>
  </w:style>
  <w:style w:type="paragraph" w:customStyle="1" w:styleId="CM72">
    <w:name w:val="CM72"/>
    <w:basedOn w:val="Default"/>
    <w:next w:val="Default"/>
    <w:rsid w:val="00A87CC1"/>
    <w:rPr>
      <w:rFonts w:ascii="Helvetica" w:hAnsi="Helvetica" w:cs="Times New Roman"/>
      <w:color w:val="auto"/>
    </w:rPr>
  </w:style>
  <w:style w:type="paragraph" w:customStyle="1" w:styleId="CM38">
    <w:name w:val="CM38"/>
    <w:basedOn w:val="Default"/>
    <w:next w:val="Default"/>
    <w:rsid w:val="00A87CC1"/>
    <w:pPr>
      <w:spacing w:line="278" w:lineRule="atLeast"/>
    </w:pPr>
    <w:rPr>
      <w:rFonts w:ascii="Helvetica" w:hAnsi="Helvetica" w:cs="Times New Roman"/>
      <w:color w:val="auto"/>
    </w:rPr>
  </w:style>
  <w:style w:type="paragraph" w:customStyle="1" w:styleId="CM39">
    <w:name w:val="CM39"/>
    <w:basedOn w:val="Default"/>
    <w:next w:val="Default"/>
    <w:rsid w:val="00A87CC1"/>
    <w:pPr>
      <w:spacing w:line="276" w:lineRule="atLeast"/>
    </w:pPr>
    <w:rPr>
      <w:rFonts w:ascii="Helvetica" w:hAnsi="Helvetica" w:cs="Times New Roman"/>
      <w:color w:val="auto"/>
    </w:rPr>
  </w:style>
  <w:style w:type="paragraph" w:customStyle="1" w:styleId="CM32">
    <w:name w:val="CM32"/>
    <w:basedOn w:val="Default"/>
    <w:next w:val="Default"/>
    <w:rsid w:val="00A87CC1"/>
    <w:pPr>
      <w:spacing w:line="276" w:lineRule="atLeast"/>
    </w:pPr>
    <w:rPr>
      <w:rFonts w:ascii="Helvetica" w:hAnsi="Helvetica" w:cs="Times New Roman"/>
      <w:color w:val="auto"/>
    </w:rPr>
  </w:style>
  <w:style w:type="paragraph" w:customStyle="1" w:styleId="CaracterCaracter2">
    <w:name w:val="Caracter Caracter2"/>
    <w:basedOn w:val="Normal"/>
    <w:rsid w:val="00A87CC1"/>
    <w:pPr>
      <w:widowControl/>
      <w:autoSpaceDE/>
      <w:autoSpaceDN/>
      <w:adjustRightInd/>
      <w:jc w:val="left"/>
    </w:pPr>
    <w:rPr>
      <w:rFonts w:ascii="Times New Roman" w:hAnsi="Times New Roman"/>
      <w:szCs w:val="24"/>
      <w:lang w:val="pl-PL" w:eastAsia="pl-PL"/>
    </w:rPr>
  </w:style>
  <w:style w:type="paragraph" w:customStyle="1" w:styleId="Indentcorptext21">
    <w:name w:val="Indent corp text 21"/>
    <w:basedOn w:val="Normal"/>
    <w:rsid w:val="00A87CC1"/>
    <w:pPr>
      <w:widowControl/>
      <w:suppressAutoHyphens/>
      <w:autoSpaceDE/>
      <w:autoSpaceDN/>
      <w:adjustRightInd/>
      <w:spacing w:after="120" w:line="480" w:lineRule="auto"/>
      <w:ind w:left="360"/>
      <w:jc w:val="left"/>
    </w:pPr>
    <w:rPr>
      <w:rFonts w:ascii="Times New Roman" w:hAnsi="Times New Roman"/>
      <w:lang w:eastAsia="ar-SA"/>
    </w:rPr>
  </w:style>
  <w:style w:type="paragraph" w:customStyle="1" w:styleId="Indentcorptext31">
    <w:name w:val="Indent corp text 31"/>
    <w:basedOn w:val="Normal"/>
    <w:rsid w:val="00A87CC1"/>
    <w:pPr>
      <w:suppressAutoHyphens/>
      <w:autoSpaceDE/>
      <w:autoSpaceDN/>
      <w:adjustRightInd/>
      <w:spacing w:line="300" w:lineRule="auto"/>
      <w:ind w:firstLine="720"/>
    </w:pPr>
    <w:rPr>
      <w:rFonts w:ascii="Times-Ro" w:eastAsia="Lucida Sans Unicode" w:hAnsi="Times-Ro"/>
      <w:color w:val="FF0000"/>
      <w:sz w:val="28"/>
      <w:szCs w:val="24"/>
      <w:lang w:val="en-US" w:eastAsia="ar-SA"/>
    </w:rPr>
  </w:style>
  <w:style w:type="paragraph" w:customStyle="1" w:styleId="Style4">
    <w:name w:val="Style4"/>
    <w:basedOn w:val="Normal"/>
    <w:uiPriority w:val="99"/>
    <w:rsid w:val="00A87CC1"/>
    <w:pPr>
      <w:widowControl/>
      <w:autoSpaceDE/>
      <w:autoSpaceDN/>
      <w:adjustRightInd/>
      <w:ind w:firstLine="720"/>
    </w:pPr>
  </w:style>
  <w:style w:type="paragraph" w:customStyle="1" w:styleId="Style3">
    <w:name w:val="Style3"/>
    <w:basedOn w:val="Normal"/>
    <w:autoRedefine/>
    <w:rsid w:val="00A87CC1"/>
    <w:pPr>
      <w:widowControl/>
      <w:autoSpaceDE/>
      <w:autoSpaceDN/>
      <w:adjustRightInd/>
      <w:ind w:firstLine="709"/>
    </w:pPr>
    <w:rPr>
      <w:rFonts w:cs="Arial"/>
      <w:szCs w:val="24"/>
    </w:rPr>
  </w:style>
  <w:style w:type="table" w:styleId="TableElegant">
    <w:name w:val="Table Elegant"/>
    <w:basedOn w:val="TableNormal"/>
    <w:rsid w:val="00A87CC1"/>
    <w:pPr>
      <w:suppressAutoHyphens/>
    </w:pPr>
    <w:rPr>
      <w:rFonts w:ascii="Times New Roman" w:eastAsia="Times New Roman" w:hAnsi="Times New Roman"/>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rptext31">
    <w:name w:val="Corp text 31"/>
    <w:basedOn w:val="Normal"/>
    <w:rsid w:val="00A87CC1"/>
    <w:pPr>
      <w:widowControl/>
      <w:suppressAutoHyphens/>
      <w:autoSpaceDE/>
      <w:autoSpaceDN/>
      <w:adjustRightInd/>
      <w:spacing w:after="120"/>
      <w:jc w:val="left"/>
    </w:pPr>
    <w:rPr>
      <w:rFonts w:ascii="Times New Roman" w:hAnsi="Times New Roman"/>
      <w:sz w:val="16"/>
      <w:szCs w:val="16"/>
      <w:lang w:eastAsia="ar-SA"/>
    </w:rPr>
  </w:style>
  <w:style w:type="paragraph" w:customStyle="1" w:styleId="Corptext21">
    <w:name w:val="Corp text 21"/>
    <w:basedOn w:val="Normal"/>
    <w:rsid w:val="00A87CC1"/>
    <w:pPr>
      <w:widowControl/>
      <w:suppressAutoHyphens/>
      <w:autoSpaceDE/>
      <w:autoSpaceDN/>
      <w:adjustRightInd/>
      <w:spacing w:after="120" w:line="480" w:lineRule="auto"/>
      <w:jc w:val="left"/>
    </w:pPr>
    <w:rPr>
      <w:rFonts w:ascii="Times New Roman" w:hAnsi="Times New Roman"/>
      <w:lang w:eastAsia="ar-SA"/>
    </w:rPr>
  </w:style>
  <w:style w:type="paragraph" w:customStyle="1" w:styleId="StyleHeading212ptJustifiedFirstline127cmBefore">
    <w:name w:val="Style Heading 2 + 12 pt Justified First line:  1.27 cm Before:  ..."/>
    <w:basedOn w:val="Heading2"/>
    <w:rsid w:val="00A87CC1"/>
    <w:pPr>
      <w:widowControl/>
      <w:autoSpaceDE/>
      <w:autoSpaceDN/>
      <w:adjustRightInd/>
      <w:spacing w:before="0" w:after="0" w:line="360" w:lineRule="auto"/>
      <w:ind w:firstLine="720"/>
    </w:pPr>
    <w:rPr>
      <w:rFonts w:cs="Times New Roman"/>
      <w:sz w:val="24"/>
      <w:szCs w:val="20"/>
      <w:lang w:val="en-US" w:eastAsia="en-US"/>
    </w:rPr>
  </w:style>
  <w:style w:type="character" w:customStyle="1" w:styleId="do1">
    <w:name w:val="do1"/>
    <w:rsid w:val="00A87CC1"/>
    <w:rPr>
      <w:b/>
      <w:bCs/>
      <w:sz w:val="26"/>
      <w:szCs w:val="26"/>
    </w:rPr>
  </w:style>
  <w:style w:type="character" w:customStyle="1" w:styleId="tpa1">
    <w:name w:val="tpa1"/>
    <w:rsid w:val="00A87CC1"/>
  </w:style>
  <w:style w:type="paragraph" w:customStyle="1" w:styleId="PUGBullet1">
    <w:name w:val="PUG Bullet1"/>
    <w:basedOn w:val="Indentcorptext21"/>
    <w:rsid w:val="00A87CC1"/>
    <w:pPr>
      <w:widowControl w:val="0"/>
      <w:tabs>
        <w:tab w:val="left" w:pos="-1440"/>
        <w:tab w:val="num" w:pos="735"/>
      </w:tabs>
      <w:spacing w:after="0" w:line="360" w:lineRule="auto"/>
      <w:ind w:left="-10263"/>
      <w:jc w:val="both"/>
    </w:pPr>
    <w:rPr>
      <w:rFonts w:ascii="Arial" w:eastAsia="Lucida Sans Unicode" w:hAnsi="Arial"/>
      <w:color w:val="008000"/>
      <w:sz w:val="20"/>
      <w:szCs w:val="24"/>
      <w:lang w:val="it-IT"/>
    </w:rPr>
  </w:style>
  <w:style w:type="paragraph" w:customStyle="1" w:styleId="TableContents">
    <w:name w:val="Table Contents"/>
    <w:basedOn w:val="Normal"/>
    <w:rsid w:val="00A87CC1"/>
    <w:pPr>
      <w:suppressLineNumbers/>
      <w:suppressAutoHyphens/>
      <w:autoSpaceDE/>
      <w:autoSpaceDN/>
      <w:adjustRightInd/>
      <w:jc w:val="left"/>
    </w:pPr>
    <w:rPr>
      <w:rFonts w:ascii="Times New Roman" w:eastAsia="Lucida Sans Unicode" w:hAnsi="Times New Roman"/>
      <w:szCs w:val="24"/>
      <w:lang w:val="en-US" w:eastAsia="ar-SA"/>
    </w:rPr>
  </w:style>
  <w:style w:type="paragraph" w:customStyle="1" w:styleId="TableHeading">
    <w:name w:val="Table Heading"/>
    <w:basedOn w:val="TableContents"/>
    <w:rsid w:val="00A87CC1"/>
    <w:pPr>
      <w:jc w:val="center"/>
    </w:pPr>
    <w:rPr>
      <w:b/>
      <w:bCs/>
      <w:i/>
      <w:iCs/>
    </w:rPr>
  </w:style>
  <w:style w:type="paragraph" w:customStyle="1" w:styleId="Stil1">
    <w:name w:val="Stil1"/>
    <w:basedOn w:val="Normal"/>
    <w:autoRedefine/>
    <w:rsid w:val="00A87CC1"/>
    <w:pPr>
      <w:widowControl/>
      <w:autoSpaceDE/>
      <w:autoSpaceDN/>
      <w:adjustRightInd/>
      <w:ind w:firstLine="709"/>
    </w:pPr>
    <w:rPr>
      <w:szCs w:val="24"/>
    </w:rPr>
  </w:style>
  <w:style w:type="paragraph" w:customStyle="1" w:styleId="Stil3">
    <w:name w:val="Stil3"/>
    <w:basedOn w:val="Normal"/>
    <w:autoRedefine/>
    <w:rsid w:val="00A87CC1"/>
    <w:pPr>
      <w:widowControl/>
      <w:autoSpaceDE/>
      <w:autoSpaceDN/>
      <w:adjustRightInd/>
      <w:ind w:firstLine="709"/>
    </w:pPr>
    <w:rPr>
      <w:kern w:val="24"/>
      <w:szCs w:val="24"/>
    </w:rPr>
  </w:style>
  <w:style w:type="paragraph" w:styleId="Subtitle">
    <w:name w:val="Subtitle"/>
    <w:basedOn w:val="Normal"/>
    <w:next w:val="Normal"/>
    <w:link w:val="SubtitleChar"/>
    <w:uiPriority w:val="2"/>
    <w:qFormat/>
    <w:rsid w:val="00A87CC1"/>
    <w:pPr>
      <w:widowControl/>
      <w:autoSpaceDE/>
      <w:autoSpaceDN/>
      <w:adjustRightInd/>
      <w:spacing w:after="60" w:line="276" w:lineRule="auto"/>
      <w:jc w:val="center"/>
      <w:outlineLvl w:val="1"/>
    </w:pPr>
    <w:rPr>
      <w:rFonts w:ascii="Cambria" w:hAnsi="Cambria"/>
      <w:szCs w:val="24"/>
      <w:lang w:eastAsia="ar-SA"/>
    </w:rPr>
  </w:style>
  <w:style w:type="character" w:customStyle="1" w:styleId="SubtitleChar">
    <w:name w:val="Subtitle Char"/>
    <w:link w:val="Subtitle"/>
    <w:uiPriority w:val="2"/>
    <w:rsid w:val="00A87CC1"/>
    <w:rPr>
      <w:rFonts w:ascii="Cambria" w:eastAsia="Times New Roman" w:hAnsi="Cambria"/>
      <w:sz w:val="22"/>
      <w:szCs w:val="24"/>
      <w:lang w:val="ro-RO" w:eastAsia="ar-SA"/>
    </w:rPr>
  </w:style>
  <w:style w:type="paragraph" w:customStyle="1" w:styleId="CaracterCaracterCaracterCharCharCaracterCharCharCaracterCharCharCaracterCarCarCharCharCaracterCharCharCaracterCaracterCharCharChar">
    <w:name w:val="Caracter Caracter Caracter Char Char Caracter Char Char Caracter Char Char Caracter Car Car Char Char Caracter Char Char Caracter Caracter Char Cha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Corptext22">
    <w:name w:val="Corp text 22"/>
    <w:basedOn w:val="Normal"/>
    <w:rsid w:val="00A87CC1"/>
    <w:pPr>
      <w:suppressAutoHyphens/>
      <w:autoSpaceDE/>
      <w:autoSpaceDN/>
      <w:adjustRightInd/>
    </w:pPr>
    <w:rPr>
      <w:rFonts w:ascii="Times New Roman" w:eastAsia="Lucida Sans Unicode" w:hAnsi="Times New Roman"/>
      <w:szCs w:val="24"/>
      <w:lang w:eastAsia="ar-SA"/>
    </w:rPr>
  </w:style>
  <w:style w:type="paragraph" w:customStyle="1" w:styleId="CaracterCaracterCaracterCharCharCaracterCharCharCaracterCharCharCaracterCarCarCharCharCaracterCharCharCaracterCaracterCharCharCharCharCharChar">
    <w:name w:val="Caracter Caracter Caracter Char Char Caracter Char Char Caracter Char Char Caracter Car Car Char Char Caracter Char Char Caracter Caracter Char Char Char Char Cha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Indentcorptext32">
    <w:name w:val="Indent corp text 32"/>
    <w:basedOn w:val="Normal"/>
    <w:rsid w:val="00A87CC1"/>
    <w:pPr>
      <w:suppressAutoHyphens/>
      <w:autoSpaceDE/>
      <w:autoSpaceDN/>
      <w:adjustRightInd/>
      <w:ind w:firstLine="720"/>
    </w:pPr>
    <w:rPr>
      <w:rFonts w:eastAsia="Arial Unicode MS" w:cs="Arial"/>
      <w:kern w:val="1"/>
      <w:szCs w:val="24"/>
    </w:rPr>
  </w:style>
  <w:style w:type="paragraph" w:customStyle="1" w:styleId="CaracterCaracter">
    <w:name w:val="Caracter Caracter"/>
    <w:basedOn w:val="Normal"/>
    <w:rsid w:val="00A87CC1"/>
    <w:pPr>
      <w:widowControl/>
      <w:autoSpaceDE/>
      <w:autoSpaceDN/>
      <w:adjustRightInd/>
      <w:jc w:val="left"/>
    </w:pPr>
    <w:rPr>
      <w:rFonts w:ascii="Times New Roman" w:hAnsi="Times New Roman"/>
      <w:szCs w:val="24"/>
      <w:lang w:val="pl-PL" w:eastAsia="pl-PL"/>
    </w:rPr>
  </w:style>
  <w:style w:type="paragraph" w:customStyle="1" w:styleId="CaracterCaracter1Char1">
    <w:name w:val="Caracter Caracter1 Char1"/>
    <w:basedOn w:val="Normal"/>
    <w:rsid w:val="00A87CC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Char">
    <w:name w:val="Caracter Caracter Caracter Char Char Caracter Char Char Caracter Char Char Caracter Car Car Char Char Caracter Char Char Caracter Caracte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Char1">
    <w:name w:val="Char1"/>
    <w:basedOn w:val="Normal"/>
    <w:rsid w:val="00A87CC1"/>
    <w:pPr>
      <w:widowControl/>
      <w:autoSpaceDE/>
      <w:autoSpaceDN/>
      <w:adjustRightInd/>
      <w:jc w:val="left"/>
    </w:pPr>
    <w:rPr>
      <w:rFonts w:ascii="Times New Roman" w:hAnsi="Times New Roman"/>
      <w:szCs w:val="24"/>
      <w:lang w:val="pl-PL" w:eastAsia="pl-PL"/>
    </w:rPr>
  </w:style>
  <w:style w:type="paragraph" w:styleId="ListNumber4">
    <w:name w:val="List Number 4"/>
    <w:basedOn w:val="Normal"/>
    <w:uiPriority w:val="2"/>
    <w:rsid w:val="00A87CC1"/>
    <w:pPr>
      <w:widowControl/>
      <w:tabs>
        <w:tab w:val="num" w:pos="1068"/>
      </w:tabs>
      <w:autoSpaceDE/>
      <w:autoSpaceDN/>
      <w:adjustRightInd/>
      <w:ind w:left="1068" w:hanging="360"/>
      <w:jc w:val="left"/>
    </w:pPr>
    <w:rPr>
      <w:rFonts w:ascii="Times New Roman" w:hAnsi="Times New Roman"/>
      <w:szCs w:val="24"/>
      <w:lang w:val="en-US" w:eastAsia="en-US"/>
    </w:rPr>
  </w:style>
  <w:style w:type="paragraph" w:customStyle="1" w:styleId="Char">
    <w:name w:val="Char"/>
    <w:basedOn w:val="Normal"/>
    <w:rsid w:val="00A87CC1"/>
    <w:pPr>
      <w:widowControl/>
      <w:autoSpaceDE/>
      <w:autoSpaceDN/>
      <w:adjustRightInd/>
      <w:jc w:val="left"/>
    </w:pPr>
    <w:rPr>
      <w:rFonts w:ascii="Times New Roman" w:hAnsi="Times New Roman"/>
      <w:szCs w:val="24"/>
      <w:lang w:val="pl-PL" w:eastAsia="pl-PL"/>
    </w:rPr>
  </w:style>
  <w:style w:type="character" w:customStyle="1" w:styleId="WW8Num1z0">
    <w:name w:val="WW8Num1z0"/>
    <w:rsid w:val="00A87CC1"/>
    <w:rPr>
      <w:rFonts w:ascii="Symbol" w:hAnsi="Symbol" w:cs="StarSymbol"/>
      <w:sz w:val="18"/>
      <w:szCs w:val="18"/>
    </w:rPr>
  </w:style>
  <w:style w:type="character" w:customStyle="1" w:styleId="WW8Num2z0">
    <w:name w:val="WW8Num2z0"/>
    <w:rsid w:val="00A87CC1"/>
    <w:rPr>
      <w:rFonts w:ascii="Symbol" w:hAnsi="Symbol" w:cs="StarSymbol"/>
      <w:sz w:val="18"/>
      <w:szCs w:val="18"/>
    </w:rPr>
  </w:style>
  <w:style w:type="character" w:customStyle="1" w:styleId="WW8Num3z0">
    <w:name w:val="WW8Num3z0"/>
    <w:rsid w:val="00A87CC1"/>
    <w:rPr>
      <w:rFonts w:ascii="Symbol" w:hAnsi="Symbol"/>
    </w:rPr>
  </w:style>
  <w:style w:type="character" w:customStyle="1" w:styleId="WW8Num3z1">
    <w:name w:val="WW8Num3z1"/>
    <w:rsid w:val="00A87CC1"/>
    <w:rPr>
      <w:rFonts w:ascii="Courier New" w:hAnsi="Courier New" w:cs="Arial"/>
    </w:rPr>
  </w:style>
  <w:style w:type="character" w:customStyle="1" w:styleId="WW8Num3z2">
    <w:name w:val="WW8Num3z2"/>
    <w:rsid w:val="00A87CC1"/>
    <w:rPr>
      <w:rFonts w:ascii="Wingdings" w:hAnsi="Wingdings"/>
    </w:rPr>
  </w:style>
  <w:style w:type="character" w:customStyle="1" w:styleId="WW8Num4z0">
    <w:name w:val="WW8Num4z0"/>
    <w:rsid w:val="00A87CC1"/>
    <w:rPr>
      <w:rFonts w:ascii="Symbol" w:hAnsi="Symbol" w:cs="StarSymbol"/>
      <w:sz w:val="18"/>
      <w:szCs w:val="18"/>
    </w:rPr>
  </w:style>
  <w:style w:type="character" w:customStyle="1" w:styleId="WW8Num5z0">
    <w:name w:val="WW8Num5z0"/>
    <w:rsid w:val="00A87CC1"/>
    <w:rPr>
      <w:b w:val="0"/>
    </w:rPr>
  </w:style>
  <w:style w:type="character" w:customStyle="1" w:styleId="WW8Num6z0">
    <w:name w:val="WW8Num6z0"/>
    <w:rsid w:val="00A87CC1"/>
    <w:rPr>
      <w:rFonts w:ascii="Symbol" w:hAnsi="Symbol"/>
      <w:b w:val="0"/>
    </w:rPr>
  </w:style>
  <w:style w:type="character" w:customStyle="1" w:styleId="WW8Num7z0">
    <w:name w:val="WW8Num7z0"/>
    <w:rsid w:val="00A87CC1"/>
    <w:rPr>
      <w:rFonts w:ascii="Symbol" w:hAnsi="Symbol" w:cs="StarSymbol"/>
      <w:sz w:val="18"/>
      <w:szCs w:val="18"/>
    </w:rPr>
  </w:style>
  <w:style w:type="character" w:customStyle="1" w:styleId="Absatz-Standardschriftart">
    <w:name w:val="Absatz-Standardschriftart"/>
    <w:rsid w:val="00A87CC1"/>
  </w:style>
  <w:style w:type="character" w:customStyle="1" w:styleId="WW-Absatz-Standardschriftart">
    <w:name w:val="WW-Absatz-Standardschriftart"/>
    <w:rsid w:val="00A87CC1"/>
  </w:style>
  <w:style w:type="character" w:customStyle="1" w:styleId="WW-Absatz-Standardschriftart1">
    <w:name w:val="WW-Absatz-Standardschriftart1"/>
    <w:rsid w:val="00A87CC1"/>
  </w:style>
  <w:style w:type="character" w:customStyle="1" w:styleId="WW-Absatz-Standardschriftart11">
    <w:name w:val="WW-Absatz-Standardschriftart11"/>
    <w:rsid w:val="00A87CC1"/>
  </w:style>
  <w:style w:type="character" w:customStyle="1" w:styleId="WW-Absatz-Standardschriftart111">
    <w:name w:val="WW-Absatz-Standardschriftart111"/>
    <w:rsid w:val="00A87CC1"/>
  </w:style>
  <w:style w:type="character" w:customStyle="1" w:styleId="WW-Absatz-Standardschriftart1111">
    <w:name w:val="WW-Absatz-Standardschriftart1111"/>
    <w:rsid w:val="00A87CC1"/>
  </w:style>
  <w:style w:type="character" w:customStyle="1" w:styleId="WW-Absatz-Standardschriftart11111">
    <w:name w:val="WW-Absatz-Standardschriftart11111"/>
    <w:rsid w:val="00A87CC1"/>
  </w:style>
  <w:style w:type="character" w:customStyle="1" w:styleId="WW-Absatz-Standardschriftart111111">
    <w:name w:val="WW-Absatz-Standardschriftart111111"/>
    <w:rsid w:val="00A87CC1"/>
  </w:style>
  <w:style w:type="character" w:customStyle="1" w:styleId="WW-Absatz-Standardschriftart1111111">
    <w:name w:val="WW-Absatz-Standardschriftart1111111"/>
    <w:rsid w:val="00A87CC1"/>
  </w:style>
  <w:style w:type="character" w:customStyle="1" w:styleId="WW-Absatz-Standardschriftart11111111">
    <w:name w:val="WW-Absatz-Standardschriftart11111111"/>
    <w:rsid w:val="00A87CC1"/>
  </w:style>
  <w:style w:type="character" w:customStyle="1" w:styleId="WW-Absatz-Standardschriftart111111111">
    <w:name w:val="WW-Absatz-Standardschriftart111111111"/>
    <w:rsid w:val="00A87CC1"/>
  </w:style>
  <w:style w:type="character" w:customStyle="1" w:styleId="WW-Absatz-Standardschriftart1111111111">
    <w:name w:val="WW-Absatz-Standardschriftart1111111111"/>
    <w:rsid w:val="00A87CC1"/>
  </w:style>
  <w:style w:type="character" w:customStyle="1" w:styleId="NumberingSymbols">
    <w:name w:val="Numbering Symbols"/>
    <w:rsid w:val="00A87CC1"/>
  </w:style>
  <w:style w:type="character" w:customStyle="1" w:styleId="Bullets">
    <w:name w:val="Bullets"/>
    <w:rsid w:val="00A87CC1"/>
    <w:rPr>
      <w:rFonts w:ascii="StarSymbol" w:eastAsia="StarSymbol" w:hAnsi="StarSymbol" w:cs="StarSymbol"/>
      <w:sz w:val="18"/>
      <w:szCs w:val="18"/>
    </w:rPr>
  </w:style>
  <w:style w:type="character" w:customStyle="1" w:styleId="WW-Absatz-Standardschriftart11111111111">
    <w:name w:val="WW-Absatz-Standardschriftart11111111111"/>
    <w:rsid w:val="00A87CC1"/>
  </w:style>
  <w:style w:type="character" w:customStyle="1" w:styleId="WW-Absatz-Standardschriftart111111111111">
    <w:name w:val="WW-Absatz-Standardschriftart111111111111"/>
    <w:rsid w:val="00A87CC1"/>
  </w:style>
  <w:style w:type="character" w:customStyle="1" w:styleId="WW-Absatz-Standardschriftart1111111111111">
    <w:name w:val="WW-Absatz-Standardschriftart1111111111111"/>
    <w:rsid w:val="00A87CC1"/>
  </w:style>
  <w:style w:type="character" w:customStyle="1" w:styleId="WW-Absatz-Standardschriftart11111111111111">
    <w:name w:val="WW-Absatz-Standardschriftart11111111111111"/>
    <w:rsid w:val="00A87CC1"/>
  </w:style>
  <w:style w:type="character" w:customStyle="1" w:styleId="WW-Absatz-Standardschriftart111111111111111">
    <w:name w:val="WW-Absatz-Standardschriftart111111111111111"/>
    <w:rsid w:val="00A87CC1"/>
  </w:style>
  <w:style w:type="character" w:customStyle="1" w:styleId="WW-Absatz-Standardschriftart1111111111111111">
    <w:name w:val="WW-Absatz-Standardschriftart1111111111111111"/>
    <w:rsid w:val="00A87CC1"/>
  </w:style>
  <w:style w:type="character" w:customStyle="1" w:styleId="WW-Absatz-Standardschriftart11111111111111111">
    <w:name w:val="WW-Absatz-Standardschriftart11111111111111111"/>
    <w:rsid w:val="00A87CC1"/>
  </w:style>
  <w:style w:type="character" w:customStyle="1" w:styleId="WW-Absatz-Standardschriftart111111111111111111">
    <w:name w:val="WW-Absatz-Standardschriftart111111111111111111"/>
    <w:rsid w:val="00A87CC1"/>
  </w:style>
  <w:style w:type="character" w:customStyle="1" w:styleId="WW-Absatz-Standardschriftart1111111111111111111">
    <w:name w:val="WW-Absatz-Standardschriftart1111111111111111111"/>
    <w:rsid w:val="00A87CC1"/>
  </w:style>
  <w:style w:type="character" w:customStyle="1" w:styleId="WW-Absatz-Standardschriftart11111111111111111111">
    <w:name w:val="WW-Absatz-Standardschriftart11111111111111111111"/>
    <w:rsid w:val="00A87CC1"/>
  </w:style>
  <w:style w:type="character" w:customStyle="1" w:styleId="WW-Absatz-Standardschriftart111111111111111111111">
    <w:name w:val="WW-Absatz-Standardschriftart111111111111111111111"/>
    <w:rsid w:val="00A87CC1"/>
  </w:style>
  <w:style w:type="character" w:customStyle="1" w:styleId="WW8Num116z0">
    <w:name w:val="WW8Num116z0"/>
    <w:rsid w:val="00A87CC1"/>
    <w:rPr>
      <w:rFonts w:ascii="Symbol" w:hAnsi="Symbol"/>
    </w:rPr>
  </w:style>
  <w:style w:type="character" w:customStyle="1" w:styleId="WW8Num116z1">
    <w:name w:val="WW8Num116z1"/>
    <w:rsid w:val="00A87CC1"/>
    <w:rPr>
      <w:rFonts w:ascii="Arial" w:eastAsia="Lucida Sans Unicode" w:hAnsi="Arial" w:cs="Arial"/>
    </w:rPr>
  </w:style>
  <w:style w:type="character" w:customStyle="1" w:styleId="WW8Num116z2">
    <w:name w:val="WW8Num116z2"/>
    <w:rsid w:val="00A87CC1"/>
    <w:rPr>
      <w:rFonts w:ascii="Wingdings" w:hAnsi="Wingdings"/>
    </w:rPr>
  </w:style>
  <w:style w:type="paragraph" w:customStyle="1" w:styleId="Heading">
    <w:name w:val="Heading"/>
    <w:basedOn w:val="Normal"/>
    <w:next w:val="BodyText"/>
    <w:rsid w:val="00A87CC1"/>
    <w:pPr>
      <w:keepNext/>
      <w:suppressAutoHyphens/>
      <w:autoSpaceDE/>
      <w:autoSpaceDN/>
      <w:adjustRightInd/>
      <w:spacing w:before="240" w:after="120"/>
      <w:jc w:val="left"/>
    </w:pPr>
    <w:rPr>
      <w:rFonts w:eastAsia="Lucida Sans Unicode" w:cs="Tahoma"/>
      <w:sz w:val="28"/>
      <w:szCs w:val="28"/>
      <w:lang w:val="en-US"/>
    </w:rPr>
  </w:style>
  <w:style w:type="paragraph" w:styleId="List">
    <w:name w:val="List"/>
    <w:basedOn w:val="BodyText"/>
    <w:uiPriority w:val="2"/>
    <w:rsid w:val="00A87CC1"/>
    <w:pPr>
      <w:widowControl w:val="0"/>
      <w:numPr>
        <w:ilvl w:val="0"/>
      </w:numPr>
      <w:suppressAutoHyphens/>
      <w:spacing w:after="120"/>
      <w:jc w:val="left"/>
    </w:pPr>
    <w:rPr>
      <w:rFonts w:cs="Tahoma"/>
      <w:lang w:val="en-US"/>
    </w:rPr>
  </w:style>
  <w:style w:type="paragraph" w:customStyle="1" w:styleId="Index">
    <w:name w:val="Index"/>
    <w:basedOn w:val="Normal"/>
    <w:rsid w:val="00A87CC1"/>
    <w:pPr>
      <w:suppressLineNumbers/>
      <w:suppressAutoHyphens/>
      <w:autoSpaceDE/>
      <w:autoSpaceDN/>
      <w:adjustRightInd/>
      <w:jc w:val="left"/>
    </w:pPr>
    <w:rPr>
      <w:rFonts w:ascii="Times New Roman" w:hAnsi="Times New Roman" w:cs="Tahoma"/>
      <w:lang w:val="en-US"/>
    </w:rPr>
  </w:style>
  <w:style w:type="character" w:customStyle="1" w:styleId="WW8Num115z1">
    <w:name w:val="WW8Num115z1"/>
    <w:rsid w:val="00A87CC1"/>
    <w:rPr>
      <w:rFonts w:ascii="Arial" w:eastAsia="Times New Roman" w:hAnsi="Arial" w:cs="Arial"/>
      <w:b/>
    </w:rPr>
  </w:style>
  <w:style w:type="character" w:customStyle="1" w:styleId="WW8Num115z3">
    <w:name w:val="WW8Num115z3"/>
    <w:rsid w:val="00A87CC1"/>
    <w:rPr>
      <w:rFonts w:ascii="Symbol" w:hAnsi="Symbol"/>
    </w:rPr>
  </w:style>
  <w:style w:type="character" w:customStyle="1" w:styleId="WW8Num116z4">
    <w:name w:val="WW8Num116z4"/>
    <w:rsid w:val="00A87CC1"/>
    <w:rPr>
      <w:rFonts w:ascii="Courier New" w:hAnsi="Courier New" w:cs="Courier New"/>
    </w:rPr>
  </w:style>
  <w:style w:type="character" w:customStyle="1" w:styleId="WW8Num131z4">
    <w:name w:val="WW8Num131z4"/>
    <w:rsid w:val="00A87CC1"/>
    <w:rPr>
      <w:rFonts w:ascii="Courier New" w:hAnsi="Courier New" w:cs="Courier New"/>
    </w:rPr>
  </w:style>
  <w:style w:type="character" w:customStyle="1" w:styleId="Fontdeparagrafimplicit1">
    <w:name w:val="Font de paragraf implicit1"/>
    <w:rsid w:val="00A87CC1"/>
  </w:style>
  <w:style w:type="paragraph" w:customStyle="1" w:styleId="Caption1">
    <w:name w:val="Caption1"/>
    <w:basedOn w:val="Normal"/>
    <w:rsid w:val="00A87CC1"/>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Framecontents">
    <w:name w:val="Frame contents"/>
    <w:basedOn w:val="BodyText"/>
    <w:rsid w:val="00A87CC1"/>
    <w:pPr>
      <w:numPr>
        <w:ilvl w:val="0"/>
      </w:numPr>
      <w:suppressAutoHyphens/>
      <w:spacing w:after="120"/>
      <w:jc w:val="left"/>
    </w:pPr>
    <w:rPr>
      <w:szCs w:val="24"/>
      <w:lang w:eastAsia="ar-SA"/>
    </w:rPr>
  </w:style>
  <w:style w:type="paragraph" w:customStyle="1" w:styleId="user">
    <w:name w:val="user"/>
    <w:basedOn w:val="Normal"/>
    <w:rsid w:val="00A87CC1"/>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CaracterCaracterCaracterCharCharCaracterCharCharCaracterCharCharCaracterCarCarCharCharCaracterCharCharCaracterCaracterCharCharCharChar">
    <w:name w:val="Caracter Caracter Caracter Char Char Caracter Char Char Caracter Char Char Caracter Car Car Char Char Caracter Char Char Caracter Caracter Char Char Cha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
    <w:name w:val="Caracter Caracter Caracter Char Char Caracter Char Char Caracter Char Char Caracter Car Car Char Char Caracter Char Char Caracter Caracter"/>
    <w:basedOn w:val="Normal"/>
    <w:rsid w:val="00A87CC1"/>
    <w:pPr>
      <w:widowControl/>
      <w:autoSpaceDE/>
      <w:autoSpaceDN/>
      <w:adjustRightInd/>
      <w:jc w:val="left"/>
    </w:pPr>
    <w:rPr>
      <w:rFonts w:ascii="Times New Roman" w:hAnsi="Times New Roman"/>
      <w:szCs w:val="24"/>
      <w:lang w:val="pl-PL" w:eastAsia="pl-PL"/>
    </w:rPr>
  </w:style>
  <w:style w:type="character" w:customStyle="1" w:styleId="FootnoteCharacters">
    <w:name w:val="Footnote Characters"/>
    <w:rsid w:val="00A87CC1"/>
    <w:rPr>
      <w:vertAlign w:val="superscript"/>
    </w:rPr>
  </w:style>
  <w:style w:type="paragraph" w:customStyle="1" w:styleId="NormaleWeb">
    <w:name w:val="Normale (Web)"/>
    <w:basedOn w:val="Normal"/>
    <w:rsid w:val="00A87CC1"/>
    <w:pPr>
      <w:widowControl/>
      <w:suppressAutoHyphens/>
      <w:autoSpaceDE/>
      <w:autoSpaceDN/>
      <w:adjustRightInd/>
      <w:spacing w:before="280" w:after="280" w:line="276" w:lineRule="auto"/>
      <w:jc w:val="left"/>
    </w:pPr>
    <w:rPr>
      <w:rFonts w:cs="Calibri"/>
      <w:szCs w:val="22"/>
      <w:lang w:val="en-US" w:eastAsia="ar-SA"/>
    </w:rPr>
  </w:style>
  <w:style w:type="paragraph" w:customStyle="1" w:styleId="Char1CaracterCaracterChar">
    <w:name w:val="Char1 Caracter Caracte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Caption2">
    <w:name w:val="Caption2"/>
    <w:basedOn w:val="Normal"/>
    <w:rsid w:val="00A87CC1"/>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style19">
    <w:name w:val="style19"/>
    <w:basedOn w:val="Normal"/>
    <w:rsid w:val="00A87CC1"/>
    <w:pPr>
      <w:widowControl/>
      <w:autoSpaceDE/>
      <w:autoSpaceDN/>
      <w:adjustRightInd/>
      <w:spacing w:before="100" w:beforeAutospacing="1" w:after="100" w:afterAutospacing="1"/>
      <w:jc w:val="left"/>
    </w:pPr>
    <w:rPr>
      <w:rFonts w:ascii="Times New Roman" w:hAnsi="Times New Roman"/>
      <w:szCs w:val="24"/>
      <w:lang w:val="en-US" w:eastAsia="en-US"/>
    </w:rPr>
  </w:style>
  <w:style w:type="character" w:customStyle="1" w:styleId="apple-style-span">
    <w:name w:val="apple-style-span"/>
    <w:rsid w:val="00A87CC1"/>
  </w:style>
  <w:style w:type="paragraph" w:customStyle="1" w:styleId="CorpDescriere">
    <w:name w:val="CorpDescriere"/>
    <w:basedOn w:val="Normal"/>
    <w:link w:val="CorpDescriereCaracter"/>
    <w:rsid w:val="00A87CC1"/>
    <w:pPr>
      <w:tabs>
        <w:tab w:val="left" w:pos="720"/>
      </w:tabs>
      <w:suppressAutoHyphens/>
      <w:autoSpaceDE/>
      <w:autoSpaceDN/>
      <w:adjustRightInd/>
      <w:spacing w:before="120" w:after="120" w:line="360" w:lineRule="auto"/>
      <w:ind w:left="720" w:right="144" w:firstLine="720"/>
    </w:pPr>
    <w:rPr>
      <w:rFonts w:cs="Arial"/>
      <w:sz w:val="20"/>
      <w:lang w:val="en-US" w:eastAsia="ar-SA"/>
    </w:rPr>
  </w:style>
  <w:style w:type="character" w:customStyle="1" w:styleId="CorpDescriereCaracter">
    <w:name w:val="CorpDescriere Caracter"/>
    <w:link w:val="CorpDescriere"/>
    <w:rsid w:val="00A87CC1"/>
    <w:rPr>
      <w:rFonts w:eastAsia="Times New Roman" w:cs="Arial"/>
      <w:lang w:eastAsia="ar-SA"/>
    </w:rPr>
  </w:style>
  <w:style w:type="paragraph" w:customStyle="1" w:styleId="CorpTabel">
    <w:name w:val="CorpTabel"/>
    <w:basedOn w:val="Normal"/>
    <w:rsid w:val="00A87CC1"/>
    <w:pPr>
      <w:suppressAutoHyphens/>
      <w:autoSpaceDE/>
      <w:autoSpaceDN/>
      <w:adjustRightInd/>
      <w:jc w:val="left"/>
    </w:pPr>
    <w:rPr>
      <w:rFonts w:eastAsia="Lucida Sans Unicode" w:cs="Arial"/>
      <w:noProof/>
      <w:sz w:val="20"/>
      <w:lang w:val="it-IT" w:eastAsia="ar-SA"/>
    </w:rPr>
  </w:style>
  <w:style w:type="character" w:customStyle="1" w:styleId="sort11">
    <w:name w:val="sort11"/>
    <w:rsid w:val="00A87CC1"/>
    <w:rPr>
      <w:rFonts w:ascii="Verdana" w:hAnsi="Verdana" w:hint="default"/>
      <w:b w:val="0"/>
      <w:bCs w:val="0"/>
      <w:i w:val="0"/>
      <w:iCs w:val="0"/>
      <w:smallCaps w:val="0"/>
      <w:sz w:val="15"/>
      <w:szCs w:val="15"/>
    </w:rPr>
  </w:style>
  <w:style w:type="paragraph" w:customStyle="1" w:styleId="CharCaracterCaracterChar">
    <w:name w:val="Char Caracter Caracter Char"/>
    <w:basedOn w:val="Normal"/>
    <w:rsid w:val="00A87CC1"/>
    <w:pPr>
      <w:widowControl/>
      <w:autoSpaceDE/>
      <w:autoSpaceDN/>
      <w:adjustRightInd/>
      <w:jc w:val="left"/>
    </w:pPr>
    <w:rPr>
      <w:rFonts w:ascii="Times New Roman" w:hAnsi="Times New Roman"/>
      <w:szCs w:val="24"/>
      <w:lang w:val="pl-PL" w:eastAsia="pl-PL"/>
    </w:rPr>
  </w:style>
  <w:style w:type="paragraph" w:customStyle="1" w:styleId="TITLUSUBPARAGRAF">
    <w:name w:val="TITLU SUBPARAGRAF"/>
    <w:basedOn w:val="Normal"/>
    <w:next w:val="CorpDescriere"/>
    <w:link w:val="TITLUSUBPARAGRAFCaracter"/>
    <w:rsid w:val="00A87CC1"/>
    <w:pPr>
      <w:keepNext/>
      <w:tabs>
        <w:tab w:val="left" w:leader="dot" w:pos="720"/>
        <w:tab w:val="left" w:pos="1152"/>
        <w:tab w:val="left" w:pos="1440"/>
        <w:tab w:val="left" w:pos="1728"/>
      </w:tabs>
      <w:suppressAutoHyphens/>
      <w:autoSpaceDE/>
      <w:autoSpaceDN/>
      <w:adjustRightInd/>
      <w:spacing w:before="240" w:after="240"/>
      <w:ind w:left="1440"/>
      <w:jc w:val="left"/>
      <w:outlineLvl w:val="2"/>
    </w:pPr>
    <w:rPr>
      <w:rFonts w:cs="Arial"/>
      <w:b/>
      <w:bCs/>
      <w:sz w:val="20"/>
      <w:lang w:eastAsia="ar-SA"/>
    </w:rPr>
  </w:style>
  <w:style w:type="character" w:customStyle="1" w:styleId="TITLUSUBPARAGRAFCaracter">
    <w:name w:val="TITLU SUBPARAGRAF Caracter"/>
    <w:link w:val="TITLUSUBPARAGRAF"/>
    <w:rsid w:val="00A87CC1"/>
    <w:rPr>
      <w:rFonts w:eastAsia="Times New Roman" w:cs="Arial"/>
      <w:b/>
      <w:bCs/>
      <w:lang w:val="ro-RO" w:eastAsia="ar-SA"/>
    </w:rPr>
  </w:style>
  <w:style w:type="paragraph" w:customStyle="1" w:styleId="TitluInSubparagraf">
    <w:name w:val="TitluInSubparagraf"/>
    <w:basedOn w:val="TITLUSUBPARAGRAF"/>
    <w:next w:val="CorpDescriere"/>
    <w:link w:val="TitluInSubparagrafCaracter"/>
    <w:rsid w:val="00A87CC1"/>
    <w:pPr>
      <w:ind w:left="1872"/>
    </w:pPr>
  </w:style>
  <w:style w:type="character" w:customStyle="1" w:styleId="TitluInSubparagrafCaracter">
    <w:name w:val="TitluInSubparagraf Caracter"/>
    <w:link w:val="TitluInSubparagraf"/>
    <w:rsid w:val="00A87CC1"/>
    <w:rPr>
      <w:rFonts w:eastAsia="Times New Roman" w:cs="Arial"/>
      <w:b/>
      <w:bCs/>
      <w:lang w:val="ro-RO" w:eastAsia="ar-SA"/>
    </w:rPr>
  </w:style>
  <w:style w:type="paragraph" w:customStyle="1" w:styleId="TitluTabel">
    <w:name w:val="TitluTabel"/>
    <w:basedOn w:val="CorpTabel"/>
    <w:rsid w:val="00A87CC1"/>
    <w:pPr>
      <w:spacing w:before="120"/>
      <w:jc w:val="center"/>
    </w:pPr>
    <w:rPr>
      <w:b/>
      <w:sz w:val="24"/>
      <w:szCs w:val="24"/>
    </w:rPr>
  </w:style>
  <w:style w:type="paragraph" w:customStyle="1" w:styleId="TitluListe">
    <w:name w:val="TitluListe"/>
    <w:basedOn w:val="TitluInSubparagraf"/>
    <w:rsid w:val="00A87CC1"/>
    <w:pPr>
      <w:tabs>
        <w:tab w:val="left" w:pos="720"/>
      </w:tabs>
      <w:spacing w:before="0" w:after="0"/>
      <w:ind w:left="0"/>
    </w:pPr>
  </w:style>
  <w:style w:type="table" w:styleId="LightList-Accent2">
    <w:name w:val="Light List Accent 2"/>
    <w:basedOn w:val="TableNormal"/>
    <w:uiPriority w:val="61"/>
    <w:rsid w:val="00A87CC1"/>
    <w:rPr>
      <w:rFonts w:ascii="Times New Roman" w:eastAsia="Times New Roman" w:hAnsi="Times New Roman"/>
      <w:lang w:val="en-GB" w:eastAsia="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TableofFigures">
    <w:name w:val="table of figures"/>
    <w:basedOn w:val="Normal"/>
    <w:next w:val="Normal"/>
    <w:uiPriority w:val="99"/>
    <w:rsid w:val="00A87CC1"/>
  </w:style>
  <w:style w:type="paragraph" w:customStyle="1" w:styleId="CharCharCaracterCaracter">
    <w:name w:val="Char Char Caracter Caracter"/>
    <w:basedOn w:val="Normal"/>
    <w:rsid w:val="00A87CC1"/>
    <w:pPr>
      <w:widowControl/>
      <w:autoSpaceDE/>
      <w:autoSpaceDN/>
      <w:adjustRightInd/>
      <w:jc w:val="left"/>
    </w:pPr>
    <w:rPr>
      <w:rFonts w:ascii="Times New Roman" w:hAnsi="Times New Roman"/>
      <w:sz w:val="24"/>
      <w:szCs w:val="24"/>
      <w:lang w:val="pl-PL" w:eastAsia="pl-PL"/>
    </w:rPr>
  </w:style>
  <w:style w:type="character" w:customStyle="1" w:styleId="WW8Num61z0">
    <w:name w:val="WW8Num61z0"/>
    <w:rsid w:val="00A87CC1"/>
    <w:rPr>
      <w:rFonts w:ascii="Wingdings" w:hAnsi="Wingdings"/>
    </w:rPr>
  </w:style>
  <w:style w:type="paragraph" w:customStyle="1" w:styleId="PreformattedText">
    <w:name w:val="Preformatted Text"/>
    <w:basedOn w:val="Normal"/>
    <w:rsid w:val="00A87CC1"/>
    <w:pPr>
      <w:widowControl/>
      <w:suppressAutoHyphens/>
      <w:autoSpaceDE/>
      <w:autoSpaceDN/>
      <w:adjustRightInd/>
      <w:jc w:val="left"/>
    </w:pPr>
    <w:rPr>
      <w:rFonts w:ascii="Times New Roman" w:hAnsi="Times New Roman"/>
      <w:sz w:val="20"/>
      <w:lang w:val="en-US" w:eastAsia="ar-SA"/>
    </w:rPr>
  </w:style>
  <w:style w:type="paragraph" w:styleId="ListBullet">
    <w:name w:val="List Bullet"/>
    <w:basedOn w:val="Normal"/>
    <w:rsid w:val="00A87CC1"/>
    <w:pPr>
      <w:widowControl/>
      <w:numPr>
        <w:numId w:val="29"/>
      </w:numPr>
      <w:autoSpaceDE/>
      <w:autoSpaceDN/>
      <w:adjustRightInd/>
      <w:spacing w:line="240" w:lineRule="atLeast"/>
      <w:jc w:val="left"/>
    </w:pPr>
    <w:rPr>
      <w:rFonts w:ascii="Verdana" w:hAnsi="Verdana"/>
      <w:sz w:val="18"/>
      <w:szCs w:val="24"/>
      <w:lang w:val="en-GB" w:eastAsia="da-DK"/>
    </w:rPr>
  </w:style>
  <w:style w:type="paragraph" w:customStyle="1" w:styleId="Corptext23">
    <w:name w:val="Corp text 23"/>
    <w:basedOn w:val="Normal"/>
    <w:rsid w:val="00A87CC1"/>
    <w:pPr>
      <w:suppressAutoHyphens/>
      <w:autoSpaceDE/>
      <w:autoSpaceDN/>
      <w:adjustRightInd/>
    </w:pPr>
    <w:rPr>
      <w:rFonts w:ascii="Times New Roman" w:eastAsia="Lucida Sans Unicode" w:hAnsi="Times New Roman"/>
      <w:sz w:val="24"/>
      <w:szCs w:val="24"/>
      <w:lang w:eastAsia="ar-SA"/>
    </w:rPr>
  </w:style>
  <w:style w:type="paragraph" w:customStyle="1" w:styleId="Indentcorptext33">
    <w:name w:val="Indent corp text 33"/>
    <w:basedOn w:val="Normal"/>
    <w:rsid w:val="00A87CC1"/>
    <w:pPr>
      <w:suppressAutoHyphens/>
      <w:autoSpaceDE/>
      <w:autoSpaceDN/>
      <w:adjustRightInd/>
      <w:ind w:firstLine="720"/>
    </w:pPr>
    <w:rPr>
      <w:rFonts w:ascii="Arial" w:eastAsia="Arial Unicode MS" w:hAnsi="Arial" w:cs="Arial"/>
      <w:kern w:val="1"/>
      <w:sz w:val="24"/>
      <w:szCs w:val="24"/>
    </w:rPr>
  </w:style>
  <w:style w:type="character" w:customStyle="1" w:styleId="apple-converted-space">
    <w:name w:val="apple-converted-space"/>
    <w:rsid w:val="00A87CC1"/>
  </w:style>
  <w:style w:type="character" w:customStyle="1" w:styleId="ln2punct">
    <w:name w:val="ln2punct"/>
    <w:rsid w:val="00A87CC1"/>
  </w:style>
  <w:style w:type="character" w:customStyle="1" w:styleId="ln2tpunct">
    <w:name w:val="ln2tpunct"/>
    <w:rsid w:val="00A87CC1"/>
  </w:style>
  <w:style w:type="character" w:customStyle="1" w:styleId="ln2tabel">
    <w:name w:val="ln2tabel"/>
    <w:rsid w:val="00A87CC1"/>
  </w:style>
  <w:style w:type="character" w:customStyle="1" w:styleId="ln2ttabel">
    <w:name w:val="ln2ttabel"/>
    <w:rsid w:val="00A87CC1"/>
  </w:style>
  <w:style w:type="paragraph" w:customStyle="1" w:styleId="CharCharCharCharCaracter1">
    <w:name w:val="Char Char Char Char Caracter1"/>
    <w:basedOn w:val="Normal"/>
    <w:rsid w:val="00A87CC1"/>
    <w:pPr>
      <w:widowControl/>
      <w:autoSpaceDE/>
      <w:autoSpaceDN/>
      <w:adjustRightInd/>
      <w:spacing w:line="360" w:lineRule="auto"/>
      <w:ind w:firstLine="720"/>
    </w:pPr>
    <w:rPr>
      <w:rFonts w:ascii="Arial" w:hAnsi="Arial"/>
      <w:sz w:val="24"/>
      <w:szCs w:val="24"/>
      <w:lang w:val="pl-PL" w:eastAsia="pl-PL"/>
    </w:rPr>
  </w:style>
  <w:style w:type="paragraph" w:styleId="ListNumber">
    <w:name w:val="List Number"/>
    <w:basedOn w:val="Normal"/>
    <w:uiPriority w:val="2"/>
    <w:rsid w:val="00A87CC1"/>
    <w:pPr>
      <w:numPr>
        <w:numId w:val="30"/>
      </w:numPr>
      <w:contextualSpacing/>
    </w:pPr>
  </w:style>
  <w:style w:type="character" w:styleId="HTMLAcronym">
    <w:name w:val="HTML Acronym"/>
    <w:uiPriority w:val="2"/>
    <w:rsid w:val="00A87CC1"/>
  </w:style>
  <w:style w:type="paragraph" w:styleId="HTMLAddress">
    <w:name w:val="HTML Address"/>
    <w:basedOn w:val="Normal"/>
    <w:link w:val="HTMLAddressChar"/>
    <w:uiPriority w:val="2"/>
    <w:rsid w:val="00A87CC1"/>
    <w:pPr>
      <w:widowControl/>
      <w:autoSpaceDE/>
      <w:autoSpaceDN/>
      <w:adjustRightInd/>
      <w:spacing w:line="240" w:lineRule="atLeast"/>
      <w:jc w:val="left"/>
    </w:pPr>
    <w:rPr>
      <w:rFonts w:ascii="Verdana" w:hAnsi="Verdana"/>
      <w:i/>
      <w:iCs/>
      <w:sz w:val="18"/>
      <w:szCs w:val="24"/>
      <w:lang w:val="en-GB" w:eastAsia="da-DK"/>
    </w:rPr>
  </w:style>
  <w:style w:type="character" w:customStyle="1" w:styleId="HTMLAddressChar">
    <w:name w:val="HTML Address Char"/>
    <w:link w:val="HTMLAddress"/>
    <w:uiPriority w:val="2"/>
    <w:rsid w:val="00A87CC1"/>
    <w:rPr>
      <w:rFonts w:ascii="Verdana" w:eastAsia="Times New Roman" w:hAnsi="Verdana"/>
      <w:i/>
      <w:iCs/>
      <w:sz w:val="18"/>
      <w:szCs w:val="24"/>
      <w:lang w:val="en-GB" w:eastAsia="da-DK"/>
    </w:rPr>
  </w:style>
  <w:style w:type="character" w:styleId="HTMLCite">
    <w:name w:val="HTML Cite"/>
    <w:uiPriority w:val="2"/>
    <w:rsid w:val="00A87CC1"/>
    <w:rPr>
      <w:i/>
      <w:iCs/>
    </w:rPr>
  </w:style>
  <w:style w:type="character" w:styleId="HTMLCode">
    <w:name w:val="HTML Code"/>
    <w:uiPriority w:val="2"/>
    <w:rsid w:val="00A87CC1"/>
    <w:rPr>
      <w:rFonts w:ascii="Courier New" w:hAnsi="Courier New" w:cs="Courier New"/>
      <w:sz w:val="20"/>
      <w:szCs w:val="20"/>
    </w:rPr>
  </w:style>
  <w:style w:type="character" w:styleId="HTMLDefinition">
    <w:name w:val="HTML Definition"/>
    <w:uiPriority w:val="2"/>
    <w:rsid w:val="00A87CC1"/>
    <w:rPr>
      <w:i/>
      <w:iCs/>
    </w:rPr>
  </w:style>
  <w:style w:type="character" w:styleId="HTMLKeyboard">
    <w:name w:val="HTML Keyboard"/>
    <w:uiPriority w:val="2"/>
    <w:rsid w:val="00A87CC1"/>
    <w:rPr>
      <w:rFonts w:ascii="Courier New" w:hAnsi="Courier New" w:cs="Courier New"/>
      <w:sz w:val="20"/>
      <w:szCs w:val="20"/>
    </w:rPr>
  </w:style>
  <w:style w:type="character" w:styleId="HTMLSample">
    <w:name w:val="HTML Sample"/>
    <w:uiPriority w:val="2"/>
    <w:rsid w:val="00A87CC1"/>
    <w:rPr>
      <w:rFonts w:ascii="Courier New" w:hAnsi="Courier New" w:cs="Courier New"/>
    </w:rPr>
  </w:style>
  <w:style w:type="character" w:styleId="HTMLTypewriter">
    <w:name w:val="HTML Typewriter"/>
    <w:uiPriority w:val="2"/>
    <w:rsid w:val="00A87CC1"/>
    <w:rPr>
      <w:rFonts w:ascii="Courier New" w:hAnsi="Courier New" w:cs="Courier New"/>
      <w:sz w:val="20"/>
      <w:szCs w:val="20"/>
    </w:rPr>
  </w:style>
  <w:style w:type="character" w:styleId="HTMLVariable">
    <w:name w:val="HTML Variable"/>
    <w:uiPriority w:val="2"/>
    <w:rsid w:val="00A87CC1"/>
    <w:rPr>
      <w:i/>
      <w:iCs/>
    </w:rPr>
  </w:style>
  <w:style w:type="character" w:styleId="LineNumber">
    <w:name w:val="line number"/>
    <w:uiPriority w:val="2"/>
    <w:rsid w:val="00A87CC1"/>
  </w:style>
  <w:style w:type="paragraph" w:styleId="List2">
    <w:name w:val="List 2"/>
    <w:basedOn w:val="Normal"/>
    <w:uiPriority w:val="2"/>
    <w:rsid w:val="00A87CC1"/>
    <w:pPr>
      <w:widowControl/>
      <w:autoSpaceDE/>
      <w:autoSpaceDN/>
      <w:adjustRightInd/>
      <w:spacing w:line="240" w:lineRule="atLeast"/>
      <w:ind w:left="566" w:hanging="283"/>
      <w:jc w:val="left"/>
    </w:pPr>
    <w:rPr>
      <w:rFonts w:ascii="Verdana" w:hAnsi="Verdana"/>
      <w:sz w:val="18"/>
      <w:szCs w:val="24"/>
      <w:lang w:val="en-GB" w:eastAsia="da-DK"/>
    </w:rPr>
  </w:style>
  <w:style w:type="paragraph" w:styleId="List3">
    <w:name w:val="List 3"/>
    <w:basedOn w:val="Normal"/>
    <w:uiPriority w:val="2"/>
    <w:rsid w:val="00A87CC1"/>
    <w:pPr>
      <w:widowControl/>
      <w:autoSpaceDE/>
      <w:autoSpaceDN/>
      <w:adjustRightInd/>
      <w:spacing w:line="240" w:lineRule="atLeast"/>
      <w:ind w:left="849" w:hanging="283"/>
      <w:jc w:val="left"/>
    </w:pPr>
    <w:rPr>
      <w:rFonts w:ascii="Verdana" w:hAnsi="Verdana"/>
      <w:sz w:val="18"/>
      <w:szCs w:val="24"/>
      <w:lang w:val="en-GB" w:eastAsia="da-DK"/>
    </w:rPr>
  </w:style>
  <w:style w:type="paragraph" w:styleId="List4">
    <w:name w:val="List 4"/>
    <w:basedOn w:val="Normal"/>
    <w:uiPriority w:val="2"/>
    <w:rsid w:val="00A87CC1"/>
    <w:pPr>
      <w:widowControl/>
      <w:autoSpaceDE/>
      <w:autoSpaceDN/>
      <w:adjustRightInd/>
      <w:spacing w:line="240" w:lineRule="atLeast"/>
      <w:ind w:left="1132" w:hanging="283"/>
      <w:jc w:val="left"/>
    </w:pPr>
    <w:rPr>
      <w:rFonts w:ascii="Verdana" w:hAnsi="Verdana"/>
      <w:sz w:val="18"/>
      <w:szCs w:val="24"/>
      <w:lang w:val="en-GB" w:eastAsia="da-DK"/>
    </w:rPr>
  </w:style>
  <w:style w:type="paragraph" w:styleId="List5">
    <w:name w:val="List 5"/>
    <w:basedOn w:val="Normal"/>
    <w:uiPriority w:val="2"/>
    <w:rsid w:val="00A87CC1"/>
    <w:pPr>
      <w:widowControl/>
      <w:autoSpaceDE/>
      <w:autoSpaceDN/>
      <w:adjustRightInd/>
      <w:spacing w:line="240" w:lineRule="atLeast"/>
      <w:ind w:left="1415" w:hanging="283"/>
      <w:jc w:val="left"/>
    </w:pPr>
    <w:rPr>
      <w:rFonts w:ascii="Verdana" w:hAnsi="Verdana"/>
      <w:sz w:val="18"/>
      <w:szCs w:val="24"/>
      <w:lang w:val="en-GB" w:eastAsia="da-DK"/>
    </w:rPr>
  </w:style>
  <w:style w:type="paragraph" w:styleId="ListBullet2">
    <w:name w:val="List Bullet 2"/>
    <w:basedOn w:val="Normal"/>
    <w:uiPriority w:val="2"/>
    <w:unhideWhenUsed/>
    <w:rsid w:val="00A87CC1"/>
    <w:pPr>
      <w:widowControl/>
      <w:numPr>
        <w:numId w:val="31"/>
      </w:numPr>
      <w:autoSpaceDE/>
      <w:autoSpaceDN/>
      <w:adjustRightInd/>
      <w:spacing w:line="240" w:lineRule="atLeast"/>
      <w:jc w:val="left"/>
    </w:pPr>
    <w:rPr>
      <w:rFonts w:ascii="Verdana" w:hAnsi="Verdana"/>
      <w:sz w:val="18"/>
      <w:szCs w:val="24"/>
      <w:lang w:val="en-GB" w:eastAsia="da-DK"/>
    </w:rPr>
  </w:style>
  <w:style w:type="paragraph" w:styleId="ListBullet3">
    <w:name w:val="List Bullet 3"/>
    <w:basedOn w:val="Normal"/>
    <w:uiPriority w:val="2"/>
    <w:rsid w:val="00A87CC1"/>
    <w:pPr>
      <w:widowControl/>
      <w:numPr>
        <w:numId w:val="32"/>
      </w:numPr>
      <w:autoSpaceDE/>
      <w:autoSpaceDN/>
      <w:adjustRightInd/>
      <w:spacing w:line="240" w:lineRule="atLeast"/>
      <w:jc w:val="left"/>
    </w:pPr>
    <w:rPr>
      <w:rFonts w:ascii="Verdana" w:hAnsi="Verdana"/>
      <w:sz w:val="18"/>
      <w:szCs w:val="24"/>
      <w:lang w:val="en-GB" w:eastAsia="da-DK"/>
    </w:rPr>
  </w:style>
  <w:style w:type="paragraph" w:styleId="ListBullet4">
    <w:name w:val="List Bullet 4"/>
    <w:basedOn w:val="Normal"/>
    <w:uiPriority w:val="2"/>
    <w:rsid w:val="00A87CC1"/>
    <w:pPr>
      <w:widowControl/>
      <w:numPr>
        <w:numId w:val="33"/>
      </w:numPr>
      <w:autoSpaceDE/>
      <w:autoSpaceDN/>
      <w:adjustRightInd/>
      <w:spacing w:line="240" w:lineRule="atLeast"/>
      <w:jc w:val="left"/>
    </w:pPr>
    <w:rPr>
      <w:rFonts w:ascii="Verdana" w:hAnsi="Verdana"/>
      <w:sz w:val="18"/>
      <w:szCs w:val="24"/>
      <w:lang w:val="en-GB" w:eastAsia="da-DK"/>
    </w:rPr>
  </w:style>
  <w:style w:type="paragraph" w:styleId="ListBullet5">
    <w:name w:val="List Bullet 5"/>
    <w:basedOn w:val="Normal"/>
    <w:uiPriority w:val="2"/>
    <w:rsid w:val="00A87CC1"/>
    <w:pPr>
      <w:widowControl/>
      <w:numPr>
        <w:numId w:val="34"/>
      </w:numPr>
      <w:autoSpaceDE/>
      <w:autoSpaceDN/>
      <w:adjustRightInd/>
      <w:spacing w:line="240" w:lineRule="atLeast"/>
      <w:jc w:val="left"/>
    </w:pPr>
    <w:rPr>
      <w:rFonts w:ascii="Verdana" w:hAnsi="Verdana"/>
      <w:sz w:val="18"/>
      <w:szCs w:val="24"/>
      <w:lang w:val="en-GB" w:eastAsia="da-DK"/>
    </w:rPr>
  </w:style>
  <w:style w:type="paragraph" w:styleId="ListContinue">
    <w:name w:val="List Continue"/>
    <w:basedOn w:val="Normal"/>
    <w:uiPriority w:val="2"/>
    <w:rsid w:val="00A87CC1"/>
    <w:pPr>
      <w:widowControl/>
      <w:autoSpaceDE/>
      <w:autoSpaceDN/>
      <w:adjustRightInd/>
      <w:spacing w:after="120" w:line="240" w:lineRule="atLeast"/>
      <w:ind w:left="283"/>
      <w:jc w:val="left"/>
    </w:pPr>
    <w:rPr>
      <w:rFonts w:ascii="Verdana" w:hAnsi="Verdana"/>
      <w:sz w:val="18"/>
      <w:szCs w:val="24"/>
      <w:lang w:val="en-GB" w:eastAsia="da-DK"/>
    </w:rPr>
  </w:style>
  <w:style w:type="paragraph" w:styleId="ListContinue2">
    <w:name w:val="List Continue 2"/>
    <w:basedOn w:val="Normal"/>
    <w:uiPriority w:val="2"/>
    <w:rsid w:val="00A87CC1"/>
    <w:pPr>
      <w:widowControl/>
      <w:autoSpaceDE/>
      <w:autoSpaceDN/>
      <w:adjustRightInd/>
      <w:spacing w:after="120" w:line="240" w:lineRule="atLeast"/>
      <w:ind w:left="566"/>
      <w:jc w:val="left"/>
    </w:pPr>
    <w:rPr>
      <w:rFonts w:ascii="Verdana" w:hAnsi="Verdana"/>
      <w:sz w:val="18"/>
      <w:szCs w:val="24"/>
      <w:lang w:val="en-GB" w:eastAsia="da-DK"/>
    </w:rPr>
  </w:style>
  <w:style w:type="paragraph" w:styleId="ListContinue3">
    <w:name w:val="List Continue 3"/>
    <w:basedOn w:val="Normal"/>
    <w:uiPriority w:val="2"/>
    <w:rsid w:val="00A87CC1"/>
    <w:pPr>
      <w:widowControl/>
      <w:autoSpaceDE/>
      <w:autoSpaceDN/>
      <w:adjustRightInd/>
      <w:spacing w:after="120" w:line="240" w:lineRule="atLeast"/>
      <w:ind w:left="849"/>
      <w:jc w:val="left"/>
    </w:pPr>
    <w:rPr>
      <w:rFonts w:ascii="Verdana" w:hAnsi="Verdana"/>
      <w:sz w:val="18"/>
      <w:szCs w:val="24"/>
      <w:lang w:val="en-GB" w:eastAsia="da-DK"/>
    </w:rPr>
  </w:style>
  <w:style w:type="paragraph" w:styleId="ListContinue4">
    <w:name w:val="List Continue 4"/>
    <w:basedOn w:val="Normal"/>
    <w:uiPriority w:val="2"/>
    <w:rsid w:val="00A87CC1"/>
    <w:pPr>
      <w:widowControl/>
      <w:autoSpaceDE/>
      <w:autoSpaceDN/>
      <w:adjustRightInd/>
      <w:spacing w:after="120" w:line="240" w:lineRule="atLeast"/>
      <w:ind w:left="1132"/>
      <w:jc w:val="left"/>
    </w:pPr>
    <w:rPr>
      <w:rFonts w:ascii="Verdana" w:hAnsi="Verdana"/>
      <w:sz w:val="18"/>
      <w:szCs w:val="24"/>
      <w:lang w:val="en-GB" w:eastAsia="da-DK"/>
    </w:rPr>
  </w:style>
  <w:style w:type="paragraph" w:styleId="ListContinue5">
    <w:name w:val="List Continue 5"/>
    <w:basedOn w:val="Normal"/>
    <w:uiPriority w:val="2"/>
    <w:rsid w:val="00A87CC1"/>
    <w:pPr>
      <w:widowControl/>
      <w:autoSpaceDE/>
      <w:autoSpaceDN/>
      <w:adjustRightInd/>
      <w:spacing w:after="120" w:line="240" w:lineRule="atLeast"/>
      <w:ind w:left="1415"/>
      <w:jc w:val="left"/>
    </w:pPr>
    <w:rPr>
      <w:rFonts w:ascii="Verdana" w:hAnsi="Verdana"/>
      <w:sz w:val="18"/>
      <w:szCs w:val="24"/>
      <w:lang w:val="en-GB" w:eastAsia="da-DK"/>
    </w:rPr>
  </w:style>
  <w:style w:type="paragraph" w:styleId="ListNumber2">
    <w:name w:val="List Number 2"/>
    <w:basedOn w:val="Normal"/>
    <w:uiPriority w:val="2"/>
    <w:rsid w:val="00A87CC1"/>
    <w:pPr>
      <w:widowControl/>
      <w:numPr>
        <w:numId w:val="35"/>
      </w:numPr>
      <w:tabs>
        <w:tab w:val="clear" w:pos="643"/>
        <w:tab w:val="num" w:pos="360"/>
      </w:tabs>
      <w:autoSpaceDE/>
      <w:autoSpaceDN/>
      <w:adjustRightInd/>
      <w:spacing w:line="240" w:lineRule="atLeast"/>
      <w:ind w:left="0" w:firstLine="0"/>
      <w:jc w:val="left"/>
    </w:pPr>
    <w:rPr>
      <w:rFonts w:ascii="Verdana" w:hAnsi="Verdana"/>
      <w:sz w:val="18"/>
      <w:szCs w:val="24"/>
      <w:lang w:val="en-GB" w:eastAsia="da-DK"/>
    </w:rPr>
  </w:style>
  <w:style w:type="paragraph" w:styleId="ListNumber3">
    <w:name w:val="List Number 3"/>
    <w:basedOn w:val="Normal"/>
    <w:uiPriority w:val="2"/>
    <w:rsid w:val="00A87CC1"/>
    <w:pPr>
      <w:widowControl/>
      <w:numPr>
        <w:numId w:val="36"/>
      </w:numPr>
      <w:autoSpaceDE/>
      <w:autoSpaceDN/>
      <w:adjustRightInd/>
      <w:spacing w:line="240" w:lineRule="atLeast"/>
      <w:jc w:val="left"/>
    </w:pPr>
    <w:rPr>
      <w:rFonts w:ascii="Verdana" w:hAnsi="Verdana"/>
      <w:sz w:val="18"/>
      <w:szCs w:val="24"/>
      <w:lang w:val="en-GB" w:eastAsia="da-DK"/>
    </w:rPr>
  </w:style>
  <w:style w:type="paragraph" w:styleId="ListNumber5">
    <w:name w:val="List Number 5"/>
    <w:basedOn w:val="Normal"/>
    <w:qFormat/>
    <w:rsid w:val="00A87CC1"/>
    <w:pPr>
      <w:widowControl/>
      <w:numPr>
        <w:numId w:val="37"/>
      </w:numPr>
      <w:autoSpaceDE/>
      <w:autoSpaceDN/>
      <w:adjustRightInd/>
      <w:spacing w:line="240" w:lineRule="atLeast"/>
      <w:jc w:val="left"/>
    </w:pPr>
    <w:rPr>
      <w:rFonts w:ascii="Verdana" w:hAnsi="Verdana"/>
      <w:sz w:val="18"/>
      <w:szCs w:val="24"/>
      <w:lang w:val="en-GB" w:eastAsia="da-DK"/>
    </w:rPr>
  </w:style>
  <w:style w:type="paragraph" w:styleId="MessageHeader">
    <w:name w:val="Message Header"/>
    <w:basedOn w:val="Normal"/>
    <w:link w:val="MessageHeaderChar"/>
    <w:uiPriority w:val="2"/>
    <w:rsid w:val="00A87CC1"/>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line="240" w:lineRule="atLeast"/>
      <w:ind w:left="1134" w:hanging="1134"/>
      <w:jc w:val="left"/>
    </w:pPr>
    <w:rPr>
      <w:rFonts w:ascii="Arial" w:hAnsi="Arial" w:cs="Arial"/>
      <w:sz w:val="24"/>
      <w:szCs w:val="24"/>
      <w:lang w:val="en-GB" w:eastAsia="da-DK"/>
    </w:rPr>
  </w:style>
  <w:style w:type="character" w:customStyle="1" w:styleId="MessageHeaderChar">
    <w:name w:val="Message Header Char"/>
    <w:link w:val="MessageHeader"/>
    <w:uiPriority w:val="2"/>
    <w:rsid w:val="00A87CC1"/>
    <w:rPr>
      <w:rFonts w:ascii="Arial" w:eastAsia="Times New Roman" w:hAnsi="Arial" w:cs="Arial"/>
      <w:sz w:val="24"/>
      <w:szCs w:val="24"/>
      <w:shd w:val="pct20" w:color="auto" w:fill="auto"/>
      <w:lang w:val="en-GB" w:eastAsia="da-DK"/>
    </w:rPr>
  </w:style>
  <w:style w:type="paragraph" w:styleId="NormalIndent">
    <w:name w:val="Normal Indent"/>
    <w:basedOn w:val="Normal"/>
    <w:uiPriority w:val="2"/>
    <w:rsid w:val="00A87CC1"/>
    <w:pPr>
      <w:widowControl/>
      <w:autoSpaceDE/>
      <w:autoSpaceDN/>
      <w:adjustRightInd/>
      <w:spacing w:line="240" w:lineRule="atLeast"/>
      <w:ind w:left="1304"/>
      <w:jc w:val="left"/>
    </w:pPr>
    <w:rPr>
      <w:rFonts w:ascii="Verdana" w:hAnsi="Verdana"/>
      <w:sz w:val="18"/>
      <w:szCs w:val="24"/>
      <w:lang w:val="en-GB" w:eastAsia="da-DK"/>
    </w:rPr>
  </w:style>
  <w:style w:type="paragraph" w:styleId="NoteHeading">
    <w:name w:val="Note Heading"/>
    <w:basedOn w:val="Normal"/>
    <w:next w:val="Normal"/>
    <w:link w:val="NoteHeadingChar"/>
    <w:uiPriority w:val="2"/>
    <w:rsid w:val="00A87CC1"/>
    <w:pPr>
      <w:widowControl/>
      <w:autoSpaceDE/>
      <w:autoSpaceDN/>
      <w:adjustRightInd/>
      <w:spacing w:line="240" w:lineRule="atLeast"/>
      <w:jc w:val="left"/>
    </w:pPr>
    <w:rPr>
      <w:rFonts w:ascii="Verdana" w:hAnsi="Verdana"/>
      <w:sz w:val="18"/>
      <w:szCs w:val="24"/>
      <w:lang w:val="en-GB" w:eastAsia="da-DK"/>
    </w:rPr>
  </w:style>
  <w:style w:type="character" w:customStyle="1" w:styleId="NoteHeadingChar">
    <w:name w:val="Note Heading Char"/>
    <w:link w:val="NoteHeading"/>
    <w:uiPriority w:val="2"/>
    <w:rsid w:val="00A87CC1"/>
    <w:rPr>
      <w:rFonts w:ascii="Verdana" w:eastAsia="Times New Roman" w:hAnsi="Verdana"/>
      <w:sz w:val="18"/>
      <w:szCs w:val="24"/>
      <w:lang w:val="en-GB" w:eastAsia="da-DK"/>
    </w:rPr>
  </w:style>
  <w:style w:type="paragraph" w:styleId="Salutation">
    <w:name w:val="Salutation"/>
    <w:basedOn w:val="Normal"/>
    <w:next w:val="Normal"/>
    <w:link w:val="SalutationChar"/>
    <w:uiPriority w:val="2"/>
    <w:rsid w:val="00A87CC1"/>
    <w:pPr>
      <w:widowControl/>
      <w:autoSpaceDE/>
      <w:autoSpaceDN/>
      <w:adjustRightInd/>
      <w:spacing w:line="240" w:lineRule="atLeast"/>
      <w:jc w:val="left"/>
    </w:pPr>
    <w:rPr>
      <w:rFonts w:ascii="Verdana" w:hAnsi="Verdana"/>
      <w:sz w:val="18"/>
      <w:szCs w:val="24"/>
      <w:lang w:val="en-GB" w:eastAsia="da-DK"/>
    </w:rPr>
  </w:style>
  <w:style w:type="character" w:customStyle="1" w:styleId="SalutationChar">
    <w:name w:val="Salutation Char"/>
    <w:link w:val="Salutation"/>
    <w:uiPriority w:val="2"/>
    <w:rsid w:val="00A87CC1"/>
    <w:rPr>
      <w:rFonts w:ascii="Verdana" w:eastAsia="Times New Roman" w:hAnsi="Verdana"/>
      <w:sz w:val="18"/>
      <w:szCs w:val="24"/>
      <w:lang w:val="en-GB" w:eastAsia="da-DK"/>
    </w:rPr>
  </w:style>
  <w:style w:type="paragraph" w:styleId="Signature">
    <w:name w:val="Signature"/>
    <w:basedOn w:val="Normal"/>
    <w:link w:val="SignatureChar"/>
    <w:uiPriority w:val="2"/>
    <w:rsid w:val="00A87CC1"/>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SignatureChar">
    <w:name w:val="Signature Char"/>
    <w:link w:val="Signature"/>
    <w:uiPriority w:val="2"/>
    <w:rsid w:val="00A87CC1"/>
    <w:rPr>
      <w:rFonts w:ascii="Verdana" w:eastAsia="Times New Roman" w:hAnsi="Verdana"/>
      <w:sz w:val="18"/>
      <w:szCs w:val="24"/>
      <w:lang w:val="en-GB" w:eastAsia="da-DK"/>
    </w:rPr>
  </w:style>
  <w:style w:type="table" w:styleId="Table3Deffects1">
    <w:name w:val="Table 3D effects 1"/>
    <w:basedOn w:val="TableNormal"/>
    <w:rsid w:val="00A87CC1"/>
    <w:pPr>
      <w:spacing w:line="260" w:lineRule="atLeast"/>
    </w:pPr>
    <w:rPr>
      <w:rFonts w:ascii="Times New Roman" w:eastAsia="Times New Roman" w:hAnsi="Times New Roman"/>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A87CC1"/>
    <w:pPr>
      <w:spacing w:line="260" w:lineRule="atLeast"/>
    </w:pPr>
    <w:rPr>
      <w:rFonts w:ascii="Times New Roman" w:eastAsia="Times New Roman" w:hAnsi="Times New Roman"/>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A87CC1"/>
    <w:pPr>
      <w:spacing w:line="260" w:lineRule="atLeast"/>
    </w:pPr>
    <w:rPr>
      <w:rFonts w:ascii="Times New Roman" w:eastAsia="Times New Roman" w:hAnsi="Times New Roman"/>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87CC1"/>
    <w:pPr>
      <w:spacing w:line="260" w:lineRule="atLeast"/>
    </w:pPr>
    <w:rPr>
      <w:rFonts w:ascii="Times New Roman" w:eastAsia="Times New Roman" w:hAnsi="Times New Roman"/>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A87CC1"/>
    <w:pPr>
      <w:spacing w:line="260" w:lineRule="atLeast"/>
    </w:pPr>
    <w:rPr>
      <w:rFonts w:ascii="Times New Roman" w:eastAsia="Times New Roman" w:hAnsi="Times New Roman"/>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A87CC1"/>
    <w:pPr>
      <w:spacing w:line="260" w:lineRule="atLeast"/>
    </w:pPr>
    <w:rPr>
      <w:rFonts w:ascii="Times New Roman" w:eastAsia="Times New Roman" w:hAnsi="Times New Roman"/>
      <w:color w:val="00008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A87CC1"/>
    <w:pPr>
      <w:spacing w:line="260" w:lineRule="atLeast"/>
    </w:pPr>
    <w:rPr>
      <w:rFonts w:ascii="Times New Roman" w:eastAsia="Times New Roman" w:hAnsi="Times New Roman"/>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A87CC1"/>
    <w:pPr>
      <w:spacing w:line="260" w:lineRule="atLeast"/>
    </w:pPr>
    <w:rPr>
      <w:rFonts w:ascii="Times New Roman" w:eastAsia="Times New Roman" w:hAnsi="Times New Roman"/>
      <w:color w:val="FFFFFF"/>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A87CC1"/>
    <w:pPr>
      <w:spacing w:line="260" w:lineRule="atLeast"/>
    </w:pPr>
    <w:rPr>
      <w:rFonts w:ascii="Times New Roman" w:eastAsia="Times New Roman" w:hAnsi="Times New Roman"/>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A87CC1"/>
    <w:pPr>
      <w:spacing w:line="260" w:lineRule="atLeast"/>
    </w:pPr>
    <w:rPr>
      <w:rFonts w:ascii="Times New Roman" w:eastAsia="Times New Roman" w:hAnsi="Times New Roman"/>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A87CC1"/>
    <w:pPr>
      <w:spacing w:line="260" w:lineRule="atLeast"/>
    </w:pPr>
    <w:rPr>
      <w:rFonts w:ascii="Times New Roman" w:eastAsia="Times New Roman" w:hAnsi="Times New Roman"/>
      <w:b/>
      <w:bCs/>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A87CC1"/>
    <w:pPr>
      <w:spacing w:line="260" w:lineRule="atLeast"/>
    </w:pPr>
    <w:rPr>
      <w:rFonts w:ascii="Times New Roman" w:eastAsia="Times New Roman" w:hAnsi="Times New Roman"/>
      <w:b/>
      <w:bCs/>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87CC1"/>
    <w:pPr>
      <w:spacing w:line="260" w:lineRule="atLeast"/>
    </w:pPr>
    <w:rPr>
      <w:rFonts w:ascii="Times New Roman" w:eastAsia="Times New Roman" w:hAnsi="Times New Roman"/>
      <w:b/>
      <w:bCs/>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A87CC1"/>
    <w:pPr>
      <w:spacing w:line="260" w:lineRule="atLeast"/>
    </w:pPr>
    <w:rPr>
      <w:rFonts w:ascii="Times New Roman" w:eastAsia="Times New Roman" w:hAnsi="Times New Roman"/>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A87CC1"/>
    <w:pPr>
      <w:spacing w:line="260" w:lineRule="atLeast"/>
    </w:pPr>
    <w:rPr>
      <w:rFonts w:ascii="Times New Roman" w:eastAsia="Times New Roman" w:hAnsi="Times New Roman"/>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A87CC1"/>
    <w:pPr>
      <w:spacing w:line="260" w:lineRule="atLeast"/>
    </w:pPr>
    <w:rPr>
      <w:rFonts w:ascii="Times New Roman" w:eastAsia="Times New Roman" w:hAnsi="Times New Roman"/>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1">
    <w:name w:val="Table Grid 1"/>
    <w:basedOn w:val="TableNormal"/>
    <w:rsid w:val="00A87CC1"/>
    <w:pPr>
      <w:spacing w:line="260" w:lineRule="atLeast"/>
    </w:pPr>
    <w:rPr>
      <w:rFonts w:ascii="Times New Roman" w:eastAsia="Times New Roman" w:hAnsi="Times New Roman"/>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A87CC1"/>
    <w:pPr>
      <w:spacing w:line="260" w:lineRule="atLeast"/>
    </w:pPr>
    <w:rPr>
      <w:rFonts w:ascii="Times New Roman" w:eastAsia="Times New Roman" w:hAnsi="Times New Roman"/>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A87CC1"/>
    <w:pPr>
      <w:spacing w:line="260" w:lineRule="atLeast"/>
    </w:pPr>
    <w:rPr>
      <w:rFonts w:ascii="Times New Roman" w:eastAsia="Times New Roman" w:hAnsi="Times New Roman"/>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A87CC1"/>
    <w:pPr>
      <w:spacing w:line="260" w:lineRule="atLeast"/>
    </w:pPr>
    <w:rPr>
      <w:rFonts w:ascii="Times New Roman" w:eastAsia="Times New Roman" w:hAnsi="Times New Roman"/>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A87CC1"/>
    <w:pPr>
      <w:spacing w:line="260" w:lineRule="atLeast"/>
    </w:pPr>
    <w:rPr>
      <w:rFonts w:ascii="Times New Roman" w:eastAsia="Times New Roman" w:hAnsi="Times New Roman"/>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A87CC1"/>
    <w:pPr>
      <w:spacing w:line="260" w:lineRule="atLeast"/>
    </w:pPr>
    <w:rPr>
      <w:rFonts w:ascii="Times New Roman" w:eastAsia="Times New Roman" w:hAnsi="Times New Roman"/>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A87CC1"/>
    <w:pPr>
      <w:spacing w:line="260" w:lineRule="atLeast"/>
    </w:pPr>
    <w:rPr>
      <w:rFonts w:ascii="Times New Roman" w:eastAsia="Times New Roman" w:hAnsi="Times New Roman"/>
      <w:b/>
      <w:bCs/>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A87CC1"/>
    <w:pPr>
      <w:spacing w:line="260" w:lineRule="atLeast"/>
    </w:pPr>
    <w:rPr>
      <w:rFonts w:ascii="Times New Roman" w:eastAsia="Times New Roman" w:hAnsi="Times New Roman"/>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A87CC1"/>
    <w:pPr>
      <w:spacing w:line="260" w:lineRule="atLeast"/>
    </w:pPr>
    <w:rPr>
      <w:rFonts w:ascii="Times New Roman" w:eastAsia="Times New Roman" w:hAnsi="Times New Roman"/>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A87CC1"/>
    <w:pPr>
      <w:spacing w:line="260" w:lineRule="atLeast"/>
    </w:pPr>
    <w:rPr>
      <w:rFonts w:ascii="Times New Roman" w:eastAsia="Times New Roman" w:hAnsi="Times New Roman"/>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A87CC1"/>
    <w:pPr>
      <w:spacing w:line="260" w:lineRule="atLeast"/>
    </w:pPr>
    <w:rPr>
      <w:rFonts w:ascii="Times New Roman" w:eastAsia="Times New Roman" w:hAnsi="Times New Roman"/>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A87CC1"/>
    <w:pPr>
      <w:spacing w:line="260" w:lineRule="atLeast"/>
    </w:pPr>
    <w:rPr>
      <w:rFonts w:ascii="Times New Roman" w:eastAsia="Times New Roman" w:hAnsi="Times New Roman"/>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A87CC1"/>
    <w:pPr>
      <w:spacing w:line="260" w:lineRule="atLeast"/>
    </w:pPr>
    <w:rPr>
      <w:rFonts w:ascii="Times New Roman" w:eastAsia="Times New Roman" w:hAnsi="Times New Roman"/>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A87CC1"/>
    <w:pPr>
      <w:spacing w:line="260" w:lineRule="atLeast"/>
    </w:pPr>
    <w:rPr>
      <w:rFonts w:ascii="Times New Roman" w:eastAsia="Times New Roman" w:hAnsi="Times New Roman"/>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A87CC1"/>
    <w:pPr>
      <w:spacing w:line="260" w:lineRule="atLeast"/>
    </w:pPr>
    <w:rPr>
      <w:rFonts w:ascii="Times New Roman" w:eastAsia="Times New Roman" w:hAnsi="Times New Roman"/>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A87CC1"/>
    <w:pPr>
      <w:spacing w:line="260" w:lineRule="atLeast"/>
    </w:pPr>
    <w:rPr>
      <w:rFonts w:ascii="Times New Roman" w:eastAsia="Times New Roman" w:hAnsi="Times New Roman"/>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A87CC1"/>
    <w:pPr>
      <w:spacing w:line="260" w:lineRule="atLeast"/>
    </w:pPr>
    <w:rPr>
      <w:rFonts w:ascii="Times New Roman" w:eastAsia="Times New Roman" w:hAnsi="Times New Roman"/>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A87CC1"/>
    <w:pPr>
      <w:spacing w:line="260" w:lineRule="atLeast"/>
    </w:pPr>
    <w:rPr>
      <w:rFonts w:ascii="Times New Roman" w:eastAsia="Times New Roman" w:hAnsi="Times New Roman"/>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A87CC1"/>
    <w:pPr>
      <w:spacing w:line="260" w:lineRule="atLeast"/>
    </w:pPr>
    <w:rPr>
      <w:rFonts w:ascii="Times New Roman" w:eastAsia="Times New Roman" w:hAnsi="Times New Roman"/>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A87CC1"/>
    <w:pPr>
      <w:spacing w:line="260" w:lineRule="atLeast"/>
    </w:pPr>
    <w:rPr>
      <w:rFonts w:ascii="Times New Roman" w:eastAsia="Times New Roman" w:hAnsi="Times New Roman"/>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A87CC1"/>
    <w:pPr>
      <w:spacing w:line="260" w:lineRule="atLeast"/>
    </w:pPr>
    <w:rPr>
      <w:rFonts w:ascii="Times New Roman" w:eastAsia="Times New Roman" w:hAnsi="Times New Roman"/>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A87CC1"/>
    <w:pPr>
      <w:spacing w:line="260" w:lineRule="atLeast"/>
    </w:pPr>
    <w:rPr>
      <w:rFonts w:ascii="Times New Roman" w:eastAsia="Times New Roman" w:hAnsi="Times New Roman"/>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A87CC1"/>
    <w:pPr>
      <w:spacing w:line="260" w:lineRule="atLeast"/>
    </w:pPr>
    <w:rPr>
      <w:rFonts w:ascii="Times New Roman" w:eastAsia="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A87CC1"/>
    <w:pPr>
      <w:spacing w:line="260" w:lineRule="atLeast"/>
    </w:pPr>
    <w:rPr>
      <w:rFonts w:ascii="Times New Roman" w:eastAsia="Times New Roman" w:hAnsi="Times New Roman"/>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A87CC1"/>
    <w:pPr>
      <w:spacing w:line="260" w:lineRule="atLeast"/>
    </w:pPr>
    <w:rPr>
      <w:rFonts w:ascii="Times New Roman" w:eastAsia="Times New Roman" w:hAnsi="Times New Roman"/>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A87CC1"/>
    <w:pPr>
      <w:spacing w:line="260" w:lineRule="atLeast"/>
    </w:pPr>
    <w:rPr>
      <w:rFonts w:ascii="Times New Roman" w:eastAsia="Times New Roman" w:hAnsi="Times New Roman"/>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111111">
    <w:name w:val="Outline List 2"/>
    <w:basedOn w:val="NoList"/>
    <w:rsid w:val="00A87CC1"/>
    <w:pPr>
      <w:numPr>
        <w:numId w:val="38"/>
      </w:numPr>
    </w:pPr>
  </w:style>
  <w:style w:type="numbering" w:styleId="1ai">
    <w:name w:val="Outline List 1"/>
    <w:basedOn w:val="NoList"/>
    <w:rsid w:val="00A87CC1"/>
    <w:pPr>
      <w:numPr>
        <w:numId w:val="39"/>
      </w:numPr>
    </w:pPr>
  </w:style>
  <w:style w:type="numbering" w:styleId="ArticleSection">
    <w:name w:val="Outline List 3"/>
    <w:basedOn w:val="NoList"/>
    <w:rsid w:val="00A87CC1"/>
    <w:pPr>
      <w:numPr>
        <w:numId w:val="40"/>
      </w:numPr>
    </w:pPr>
  </w:style>
  <w:style w:type="paragraph" w:styleId="BlockText">
    <w:name w:val="Block Text"/>
    <w:basedOn w:val="Normal"/>
    <w:uiPriority w:val="2"/>
    <w:rsid w:val="00A87CC1"/>
    <w:pPr>
      <w:widowControl/>
      <w:autoSpaceDE/>
      <w:autoSpaceDN/>
      <w:adjustRightInd/>
      <w:spacing w:after="120" w:line="240" w:lineRule="atLeast"/>
      <w:ind w:left="1440" w:right="1440"/>
      <w:jc w:val="left"/>
    </w:pPr>
    <w:rPr>
      <w:rFonts w:ascii="Verdana" w:hAnsi="Verdana"/>
      <w:sz w:val="18"/>
      <w:szCs w:val="24"/>
      <w:lang w:val="en-GB" w:eastAsia="da-DK"/>
    </w:rPr>
  </w:style>
  <w:style w:type="paragraph" w:styleId="BodyTextFirstIndent">
    <w:name w:val="Body Text First Indent"/>
    <w:basedOn w:val="BodyText"/>
    <w:link w:val="BodyTextFirstIndentChar"/>
    <w:uiPriority w:val="2"/>
    <w:rsid w:val="00A87CC1"/>
    <w:pPr>
      <w:numPr>
        <w:ilvl w:val="0"/>
      </w:numPr>
      <w:spacing w:after="120" w:line="240" w:lineRule="atLeast"/>
      <w:ind w:firstLine="210"/>
      <w:jc w:val="left"/>
    </w:pPr>
    <w:rPr>
      <w:rFonts w:ascii="Verdana" w:hAnsi="Verdana"/>
      <w:sz w:val="18"/>
      <w:szCs w:val="24"/>
      <w:lang w:val="en-GB" w:eastAsia="da-DK"/>
    </w:rPr>
  </w:style>
  <w:style w:type="character" w:customStyle="1" w:styleId="BodyTextFirstIndentChar">
    <w:name w:val="Body Text First Indent Char"/>
    <w:link w:val="BodyTextFirstIndent"/>
    <w:uiPriority w:val="2"/>
    <w:rsid w:val="00A87CC1"/>
    <w:rPr>
      <w:rFonts w:ascii="Verdana" w:eastAsia="Times New Roman" w:hAnsi="Verdana"/>
      <w:sz w:val="18"/>
      <w:szCs w:val="24"/>
      <w:lang w:val="en-GB" w:eastAsia="da-DK"/>
    </w:rPr>
  </w:style>
  <w:style w:type="paragraph" w:styleId="BodyTextFirstIndent2">
    <w:name w:val="Body Text First Indent 2"/>
    <w:basedOn w:val="BodyTextIndent"/>
    <w:link w:val="BodyTextFirstIndent2Char"/>
    <w:uiPriority w:val="2"/>
    <w:rsid w:val="00A87CC1"/>
    <w:pPr>
      <w:spacing w:before="0" w:after="120" w:line="240" w:lineRule="atLeast"/>
      <w:ind w:left="283" w:firstLine="210"/>
      <w:jc w:val="left"/>
    </w:pPr>
    <w:rPr>
      <w:rFonts w:ascii="Verdana" w:hAnsi="Verdana"/>
      <w:b w:val="0"/>
      <w:sz w:val="18"/>
      <w:szCs w:val="24"/>
      <w:lang w:val="en-GB" w:eastAsia="da-DK"/>
    </w:rPr>
  </w:style>
  <w:style w:type="character" w:customStyle="1" w:styleId="BodyTextFirstIndent2Char">
    <w:name w:val="Body Text First Indent 2 Char"/>
    <w:link w:val="BodyTextFirstIndent2"/>
    <w:uiPriority w:val="2"/>
    <w:rsid w:val="00A87CC1"/>
    <w:rPr>
      <w:rFonts w:ascii="Verdana" w:eastAsia="Times New Roman" w:hAnsi="Verdana"/>
      <w:b w:val="0"/>
      <w:sz w:val="18"/>
      <w:szCs w:val="24"/>
      <w:lang w:val="en-GB" w:eastAsia="da-DK"/>
    </w:rPr>
  </w:style>
  <w:style w:type="paragraph" w:styleId="Closing">
    <w:name w:val="Closing"/>
    <w:basedOn w:val="Normal"/>
    <w:link w:val="ClosingChar"/>
    <w:uiPriority w:val="2"/>
    <w:rsid w:val="00A87CC1"/>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ClosingChar">
    <w:name w:val="Closing Char"/>
    <w:link w:val="Closing"/>
    <w:uiPriority w:val="2"/>
    <w:rsid w:val="00A87CC1"/>
    <w:rPr>
      <w:rFonts w:ascii="Verdana" w:eastAsia="Times New Roman" w:hAnsi="Verdana"/>
      <w:sz w:val="18"/>
      <w:szCs w:val="24"/>
      <w:lang w:val="en-GB" w:eastAsia="da-DK"/>
    </w:rPr>
  </w:style>
  <w:style w:type="paragraph" w:styleId="Date">
    <w:name w:val="Date"/>
    <w:basedOn w:val="Normal"/>
    <w:next w:val="Normal"/>
    <w:link w:val="DateChar"/>
    <w:uiPriority w:val="2"/>
    <w:rsid w:val="00A87CC1"/>
    <w:pPr>
      <w:widowControl/>
      <w:autoSpaceDE/>
      <w:autoSpaceDN/>
      <w:adjustRightInd/>
      <w:spacing w:line="240" w:lineRule="atLeast"/>
      <w:jc w:val="left"/>
    </w:pPr>
    <w:rPr>
      <w:rFonts w:ascii="Verdana" w:hAnsi="Verdana"/>
      <w:sz w:val="18"/>
      <w:szCs w:val="24"/>
      <w:lang w:val="en-GB" w:eastAsia="da-DK"/>
    </w:rPr>
  </w:style>
  <w:style w:type="character" w:customStyle="1" w:styleId="DateChar">
    <w:name w:val="Date Char"/>
    <w:link w:val="Date"/>
    <w:uiPriority w:val="2"/>
    <w:rsid w:val="00A87CC1"/>
    <w:rPr>
      <w:rFonts w:ascii="Verdana" w:eastAsia="Times New Roman" w:hAnsi="Verdana"/>
      <w:sz w:val="18"/>
      <w:szCs w:val="24"/>
      <w:lang w:val="en-GB" w:eastAsia="da-DK"/>
    </w:rPr>
  </w:style>
  <w:style w:type="paragraph" w:styleId="E-mailSignature">
    <w:name w:val="E-mail Signature"/>
    <w:basedOn w:val="Normal"/>
    <w:link w:val="E-mailSignatureChar"/>
    <w:uiPriority w:val="2"/>
    <w:rsid w:val="00A87CC1"/>
    <w:pPr>
      <w:widowControl/>
      <w:autoSpaceDE/>
      <w:autoSpaceDN/>
      <w:adjustRightInd/>
      <w:spacing w:line="240" w:lineRule="atLeast"/>
      <w:jc w:val="left"/>
    </w:pPr>
    <w:rPr>
      <w:rFonts w:ascii="Verdana" w:hAnsi="Verdana"/>
      <w:sz w:val="18"/>
      <w:szCs w:val="24"/>
      <w:lang w:val="en-GB" w:eastAsia="da-DK"/>
    </w:rPr>
  </w:style>
  <w:style w:type="character" w:customStyle="1" w:styleId="E-mailSignatureChar">
    <w:name w:val="E-mail Signature Char"/>
    <w:link w:val="E-mailSignature"/>
    <w:uiPriority w:val="2"/>
    <w:rsid w:val="00A87CC1"/>
    <w:rPr>
      <w:rFonts w:ascii="Verdana" w:eastAsia="Times New Roman" w:hAnsi="Verdana"/>
      <w:sz w:val="18"/>
      <w:szCs w:val="24"/>
      <w:lang w:val="en-GB" w:eastAsia="da-DK"/>
    </w:rPr>
  </w:style>
  <w:style w:type="paragraph" w:styleId="EnvelopeAddress">
    <w:name w:val="envelope address"/>
    <w:basedOn w:val="Normal"/>
    <w:uiPriority w:val="2"/>
    <w:unhideWhenUsed/>
    <w:rsid w:val="00A87CC1"/>
    <w:pPr>
      <w:framePr w:w="7920" w:h="1980" w:hRule="exact" w:hSpace="141" w:wrap="auto" w:hAnchor="page" w:xAlign="center" w:yAlign="bottom"/>
      <w:widowControl/>
      <w:autoSpaceDE/>
      <w:autoSpaceDN/>
      <w:adjustRightInd/>
      <w:spacing w:line="240" w:lineRule="atLeast"/>
      <w:ind w:left="2880"/>
      <w:jc w:val="left"/>
    </w:pPr>
    <w:rPr>
      <w:rFonts w:ascii="Arial" w:hAnsi="Arial" w:cs="Arial"/>
      <w:sz w:val="24"/>
      <w:szCs w:val="24"/>
      <w:lang w:val="en-GB" w:eastAsia="da-DK"/>
    </w:rPr>
  </w:style>
  <w:style w:type="paragraph" w:styleId="EnvelopeReturn">
    <w:name w:val="envelope return"/>
    <w:basedOn w:val="Normal"/>
    <w:uiPriority w:val="2"/>
    <w:unhideWhenUsed/>
    <w:rsid w:val="00A87CC1"/>
    <w:pPr>
      <w:widowControl/>
      <w:autoSpaceDE/>
      <w:autoSpaceDN/>
      <w:adjustRightInd/>
      <w:spacing w:line="240" w:lineRule="atLeast"/>
      <w:jc w:val="left"/>
    </w:pPr>
    <w:rPr>
      <w:rFonts w:ascii="Arial" w:hAnsi="Arial" w:cs="Arial"/>
      <w:sz w:val="20"/>
      <w:lang w:val="en-GB" w:eastAsia="da-DK"/>
    </w:rPr>
  </w:style>
  <w:style w:type="paragraph" w:customStyle="1" w:styleId="Normal-Intentedfor">
    <w:name w:val="Normal - Intented for"/>
    <w:basedOn w:val="Normal-Documentdatatext"/>
    <w:uiPriority w:val="2"/>
    <w:semiHidden/>
    <w:rsid w:val="00A87CC1"/>
  </w:style>
  <w:style w:type="paragraph" w:customStyle="1" w:styleId="Normal-TOCHeading">
    <w:name w:val="Normal - TOC Heading"/>
    <w:basedOn w:val="Normal"/>
    <w:next w:val="Normal"/>
    <w:rsid w:val="00A87CC1"/>
    <w:pPr>
      <w:widowControl/>
      <w:autoSpaceDE/>
      <w:autoSpaceDN/>
      <w:adjustRightInd/>
      <w:spacing w:after="240" w:line="280" w:lineRule="atLeast"/>
      <w:jc w:val="left"/>
    </w:pPr>
    <w:rPr>
      <w:rFonts w:ascii="Verdana" w:hAnsi="Verdana"/>
      <w:b/>
      <w:caps/>
      <w:color w:val="009DE0"/>
      <w:szCs w:val="24"/>
      <w:lang w:val="en-GB" w:eastAsia="da-DK"/>
    </w:rPr>
  </w:style>
  <w:style w:type="paragraph" w:customStyle="1" w:styleId="Normal-Headnote">
    <w:name w:val="Normal - Head note"/>
    <w:basedOn w:val="Normal"/>
    <w:uiPriority w:val="2"/>
    <w:semiHidden/>
    <w:rsid w:val="00A87CC1"/>
    <w:pPr>
      <w:widowControl/>
      <w:autoSpaceDE/>
      <w:autoSpaceDN/>
      <w:adjustRightInd/>
      <w:spacing w:line="270" w:lineRule="atLeast"/>
      <w:ind w:left="624"/>
      <w:jc w:val="left"/>
    </w:pPr>
    <w:rPr>
      <w:rFonts w:ascii="Verdana" w:hAnsi="Verdana"/>
      <w:b/>
      <w:color w:val="4D4D4D"/>
      <w:sz w:val="21"/>
      <w:szCs w:val="24"/>
      <w:lang w:val="en-GB" w:eastAsia="da-DK"/>
    </w:rPr>
  </w:style>
  <w:style w:type="paragraph" w:customStyle="1" w:styleId="Template">
    <w:name w:val="Template"/>
    <w:link w:val="TemplateChar"/>
    <w:uiPriority w:val="2"/>
    <w:semiHidden/>
    <w:rsid w:val="00A87CC1"/>
    <w:pPr>
      <w:tabs>
        <w:tab w:val="left" w:pos="198"/>
      </w:tabs>
      <w:spacing w:line="200" w:lineRule="atLeast"/>
    </w:pPr>
    <w:rPr>
      <w:rFonts w:ascii="Verdana" w:eastAsia="Times New Roman" w:hAnsi="Verdana"/>
      <w:noProof/>
      <w:sz w:val="14"/>
      <w:szCs w:val="24"/>
      <w:lang w:val="en-GB" w:eastAsia="da-DK"/>
    </w:rPr>
  </w:style>
  <w:style w:type="paragraph" w:customStyle="1" w:styleId="Template-Adresse">
    <w:name w:val="Template - Adresse"/>
    <w:basedOn w:val="Template"/>
    <w:uiPriority w:val="2"/>
    <w:semiHidden/>
    <w:rsid w:val="00A87CC1"/>
  </w:style>
  <w:style w:type="paragraph" w:customStyle="1" w:styleId="Normal-FrontpageHeading1">
    <w:name w:val="Normal - Frontpage Heading 1"/>
    <w:basedOn w:val="Normal"/>
    <w:link w:val="Normal-FrontpageHeading1Char"/>
    <w:uiPriority w:val="2"/>
    <w:semiHidden/>
    <w:rsid w:val="00A87CC1"/>
    <w:pPr>
      <w:widowControl/>
      <w:autoSpaceDE/>
      <w:autoSpaceDN/>
      <w:adjustRightInd/>
      <w:spacing w:line="720" w:lineRule="atLeast"/>
      <w:jc w:val="left"/>
    </w:pPr>
    <w:rPr>
      <w:rFonts w:ascii="Verdana" w:hAnsi="Verdana"/>
      <w:b/>
      <w:caps/>
      <w:color w:val="4D4D4D"/>
      <w:sz w:val="60"/>
      <w:szCs w:val="24"/>
      <w:lang w:val="en-GB" w:eastAsia="da-DK"/>
    </w:rPr>
  </w:style>
  <w:style w:type="paragraph" w:customStyle="1" w:styleId="Normal-FrontpageHeading2">
    <w:name w:val="Normal - Frontpage Heading 2"/>
    <w:basedOn w:val="Normal-FrontpageHeading1"/>
    <w:link w:val="Normal-FrontpageHeading2Char"/>
    <w:uiPriority w:val="2"/>
    <w:semiHidden/>
    <w:rsid w:val="00A87CC1"/>
    <w:rPr>
      <w:color w:val="009DE0"/>
    </w:rPr>
  </w:style>
  <w:style w:type="paragraph" w:customStyle="1" w:styleId="Normal-Documentdataleadtext">
    <w:name w:val="Normal - Document data leadtext"/>
    <w:basedOn w:val="Normal"/>
    <w:uiPriority w:val="2"/>
    <w:semiHidden/>
    <w:rsid w:val="00A87CC1"/>
    <w:pPr>
      <w:widowControl/>
      <w:autoSpaceDE/>
      <w:autoSpaceDN/>
      <w:adjustRightInd/>
      <w:spacing w:line="240" w:lineRule="atLeast"/>
      <w:jc w:val="left"/>
    </w:pPr>
    <w:rPr>
      <w:rFonts w:ascii="Verdana" w:hAnsi="Verdana"/>
      <w:sz w:val="14"/>
      <w:szCs w:val="24"/>
      <w:lang w:val="en-GB" w:eastAsia="da-DK"/>
    </w:rPr>
  </w:style>
  <w:style w:type="paragraph" w:customStyle="1" w:styleId="Normal-Documentdatatext">
    <w:name w:val="Normal - Document data text"/>
    <w:basedOn w:val="Normal"/>
    <w:uiPriority w:val="2"/>
    <w:semiHidden/>
    <w:rsid w:val="00A87CC1"/>
    <w:pPr>
      <w:widowControl/>
      <w:autoSpaceDE/>
      <w:autoSpaceDN/>
      <w:adjustRightInd/>
      <w:spacing w:line="240" w:lineRule="atLeast"/>
      <w:jc w:val="left"/>
    </w:pPr>
    <w:rPr>
      <w:rFonts w:ascii="Verdana" w:hAnsi="Verdana"/>
      <w:b/>
      <w:sz w:val="18"/>
      <w:szCs w:val="24"/>
      <w:lang w:val="en-GB" w:eastAsia="da-DK"/>
    </w:rPr>
  </w:style>
  <w:style w:type="paragraph" w:customStyle="1" w:styleId="Template-ReftoFrontpageheading1">
    <w:name w:val="Template - Ref to Frontpage heading 1"/>
    <w:basedOn w:val="Template"/>
    <w:link w:val="Template-ReftoFrontpageheading1Char"/>
    <w:uiPriority w:val="2"/>
    <w:semiHidden/>
    <w:rsid w:val="00A87CC1"/>
    <w:pPr>
      <w:spacing w:line="280" w:lineRule="atLeast"/>
    </w:pPr>
    <w:rPr>
      <w:b/>
      <w:caps/>
      <w:color w:val="009DE0"/>
      <w:sz w:val="22"/>
    </w:rPr>
  </w:style>
  <w:style w:type="paragraph" w:customStyle="1" w:styleId="Normal-FactBoxHeading1-White">
    <w:name w:val="Normal - Fact Box Heading 1 -  White"/>
    <w:basedOn w:val="Normal"/>
    <w:next w:val="Normal-FactBoxHeading2-Black"/>
    <w:semiHidden/>
    <w:rsid w:val="00A87CC1"/>
    <w:pPr>
      <w:widowControl/>
      <w:autoSpaceDE/>
      <w:autoSpaceDN/>
      <w:adjustRightInd/>
      <w:spacing w:line="320" w:lineRule="atLeast"/>
      <w:jc w:val="left"/>
    </w:pPr>
    <w:rPr>
      <w:rFonts w:ascii="Verdana" w:hAnsi="Verdana"/>
      <w:b/>
      <w:caps/>
      <w:color w:val="FFFFFF"/>
      <w:sz w:val="30"/>
      <w:szCs w:val="24"/>
      <w:lang w:val="en-GB" w:eastAsia="da-DK"/>
    </w:rPr>
  </w:style>
  <w:style w:type="paragraph" w:customStyle="1" w:styleId="Normal-FactBoxHeading1-Black">
    <w:name w:val="Normal - Fact Box Heading 1 - Black"/>
    <w:basedOn w:val="Normal"/>
    <w:semiHidden/>
    <w:rsid w:val="00A87CC1"/>
    <w:pPr>
      <w:widowControl/>
      <w:autoSpaceDE/>
      <w:autoSpaceDN/>
      <w:adjustRightInd/>
      <w:spacing w:after="160" w:line="240" w:lineRule="atLeast"/>
      <w:jc w:val="left"/>
    </w:pPr>
    <w:rPr>
      <w:rFonts w:ascii="Verdana" w:hAnsi="Verdana"/>
      <w:b/>
      <w:caps/>
      <w:szCs w:val="24"/>
      <w:lang w:val="en-GB" w:eastAsia="da-DK"/>
    </w:rPr>
  </w:style>
  <w:style w:type="paragraph" w:customStyle="1" w:styleId="Normal-FactBoxHeading2-White">
    <w:name w:val="Normal - Fact Box Heading 2 - White"/>
    <w:basedOn w:val="Normal"/>
    <w:next w:val="Normal-FactBoxBodytext-White"/>
    <w:semiHidden/>
    <w:rsid w:val="00A87CC1"/>
    <w:pPr>
      <w:widowControl/>
      <w:autoSpaceDE/>
      <w:autoSpaceDN/>
      <w:adjustRightInd/>
      <w:spacing w:after="100" w:line="220" w:lineRule="atLeast"/>
      <w:jc w:val="left"/>
    </w:pPr>
    <w:rPr>
      <w:rFonts w:ascii="Verdana" w:hAnsi="Verdana"/>
      <w:b/>
      <w:color w:val="FFFFFF"/>
      <w:sz w:val="18"/>
      <w:szCs w:val="24"/>
      <w:lang w:val="en-GB" w:eastAsia="da-DK"/>
    </w:rPr>
  </w:style>
  <w:style w:type="paragraph" w:customStyle="1" w:styleId="Normal-FactBoxHeading2-Black">
    <w:name w:val="Normal - Fact Box Heading 2 - Black"/>
    <w:basedOn w:val="Normal"/>
    <w:next w:val="Normal-FactBoxBodytext-Black"/>
    <w:semiHidden/>
    <w:rsid w:val="00A87CC1"/>
    <w:pPr>
      <w:widowControl/>
      <w:autoSpaceDE/>
      <w:autoSpaceDN/>
      <w:adjustRightInd/>
      <w:spacing w:line="220" w:lineRule="atLeast"/>
      <w:jc w:val="left"/>
    </w:pPr>
    <w:rPr>
      <w:rFonts w:ascii="Verdana" w:hAnsi="Verdana"/>
      <w:b/>
      <w:sz w:val="18"/>
      <w:szCs w:val="24"/>
      <w:lang w:val="en-GB" w:eastAsia="da-DK"/>
    </w:rPr>
  </w:style>
  <w:style w:type="paragraph" w:customStyle="1" w:styleId="Normal-FactBoxBodytext-White">
    <w:name w:val="Normal - Fact Box Body text - White"/>
    <w:basedOn w:val="Normal"/>
    <w:semiHidden/>
    <w:rsid w:val="00A87CC1"/>
    <w:pPr>
      <w:widowControl/>
      <w:autoSpaceDE/>
      <w:autoSpaceDN/>
      <w:adjustRightInd/>
      <w:spacing w:line="280" w:lineRule="atLeast"/>
      <w:jc w:val="left"/>
    </w:pPr>
    <w:rPr>
      <w:rFonts w:ascii="Verdana" w:hAnsi="Verdana"/>
      <w:color w:val="FFFFFF"/>
      <w:sz w:val="18"/>
      <w:szCs w:val="24"/>
      <w:lang w:val="en-GB" w:eastAsia="da-DK"/>
    </w:rPr>
  </w:style>
  <w:style w:type="paragraph" w:customStyle="1" w:styleId="Normal-FactBoxBodytext-Black">
    <w:name w:val="Normal - Fact Box Body text - Black"/>
    <w:basedOn w:val="Normal"/>
    <w:semiHidden/>
    <w:rsid w:val="00A87CC1"/>
    <w:pPr>
      <w:widowControl/>
      <w:autoSpaceDE/>
      <w:autoSpaceDN/>
      <w:adjustRightInd/>
      <w:spacing w:line="220" w:lineRule="atLeast"/>
      <w:jc w:val="left"/>
    </w:pPr>
    <w:rPr>
      <w:rFonts w:ascii="Verdana" w:hAnsi="Verdana"/>
      <w:sz w:val="18"/>
      <w:szCs w:val="24"/>
      <w:lang w:val="en-GB" w:eastAsia="da-DK"/>
    </w:rPr>
  </w:style>
  <w:style w:type="character" w:customStyle="1" w:styleId="Normal-FrontpageHeading1Char">
    <w:name w:val="Normal - Frontpage Heading 1 Char"/>
    <w:link w:val="Normal-FrontpageHeading1"/>
    <w:uiPriority w:val="2"/>
    <w:semiHidden/>
    <w:rsid w:val="00A87CC1"/>
    <w:rPr>
      <w:rFonts w:ascii="Verdana" w:eastAsia="Times New Roman" w:hAnsi="Verdana"/>
      <w:b/>
      <w:caps/>
      <w:color w:val="4D4D4D"/>
      <w:sz w:val="60"/>
      <w:szCs w:val="24"/>
      <w:lang w:val="en-GB" w:eastAsia="da-DK"/>
    </w:rPr>
  </w:style>
  <w:style w:type="paragraph" w:customStyle="1" w:styleId="Normal-NoteHeading">
    <w:name w:val="Normal - Note Heading"/>
    <w:basedOn w:val="Normal"/>
    <w:uiPriority w:val="2"/>
    <w:rsid w:val="00A87CC1"/>
    <w:pPr>
      <w:widowControl/>
      <w:autoSpaceDE/>
      <w:autoSpaceDN/>
      <w:adjustRightInd/>
      <w:spacing w:after="100" w:line="170" w:lineRule="atLeast"/>
      <w:jc w:val="left"/>
    </w:pPr>
    <w:rPr>
      <w:rFonts w:ascii="Verdana" w:hAnsi="Verdana"/>
      <w:b/>
      <w:color w:val="009DE0"/>
      <w:sz w:val="15"/>
      <w:szCs w:val="24"/>
      <w:lang w:val="en-GB" w:eastAsia="da-DK"/>
    </w:rPr>
  </w:style>
  <w:style w:type="paragraph" w:customStyle="1" w:styleId="Normal-Note">
    <w:name w:val="Normal - Note"/>
    <w:basedOn w:val="Normal"/>
    <w:uiPriority w:val="2"/>
    <w:rsid w:val="00A87CC1"/>
    <w:pPr>
      <w:widowControl/>
      <w:autoSpaceDE/>
      <w:autoSpaceDN/>
      <w:adjustRightInd/>
      <w:spacing w:line="170" w:lineRule="atLeast"/>
      <w:jc w:val="left"/>
    </w:pPr>
    <w:rPr>
      <w:rFonts w:ascii="Verdana" w:hAnsi="Verdana"/>
      <w:sz w:val="15"/>
      <w:szCs w:val="24"/>
      <w:lang w:val="en-GB" w:eastAsia="da-DK"/>
    </w:rPr>
  </w:style>
  <w:style w:type="paragraph" w:customStyle="1" w:styleId="Caption-Text">
    <w:name w:val="Caption - Text"/>
    <w:basedOn w:val="Normal"/>
    <w:rsid w:val="00A87CC1"/>
    <w:pPr>
      <w:widowControl/>
      <w:autoSpaceDE/>
      <w:autoSpaceDN/>
      <w:adjustRightInd/>
      <w:spacing w:line="170" w:lineRule="atLeast"/>
      <w:jc w:val="left"/>
    </w:pPr>
    <w:rPr>
      <w:rFonts w:ascii="Verdana" w:hAnsi="Verdana"/>
      <w:sz w:val="13"/>
      <w:szCs w:val="24"/>
      <w:lang w:val="en-GB" w:eastAsia="da-DK"/>
    </w:rPr>
  </w:style>
  <w:style w:type="paragraph" w:customStyle="1" w:styleId="Normal-LeadingAfterCaption">
    <w:name w:val="Normal - Leading After Caption"/>
    <w:basedOn w:val="Normal"/>
    <w:uiPriority w:val="2"/>
    <w:semiHidden/>
    <w:rsid w:val="00A87CC1"/>
    <w:pPr>
      <w:framePr w:wrap="around" w:vAnchor="text" w:hAnchor="page" w:x="8818" w:y="1"/>
      <w:widowControl/>
      <w:autoSpaceDE/>
      <w:autoSpaceDN/>
      <w:adjustRightInd/>
      <w:spacing w:line="100" w:lineRule="exact"/>
      <w:suppressOverlap/>
      <w:jc w:val="left"/>
    </w:pPr>
    <w:rPr>
      <w:rFonts w:ascii="Verdana" w:hAnsi="Verdana"/>
      <w:sz w:val="10"/>
      <w:szCs w:val="24"/>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A87CC1"/>
  </w:style>
  <w:style w:type="paragraph" w:customStyle="1" w:styleId="Normal-RevisionData">
    <w:name w:val="Normal - Revision Data"/>
    <w:basedOn w:val="Normal"/>
    <w:rsid w:val="00A87CC1"/>
    <w:pPr>
      <w:widowControl/>
      <w:autoSpaceDE/>
      <w:autoSpaceDN/>
      <w:adjustRightInd/>
      <w:spacing w:line="240" w:lineRule="atLeast"/>
      <w:jc w:val="left"/>
    </w:pPr>
    <w:rPr>
      <w:rFonts w:ascii="Verdana" w:hAnsi="Verdana"/>
      <w:sz w:val="14"/>
      <w:szCs w:val="24"/>
      <w:lang w:val="en-GB" w:eastAsia="da-DK"/>
    </w:rPr>
  </w:style>
  <w:style w:type="paragraph" w:customStyle="1" w:styleId="Normal-RevisionDataText">
    <w:name w:val="Normal - Revision Data Text"/>
    <w:basedOn w:val="Normal"/>
    <w:uiPriority w:val="2"/>
    <w:semiHidden/>
    <w:rsid w:val="00A87CC1"/>
    <w:pPr>
      <w:widowControl/>
      <w:autoSpaceDE/>
      <w:autoSpaceDN/>
      <w:adjustRightInd/>
      <w:spacing w:line="240" w:lineRule="atLeast"/>
      <w:jc w:val="left"/>
    </w:pPr>
    <w:rPr>
      <w:rFonts w:ascii="Verdana" w:hAnsi="Verdana"/>
      <w:b/>
      <w:sz w:val="18"/>
      <w:szCs w:val="24"/>
      <w:lang w:val="en-GB" w:eastAsia="da-DK"/>
    </w:rPr>
  </w:style>
  <w:style w:type="character" w:customStyle="1" w:styleId="Normal-FrontpageHeading2Char">
    <w:name w:val="Normal - Frontpage Heading 2 Char"/>
    <w:link w:val="Normal-FrontpageHeading2"/>
    <w:uiPriority w:val="2"/>
    <w:semiHidden/>
    <w:rsid w:val="00A87CC1"/>
    <w:rPr>
      <w:rFonts w:ascii="Verdana" w:eastAsia="Times New Roman" w:hAnsi="Verdana"/>
      <w:b/>
      <w:caps/>
      <w:color w:val="009DE0"/>
      <w:sz w:val="60"/>
      <w:szCs w:val="24"/>
      <w:lang w:val="en-GB" w:eastAsia="da-DK"/>
    </w:rPr>
  </w:style>
  <w:style w:type="character" w:customStyle="1" w:styleId="TemplateChar">
    <w:name w:val="Template Char"/>
    <w:link w:val="Template"/>
    <w:uiPriority w:val="2"/>
    <w:semiHidden/>
    <w:rsid w:val="00A87CC1"/>
    <w:rPr>
      <w:rFonts w:ascii="Verdana" w:eastAsia="Times New Roman" w:hAnsi="Verdana"/>
      <w:noProof/>
      <w:sz w:val="14"/>
      <w:szCs w:val="24"/>
      <w:lang w:val="en-GB" w:eastAsia="da-DK"/>
    </w:rPr>
  </w:style>
  <w:style w:type="character" w:customStyle="1" w:styleId="Template-ReftoFrontpageheading1Char">
    <w:name w:val="Template - Ref to Frontpage heading 1 Char"/>
    <w:link w:val="Template-ReftoFrontpageheading1"/>
    <w:uiPriority w:val="2"/>
    <w:semiHidden/>
    <w:rsid w:val="00A87CC1"/>
    <w:rPr>
      <w:rFonts w:ascii="Verdana" w:eastAsia="Times New Roman" w:hAnsi="Verdana"/>
      <w:b/>
      <w:caps/>
      <w:noProof/>
      <w:color w:val="009DE0"/>
      <w:sz w:val="22"/>
      <w:szCs w:val="24"/>
      <w:lang w:val="en-GB" w:eastAsia="da-DK"/>
    </w:rPr>
  </w:style>
  <w:style w:type="character" w:customStyle="1" w:styleId="Template-ReftoFrontpageheading2Char">
    <w:name w:val="Template - Ref to Frontpage heading 2 Char"/>
    <w:link w:val="Template-ReftoFrontpageheading2"/>
    <w:uiPriority w:val="2"/>
    <w:semiHidden/>
    <w:rsid w:val="00A87CC1"/>
    <w:rPr>
      <w:rFonts w:ascii="Verdana" w:eastAsia="Times New Roman" w:hAnsi="Verdana"/>
      <w:b/>
      <w:caps/>
      <w:noProof/>
      <w:color w:val="009DE0"/>
      <w:sz w:val="22"/>
      <w:szCs w:val="24"/>
      <w:lang w:val="en-GB" w:eastAsia="da-DK"/>
    </w:rPr>
  </w:style>
  <w:style w:type="paragraph" w:customStyle="1" w:styleId="Template-Stylerefheader">
    <w:name w:val="Template - Styleref header"/>
    <w:basedOn w:val="Header"/>
    <w:uiPriority w:val="2"/>
    <w:semiHidden/>
    <w:rsid w:val="00A87CC1"/>
    <w:pPr>
      <w:widowControl/>
      <w:tabs>
        <w:tab w:val="clear" w:pos="4680"/>
        <w:tab w:val="clear" w:pos="9360"/>
        <w:tab w:val="right" w:pos="8901"/>
      </w:tabs>
      <w:autoSpaceDE/>
      <w:autoSpaceDN/>
      <w:adjustRightInd/>
      <w:spacing w:line="160" w:lineRule="atLeast"/>
      <w:jc w:val="left"/>
    </w:pPr>
    <w:rPr>
      <w:rFonts w:ascii="Verdana" w:hAnsi="Verdana"/>
      <w:caps/>
      <w:spacing w:val="4"/>
      <w:sz w:val="13"/>
      <w:szCs w:val="24"/>
      <w:lang w:val="da-DK" w:eastAsia="da-DK"/>
    </w:rPr>
  </w:style>
  <w:style w:type="paragraph" w:customStyle="1" w:styleId="Normal-Ref">
    <w:name w:val="Normal - Ref"/>
    <w:basedOn w:val="Normal"/>
    <w:uiPriority w:val="2"/>
    <w:semiHidden/>
    <w:rsid w:val="00A87CC1"/>
    <w:pPr>
      <w:widowControl/>
      <w:autoSpaceDE/>
      <w:autoSpaceDN/>
      <w:adjustRightInd/>
      <w:spacing w:line="240" w:lineRule="atLeast"/>
      <w:jc w:val="left"/>
    </w:pPr>
    <w:rPr>
      <w:rFonts w:ascii="Verdana" w:hAnsi="Verdana"/>
      <w:sz w:val="18"/>
      <w:szCs w:val="24"/>
      <w:lang w:val="en-GB" w:eastAsia="da-DK"/>
    </w:rPr>
  </w:style>
  <w:style w:type="paragraph" w:customStyle="1" w:styleId="Normal-Optional1">
    <w:name w:val="Normal - Optional 1"/>
    <w:basedOn w:val="Normal-RevisionDataText"/>
    <w:qFormat/>
    <w:rsid w:val="00A87CC1"/>
  </w:style>
  <w:style w:type="paragraph" w:customStyle="1" w:styleId="Normal-Optional2">
    <w:name w:val="Normal - Optional 2"/>
    <w:basedOn w:val="Normal-RevisionDataText"/>
    <w:uiPriority w:val="2"/>
    <w:semiHidden/>
    <w:rsid w:val="00A87CC1"/>
  </w:style>
  <w:style w:type="paragraph" w:customStyle="1" w:styleId="Normal-SupplementTOC1">
    <w:name w:val="Normal - Supplement TOC1"/>
    <w:basedOn w:val="Normal"/>
    <w:next w:val="Normal-SupplementsTOC2"/>
    <w:uiPriority w:val="2"/>
    <w:semiHidden/>
    <w:rsid w:val="00A87CC1"/>
    <w:pPr>
      <w:widowControl/>
      <w:autoSpaceDE/>
      <w:autoSpaceDN/>
      <w:adjustRightInd/>
      <w:spacing w:line="240" w:lineRule="atLeast"/>
      <w:jc w:val="left"/>
    </w:pPr>
    <w:rPr>
      <w:rFonts w:ascii="Verdana" w:hAnsi="Verdana"/>
      <w:b/>
      <w:sz w:val="18"/>
      <w:szCs w:val="24"/>
      <w:lang w:val="en-GB" w:eastAsia="da-DK"/>
    </w:rPr>
  </w:style>
  <w:style w:type="paragraph" w:customStyle="1" w:styleId="Normal-SupplementsTOC2">
    <w:name w:val="Normal - Supplements TOC2"/>
    <w:basedOn w:val="Normal"/>
    <w:semiHidden/>
    <w:rsid w:val="00A87CC1"/>
    <w:pPr>
      <w:widowControl/>
      <w:autoSpaceDE/>
      <w:autoSpaceDN/>
      <w:adjustRightInd/>
      <w:spacing w:line="240" w:lineRule="atLeast"/>
      <w:jc w:val="left"/>
    </w:pPr>
    <w:rPr>
      <w:rFonts w:ascii="Verdana" w:hAnsi="Verdana"/>
      <w:sz w:val="18"/>
      <w:szCs w:val="24"/>
      <w:lang w:val="en-GB" w:eastAsia="da-DK"/>
    </w:rPr>
  </w:style>
  <w:style w:type="paragraph" w:customStyle="1" w:styleId="Normal-Bullet">
    <w:name w:val="Normal - Bullet"/>
    <w:basedOn w:val="Normal"/>
    <w:uiPriority w:val="2"/>
    <w:rsid w:val="00A87CC1"/>
    <w:pPr>
      <w:widowControl/>
      <w:numPr>
        <w:numId w:val="42"/>
      </w:numPr>
      <w:autoSpaceDE/>
      <w:autoSpaceDN/>
      <w:adjustRightInd/>
      <w:spacing w:line="240" w:lineRule="atLeast"/>
      <w:jc w:val="left"/>
    </w:pPr>
    <w:rPr>
      <w:rFonts w:ascii="Verdana" w:hAnsi="Verdana"/>
      <w:sz w:val="18"/>
      <w:szCs w:val="24"/>
      <w:lang w:val="en-GB" w:eastAsia="da-DK"/>
    </w:rPr>
  </w:style>
  <w:style w:type="paragraph" w:customStyle="1" w:styleId="Normal-Numbering">
    <w:name w:val="Normal - Numbering"/>
    <w:basedOn w:val="Normal-Bullet"/>
    <w:uiPriority w:val="2"/>
    <w:rsid w:val="00A87CC1"/>
    <w:pPr>
      <w:numPr>
        <w:numId w:val="41"/>
      </w:numPr>
    </w:pPr>
  </w:style>
  <w:style w:type="paragraph" w:customStyle="1" w:styleId="Normal-SupplementNumber">
    <w:name w:val="Normal - Supplement Number"/>
    <w:basedOn w:val="Normal"/>
    <w:next w:val="Normal-Supplementtitle"/>
    <w:uiPriority w:val="2"/>
    <w:semiHidden/>
    <w:qFormat/>
    <w:rsid w:val="00A87CC1"/>
    <w:pPr>
      <w:widowControl/>
      <w:autoSpaceDE/>
      <w:autoSpaceDN/>
      <w:adjustRightInd/>
      <w:spacing w:before="2560" w:line="280" w:lineRule="atLeast"/>
      <w:jc w:val="left"/>
      <w:outlineLvl w:val="6"/>
    </w:pPr>
    <w:rPr>
      <w:rFonts w:ascii="Verdana" w:hAnsi="Verdana"/>
      <w:b/>
      <w:caps/>
      <w:color w:val="009DE0"/>
      <w:szCs w:val="24"/>
      <w:lang w:val="en-GB" w:eastAsia="da-DK"/>
    </w:rPr>
  </w:style>
  <w:style w:type="paragraph" w:customStyle="1" w:styleId="Normal-Supplementtitle">
    <w:name w:val="Normal - Supplement title"/>
    <w:basedOn w:val="Normal-SupplementNumber"/>
    <w:next w:val="Normal"/>
    <w:uiPriority w:val="2"/>
    <w:semiHidden/>
    <w:qFormat/>
    <w:rsid w:val="00A87CC1"/>
    <w:pPr>
      <w:spacing w:before="0"/>
      <w:outlineLvl w:val="7"/>
    </w:pPr>
  </w:style>
  <w:style w:type="paragraph" w:customStyle="1" w:styleId="Normal-Optional1leadtext">
    <w:name w:val="Normal - Optional 1 leadtext"/>
    <w:basedOn w:val="Normal-Documentdataleadtext"/>
    <w:uiPriority w:val="2"/>
    <w:semiHidden/>
    <w:rsid w:val="00A87CC1"/>
  </w:style>
  <w:style w:type="paragraph" w:customStyle="1" w:styleId="Normal-Optional2leadtext">
    <w:name w:val="Normal - Optional 2 leadtext"/>
    <w:basedOn w:val="Normal-Optional1leadtext"/>
    <w:uiPriority w:val="2"/>
    <w:semiHidden/>
    <w:rsid w:val="00A87CC1"/>
  </w:style>
  <w:style w:type="character" w:customStyle="1" w:styleId="TOC4Char">
    <w:name w:val="TOC 4 Char"/>
    <w:link w:val="TOC4"/>
    <w:uiPriority w:val="39"/>
    <w:rsid w:val="00A87CC1"/>
    <w:rPr>
      <w:rFonts w:ascii="Times New Roman" w:eastAsia="Times New Roman" w:hAnsi="Times New Roman"/>
    </w:rPr>
  </w:style>
  <w:style w:type="paragraph" w:customStyle="1" w:styleId="Heading1-NOTTOC">
    <w:name w:val="Heading 1 - NOT TOC"/>
    <w:basedOn w:val="Heading1"/>
    <w:next w:val="Normal"/>
    <w:rsid w:val="00A87CC1"/>
    <w:pPr>
      <w:widowControl/>
      <w:numPr>
        <w:numId w:val="0"/>
      </w:numPr>
      <w:autoSpaceDE/>
      <w:autoSpaceDN/>
      <w:adjustRightInd/>
      <w:spacing w:before="0" w:after="230" w:line="360" w:lineRule="atLeast"/>
      <w:jc w:val="left"/>
      <w:outlineLvl w:val="9"/>
    </w:pPr>
    <w:rPr>
      <w:rFonts w:ascii="Verdana" w:hAnsi="Verdana"/>
      <w:color w:val="009DE0"/>
      <w:kern w:val="0"/>
      <w:sz w:val="28"/>
      <w:lang w:val="en-GB" w:eastAsia="da-DK"/>
    </w:rPr>
  </w:style>
  <w:style w:type="paragraph" w:customStyle="1" w:styleId="Heading2-NOTTOC">
    <w:name w:val="Heading 2 - NOT TOC"/>
    <w:basedOn w:val="Heading2"/>
    <w:next w:val="Normal"/>
    <w:rsid w:val="00A87CC1"/>
    <w:pPr>
      <w:widowControl/>
      <w:numPr>
        <w:ilvl w:val="0"/>
        <w:numId w:val="0"/>
      </w:numPr>
      <w:autoSpaceDE/>
      <w:autoSpaceDN/>
      <w:adjustRightInd/>
      <w:spacing w:before="0" w:after="0" w:line="240" w:lineRule="atLeast"/>
      <w:jc w:val="left"/>
      <w:outlineLvl w:val="9"/>
    </w:pPr>
    <w:rPr>
      <w:rFonts w:ascii="Verdana" w:hAnsi="Verdana"/>
      <w:caps w:val="0"/>
      <w:sz w:val="18"/>
      <w:lang w:val="en-GB" w:eastAsia="da-DK"/>
    </w:rPr>
  </w:style>
  <w:style w:type="paragraph" w:customStyle="1" w:styleId="Heading3-NOTTOC">
    <w:name w:val="Heading 3 - NOT TOC"/>
    <w:basedOn w:val="Heading3"/>
    <w:next w:val="Normal"/>
    <w:rsid w:val="00A87CC1"/>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paragraph" w:customStyle="1" w:styleId="Heading4-NOTTOC">
    <w:name w:val="Heading 4 - NOT TOC"/>
    <w:basedOn w:val="Heading4"/>
    <w:next w:val="Normal"/>
    <w:rsid w:val="00A87CC1"/>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paragraph" w:customStyle="1" w:styleId="Normal-Revleadtext">
    <w:name w:val="Normal - Rev lead text"/>
    <w:basedOn w:val="Normal-RevisionData"/>
    <w:rsid w:val="00A87CC1"/>
    <w:pPr>
      <w:spacing w:after="120"/>
    </w:pPr>
  </w:style>
  <w:style w:type="paragraph" w:customStyle="1" w:styleId="Normal-TOCHeadingSupplements">
    <w:name w:val="Normal - TOC Heading Supplements"/>
    <w:basedOn w:val="Normal-TOCHeading"/>
    <w:rsid w:val="00A87CC1"/>
  </w:style>
  <w:style w:type="paragraph" w:customStyle="1" w:styleId="Footer-NotIndent">
    <w:name w:val="Footer - Not Indent"/>
    <w:basedOn w:val="Footer"/>
    <w:qFormat/>
    <w:rsid w:val="00A87CC1"/>
    <w:pPr>
      <w:widowControl/>
      <w:tabs>
        <w:tab w:val="clear" w:pos="4153"/>
        <w:tab w:val="clear" w:pos="8306"/>
        <w:tab w:val="right" w:pos="9509"/>
      </w:tabs>
      <w:autoSpaceDE/>
      <w:autoSpaceDN/>
      <w:adjustRightInd/>
      <w:spacing w:line="210" w:lineRule="atLeast"/>
      <w:jc w:val="left"/>
    </w:pPr>
    <w:rPr>
      <w:rFonts w:ascii="Verdana" w:hAnsi="Verdana"/>
      <w:sz w:val="13"/>
      <w:szCs w:val="24"/>
      <w:lang w:val="en-GB" w:eastAsia="da-DK"/>
    </w:rPr>
  </w:style>
  <w:style w:type="character" w:customStyle="1" w:styleId="ln2litera">
    <w:name w:val="ln2litera"/>
    <w:rsid w:val="00A87CC1"/>
  </w:style>
  <w:style w:type="character" w:customStyle="1" w:styleId="ln2tlitera">
    <w:name w:val="ln2tlitera"/>
    <w:rsid w:val="00A87CC1"/>
  </w:style>
  <w:style w:type="table" w:customStyle="1" w:styleId="LightList-Accent11">
    <w:name w:val="Light List - Accent 11"/>
    <w:basedOn w:val="TableNormal"/>
    <w:uiPriority w:val="61"/>
    <w:rsid w:val="00A87CC1"/>
    <w:rPr>
      <w:rFonts w:ascii="Times New Roman" w:eastAsia="Times New Roman" w:hAnsi="Times New Roman"/>
      <w:lang w:val="en-GB" w:eastAsia="en-GB"/>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table" w:customStyle="1" w:styleId="LightList-Accent13">
    <w:name w:val="Light List - Accent 13"/>
    <w:basedOn w:val="TableNormal"/>
    <w:uiPriority w:val="61"/>
    <w:rsid w:val="00A87CC1"/>
    <w:rPr>
      <w:rFonts w:ascii="Times New Roman" w:eastAsia="Times New Roman" w:hAnsi="Times New Roman"/>
      <w:lang w:val="en-GB" w:eastAsia="en-GB"/>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character" w:customStyle="1" w:styleId="a13darkgrey">
    <w:name w:val="a13darkgrey"/>
    <w:rsid w:val="00A87CC1"/>
  </w:style>
  <w:style w:type="paragraph" w:customStyle="1" w:styleId="Text3">
    <w:name w:val="Text 3"/>
    <w:basedOn w:val="Normal"/>
    <w:rsid w:val="00A87CC1"/>
    <w:pPr>
      <w:widowControl/>
      <w:tabs>
        <w:tab w:val="left" w:pos="2302"/>
      </w:tabs>
      <w:autoSpaceDE/>
      <w:autoSpaceDN/>
      <w:adjustRightInd/>
      <w:spacing w:after="240"/>
      <w:ind w:left="1202"/>
    </w:pPr>
    <w:rPr>
      <w:rFonts w:ascii="Times New Roman" w:hAnsi="Times New Roman"/>
      <w:sz w:val="24"/>
      <w:lang w:val="en-GB" w:eastAsia="hu-HU"/>
    </w:rPr>
  </w:style>
  <w:style w:type="paragraph" w:customStyle="1" w:styleId="normaltableau">
    <w:name w:val="normal_tableau"/>
    <w:basedOn w:val="Normal"/>
    <w:rsid w:val="00A87CC1"/>
    <w:pPr>
      <w:widowControl/>
      <w:autoSpaceDE/>
      <w:autoSpaceDN/>
      <w:adjustRightInd/>
      <w:spacing w:before="120" w:after="120"/>
    </w:pPr>
    <w:rPr>
      <w:rFonts w:ascii="Optima" w:hAnsi="Optima"/>
      <w:lang w:val="en-GB" w:eastAsia="hu-HU"/>
    </w:rPr>
  </w:style>
  <w:style w:type="character" w:customStyle="1" w:styleId="content">
    <w:name w:val="content"/>
    <w:rsid w:val="00A87CC1"/>
  </w:style>
  <w:style w:type="paragraph" w:customStyle="1" w:styleId="NoSpacing1">
    <w:name w:val="No Spacing1"/>
    <w:basedOn w:val="Normal"/>
    <w:qFormat/>
    <w:rsid w:val="00A87CC1"/>
    <w:pPr>
      <w:widowControl/>
      <w:suppressAutoHyphens/>
      <w:autoSpaceDE/>
      <w:autoSpaceDN/>
      <w:adjustRightInd/>
      <w:spacing w:line="100" w:lineRule="atLeast"/>
      <w:jc w:val="left"/>
    </w:pPr>
    <w:rPr>
      <w:rFonts w:ascii="Arial" w:eastAsia="Arial Unicode MS" w:hAnsi="Arial" w:cs="Arial"/>
      <w:color w:val="000000"/>
      <w:kern w:val="1"/>
      <w:sz w:val="24"/>
      <w:szCs w:val="24"/>
      <w:lang w:val="en-GB" w:eastAsia="ar-SA"/>
    </w:rPr>
  </w:style>
  <w:style w:type="character" w:customStyle="1" w:styleId="longtext">
    <w:name w:val="long_text"/>
    <w:rsid w:val="00A87CC1"/>
  </w:style>
  <w:style w:type="character" w:customStyle="1" w:styleId="mediumtext">
    <w:name w:val="medium_text"/>
    <w:rsid w:val="00A87CC1"/>
  </w:style>
  <w:style w:type="character" w:customStyle="1" w:styleId="shorttext">
    <w:name w:val="short_text"/>
    <w:rsid w:val="00A87CC1"/>
  </w:style>
  <w:style w:type="character" w:customStyle="1" w:styleId="tli1">
    <w:name w:val="tli1"/>
    <w:rsid w:val="00A87CC1"/>
  </w:style>
  <w:style w:type="character" w:customStyle="1" w:styleId="ar1">
    <w:name w:val="ar1"/>
    <w:rsid w:val="00A87CC1"/>
    <w:rPr>
      <w:b/>
      <w:bCs/>
      <w:color w:val="0000AF"/>
      <w:sz w:val="22"/>
      <w:szCs w:val="22"/>
    </w:rPr>
  </w:style>
  <w:style w:type="paragraph" w:customStyle="1" w:styleId="Frspaiere1">
    <w:name w:val="Fără spațiere1"/>
    <w:qFormat/>
    <w:rsid w:val="00A87CC1"/>
    <w:rPr>
      <w:sz w:val="22"/>
      <w:szCs w:val="22"/>
      <w:lang w:val="ro-RO"/>
    </w:rPr>
  </w:style>
  <w:style w:type="character" w:customStyle="1" w:styleId="small">
    <w:name w:val="small"/>
    <w:rsid w:val="00A87CC1"/>
  </w:style>
  <w:style w:type="paragraph" w:customStyle="1" w:styleId="ln2acttitlu">
    <w:name w:val="ln2acttitlu"/>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sp1">
    <w:name w:val="sp1"/>
    <w:rsid w:val="00A87CC1"/>
    <w:rPr>
      <w:b/>
      <w:bCs/>
      <w:color w:val="8F0000"/>
    </w:rPr>
  </w:style>
  <w:style w:type="character" w:customStyle="1" w:styleId="tsp1">
    <w:name w:val="tsp1"/>
    <w:rsid w:val="00A87CC1"/>
  </w:style>
  <w:style w:type="character" w:customStyle="1" w:styleId="pt1">
    <w:name w:val="pt1"/>
    <w:rsid w:val="00A87CC1"/>
    <w:rPr>
      <w:b/>
      <w:bCs/>
      <w:color w:val="8F0000"/>
    </w:rPr>
  </w:style>
  <w:style w:type="character" w:customStyle="1" w:styleId="tpt1">
    <w:name w:val="tpt1"/>
    <w:rsid w:val="00A87CC1"/>
  </w:style>
  <w:style w:type="character" w:customStyle="1" w:styleId="stlitera">
    <w:name w:val="st_litera"/>
    <w:rsid w:val="00A87CC1"/>
  </w:style>
  <w:style w:type="character" w:customStyle="1" w:styleId="sttlitera">
    <w:name w:val="st_tlitera"/>
    <w:rsid w:val="00A87CC1"/>
  </w:style>
  <w:style w:type="character" w:customStyle="1" w:styleId="style8">
    <w:name w:val="style8"/>
    <w:rsid w:val="00A87CC1"/>
  </w:style>
  <w:style w:type="paragraph" w:customStyle="1" w:styleId="Style7">
    <w:name w:val="Style7"/>
    <w:basedOn w:val="Normal"/>
    <w:rsid w:val="00A87CC1"/>
    <w:pPr>
      <w:jc w:val="left"/>
    </w:pPr>
    <w:rPr>
      <w:rFonts w:ascii="Courier New" w:hAnsi="Courier New"/>
      <w:sz w:val="24"/>
      <w:szCs w:val="24"/>
      <w:lang w:val="en-US" w:eastAsia="en-US"/>
    </w:rPr>
  </w:style>
  <w:style w:type="character" w:customStyle="1" w:styleId="WW8Num96z0">
    <w:name w:val="WW8Num96z0"/>
    <w:rsid w:val="00A87CC1"/>
    <w:rPr>
      <w:rFonts w:ascii="Wingdings" w:hAnsi="Wingdings"/>
    </w:rPr>
  </w:style>
  <w:style w:type="character" w:customStyle="1" w:styleId="ln2anexa">
    <w:name w:val="ln2anexa"/>
    <w:rsid w:val="00A87CC1"/>
  </w:style>
  <w:style w:type="character" w:customStyle="1" w:styleId="ln2tanexa">
    <w:name w:val="ln2tanexa"/>
    <w:rsid w:val="00A87CC1"/>
  </w:style>
  <w:style w:type="character" w:styleId="CommentReference">
    <w:name w:val="annotation reference"/>
    <w:uiPriority w:val="99"/>
    <w:rsid w:val="00A87CC1"/>
    <w:rPr>
      <w:sz w:val="16"/>
      <w:szCs w:val="16"/>
    </w:rPr>
  </w:style>
  <w:style w:type="paragraph" w:styleId="CommentText">
    <w:name w:val="annotation text"/>
    <w:basedOn w:val="Normal"/>
    <w:link w:val="CommentTextChar"/>
    <w:uiPriority w:val="99"/>
    <w:rsid w:val="00A87CC1"/>
    <w:rPr>
      <w:sz w:val="20"/>
    </w:rPr>
  </w:style>
  <w:style w:type="character" w:customStyle="1" w:styleId="CommentTextChar">
    <w:name w:val="Comment Text Char"/>
    <w:link w:val="CommentText"/>
    <w:uiPriority w:val="99"/>
    <w:rsid w:val="00A87CC1"/>
    <w:rPr>
      <w:rFonts w:eastAsia="Times New Roman"/>
      <w:lang w:val="ro-RO" w:eastAsia="ro-RO"/>
    </w:rPr>
  </w:style>
  <w:style w:type="paragraph" w:styleId="CommentSubject">
    <w:name w:val="annotation subject"/>
    <w:basedOn w:val="CommentText"/>
    <w:next w:val="CommentText"/>
    <w:link w:val="CommentSubjectChar"/>
    <w:rsid w:val="00A87CC1"/>
    <w:rPr>
      <w:b/>
      <w:bCs/>
    </w:rPr>
  </w:style>
  <w:style w:type="character" w:customStyle="1" w:styleId="CommentSubjectChar">
    <w:name w:val="Comment Subject Char"/>
    <w:link w:val="CommentSubject"/>
    <w:rsid w:val="00A87CC1"/>
    <w:rPr>
      <w:rFonts w:eastAsia="Times New Roman"/>
      <w:b/>
      <w:bCs/>
      <w:lang w:val="ro-RO" w:eastAsia="ro-RO"/>
    </w:rPr>
  </w:style>
  <w:style w:type="character" w:customStyle="1" w:styleId="hps">
    <w:name w:val="hps"/>
    <w:rsid w:val="00A87CC1"/>
  </w:style>
  <w:style w:type="character" w:customStyle="1" w:styleId="field-name">
    <w:name w:val="field-name"/>
    <w:rsid w:val="00A87CC1"/>
  </w:style>
  <w:style w:type="character" w:customStyle="1" w:styleId="field-resident">
    <w:name w:val="field-resident"/>
    <w:rsid w:val="00A87CC1"/>
  </w:style>
  <w:style w:type="character" w:customStyle="1" w:styleId="field-population">
    <w:name w:val="field-population"/>
    <w:rsid w:val="00A87CC1"/>
  </w:style>
  <w:style w:type="character" w:customStyle="1" w:styleId="field-conservation">
    <w:name w:val="field-conservation"/>
    <w:rsid w:val="00A87CC1"/>
  </w:style>
  <w:style w:type="character" w:customStyle="1" w:styleId="field-isolation">
    <w:name w:val="field-isolation"/>
    <w:rsid w:val="00A87CC1"/>
  </w:style>
  <w:style w:type="character" w:customStyle="1" w:styleId="field-globaleval">
    <w:name w:val="field-global_eval"/>
    <w:rsid w:val="00A87CC1"/>
  </w:style>
  <w:style w:type="character" w:customStyle="1" w:styleId="field-code">
    <w:name w:val="field-code"/>
    <w:rsid w:val="00A87CC1"/>
  </w:style>
  <w:style w:type="paragraph" w:customStyle="1" w:styleId="label">
    <w:name w:val="label"/>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helptext">
    <w:name w:val="helptext"/>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label1">
    <w:name w:val="label1"/>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field-wintering">
    <w:name w:val="field-wintering"/>
    <w:rsid w:val="00A87CC1"/>
  </w:style>
  <w:style w:type="character" w:customStyle="1" w:styleId="field-reproduction">
    <w:name w:val="field-reproduction"/>
    <w:rsid w:val="00A87CC1"/>
  </w:style>
  <w:style w:type="character" w:customStyle="1" w:styleId="field-passage">
    <w:name w:val="field-passage"/>
    <w:rsid w:val="00A87CC1"/>
  </w:style>
  <w:style w:type="paragraph" w:customStyle="1" w:styleId="NormalArial">
    <w:name w:val="Normal + Arial"/>
    <w:aliases w:val="Justified,First line:  0.63 cm,12 pt,Centrat,Model: Golire (Galben) Caracter Caracter"/>
    <w:basedOn w:val="Header"/>
    <w:link w:val="ModelGolireGalbenCaracterCaracterChar"/>
    <w:rsid w:val="00A87CC1"/>
    <w:pPr>
      <w:tabs>
        <w:tab w:val="clear" w:pos="4680"/>
        <w:tab w:val="clear" w:pos="9360"/>
      </w:tabs>
      <w:autoSpaceDE/>
      <w:autoSpaceDN/>
      <w:adjustRightInd/>
      <w:ind w:firstLine="357"/>
    </w:pPr>
    <w:rPr>
      <w:rFonts w:ascii="Arial" w:hAnsi="Arial" w:cs="Arial"/>
      <w:sz w:val="24"/>
      <w:szCs w:val="28"/>
      <w:lang w:eastAsia="en-US"/>
    </w:rPr>
  </w:style>
  <w:style w:type="character" w:customStyle="1" w:styleId="sort1">
    <w:name w:val="sort1"/>
    <w:rsid w:val="00A87CC1"/>
  </w:style>
  <w:style w:type="paragraph" w:customStyle="1" w:styleId="ALINIAT">
    <w:name w:val="ALINIAT"/>
    <w:basedOn w:val="Normal"/>
    <w:link w:val="ALINIATChar1"/>
    <w:qFormat/>
    <w:rsid w:val="00A87CC1"/>
    <w:pPr>
      <w:widowControl/>
      <w:autoSpaceDE/>
      <w:autoSpaceDN/>
      <w:adjustRightInd/>
      <w:spacing w:line="276" w:lineRule="auto"/>
      <w:ind w:firstLine="709"/>
      <w:contextualSpacing/>
    </w:pPr>
    <w:rPr>
      <w:rFonts w:eastAsia="Calibri" w:cs="Arial"/>
      <w:sz w:val="24"/>
      <w:szCs w:val="24"/>
      <w:lang w:val="en-US" w:eastAsia="en-US"/>
    </w:rPr>
  </w:style>
  <w:style w:type="character" w:customStyle="1" w:styleId="ALINIATChar1">
    <w:name w:val="ALINIAT Char1"/>
    <w:link w:val="ALINIAT"/>
    <w:rsid w:val="00A87CC1"/>
    <w:rPr>
      <w:rFonts w:cs="Arial"/>
      <w:sz w:val="24"/>
      <w:szCs w:val="24"/>
    </w:rPr>
  </w:style>
  <w:style w:type="paragraph" w:customStyle="1" w:styleId="Marcator1">
    <w:name w:val="Marcator1"/>
    <w:basedOn w:val="Normal"/>
    <w:link w:val="Marcator1Char"/>
    <w:rsid w:val="00A87CC1"/>
    <w:pPr>
      <w:tabs>
        <w:tab w:val="num" w:pos="540"/>
        <w:tab w:val="left" w:pos="1101"/>
        <w:tab w:val="left" w:pos="1170"/>
      </w:tabs>
      <w:suppressAutoHyphens/>
      <w:autoSpaceDE/>
      <w:autoSpaceDN/>
      <w:adjustRightInd/>
      <w:ind w:left="1101" w:hanging="360"/>
    </w:pPr>
    <w:rPr>
      <w:rFonts w:ascii="Arial" w:eastAsia="Lucida Sans Unicode" w:hAnsi="Arial" w:cs="Arial"/>
      <w:sz w:val="24"/>
      <w:szCs w:val="24"/>
      <w:lang w:val="en-US" w:eastAsia="ar-SA"/>
    </w:rPr>
  </w:style>
  <w:style w:type="character" w:customStyle="1" w:styleId="Marcator1Char">
    <w:name w:val="Marcator1 Char"/>
    <w:link w:val="Marcator1"/>
    <w:rsid w:val="00A87CC1"/>
    <w:rPr>
      <w:rFonts w:ascii="Arial" w:eastAsia="Lucida Sans Unicode" w:hAnsi="Arial" w:cs="Arial"/>
      <w:sz w:val="24"/>
      <w:szCs w:val="24"/>
      <w:lang w:eastAsia="ar-SA"/>
    </w:rPr>
  </w:style>
  <w:style w:type="paragraph" w:customStyle="1" w:styleId="Style80">
    <w:name w:val="Style8"/>
    <w:basedOn w:val="Normal"/>
    <w:rsid w:val="00A87CC1"/>
    <w:pPr>
      <w:spacing w:line="398" w:lineRule="exact"/>
    </w:pPr>
    <w:rPr>
      <w:rFonts w:ascii="Courier New" w:hAnsi="Courier New"/>
      <w:sz w:val="24"/>
      <w:szCs w:val="24"/>
      <w:lang w:val="en-US" w:eastAsia="en-US"/>
    </w:rPr>
  </w:style>
  <w:style w:type="paragraph" w:customStyle="1" w:styleId="Style9">
    <w:name w:val="Style9"/>
    <w:basedOn w:val="Normal"/>
    <w:rsid w:val="00A87CC1"/>
    <w:pPr>
      <w:spacing w:line="398" w:lineRule="exact"/>
      <w:ind w:firstLine="590"/>
    </w:pPr>
    <w:rPr>
      <w:rFonts w:ascii="Courier New" w:hAnsi="Courier New"/>
      <w:sz w:val="24"/>
      <w:szCs w:val="24"/>
      <w:lang w:val="en-US" w:eastAsia="en-US"/>
    </w:rPr>
  </w:style>
  <w:style w:type="character" w:customStyle="1" w:styleId="FontStyle15">
    <w:name w:val="Font Style15"/>
    <w:rsid w:val="00A87CC1"/>
    <w:rPr>
      <w:rFonts w:ascii="Arial" w:hAnsi="Arial" w:cs="Arial" w:hint="default"/>
      <w:b/>
      <w:bCs/>
      <w:spacing w:val="-10"/>
      <w:sz w:val="24"/>
      <w:szCs w:val="24"/>
    </w:rPr>
  </w:style>
  <w:style w:type="character" w:customStyle="1" w:styleId="FontStyle16">
    <w:name w:val="Font Style16"/>
    <w:rsid w:val="00A87CC1"/>
    <w:rPr>
      <w:rFonts w:ascii="Arial" w:hAnsi="Arial" w:cs="Arial" w:hint="default"/>
      <w:spacing w:val="-10"/>
      <w:sz w:val="24"/>
      <w:szCs w:val="24"/>
    </w:rPr>
  </w:style>
  <w:style w:type="paragraph" w:customStyle="1" w:styleId="CaracterCaracter1">
    <w:name w:val="Caracter Caracter1"/>
    <w:basedOn w:val="Normal"/>
    <w:rsid w:val="00A87CC1"/>
    <w:pPr>
      <w:widowControl/>
      <w:autoSpaceDE/>
      <w:autoSpaceDN/>
      <w:adjustRightInd/>
      <w:jc w:val="left"/>
    </w:pPr>
    <w:rPr>
      <w:rFonts w:ascii="Times New Roman" w:hAnsi="Times New Roman"/>
      <w:sz w:val="24"/>
      <w:szCs w:val="24"/>
      <w:lang w:val="pl-PL" w:eastAsia="pl-PL"/>
    </w:rPr>
  </w:style>
  <w:style w:type="paragraph" w:customStyle="1" w:styleId="CaracterCaracter1Char11">
    <w:name w:val="Caracter Caracter1 Char11"/>
    <w:basedOn w:val="Normal"/>
    <w:rsid w:val="00A87CC1"/>
    <w:pPr>
      <w:widowControl/>
      <w:autoSpaceDE/>
      <w:autoSpaceDN/>
      <w:adjustRightInd/>
      <w:jc w:val="left"/>
    </w:pPr>
    <w:rPr>
      <w:rFonts w:ascii="Times New Roman" w:hAnsi="Times New Roman"/>
      <w:sz w:val="24"/>
      <w:szCs w:val="24"/>
      <w:lang w:val="pl-PL" w:eastAsia="pl-PL"/>
    </w:rPr>
  </w:style>
  <w:style w:type="paragraph" w:customStyle="1" w:styleId="Char2">
    <w:name w:val="Char2"/>
    <w:basedOn w:val="Normal"/>
    <w:rsid w:val="00A87CC1"/>
    <w:pPr>
      <w:widowControl/>
      <w:autoSpaceDE/>
      <w:autoSpaceDN/>
      <w:adjustRightInd/>
      <w:jc w:val="left"/>
    </w:pPr>
    <w:rPr>
      <w:rFonts w:ascii="Times New Roman" w:hAnsi="Times New Roman"/>
      <w:sz w:val="24"/>
      <w:szCs w:val="24"/>
      <w:lang w:val="pl-PL" w:eastAsia="pl-PL"/>
    </w:rPr>
  </w:style>
  <w:style w:type="character" w:customStyle="1" w:styleId="sttalineat">
    <w:name w:val="st_talineat"/>
    <w:rsid w:val="00A87CC1"/>
  </w:style>
  <w:style w:type="character" w:customStyle="1" w:styleId="stalineat">
    <w:name w:val="st_alineat"/>
    <w:rsid w:val="00A87CC1"/>
  </w:style>
  <w:style w:type="paragraph" w:customStyle="1" w:styleId="Style55">
    <w:name w:val="Style55"/>
    <w:basedOn w:val="Normal"/>
    <w:uiPriority w:val="99"/>
    <w:rsid w:val="00A87CC1"/>
    <w:pPr>
      <w:spacing w:line="275" w:lineRule="exact"/>
      <w:ind w:hanging="346"/>
    </w:pPr>
    <w:rPr>
      <w:rFonts w:ascii="Courier New" w:hAnsi="Courier New" w:cs="Courier New"/>
      <w:sz w:val="24"/>
      <w:szCs w:val="24"/>
      <w:lang w:val="en-GB" w:eastAsia="en-GB"/>
    </w:rPr>
  </w:style>
  <w:style w:type="paragraph" w:customStyle="1" w:styleId="Style56">
    <w:name w:val="Style56"/>
    <w:basedOn w:val="Normal"/>
    <w:uiPriority w:val="99"/>
    <w:rsid w:val="00A87CC1"/>
    <w:pPr>
      <w:spacing w:line="276" w:lineRule="exact"/>
      <w:ind w:firstLine="725"/>
    </w:pPr>
    <w:rPr>
      <w:rFonts w:ascii="Courier New" w:hAnsi="Courier New" w:cs="Courier New"/>
      <w:sz w:val="24"/>
      <w:szCs w:val="24"/>
      <w:lang w:val="en-GB" w:eastAsia="en-GB"/>
    </w:rPr>
  </w:style>
  <w:style w:type="character" w:customStyle="1" w:styleId="FontStyle401">
    <w:name w:val="Font Style401"/>
    <w:uiPriority w:val="99"/>
    <w:rsid w:val="00A87CC1"/>
    <w:rPr>
      <w:rFonts w:ascii="Arial" w:hAnsi="Arial" w:cs="Arial"/>
      <w:sz w:val="22"/>
      <w:szCs w:val="22"/>
    </w:rPr>
  </w:style>
  <w:style w:type="character" w:customStyle="1" w:styleId="FontStyle402">
    <w:name w:val="Font Style402"/>
    <w:uiPriority w:val="99"/>
    <w:rsid w:val="00A87CC1"/>
    <w:rPr>
      <w:rFonts w:ascii="Arial" w:hAnsi="Arial" w:cs="Arial"/>
      <w:b/>
      <w:bCs/>
      <w:sz w:val="22"/>
      <w:szCs w:val="22"/>
    </w:rPr>
  </w:style>
  <w:style w:type="paragraph" w:customStyle="1" w:styleId="Style44">
    <w:name w:val="Style44"/>
    <w:basedOn w:val="Normal"/>
    <w:uiPriority w:val="99"/>
    <w:rsid w:val="00A87CC1"/>
    <w:pPr>
      <w:spacing w:line="275" w:lineRule="exact"/>
      <w:jc w:val="left"/>
    </w:pPr>
    <w:rPr>
      <w:rFonts w:ascii="Courier New" w:hAnsi="Courier New" w:cs="Courier New"/>
      <w:sz w:val="24"/>
      <w:szCs w:val="24"/>
      <w:lang w:val="en-GB" w:eastAsia="en-GB"/>
    </w:rPr>
  </w:style>
  <w:style w:type="paragraph" w:customStyle="1" w:styleId="Style52">
    <w:name w:val="Style52"/>
    <w:basedOn w:val="Normal"/>
    <w:uiPriority w:val="99"/>
    <w:rsid w:val="00A87CC1"/>
    <w:pPr>
      <w:jc w:val="right"/>
    </w:pPr>
    <w:rPr>
      <w:rFonts w:ascii="Courier New" w:hAnsi="Courier New" w:cs="Courier New"/>
      <w:sz w:val="24"/>
      <w:szCs w:val="24"/>
      <w:lang w:val="en-GB" w:eastAsia="en-GB"/>
    </w:rPr>
  </w:style>
  <w:style w:type="paragraph" w:customStyle="1" w:styleId="Style60">
    <w:name w:val="Style60"/>
    <w:basedOn w:val="Normal"/>
    <w:uiPriority w:val="99"/>
    <w:rsid w:val="00A87CC1"/>
    <w:pPr>
      <w:spacing w:line="274" w:lineRule="exact"/>
    </w:pPr>
    <w:rPr>
      <w:rFonts w:ascii="Courier New" w:hAnsi="Courier New" w:cs="Courier New"/>
      <w:sz w:val="24"/>
      <w:szCs w:val="24"/>
      <w:lang w:val="en-GB" w:eastAsia="en-GB"/>
    </w:rPr>
  </w:style>
  <w:style w:type="paragraph" w:customStyle="1" w:styleId="Style90">
    <w:name w:val="Style90"/>
    <w:basedOn w:val="Normal"/>
    <w:uiPriority w:val="99"/>
    <w:rsid w:val="00A87CC1"/>
    <w:pPr>
      <w:jc w:val="left"/>
    </w:pPr>
    <w:rPr>
      <w:rFonts w:ascii="Courier New" w:hAnsi="Courier New" w:cs="Courier New"/>
      <w:sz w:val="24"/>
      <w:szCs w:val="24"/>
      <w:lang w:val="en-GB" w:eastAsia="en-GB"/>
    </w:rPr>
  </w:style>
  <w:style w:type="paragraph" w:customStyle="1" w:styleId="Style212">
    <w:name w:val="Style212"/>
    <w:basedOn w:val="Normal"/>
    <w:uiPriority w:val="99"/>
    <w:rsid w:val="00A87CC1"/>
    <w:pPr>
      <w:spacing w:line="278" w:lineRule="exact"/>
      <w:ind w:hanging="346"/>
    </w:pPr>
    <w:rPr>
      <w:rFonts w:ascii="Courier New" w:hAnsi="Courier New" w:cs="Courier New"/>
      <w:sz w:val="24"/>
      <w:szCs w:val="24"/>
      <w:lang w:val="en-GB" w:eastAsia="en-GB"/>
    </w:rPr>
  </w:style>
  <w:style w:type="paragraph" w:customStyle="1" w:styleId="Style53">
    <w:name w:val="Style53"/>
    <w:basedOn w:val="Normal"/>
    <w:uiPriority w:val="99"/>
    <w:rsid w:val="00A87CC1"/>
    <w:pPr>
      <w:jc w:val="left"/>
    </w:pPr>
    <w:rPr>
      <w:rFonts w:ascii="Courier New" w:hAnsi="Courier New" w:cs="Courier New"/>
      <w:sz w:val="24"/>
      <w:szCs w:val="24"/>
      <w:lang w:val="en-GB" w:eastAsia="en-GB"/>
    </w:rPr>
  </w:style>
  <w:style w:type="paragraph" w:customStyle="1" w:styleId="Style153">
    <w:name w:val="Style153"/>
    <w:basedOn w:val="Normal"/>
    <w:uiPriority w:val="99"/>
    <w:rsid w:val="00A87CC1"/>
    <w:pPr>
      <w:spacing w:line="276" w:lineRule="exact"/>
    </w:pPr>
    <w:rPr>
      <w:rFonts w:ascii="Courier New" w:hAnsi="Courier New" w:cs="Courier New"/>
      <w:sz w:val="24"/>
      <w:szCs w:val="24"/>
      <w:lang w:val="en-GB" w:eastAsia="en-GB"/>
    </w:rPr>
  </w:style>
  <w:style w:type="paragraph" w:customStyle="1" w:styleId="Style154">
    <w:name w:val="Style154"/>
    <w:basedOn w:val="Normal"/>
    <w:uiPriority w:val="99"/>
    <w:rsid w:val="00A87CC1"/>
    <w:rPr>
      <w:rFonts w:ascii="Courier New" w:hAnsi="Courier New" w:cs="Courier New"/>
      <w:sz w:val="24"/>
      <w:szCs w:val="24"/>
      <w:lang w:val="en-GB" w:eastAsia="en-GB"/>
    </w:rPr>
  </w:style>
  <w:style w:type="paragraph" w:customStyle="1" w:styleId="Style157">
    <w:name w:val="Style157"/>
    <w:basedOn w:val="Normal"/>
    <w:uiPriority w:val="99"/>
    <w:rsid w:val="00A87CC1"/>
    <w:pPr>
      <w:spacing w:line="276" w:lineRule="exact"/>
      <w:ind w:firstLine="715"/>
    </w:pPr>
    <w:rPr>
      <w:rFonts w:ascii="Courier New" w:hAnsi="Courier New" w:cs="Courier New"/>
      <w:sz w:val="24"/>
      <w:szCs w:val="24"/>
      <w:lang w:val="en-GB" w:eastAsia="en-GB"/>
    </w:rPr>
  </w:style>
  <w:style w:type="paragraph" w:customStyle="1" w:styleId="Style159">
    <w:name w:val="Style159"/>
    <w:basedOn w:val="Normal"/>
    <w:uiPriority w:val="99"/>
    <w:rsid w:val="00A87CC1"/>
    <w:pPr>
      <w:jc w:val="left"/>
    </w:pPr>
    <w:rPr>
      <w:rFonts w:ascii="Courier New" w:hAnsi="Courier New" w:cs="Courier New"/>
      <w:sz w:val="24"/>
      <w:szCs w:val="24"/>
      <w:lang w:val="en-GB" w:eastAsia="en-GB"/>
    </w:rPr>
  </w:style>
  <w:style w:type="paragraph" w:customStyle="1" w:styleId="Style164">
    <w:name w:val="Style164"/>
    <w:basedOn w:val="Normal"/>
    <w:uiPriority w:val="99"/>
    <w:rsid w:val="00A87CC1"/>
    <w:pPr>
      <w:spacing w:line="333" w:lineRule="exact"/>
      <w:jc w:val="left"/>
    </w:pPr>
    <w:rPr>
      <w:rFonts w:ascii="Courier New" w:hAnsi="Courier New" w:cs="Courier New"/>
      <w:sz w:val="24"/>
      <w:szCs w:val="24"/>
      <w:lang w:val="en-GB" w:eastAsia="en-GB"/>
    </w:rPr>
  </w:style>
  <w:style w:type="paragraph" w:customStyle="1" w:styleId="Style167">
    <w:name w:val="Style167"/>
    <w:basedOn w:val="Normal"/>
    <w:uiPriority w:val="99"/>
    <w:rsid w:val="00A87CC1"/>
    <w:pPr>
      <w:spacing w:line="278" w:lineRule="exact"/>
      <w:ind w:firstLine="360"/>
      <w:jc w:val="left"/>
    </w:pPr>
    <w:rPr>
      <w:rFonts w:ascii="Courier New" w:hAnsi="Courier New" w:cs="Courier New"/>
      <w:sz w:val="24"/>
      <w:szCs w:val="24"/>
      <w:lang w:val="en-GB" w:eastAsia="en-GB"/>
    </w:rPr>
  </w:style>
  <w:style w:type="paragraph" w:customStyle="1" w:styleId="Style173">
    <w:name w:val="Style173"/>
    <w:basedOn w:val="Normal"/>
    <w:uiPriority w:val="99"/>
    <w:rsid w:val="00A87CC1"/>
    <w:pPr>
      <w:spacing w:line="274" w:lineRule="exact"/>
      <w:ind w:hanging="350"/>
      <w:jc w:val="left"/>
    </w:pPr>
    <w:rPr>
      <w:rFonts w:ascii="Courier New" w:hAnsi="Courier New" w:cs="Courier New"/>
      <w:sz w:val="24"/>
      <w:szCs w:val="24"/>
      <w:lang w:val="en-GB" w:eastAsia="en-GB"/>
    </w:rPr>
  </w:style>
  <w:style w:type="paragraph" w:customStyle="1" w:styleId="Style178">
    <w:name w:val="Style178"/>
    <w:basedOn w:val="Normal"/>
    <w:uiPriority w:val="99"/>
    <w:rsid w:val="00A87CC1"/>
    <w:pPr>
      <w:spacing w:line="278" w:lineRule="exact"/>
      <w:ind w:hanging="350"/>
    </w:pPr>
    <w:rPr>
      <w:rFonts w:ascii="Courier New" w:hAnsi="Courier New" w:cs="Courier New"/>
      <w:sz w:val="24"/>
      <w:szCs w:val="24"/>
      <w:lang w:val="en-GB" w:eastAsia="en-GB"/>
    </w:rPr>
  </w:style>
  <w:style w:type="character" w:customStyle="1" w:styleId="FontStyle304">
    <w:name w:val="Font Style304"/>
    <w:uiPriority w:val="99"/>
    <w:rsid w:val="00A87CC1"/>
    <w:rPr>
      <w:rFonts w:ascii="Arial" w:hAnsi="Arial" w:cs="Arial"/>
      <w:b/>
      <w:bCs/>
      <w:sz w:val="24"/>
      <w:szCs w:val="24"/>
    </w:rPr>
  </w:style>
  <w:style w:type="character" w:customStyle="1" w:styleId="FontStyle383">
    <w:name w:val="Font Style383"/>
    <w:uiPriority w:val="99"/>
    <w:rsid w:val="00A87CC1"/>
    <w:rPr>
      <w:rFonts w:ascii="Arial" w:hAnsi="Arial" w:cs="Arial"/>
      <w:sz w:val="22"/>
      <w:szCs w:val="22"/>
    </w:rPr>
  </w:style>
  <w:style w:type="paragraph" w:customStyle="1" w:styleId="Style23">
    <w:name w:val="Style23"/>
    <w:basedOn w:val="Normal"/>
    <w:uiPriority w:val="99"/>
    <w:rsid w:val="00A87CC1"/>
    <w:pPr>
      <w:jc w:val="left"/>
    </w:pPr>
    <w:rPr>
      <w:rFonts w:ascii="Courier New" w:hAnsi="Courier New" w:cs="Courier New"/>
      <w:sz w:val="24"/>
      <w:szCs w:val="24"/>
      <w:lang w:val="en-GB" w:eastAsia="en-GB"/>
    </w:rPr>
  </w:style>
  <w:style w:type="paragraph" w:customStyle="1" w:styleId="Style39">
    <w:name w:val="Style39"/>
    <w:basedOn w:val="Normal"/>
    <w:uiPriority w:val="99"/>
    <w:rsid w:val="00A87CC1"/>
    <w:pPr>
      <w:jc w:val="left"/>
    </w:pPr>
    <w:rPr>
      <w:rFonts w:ascii="Courier New" w:hAnsi="Courier New" w:cs="Courier New"/>
      <w:sz w:val="24"/>
      <w:szCs w:val="24"/>
      <w:lang w:val="en-GB" w:eastAsia="en-GB"/>
    </w:rPr>
  </w:style>
  <w:style w:type="paragraph" w:customStyle="1" w:styleId="Style800">
    <w:name w:val="Style80"/>
    <w:basedOn w:val="Normal"/>
    <w:uiPriority w:val="99"/>
    <w:rsid w:val="00A87CC1"/>
    <w:pPr>
      <w:jc w:val="center"/>
    </w:pPr>
    <w:rPr>
      <w:rFonts w:ascii="Courier New" w:hAnsi="Courier New" w:cs="Courier New"/>
      <w:sz w:val="24"/>
      <w:szCs w:val="24"/>
      <w:lang w:val="en-GB" w:eastAsia="en-GB"/>
    </w:rPr>
  </w:style>
  <w:style w:type="paragraph" w:customStyle="1" w:styleId="Style89">
    <w:name w:val="Style89"/>
    <w:basedOn w:val="Normal"/>
    <w:uiPriority w:val="99"/>
    <w:rsid w:val="00A87CC1"/>
    <w:pPr>
      <w:jc w:val="left"/>
    </w:pPr>
    <w:rPr>
      <w:rFonts w:ascii="Courier New" w:hAnsi="Courier New" w:cs="Courier New"/>
      <w:sz w:val="24"/>
      <w:szCs w:val="24"/>
      <w:lang w:val="en-GB" w:eastAsia="en-GB"/>
    </w:rPr>
  </w:style>
  <w:style w:type="paragraph" w:customStyle="1" w:styleId="Style100">
    <w:name w:val="Style100"/>
    <w:basedOn w:val="Normal"/>
    <w:uiPriority w:val="99"/>
    <w:rsid w:val="00A87CC1"/>
    <w:pPr>
      <w:jc w:val="left"/>
    </w:pPr>
    <w:rPr>
      <w:rFonts w:ascii="Courier New" w:hAnsi="Courier New" w:cs="Courier New"/>
      <w:sz w:val="24"/>
      <w:szCs w:val="24"/>
      <w:lang w:val="en-GB" w:eastAsia="en-GB"/>
    </w:rPr>
  </w:style>
  <w:style w:type="character" w:customStyle="1" w:styleId="FontStyle370">
    <w:name w:val="Font Style370"/>
    <w:uiPriority w:val="99"/>
    <w:rsid w:val="00A87CC1"/>
    <w:rPr>
      <w:rFonts w:ascii="Arial" w:hAnsi="Arial" w:cs="Arial"/>
      <w:sz w:val="32"/>
      <w:szCs w:val="32"/>
    </w:rPr>
  </w:style>
  <w:style w:type="paragraph" w:customStyle="1" w:styleId="Style143">
    <w:name w:val="Style143"/>
    <w:basedOn w:val="Normal"/>
    <w:uiPriority w:val="99"/>
    <w:rsid w:val="00A87CC1"/>
    <w:pPr>
      <w:spacing w:line="274" w:lineRule="exact"/>
      <w:ind w:firstLine="360"/>
      <w:jc w:val="left"/>
    </w:pPr>
    <w:rPr>
      <w:rFonts w:ascii="Courier New" w:hAnsi="Courier New" w:cs="Courier New"/>
      <w:sz w:val="24"/>
      <w:szCs w:val="24"/>
      <w:lang w:val="en-GB" w:eastAsia="en-GB"/>
    </w:rPr>
  </w:style>
  <w:style w:type="paragraph" w:customStyle="1" w:styleId="Style31">
    <w:name w:val="Style31"/>
    <w:basedOn w:val="Normal"/>
    <w:uiPriority w:val="99"/>
    <w:rsid w:val="00A87CC1"/>
    <w:pPr>
      <w:jc w:val="left"/>
    </w:pPr>
    <w:rPr>
      <w:rFonts w:ascii="Courier New" w:hAnsi="Courier New" w:cs="Courier New"/>
      <w:sz w:val="24"/>
      <w:szCs w:val="24"/>
      <w:lang w:val="en-GB" w:eastAsia="en-GB"/>
    </w:rPr>
  </w:style>
  <w:style w:type="paragraph" w:customStyle="1" w:styleId="Style40">
    <w:name w:val="Style40"/>
    <w:basedOn w:val="Normal"/>
    <w:uiPriority w:val="99"/>
    <w:rsid w:val="00A87CC1"/>
    <w:pPr>
      <w:jc w:val="left"/>
    </w:pPr>
    <w:rPr>
      <w:rFonts w:ascii="Courier New" w:hAnsi="Courier New" w:cs="Courier New"/>
      <w:sz w:val="24"/>
      <w:szCs w:val="24"/>
      <w:lang w:val="en-GB" w:eastAsia="en-GB"/>
    </w:rPr>
  </w:style>
  <w:style w:type="paragraph" w:customStyle="1" w:styleId="Style73">
    <w:name w:val="Style73"/>
    <w:basedOn w:val="Normal"/>
    <w:uiPriority w:val="99"/>
    <w:rsid w:val="00A87CC1"/>
    <w:pPr>
      <w:jc w:val="left"/>
    </w:pPr>
    <w:rPr>
      <w:rFonts w:ascii="Courier New" w:hAnsi="Courier New" w:cs="Courier New"/>
      <w:sz w:val="24"/>
      <w:szCs w:val="24"/>
      <w:lang w:val="en-GB" w:eastAsia="en-GB"/>
    </w:rPr>
  </w:style>
  <w:style w:type="paragraph" w:customStyle="1" w:styleId="Style77">
    <w:name w:val="Style77"/>
    <w:basedOn w:val="Normal"/>
    <w:uiPriority w:val="99"/>
    <w:rsid w:val="00A87CC1"/>
    <w:pPr>
      <w:jc w:val="left"/>
    </w:pPr>
    <w:rPr>
      <w:rFonts w:ascii="Courier New" w:hAnsi="Courier New" w:cs="Courier New"/>
      <w:sz w:val="24"/>
      <w:szCs w:val="24"/>
      <w:lang w:val="en-GB" w:eastAsia="en-GB"/>
    </w:rPr>
  </w:style>
  <w:style w:type="paragraph" w:customStyle="1" w:styleId="Style104">
    <w:name w:val="Style104"/>
    <w:basedOn w:val="Normal"/>
    <w:uiPriority w:val="99"/>
    <w:rsid w:val="00A87CC1"/>
    <w:pPr>
      <w:spacing w:line="254" w:lineRule="exact"/>
      <w:ind w:firstLine="240"/>
      <w:jc w:val="left"/>
    </w:pPr>
    <w:rPr>
      <w:rFonts w:ascii="Courier New" w:hAnsi="Courier New" w:cs="Courier New"/>
      <w:sz w:val="24"/>
      <w:szCs w:val="24"/>
      <w:lang w:val="en-GB" w:eastAsia="en-GB"/>
    </w:rPr>
  </w:style>
  <w:style w:type="paragraph" w:customStyle="1" w:styleId="Style117">
    <w:name w:val="Style117"/>
    <w:basedOn w:val="Normal"/>
    <w:uiPriority w:val="99"/>
    <w:rsid w:val="00A87CC1"/>
    <w:pPr>
      <w:spacing w:line="132" w:lineRule="exact"/>
      <w:jc w:val="center"/>
    </w:pPr>
    <w:rPr>
      <w:rFonts w:ascii="Courier New" w:hAnsi="Courier New" w:cs="Courier New"/>
      <w:sz w:val="24"/>
      <w:szCs w:val="24"/>
      <w:lang w:val="en-GB" w:eastAsia="en-GB"/>
    </w:rPr>
  </w:style>
  <w:style w:type="paragraph" w:customStyle="1" w:styleId="Style141">
    <w:name w:val="Style141"/>
    <w:basedOn w:val="Normal"/>
    <w:uiPriority w:val="99"/>
    <w:rsid w:val="00A87CC1"/>
    <w:pPr>
      <w:jc w:val="left"/>
    </w:pPr>
    <w:rPr>
      <w:rFonts w:ascii="Courier New" w:hAnsi="Courier New" w:cs="Courier New"/>
      <w:sz w:val="24"/>
      <w:szCs w:val="24"/>
      <w:lang w:val="en-GB" w:eastAsia="en-GB"/>
    </w:rPr>
  </w:style>
  <w:style w:type="character" w:customStyle="1" w:styleId="FontStyle372">
    <w:name w:val="Font Style372"/>
    <w:uiPriority w:val="99"/>
    <w:rsid w:val="00A87CC1"/>
    <w:rPr>
      <w:rFonts w:ascii="Arial" w:hAnsi="Arial" w:cs="Arial"/>
      <w:sz w:val="22"/>
      <w:szCs w:val="22"/>
    </w:rPr>
  </w:style>
  <w:style w:type="character" w:customStyle="1" w:styleId="FontStyle373">
    <w:name w:val="Font Style373"/>
    <w:uiPriority w:val="99"/>
    <w:rsid w:val="00A87CC1"/>
    <w:rPr>
      <w:rFonts w:ascii="Cambria" w:hAnsi="Cambria" w:cs="Cambria"/>
      <w:b/>
      <w:bCs/>
      <w:w w:val="60"/>
      <w:sz w:val="16"/>
      <w:szCs w:val="16"/>
    </w:rPr>
  </w:style>
  <w:style w:type="character" w:customStyle="1" w:styleId="FontStyle374">
    <w:name w:val="Font Style374"/>
    <w:uiPriority w:val="99"/>
    <w:rsid w:val="00A87CC1"/>
    <w:rPr>
      <w:rFonts w:ascii="Century Schoolbook" w:hAnsi="Century Schoolbook" w:cs="Century Schoolbook"/>
      <w:sz w:val="28"/>
      <w:szCs w:val="28"/>
    </w:rPr>
  </w:style>
  <w:style w:type="character" w:customStyle="1" w:styleId="FontStyle375">
    <w:name w:val="Font Style375"/>
    <w:uiPriority w:val="99"/>
    <w:rsid w:val="00A87CC1"/>
    <w:rPr>
      <w:rFonts w:ascii="Century Schoolbook" w:hAnsi="Century Schoolbook" w:cs="Century Schoolbook"/>
      <w:sz w:val="28"/>
      <w:szCs w:val="28"/>
    </w:rPr>
  </w:style>
  <w:style w:type="character" w:customStyle="1" w:styleId="FontStyle376">
    <w:name w:val="Font Style376"/>
    <w:uiPriority w:val="99"/>
    <w:rsid w:val="00A87CC1"/>
    <w:rPr>
      <w:rFonts w:ascii="Courier New" w:hAnsi="Courier New" w:cs="Courier New"/>
      <w:i/>
      <w:iCs/>
      <w:sz w:val="34"/>
      <w:szCs w:val="34"/>
    </w:rPr>
  </w:style>
  <w:style w:type="character" w:customStyle="1" w:styleId="FontStyle377">
    <w:name w:val="Font Style377"/>
    <w:uiPriority w:val="99"/>
    <w:rsid w:val="00A87CC1"/>
    <w:rPr>
      <w:rFonts w:ascii="Arial" w:hAnsi="Arial" w:cs="Arial"/>
      <w:i/>
      <w:iCs/>
      <w:spacing w:val="-20"/>
      <w:sz w:val="22"/>
      <w:szCs w:val="22"/>
    </w:rPr>
  </w:style>
  <w:style w:type="character" w:customStyle="1" w:styleId="FontStyle403">
    <w:name w:val="Font Style403"/>
    <w:uiPriority w:val="99"/>
    <w:rsid w:val="00A87CC1"/>
    <w:rPr>
      <w:rFonts w:ascii="Arial" w:hAnsi="Arial" w:cs="Arial"/>
      <w:b/>
      <w:bCs/>
      <w:sz w:val="22"/>
      <w:szCs w:val="22"/>
    </w:rPr>
  </w:style>
  <w:style w:type="paragraph" w:customStyle="1" w:styleId="Style15">
    <w:name w:val="Style15"/>
    <w:basedOn w:val="Normal"/>
    <w:uiPriority w:val="99"/>
    <w:rsid w:val="00A87CC1"/>
    <w:pPr>
      <w:spacing w:line="437" w:lineRule="exact"/>
      <w:jc w:val="left"/>
    </w:pPr>
    <w:rPr>
      <w:rFonts w:ascii="Courier New" w:hAnsi="Courier New" w:cs="Courier New"/>
      <w:sz w:val="24"/>
      <w:szCs w:val="24"/>
      <w:lang w:val="en-GB" w:eastAsia="en-GB"/>
    </w:rPr>
  </w:style>
  <w:style w:type="paragraph" w:customStyle="1" w:styleId="Style108">
    <w:name w:val="Style108"/>
    <w:basedOn w:val="Normal"/>
    <w:uiPriority w:val="99"/>
    <w:rsid w:val="00A87CC1"/>
    <w:pPr>
      <w:spacing w:line="278" w:lineRule="exact"/>
      <w:ind w:firstLine="701"/>
    </w:pPr>
    <w:rPr>
      <w:rFonts w:ascii="Courier New" w:hAnsi="Courier New" w:cs="Courier New"/>
      <w:sz w:val="24"/>
      <w:szCs w:val="24"/>
      <w:lang w:val="en-GB" w:eastAsia="en-GB"/>
    </w:rPr>
  </w:style>
  <w:style w:type="paragraph" w:customStyle="1" w:styleId="Style111">
    <w:name w:val="Style111"/>
    <w:basedOn w:val="Normal"/>
    <w:uiPriority w:val="99"/>
    <w:rsid w:val="00A87CC1"/>
    <w:rPr>
      <w:rFonts w:ascii="Courier New" w:hAnsi="Courier New" w:cs="Courier New"/>
      <w:sz w:val="24"/>
      <w:szCs w:val="24"/>
      <w:lang w:val="en-GB" w:eastAsia="en-GB"/>
    </w:rPr>
  </w:style>
  <w:style w:type="character" w:customStyle="1" w:styleId="FontStyle400">
    <w:name w:val="Font Style400"/>
    <w:uiPriority w:val="99"/>
    <w:rsid w:val="00A87CC1"/>
    <w:rPr>
      <w:rFonts w:ascii="Arial" w:hAnsi="Arial" w:cs="Arial"/>
      <w:b/>
      <w:bCs/>
      <w:i/>
      <w:iCs/>
      <w:sz w:val="22"/>
      <w:szCs w:val="22"/>
    </w:rPr>
  </w:style>
  <w:style w:type="paragraph" w:customStyle="1" w:styleId="Style136">
    <w:name w:val="Style136"/>
    <w:basedOn w:val="Normal"/>
    <w:uiPriority w:val="99"/>
    <w:rsid w:val="00A87CC1"/>
    <w:pPr>
      <w:spacing w:line="278" w:lineRule="exact"/>
      <w:ind w:firstLine="710"/>
    </w:pPr>
    <w:rPr>
      <w:rFonts w:ascii="Courier New" w:hAnsi="Courier New" w:cs="Courier New"/>
      <w:sz w:val="24"/>
      <w:szCs w:val="24"/>
      <w:lang w:val="en-GB" w:eastAsia="en-GB"/>
    </w:rPr>
  </w:style>
  <w:style w:type="paragraph" w:customStyle="1" w:styleId="Style95">
    <w:name w:val="Style95"/>
    <w:basedOn w:val="Normal"/>
    <w:uiPriority w:val="99"/>
    <w:rsid w:val="00A87CC1"/>
    <w:pPr>
      <w:spacing w:line="278" w:lineRule="exact"/>
      <w:jc w:val="left"/>
    </w:pPr>
    <w:rPr>
      <w:rFonts w:ascii="Courier New" w:hAnsi="Courier New" w:cs="Courier New"/>
      <w:sz w:val="24"/>
      <w:szCs w:val="24"/>
      <w:lang w:val="en-GB" w:eastAsia="en-GB"/>
    </w:rPr>
  </w:style>
  <w:style w:type="paragraph" w:customStyle="1" w:styleId="Style192">
    <w:name w:val="Style192"/>
    <w:basedOn w:val="Normal"/>
    <w:uiPriority w:val="99"/>
    <w:rsid w:val="00A87CC1"/>
    <w:pPr>
      <w:spacing w:line="274" w:lineRule="exact"/>
      <w:jc w:val="center"/>
    </w:pPr>
    <w:rPr>
      <w:rFonts w:ascii="Courier New" w:hAnsi="Courier New" w:cs="Courier New"/>
      <w:sz w:val="24"/>
      <w:szCs w:val="24"/>
      <w:lang w:val="en-GB" w:eastAsia="en-GB"/>
    </w:rPr>
  </w:style>
  <w:style w:type="paragraph" w:customStyle="1" w:styleId="Style22">
    <w:name w:val="Style22"/>
    <w:basedOn w:val="Normal"/>
    <w:uiPriority w:val="99"/>
    <w:rsid w:val="00A87CC1"/>
    <w:pPr>
      <w:jc w:val="left"/>
    </w:pPr>
    <w:rPr>
      <w:rFonts w:ascii="Courier New" w:hAnsi="Courier New" w:cs="Courier New"/>
      <w:sz w:val="24"/>
      <w:szCs w:val="24"/>
      <w:lang w:val="en-GB" w:eastAsia="en-GB"/>
    </w:rPr>
  </w:style>
  <w:style w:type="paragraph" w:customStyle="1" w:styleId="Style106">
    <w:name w:val="Style106"/>
    <w:basedOn w:val="Normal"/>
    <w:uiPriority w:val="99"/>
    <w:rsid w:val="00A87CC1"/>
    <w:pPr>
      <w:jc w:val="left"/>
    </w:pPr>
    <w:rPr>
      <w:rFonts w:ascii="Courier New" w:hAnsi="Courier New" w:cs="Courier New"/>
      <w:sz w:val="24"/>
      <w:szCs w:val="24"/>
      <w:lang w:val="en-GB" w:eastAsia="en-GB"/>
    </w:rPr>
  </w:style>
  <w:style w:type="paragraph" w:customStyle="1" w:styleId="Style121">
    <w:name w:val="Style121"/>
    <w:basedOn w:val="Normal"/>
    <w:uiPriority w:val="99"/>
    <w:rsid w:val="00A87CC1"/>
    <w:pPr>
      <w:spacing w:line="274" w:lineRule="exact"/>
      <w:ind w:firstLine="278"/>
      <w:jc w:val="left"/>
    </w:pPr>
    <w:rPr>
      <w:rFonts w:ascii="Courier New" w:hAnsi="Courier New" w:cs="Courier New"/>
      <w:sz w:val="24"/>
      <w:szCs w:val="24"/>
      <w:lang w:val="en-GB" w:eastAsia="en-GB"/>
    </w:rPr>
  </w:style>
  <w:style w:type="character" w:customStyle="1" w:styleId="FontStyle398">
    <w:name w:val="Font Style398"/>
    <w:uiPriority w:val="99"/>
    <w:rsid w:val="00A87CC1"/>
    <w:rPr>
      <w:rFonts w:ascii="Arial" w:hAnsi="Arial" w:cs="Arial"/>
      <w:b/>
      <w:bCs/>
      <w:i/>
      <w:iCs/>
      <w:sz w:val="8"/>
      <w:szCs w:val="8"/>
    </w:rPr>
  </w:style>
  <w:style w:type="paragraph" w:customStyle="1" w:styleId="Style174">
    <w:name w:val="Style174"/>
    <w:basedOn w:val="Normal"/>
    <w:uiPriority w:val="99"/>
    <w:rsid w:val="00A87CC1"/>
    <w:pPr>
      <w:jc w:val="left"/>
    </w:pPr>
    <w:rPr>
      <w:rFonts w:ascii="Courier New" w:hAnsi="Courier New" w:cs="Courier New"/>
      <w:sz w:val="24"/>
      <w:szCs w:val="24"/>
      <w:lang w:val="en-GB" w:eastAsia="en-GB"/>
    </w:rPr>
  </w:style>
  <w:style w:type="paragraph" w:customStyle="1" w:styleId="Style24">
    <w:name w:val="Style24"/>
    <w:basedOn w:val="Normal"/>
    <w:uiPriority w:val="99"/>
    <w:rsid w:val="00A87CC1"/>
    <w:pPr>
      <w:jc w:val="left"/>
    </w:pPr>
    <w:rPr>
      <w:rFonts w:ascii="Courier New" w:hAnsi="Courier New" w:cs="Courier New"/>
      <w:sz w:val="24"/>
      <w:szCs w:val="24"/>
      <w:lang w:val="en-GB" w:eastAsia="en-GB"/>
    </w:rPr>
  </w:style>
  <w:style w:type="paragraph" w:customStyle="1" w:styleId="Style110">
    <w:name w:val="Style110"/>
    <w:basedOn w:val="Normal"/>
    <w:uiPriority w:val="99"/>
    <w:rsid w:val="00A87CC1"/>
    <w:pPr>
      <w:spacing w:line="277" w:lineRule="exact"/>
      <w:ind w:firstLine="1435"/>
    </w:pPr>
    <w:rPr>
      <w:rFonts w:ascii="Courier New" w:hAnsi="Courier New" w:cs="Courier New"/>
      <w:sz w:val="24"/>
      <w:szCs w:val="24"/>
      <w:lang w:val="en-GB" w:eastAsia="en-GB"/>
    </w:rPr>
  </w:style>
  <w:style w:type="character" w:customStyle="1" w:styleId="FontStyle382">
    <w:name w:val="Font Style382"/>
    <w:uiPriority w:val="99"/>
    <w:rsid w:val="00A87CC1"/>
    <w:rPr>
      <w:rFonts w:ascii="Arial" w:hAnsi="Arial" w:cs="Arial"/>
      <w:b/>
      <w:bCs/>
      <w:sz w:val="14"/>
      <w:szCs w:val="14"/>
    </w:rPr>
  </w:style>
  <w:style w:type="character" w:customStyle="1" w:styleId="FontStyle397">
    <w:name w:val="Font Style397"/>
    <w:uiPriority w:val="99"/>
    <w:rsid w:val="00A87CC1"/>
    <w:rPr>
      <w:rFonts w:ascii="Arial" w:hAnsi="Arial" w:cs="Arial"/>
      <w:b/>
      <w:bCs/>
      <w:smallCaps/>
      <w:sz w:val="24"/>
      <w:szCs w:val="24"/>
    </w:rPr>
  </w:style>
  <w:style w:type="paragraph" w:customStyle="1" w:styleId="Style91">
    <w:name w:val="Style91"/>
    <w:basedOn w:val="Normal"/>
    <w:uiPriority w:val="99"/>
    <w:rsid w:val="00A87CC1"/>
    <w:rPr>
      <w:rFonts w:ascii="Courier New" w:hAnsi="Courier New" w:cs="Courier New"/>
      <w:sz w:val="24"/>
      <w:szCs w:val="24"/>
      <w:lang w:val="en-GB" w:eastAsia="en-GB"/>
    </w:rPr>
  </w:style>
  <w:style w:type="character" w:customStyle="1" w:styleId="FontStyle395">
    <w:name w:val="Font Style395"/>
    <w:uiPriority w:val="99"/>
    <w:rsid w:val="00A87CC1"/>
    <w:rPr>
      <w:rFonts w:ascii="Arial" w:hAnsi="Arial" w:cs="Arial"/>
      <w:i/>
      <w:iCs/>
      <w:sz w:val="22"/>
      <w:szCs w:val="22"/>
    </w:rPr>
  </w:style>
  <w:style w:type="paragraph" w:customStyle="1" w:styleId="Style133">
    <w:name w:val="Style133"/>
    <w:basedOn w:val="Normal"/>
    <w:uiPriority w:val="99"/>
    <w:rsid w:val="00A87CC1"/>
    <w:pPr>
      <w:spacing w:line="274" w:lineRule="exact"/>
      <w:ind w:firstLine="374"/>
      <w:jc w:val="left"/>
    </w:pPr>
    <w:rPr>
      <w:rFonts w:ascii="Courier New" w:hAnsi="Courier New" w:cs="Courier New"/>
      <w:sz w:val="24"/>
      <w:szCs w:val="24"/>
      <w:lang w:val="en-GB" w:eastAsia="en-GB"/>
    </w:rPr>
  </w:style>
  <w:style w:type="paragraph" w:customStyle="1" w:styleId="Style134">
    <w:name w:val="Style134"/>
    <w:basedOn w:val="Normal"/>
    <w:uiPriority w:val="99"/>
    <w:rsid w:val="00A87CC1"/>
    <w:pPr>
      <w:spacing w:line="274" w:lineRule="exact"/>
      <w:ind w:hanging="355"/>
    </w:pPr>
    <w:rPr>
      <w:rFonts w:ascii="Courier New" w:hAnsi="Courier New" w:cs="Courier New"/>
      <w:sz w:val="24"/>
      <w:szCs w:val="24"/>
      <w:lang w:val="en-GB" w:eastAsia="en-GB"/>
    </w:rPr>
  </w:style>
  <w:style w:type="paragraph" w:customStyle="1" w:styleId="Style120">
    <w:name w:val="Style120"/>
    <w:basedOn w:val="Normal"/>
    <w:uiPriority w:val="99"/>
    <w:rsid w:val="00A87CC1"/>
    <w:pPr>
      <w:spacing w:line="276" w:lineRule="exact"/>
      <w:ind w:firstLine="850"/>
      <w:jc w:val="left"/>
    </w:pPr>
    <w:rPr>
      <w:rFonts w:ascii="Courier New" w:hAnsi="Courier New" w:cs="Courier New"/>
      <w:sz w:val="24"/>
      <w:szCs w:val="24"/>
      <w:lang w:val="en-GB" w:eastAsia="en-GB"/>
    </w:rPr>
  </w:style>
  <w:style w:type="paragraph" w:customStyle="1" w:styleId="Style135">
    <w:name w:val="Style135"/>
    <w:basedOn w:val="Normal"/>
    <w:uiPriority w:val="99"/>
    <w:rsid w:val="00A87CC1"/>
    <w:pPr>
      <w:spacing w:line="276" w:lineRule="exact"/>
      <w:ind w:firstLine="576"/>
    </w:pPr>
    <w:rPr>
      <w:rFonts w:ascii="Courier New" w:hAnsi="Courier New" w:cs="Courier New"/>
      <w:sz w:val="24"/>
      <w:szCs w:val="24"/>
      <w:lang w:val="en-GB" w:eastAsia="en-GB"/>
    </w:rPr>
  </w:style>
  <w:style w:type="paragraph" w:customStyle="1" w:styleId="Style142">
    <w:name w:val="Style142"/>
    <w:basedOn w:val="Normal"/>
    <w:uiPriority w:val="99"/>
    <w:rsid w:val="00A87CC1"/>
    <w:pPr>
      <w:spacing w:line="276" w:lineRule="exact"/>
      <w:ind w:hanging="134"/>
    </w:pPr>
    <w:rPr>
      <w:rFonts w:ascii="Courier New" w:hAnsi="Courier New" w:cs="Courier New"/>
      <w:sz w:val="24"/>
      <w:szCs w:val="24"/>
      <w:lang w:val="en-GB" w:eastAsia="en-GB"/>
    </w:rPr>
  </w:style>
  <w:style w:type="paragraph" w:customStyle="1" w:styleId="Style131">
    <w:name w:val="Style131"/>
    <w:basedOn w:val="Normal"/>
    <w:uiPriority w:val="99"/>
    <w:rsid w:val="00A87CC1"/>
    <w:pPr>
      <w:spacing w:line="277" w:lineRule="exact"/>
      <w:ind w:firstLine="566"/>
      <w:jc w:val="left"/>
    </w:pPr>
    <w:rPr>
      <w:rFonts w:ascii="Courier New" w:hAnsi="Courier New" w:cs="Courier New"/>
      <w:sz w:val="24"/>
      <w:szCs w:val="24"/>
      <w:lang w:val="en-GB" w:eastAsia="en-GB"/>
    </w:rPr>
  </w:style>
  <w:style w:type="paragraph" w:customStyle="1" w:styleId="Style138">
    <w:name w:val="Style138"/>
    <w:basedOn w:val="Normal"/>
    <w:uiPriority w:val="99"/>
    <w:rsid w:val="00A87CC1"/>
    <w:pPr>
      <w:spacing w:line="276" w:lineRule="exact"/>
      <w:ind w:hanging="288"/>
    </w:pPr>
    <w:rPr>
      <w:rFonts w:ascii="Courier New" w:hAnsi="Courier New" w:cs="Courier New"/>
      <w:sz w:val="24"/>
      <w:szCs w:val="24"/>
      <w:lang w:val="en-GB" w:eastAsia="en-GB"/>
    </w:rPr>
  </w:style>
  <w:style w:type="paragraph" w:customStyle="1" w:styleId="Style21">
    <w:name w:val="Style21"/>
    <w:basedOn w:val="Normal"/>
    <w:uiPriority w:val="99"/>
    <w:rsid w:val="00A87CC1"/>
    <w:pPr>
      <w:jc w:val="left"/>
    </w:pPr>
    <w:rPr>
      <w:rFonts w:ascii="Courier New" w:hAnsi="Courier New" w:cs="Courier New"/>
      <w:sz w:val="24"/>
      <w:szCs w:val="24"/>
      <w:lang w:val="en-GB" w:eastAsia="en-GB"/>
    </w:rPr>
  </w:style>
  <w:style w:type="paragraph" w:customStyle="1" w:styleId="Style87">
    <w:name w:val="Style87"/>
    <w:basedOn w:val="Normal"/>
    <w:uiPriority w:val="99"/>
    <w:rsid w:val="00A87CC1"/>
    <w:pPr>
      <w:spacing w:line="274" w:lineRule="exact"/>
      <w:ind w:firstLine="734"/>
      <w:jc w:val="left"/>
    </w:pPr>
    <w:rPr>
      <w:rFonts w:ascii="Courier New" w:hAnsi="Courier New" w:cs="Courier New"/>
      <w:sz w:val="24"/>
      <w:szCs w:val="24"/>
      <w:lang w:val="en-GB" w:eastAsia="en-GB"/>
    </w:rPr>
  </w:style>
  <w:style w:type="paragraph" w:customStyle="1" w:styleId="Style113">
    <w:name w:val="Style113"/>
    <w:basedOn w:val="Normal"/>
    <w:uiPriority w:val="99"/>
    <w:rsid w:val="00A87CC1"/>
    <w:pPr>
      <w:jc w:val="left"/>
    </w:pPr>
    <w:rPr>
      <w:rFonts w:ascii="Courier New" w:hAnsi="Courier New" w:cs="Courier New"/>
      <w:sz w:val="24"/>
      <w:szCs w:val="24"/>
      <w:lang w:val="en-GB" w:eastAsia="en-GB"/>
    </w:rPr>
  </w:style>
  <w:style w:type="paragraph" w:customStyle="1" w:styleId="Style109">
    <w:name w:val="Style109"/>
    <w:basedOn w:val="Normal"/>
    <w:uiPriority w:val="99"/>
    <w:rsid w:val="00A87CC1"/>
    <w:pPr>
      <w:jc w:val="left"/>
    </w:pPr>
    <w:rPr>
      <w:rFonts w:ascii="Courier New" w:hAnsi="Courier New" w:cs="Courier New"/>
      <w:sz w:val="24"/>
      <w:szCs w:val="24"/>
      <w:lang w:val="en-GB" w:eastAsia="en-GB"/>
    </w:rPr>
  </w:style>
  <w:style w:type="paragraph" w:customStyle="1" w:styleId="Style88">
    <w:name w:val="Style88"/>
    <w:basedOn w:val="Normal"/>
    <w:uiPriority w:val="99"/>
    <w:rsid w:val="00A87CC1"/>
    <w:pPr>
      <w:spacing w:line="274" w:lineRule="exact"/>
      <w:ind w:firstLine="710"/>
      <w:jc w:val="left"/>
    </w:pPr>
    <w:rPr>
      <w:rFonts w:ascii="Courier New" w:hAnsi="Courier New" w:cs="Courier New"/>
      <w:sz w:val="24"/>
      <w:szCs w:val="24"/>
      <w:lang w:val="en-GB" w:eastAsia="en-GB"/>
    </w:rPr>
  </w:style>
  <w:style w:type="paragraph" w:customStyle="1" w:styleId="Style127">
    <w:name w:val="Style127"/>
    <w:basedOn w:val="Normal"/>
    <w:uiPriority w:val="99"/>
    <w:rsid w:val="00A87CC1"/>
    <w:pPr>
      <w:spacing w:line="274" w:lineRule="exact"/>
      <w:ind w:hanging="350"/>
      <w:jc w:val="left"/>
    </w:pPr>
    <w:rPr>
      <w:rFonts w:ascii="Courier New" w:hAnsi="Courier New" w:cs="Courier New"/>
      <w:sz w:val="24"/>
      <w:szCs w:val="24"/>
      <w:lang w:val="en-GB" w:eastAsia="en-GB"/>
    </w:rPr>
  </w:style>
  <w:style w:type="paragraph" w:customStyle="1" w:styleId="Style18">
    <w:name w:val="Style18"/>
    <w:basedOn w:val="Normal"/>
    <w:uiPriority w:val="99"/>
    <w:rsid w:val="00A87CC1"/>
    <w:pPr>
      <w:jc w:val="left"/>
    </w:pPr>
    <w:rPr>
      <w:rFonts w:ascii="Courier New" w:hAnsi="Courier New" w:cs="Courier New"/>
      <w:sz w:val="24"/>
      <w:szCs w:val="24"/>
      <w:lang w:val="en-GB" w:eastAsia="en-GB"/>
    </w:rPr>
  </w:style>
  <w:style w:type="paragraph" w:customStyle="1" w:styleId="Style36">
    <w:name w:val="Style36"/>
    <w:basedOn w:val="Normal"/>
    <w:uiPriority w:val="99"/>
    <w:rsid w:val="00A87CC1"/>
    <w:pPr>
      <w:jc w:val="left"/>
    </w:pPr>
    <w:rPr>
      <w:rFonts w:ascii="Courier New" w:hAnsi="Courier New" w:cs="Courier New"/>
      <w:sz w:val="24"/>
      <w:szCs w:val="24"/>
      <w:lang w:val="en-GB" w:eastAsia="en-GB"/>
    </w:rPr>
  </w:style>
  <w:style w:type="paragraph" w:customStyle="1" w:styleId="Style46">
    <w:name w:val="Style46"/>
    <w:basedOn w:val="Normal"/>
    <w:uiPriority w:val="99"/>
    <w:rsid w:val="00A87CC1"/>
    <w:pPr>
      <w:spacing w:line="226" w:lineRule="exact"/>
      <w:jc w:val="left"/>
    </w:pPr>
    <w:rPr>
      <w:rFonts w:ascii="Courier New" w:hAnsi="Courier New" w:cs="Courier New"/>
      <w:sz w:val="24"/>
      <w:szCs w:val="24"/>
      <w:lang w:val="en-GB" w:eastAsia="en-GB"/>
    </w:rPr>
  </w:style>
  <w:style w:type="character" w:customStyle="1" w:styleId="FontStyle343">
    <w:name w:val="Font Style343"/>
    <w:uiPriority w:val="99"/>
    <w:rsid w:val="00A87CC1"/>
    <w:rPr>
      <w:rFonts w:ascii="Arial" w:hAnsi="Arial" w:cs="Arial"/>
      <w:b/>
      <w:bCs/>
      <w:sz w:val="20"/>
      <w:szCs w:val="20"/>
    </w:rPr>
  </w:style>
  <w:style w:type="character" w:customStyle="1" w:styleId="FontStyle344">
    <w:name w:val="Font Style344"/>
    <w:uiPriority w:val="99"/>
    <w:rsid w:val="00A87CC1"/>
    <w:rPr>
      <w:rFonts w:ascii="Arial" w:hAnsi="Arial" w:cs="Arial"/>
      <w:sz w:val="20"/>
      <w:szCs w:val="20"/>
    </w:rPr>
  </w:style>
  <w:style w:type="paragraph" w:customStyle="1" w:styleId="Style204">
    <w:name w:val="Style204"/>
    <w:basedOn w:val="Normal"/>
    <w:uiPriority w:val="99"/>
    <w:rsid w:val="00A87CC1"/>
    <w:pPr>
      <w:spacing w:line="269" w:lineRule="exact"/>
      <w:ind w:firstLine="197"/>
    </w:pPr>
    <w:rPr>
      <w:rFonts w:ascii="Times New Roman" w:hAnsi="Times New Roman"/>
      <w:sz w:val="24"/>
      <w:szCs w:val="24"/>
      <w:lang w:val="en-GB" w:eastAsia="en-GB"/>
    </w:rPr>
  </w:style>
  <w:style w:type="character" w:customStyle="1" w:styleId="FontStyle388">
    <w:name w:val="Font Style388"/>
    <w:uiPriority w:val="99"/>
    <w:rsid w:val="00A87CC1"/>
    <w:rPr>
      <w:rFonts w:ascii="Arial" w:hAnsi="Arial" w:cs="Arial"/>
      <w:b/>
      <w:bCs/>
      <w:i/>
      <w:iCs/>
      <w:sz w:val="22"/>
      <w:szCs w:val="22"/>
    </w:rPr>
  </w:style>
  <w:style w:type="character" w:customStyle="1" w:styleId="FontStyle468">
    <w:name w:val="Font Style468"/>
    <w:uiPriority w:val="99"/>
    <w:rsid w:val="00A87CC1"/>
    <w:rPr>
      <w:rFonts w:ascii="Arial" w:hAnsi="Arial" w:cs="Arial"/>
      <w:sz w:val="22"/>
      <w:szCs w:val="22"/>
    </w:rPr>
  </w:style>
  <w:style w:type="paragraph" w:customStyle="1" w:styleId="Style228">
    <w:name w:val="Style228"/>
    <w:basedOn w:val="Normal"/>
    <w:uiPriority w:val="99"/>
    <w:rsid w:val="00A87CC1"/>
    <w:pPr>
      <w:spacing w:line="276" w:lineRule="exact"/>
      <w:ind w:hanging="336"/>
      <w:jc w:val="left"/>
    </w:pPr>
    <w:rPr>
      <w:rFonts w:ascii="Courier New" w:hAnsi="Courier New" w:cs="Courier New"/>
      <w:sz w:val="24"/>
      <w:szCs w:val="24"/>
      <w:lang w:val="en-GB" w:eastAsia="en-GB"/>
    </w:rPr>
  </w:style>
  <w:style w:type="paragraph" w:customStyle="1" w:styleId="Style155">
    <w:name w:val="Style155"/>
    <w:basedOn w:val="Normal"/>
    <w:uiPriority w:val="99"/>
    <w:rsid w:val="00A87CC1"/>
    <w:pPr>
      <w:spacing w:line="274" w:lineRule="exact"/>
      <w:ind w:hanging="336"/>
    </w:pPr>
    <w:rPr>
      <w:rFonts w:ascii="Courier New" w:hAnsi="Courier New" w:cs="Courier New"/>
      <w:sz w:val="24"/>
      <w:szCs w:val="24"/>
      <w:lang w:val="en-GB" w:eastAsia="en-GB"/>
    </w:rPr>
  </w:style>
  <w:style w:type="paragraph" w:customStyle="1" w:styleId="Style181">
    <w:name w:val="Style181"/>
    <w:basedOn w:val="Normal"/>
    <w:uiPriority w:val="99"/>
    <w:rsid w:val="00A87CC1"/>
    <w:pPr>
      <w:spacing w:line="278" w:lineRule="exact"/>
      <w:ind w:hanging="346"/>
    </w:pPr>
    <w:rPr>
      <w:rFonts w:ascii="Courier New" w:hAnsi="Courier New" w:cs="Courier New"/>
      <w:sz w:val="24"/>
      <w:szCs w:val="24"/>
      <w:lang w:val="en-GB" w:eastAsia="en-GB"/>
    </w:rPr>
  </w:style>
  <w:style w:type="paragraph" w:customStyle="1" w:styleId="Style191">
    <w:name w:val="Style191"/>
    <w:basedOn w:val="Normal"/>
    <w:uiPriority w:val="99"/>
    <w:rsid w:val="00A87CC1"/>
    <w:pPr>
      <w:jc w:val="left"/>
    </w:pPr>
    <w:rPr>
      <w:rFonts w:ascii="Courier New" w:hAnsi="Courier New" w:cs="Courier New"/>
      <w:sz w:val="24"/>
      <w:szCs w:val="24"/>
      <w:lang w:val="en-GB" w:eastAsia="en-GB"/>
    </w:rPr>
  </w:style>
  <w:style w:type="paragraph" w:customStyle="1" w:styleId="Style214">
    <w:name w:val="Style214"/>
    <w:basedOn w:val="Normal"/>
    <w:uiPriority w:val="99"/>
    <w:rsid w:val="00A87CC1"/>
    <w:pPr>
      <w:jc w:val="right"/>
    </w:pPr>
    <w:rPr>
      <w:rFonts w:ascii="Courier New" w:hAnsi="Courier New" w:cs="Courier New"/>
      <w:sz w:val="24"/>
      <w:szCs w:val="24"/>
      <w:lang w:val="en-GB" w:eastAsia="en-GB"/>
    </w:rPr>
  </w:style>
  <w:style w:type="paragraph" w:customStyle="1" w:styleId="Style218">
    <w:name w:val="Style218"/>
    <w:basedOn w:val="Normal"/>
    <w:uiPriority w:val="99"/>
    <w:rsid w:val="00A87CC1"/>
    <w:pPr>
      <w:spacing w:line="276" w:lineRule="exact"/>
      <w:ind w:hanging="346"/>
    </w:pPr>
    <w:rPr>
      <w:rFonts w:ascii="Courier New" w:hAnsi="Courier New" w:cs="Courier New"/>
      <w:sz w:val="24"/>
      <w:szCs w:val="24"/>
      <w:lang w:val="en-GB" w:eastAsia="en-GB"/>
    </w:rPr>
  </w:style>
  <w:style w:type="paragraph" w:customStyle="1" w:styleId="Style234">
    <w:name w:val="Style234"/>
    <w:basedOn w:val="Normal"/>
    <w:uiPriority w:val="99"/>
    <w:rsid w:val="00A87CC1"/>
    <w:pPr>
      <w:spacing w:line="276" w:lineRule="exact"/>
      <w:ind w:hanging="341"/>
      <w:jc w:val="left"/>
    </w:pPr>
    <w:rPr>
      <w:rFonts w:ascii="Courier New" w:hAnsi="Courier New" w:cs="Courier New"/>
      <w:sz w:val="24"/>
      <w:szCs w:val="24"/>
      <w:lang w:val="en-GB" w:eastAsia="en-GB"/>
    </w:rPr>
  </w:style>
  <w:style w:type="character" w:customStyle="1" w:styleId="FontStyle457">
    <w:name w:val="Font Style457"/>
    <w:uiPriority w:val="99"/>
    <w:rsid w:val="00A87CC1"/>
    <w:rPr>
      <w:rFonts w:ascii="Arial" w:hAnsi="Arial" w:cs="Arial"/>
      <w:b/>
      <w:bCs/>
      <w:sz w:val="20"/>
      <w:szCs w:val="20"/>
    </w:rPr>
  </w:style>
  <w:style w:type="paragraph" w:customStyle="1" w:styleId="Style190">
    <w:name w:val="Style190"/>
    <w:basedOn w:val="Normal"/>
    <w:uiPriority w:val="99"/>
    <w:rsid w:val="00A87CC1"/>
    <w:pPr>
      <w:spacing w:line="276" w:lineRule="exact"/>
      <w:ind w:firstLine="360"/>
      <w:jc w:val="left"/>
    </w:pPr>
    <w:rPr>
      <w:rFonts w:ascii="Courier New" w:hAnsi="Courier New" w:cs="Courier New"/>
      <w:sz w:val="24"/>
      <w:szCs w:val="24"/>
      <w:lang w:val="en-GB" w:eastAsia="en-GB"/>
    </w:rPr>
  </w:style>
  <w:style w:type="paragraph" w:customStyle="1" w:styleId="Char1CaracterCaracterChar2">
    <w:name w:val="Char1 Caracter Caracter Char2"/>
    <w:basedOn w:val="Normal"/>
    <w:rsid w:val="00A87CC1"/>
    <w:pPr>
      <w:widowControl/>
      <w:autoSpaceDE/>
      <w:autoSpaceDN/>
      <w:adjustRightInd/>
      <w:jc w:val="left"/>
    </w:pPr>
    <w:rPr>
      <w:rFonts w:ascii="Times New Roman" w:hAnsi="Times New Roman"/>
      <w:sz w:val="24"/>
      <w:szCs w:val="24"/>
      <w:lang w:val="pl-PL" w:eastAsia="pl-PL"/>
    </w:rPr>
  </w:style>
  <w:style w:type="character" w:customStyle="1" w:styleId="NormalBOLDChar">
    <w:name w:val="Normal BOLD Char"/>
    <w:rsid w:val="00A87CC1"/>
    <w:rPr>
      <w:rFonts w:ascii="Arial" w:eastAsia="Lucida Sans Unicode" w:hAnsi="Arial" w:cs="Arial"/>
      <w:b/>
      <w:sz w:val="24"/>
      <w:szCs w:val="24"/>
      <w:lang w:val="en-US" w:eastAsia="ar-SA" w:bidi="ar-SA"/>
    </w:rPr>
  </w:style>
  <w:style w:type="character" w:customStyle="1" w:styleId="TitluInSubparagrafChar">
    <w:name w:val="TitluInSubparagraf Char"/>
    <w:rsid w:val="00A87CC1"/>
    <w:rPr>
      <w:rFonts w:ascii="Arial" w:hAnsi="Arial" w:cs="Arial"/>
      <w:b/>
      <w:bCs/>
      <w:sz w:val="24"/>
      <w:lang w:val="ro-RO" w:eastAsia="ar-SA" w:bidi="ar-SA"/>
    </w:rPr>
  </w:style>
  <w:style w:type="paragraph" w:customStyle="1" w:styleId="TITLUSUBCAPITOL">
    <w:name w:val="TITLU SUBCAPITOL"/>
    <w:basedOn w:val="Normal"/>
    <w:link w:val="TITLUSUBCAPITOLCaracter"/>
    <w:rsid w:val="00A87CC1"/>
    <w:pPr>
      <w:keepNext/>
      <w:tabs>
        <w:tab w:val="left" w:leader="dot" w:pos="720"/>
        <w:tab w:val="left" w:pos="1152"/>
      </w:tabs>
      <w:suppressAutoHyphens/>
      <w:autoSpaceDE/>
      <w:autoSpaceDN/>
      <w:adjustRightInd/>
      <w:spacing w:before="360" w:after="240"/>
      <w:ind w:left="1152"/>
      <w:jc w:val="left"/>
      <w:outlineLvl w:val="2"/>
    </w:pPr>
    <w:rPr>
      <w:rFonts w:ascii="Arial" w:hAnsi="Arial" w:cs="Arial"/>
      <w:b/>
      <w:bCs/>
      <w:i/>
      <w:sz w:val="24"/>
      <w:szCs w:val="24"/>
      <w:lang w:eastAsia="ar-SA"/>
    </w:rPr>
  </w:style>
  <w:style w:type="character" w:customStyle="1" w:styleId="TITLUSUBCAPITOLCaracter">
    <w:name w:val="TITLU SUBCAPITOL Caracter"/>
    <w:link w:val="TITLUSUBCAPITOL"/>
    <w:rsid w:val="00A87CC1"/>
    <w:rPr>
      <w:rFonts w:ascii="Arial" w:eastAsia="Times New Roman" w:hAnsi="Arial" w:cs="Arial"/>
      <w:b/>
      <w:bCs/>
      <w:i/>
      <w:sz w:val="24"/>
      <w:szCs w:val="24"/>
      <w:lang w:val="ro-RO" w:eastAsia="ar-SA"/>
    </w:rPr>
  </w:style>
  <w:style w:type="character" w:customStyle="1" w:styleId="field-type">
    <w:name w:val="field-type"/>
    <w:rsid w:val="00A87CC1"/>
  </w:style>
  <w:style w:type="character" w:customStyle="1" w:styleId="field-longitude">
    <w:name w:val="field-longitude"/>
    <w:rsid w:val="00A87CC1"/>
  </w:style>
  <w:style w:type="character" w:customStyle="1" w:styleId="field-latitude">
    <w:name w:val="field-latitude"/>
    <w:rsid w:val="00A87CC1"/>
  </w:style>
  <w:style w:type="character" w:customStyle="1" w:styleId="field-area">
    <w:name w:val="field-area"/>
    <w:rsid w:val="00A87CC1"/>
  </w:style>
  <w:style w:type="character" w:customStyle="1" w:styleId="field-min">
    <w:name w:val="field-min"/>
    <w:rsid w:val="00A87CC1"/>
  </w:style>
  <w:style w:type="character" w:customStyle="1" w:styleId="field-max">
    <w:name w:val="field-max"/>
    <w:rsid w:val="00A87CC1"/>
  </w:style>
  <w:style w:type="character" w:customStyle="1" w:styleId="field-mean">
    <w:name w:val="field-mean"/>
    <w:rsid w:val="00A87CC1"/>
  </w:style>
  <w:style w:type="character" w:customStyle="1" w:styleId="field-n12">
    <w:name w:val="field-n12"/>
    <w:rsid w:val="00A87CC1"/>
  </w:style>
  <w:style w:type="character" w:customStyle="1" w:styleId="field-n23">
    <w:name w:val="field-n23"/>
    <w:rsid w:val="00A87CC1"/>
  </w:style>
  <w:style w:type="character" w:customStyle="1" w:styleId="field-other">
    <w:name w:val="field-other"/>
    <w:rsid w:val="00A87CC1"/>
  </w:style>
  <w:style w:type="character" w:customStyle="1" w:styleId="field-quality">
    <w:name w:val="field-quality"/>
    <w:rsid w:val="00A87CC1"/>
  </w:style>
  <w:style w:type="character" w:customStyle="1" w:styleId="field-vulnerability">
    <w:name w:val="field-vulnerability"/>
    <w:rsid w:val="00A87CC1"/>
  </w:style>
  <w:style w:type="character" w:customStyle="1" w:styleId="field-intensity">
    <w:name w:val="field-intensity"/>
    <w:rsid w:val="00A87CC1"/>
  </w:style>
  <w:style w:type="character" w:customStyle="1" w:styleId="field-percentage">
    <w:name w:val="field-percentage"/>
    <w:rsid w:val="00A87CC1"/>
  </w:style>
  <w:style w:type="character" w:customStyle="1" w:styleId="field-influence">
    <w:name w:val="field-influence"/>
    <w:rsid w:val="00A87CC1"/>
  </w:style>
  <w:style w:type="character" w:customStyle="1" w:styleId="field-representativeness">
    <w:name w:val="field-representativeness"/>
    <w:rsid w:val="00A87CC1"/>
  </w:style>
  <w:style w:type="character" w:customStyle="1" w:styleId="field-relativearea">
    <w:name w:val="field-relative_area"/>
    <w:rsid w:val="00A87CC1"/>
  </w:style>
  <w:style w:type="character" w:customStyle="1" w:styleId="field-conservationstatus">
    <w:name w:val="field-conservation_status"/>
    <w:rsid w:val="00A87CC1"/>
  </w:style>
  <w:style w:type="character" w:customStyle="1" w:styleId="field-globalevaluation">
    <w:name w:val="field-global_evaluation"/>
    <w:rsid w:val="00A87CC1"/>
  </w:style>
  <w:style w:type="character" w:customStyle="1" w:styleId="field-scientificname">
    <w:name w:val="field-scientific_name"/>
    <w:rsid w:val="00A87CC1"/>
  </w:style>
  <w:style w:type="character" w:customStyle="1" w:styleId="field-text">
    <w:name w:val="field-text"/>
    <w:rsid w:val="00A87CC1"/>
  </w:style>
  <w:style w:type="character" w:customStyle="1" w:styleId="field-trend">
    <w:name w:val="field-trend"/>
    <w:rsid w:val="00A87CC1"/>
  </w:style>
  <w:style w:type="character" w:customStyle="1" w:styleId="field-designation">
    <w:name w:val="field-designation"/>
    <w:rsid w:val="00A87CC1"/>
  </w:style>
  <w:style w:type="character" w:customStyle="1" w:styleId="field-overlap">
    <w:name w:val="field-overlap"/>
    <w:rsid w:val="00A87CC1"/>
  </w:style>
  <w:style w:type="paragraph" w:customStyle="1" w:styleId="Char1CaracterCaracterChar1">
    <w:name w:val="Char1 Caracter Caracter Char1"/>
    <w:basedOn w:val="Normal"/>
    <w:rsid w:val="00A87CC1"/>
    <w:pPr>
      <w:widowControl/>
      <w:autoSpaceDE/>
      <w:autoSpaceDN/>
      <w:adjustRightInd/>
      <w:jc w:val="left"/>
    </w:pPr>
    <w:rPr>
      <w:rFonts w:ascii="Times New Roman" w:hAnsi="Times New Roman"/>
      <w:sz w:val="24"/>
      <w:szCs w:val="24"/>
      <w:lang w:val="pl-PL" w:eastAsia="pl-PL"/>
    </w:rPr>
  </w:style>
  <w:style w:type="character" w:customStyle="1" w:styleId="mw-headline">
    <w:name w:val="mw-headline"/>
    <w:rsid w:val="00A87CC1"/>
  </w:style>
  <w:style w:type="character" w:customStyle="1" w:styleId="FontStyle45">
    <w:name w:val="Font Style45"/>
    <w:uiPriority w:val="99"/>
    <w:rsid w:val="00A87CC1"/>
    <w:rPr>
      <w:rFonts w:ascii="Times New Roman" w:hAnsi="Times New Roman" w:cs="Times New Roman"/>
      <w:sz w:val="24"/>
      <w:szCs w:val="24"/>
    </w:rPr>
  </w:style>
  <w:style w:type="paragraph" w:customStyle="1" w:styleId="Style193">
    <w:name w:val="Style19"/>
    <w:basedOn w:val="Normal"/>
    <w:uiPriority w:val="99"/>
    <w:rsid w:val="00A87CC1"/>
    <w:pPr>
      <w:spacing w:line="281" w:lineRule="exact"/>
      <w:ind w:hanging="338"/>
      <w:jc w:val="left"/>
    </w:pPr>
    <w:rPr>
      <w:rFonts w:ascii="Arial Narrow" w:hAnsi="Arial Narrow"/>
      <w:sz w:val="24"/>
      <w:szCs w:val="24"/>
      <w:lang w:val="en-GB" w:eastAsia="en-GB"/>
    </w:rPr>
  </w:style>
  <w:style w:type="paragraph" w:customStyle="1" w:styleId="Style14">
    <w:name w:val="Style14"/>
    <w:basedOn w:val="Normal"/>
    <w:uiPriority w:val="99"/>
    <w:rsid w:val="00A87CC1"/>
    <w:pPr>
      <w:spacing w:line="286" w:lineRule="exact"/>
      <w:ind w:hanging="1454"/>
      <w:jc w:val="left"/>
    </w:pPr>
    <w:rPr>
      <w:rFonts w:ascii="Arial Narrow" w:hAnsi="Arial Narrow"/>
      <w:sz w:val="24"/>
      <w:szCs w:val="24"/>
      <w:lang w:val="en-GB" w:eastAsia="en-GB"/>
    </w:rPr>
  </w:style>
  <w:style w:type="character" w:customStyle="1" w:styleId="FontStyle43">
    <w:name w:val="Font Style43"/>
    <w:uiPriority w:val="99"/>
    <w:rsid w:val="00A87CC1"/>
    <w:rPr>
      <w:rFonts w:ascii="Times New Roman" w:hAnsi="Times New Roman" w:cs="Times New Roman"/>
      <w:b/>
      <w:bCs/>
      <w:sz w:val="24"/>
      <w:szCs w:val="24"/>
    </w:rPr>
  </w:style>
  <w:style w:type="paragraph" w:customStyle="1" w:styleId="Style5">
    <w:name w:val="Style5"/>
    <w:basedOn w:val="Normal"/>
    <w:uiPriority w:val="99"/>
    <w:rsid w:val="00A87CC1"/>
    <w:pPr>
      <w:jc w:val="center"/>
    </w:pPr>
    <w:rPr>
      <w:rFonts w:ascii="Arial Narrow" w:hAnsi="Arial Narrow"/>
      <w:sz w:val="24"/>
      <w:szCs w:val="24"/>
      <w:lang w:val="en-GB" w:eastAsia="en-GB"/>
    </w:rPr>
  </w:style>
  <w:style w:type="character" w:customStyle="1" w:styleId="FontStyle51">
    <w:name w:val="Font Style51"/>
    <w:uiPriority w:val="99"/>
    <w:rsid w:val="00A87CC1"/>
    <w:rPr>
      <w:rFonts w:ascii="Times New Roman" w:hAnsi="Times New Roman" w:cs="Times New Roman"/>
      <w:sz w:val="18"/>
      <w:szCs w:val="18"/>
    </w:rPr>
  </w:style>
  <w:style w:type="character" w:customStyle="1" w:styleId="FontStyle52">
    <w:name w:val="Font Style52"/>
    <w:uiPriority w:val="99"/>
    <w:rsid w:val="00A87CC1"/>
    <w:rPr>
      <w:rFonts w:ascii="Times New Roman" w:hAnsi="Times New Roman" w:cs="Times New Roman"/>
      <w:spacing w:val="-30"/>
      <w:sz w:val="34"/>
      <w:szCs w:val="34"/>
    </w:rPr>
  </w:style>
  <w:style w:type="paragraph" w:customStyle="1" w:styleId="Style29">
    <w:name w:val="Style29"/>
    <w:basedOn w:val="Normal"/>
    <w:uiPriority w:val="99"/>
    <w:rsid w:val="00A87CC1"/>
    <w:pPr>
      <w:spacing w:line="288" w:lineRule="exact"/>
      <w:ind w:firstLine="554"/>
      <w:jc w:val="left"/>
    </w:pPr>
    <w:rPr>
      <w:rFonts w:ascii="Arial Narrow" w:hAnsi="Arial Narrow"/>
      <w:sz w:val="24"/>
      <w:szCs w:val="24"/>
      <w:lang w:val="en-GB" w:eastAsia="en-GB"/>
    </w:rPr>
  </w:style>
  <w:style w:type="character" w:customStyle="1" w:styleId="FontStyle47">
    <w:name w:val="Font Style47"/>
    <w:uiPriority w:val="99"/>
    <w:rsid w:val="00A87CC1"/>
    <w:rPr>
      <w:rFonts w:ascii="Times New Roman" w:hAnsi="Times New Roman" w:cs="Times New Roman"/>
      <w:i/>
      <w:iCs/>
      <w:sz w:val="24"/>
      <w:szCs w:val="24"/>
    </w:rPr>
  </w:style>
  <w:style w:type="character" w:customStyle="1" w:styleId="FontStyle48">
    <w:name w:val="Font Style48"/>
    <w:uiPriority w:val="99"/>
    <w:rsid w:val="00A87CC1"/>
    <w:rPr>
      <w:rFonts w:ascii="Book Antiqua" w:hAnsi="Book Antiqua" w:cs="Book Antiqua"/>
      <w:i/>
      <w:iCs/>
      <w:spacing w:val="10"/>
      <w:sz w:val="22"/>
      <w:szCs w:val="22"/>
    </w:rPr>
  </w:style>
  <w:style w:type="paragraph" w:customStyle="1" w:styleId="Style112">
    <w:name w:val="Style11"/>
    <w:basedOn w:val="Normal"/>
    <w:uiPriority w:val="99"/>
    <w:rsid w:val="00A87CC1"/>
    <w:rPr>
      <w:rFonts w:ascii="Arial Narrow" w:hAnsi="Arial Narrow"/>
      <w:sz w:val="24"/>
      <w:szCs w:val="24"/>
      <w:lang w:val="en-GB" w:eastAsia="en-GB"/>
    </w:rPr>
  </w:style>
  <w:style w:type="paragraph" w:customStyle="1" w:styleId="Style32">
    <w:name w:val="Style32"/>
    <w:basedOn w:val="Normal"/>
    <w:uiPriority w:val="99"/>
    <w:rsid w:val="00A87CC1"/>
    <w:pPr>
      <w:spacing w:line="288" w:lineRule="exact"/>
    </w:pPr>
    <w:rPr>
      <w:rFonts w:ascii="Arial Narrow" w:hAnsi="Arial Narrow"/>
      <w:sz w:val="24"/>
      <w:szCs w:val="24"/>
      <w:lang w:val="en-GB" w:eastAsia="en-GB"/>
    </w:rPr>
  </w:style>
  <w:style w:type="paragraph" w:customStyle="1" w:styleId="Style34">
    <w:name w:val="Style34"/>
    <w:basedOn w:val="Normal"/>
    <w:uiPriority w:val="99"/>
    <w:rsid w:val="00A87CC1"/>
    <w:pPr>
      <w:spacing w:line="283" w:lineRule="exact"/>
      <w:jc w:val="left"/>
    </w:pPr>
    <w:rPr>
      <w:rFonts w:ascii="Arial Narrow" w:hAnsi="Arial Narrow"/>
      <w:sz w:val="24"/>
      <w:szCs w:val="24"/>
      <w:lang w:val="en-GB" w:eastAsia="en-GB"/>
    </w:rPr>
  </w:style>
  <w:style w:type="character" w:customStyle="1" w:styleId="FontStyle50">
    <w:name w:val="Font Style50"/>
    <w:uiPriority w:val="99"/>
    <w:rsid w:val="00A87CC1"/>
    <w:rPr>
      <w:rFonts w:ascii="Times New Roman" w:hAnsi="Times New Roman" w:cs="Times New Roman"/>
      <w:smallCaps/>
      <w:spacing w:val="-20"/>
      <w:sz w:val="24"/>
      <w:szCs w:val="24"/>
    </w:rPr>
  </w:style>
  <w:style w:type="paragraph" w:customStyle="1" w:styleId="CharChar4CaracterCharChar">
    <w:name w:val="Char Char4 Caracter Char Char"/>
    <w:basedOn w:val="Normal"/>
    <w:rsid w:val="00A87CC1"/>
    <w:pPr>
      <w:widowControl/>
      <w:autoSpaceDE/>
      <w:autoSpaceDN/>
      <w:adjustRightInd/>
      <w:jc w:val="left"/>
    </w:pPr>
    <w:rPr>
      <w:rFonts w:ascii="Arial" w:hAnsi="Arial" w:cs="Arial"/>
      <w:sz w:val="24"/>
      <w:szCs w:val="24"/>
      <w:lang w:val="pl-PL" w:eastAsia="pl-PL"/>
    </w:rPr>
  </w:style>
  <w:style w:type="paragraph" w:customStyle="1" w:styleId="yiv2080238908msolistparagraph">
    <w:name w:val="yiv2080238908msolistparagraph"/>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li1">
    <w:name w:val="li1"/>
    <w:rsid w:val="00A87CC1"/>
    <w:rPr>
      <w:b/>
      <w:bCs/>
      <w:color w:val="8F0000"/>
    </w:rPr>
  </w:style>
  <w:style w:type="character" w:customStyle="1" w:styleId="FontStyle105">
    <w:name w:val="Font Style105"/>
    <w:uiPriority w:val="99"/>
    <w:rsid w:val="00A87CC1"/>
    <w:rPr>
      <w:rFonts w:ascii="Times New Roman" w:hAnsi="Times New Roman" w:cs="Times New Roman"/>
      <w:sz w:val="20"/>
      <w:szCs w:val="20"/>
    </w:rPr>
  </w:style>
  <w:style w:type="paragraph" w:customStyle="1" w:styleId="Style16">
    <w:name w:val="Style16"/>
    <w:basedOn w:val="Normal"/>
    <w:uiPriority w:val="99"/>
    <w:rsid w:val="00A87CC1"/>
    <w:pPr>
      <w:jc w:val="left"/>
    </w:pPr>
    <w:rPr>
      <w:rFonts w:ascii="Times New Roman" w:hAnsi="Times New Roman"/>
      <w:sz w:val="24"/>
      <w:szCs w:val="24"/>
      <w:lang w:val="en-GB" w:eastAsia="en-GB"/>
    </w:rPr>
  </w:style>
  <w:style w:type="paragraph" w:customStyle="1" w:styleId="Style45">
    <w:name w:val="Style45"/>
    <w:basedOn w:val="Normal"/>
    <w:uiPriority w:val="99"/>
    <w:rsid w:val="00A87CC1"/>
    <w:pPr>
      <w:spacing w:line="252" w:lineRule="exact"/>
    </w:pPr>
    <w:rPr>
      <w:rFonts w:ascii="Times New Roman" w:hAnsi="Times New Roman"/>
      <w:sz w:val="24"/>
      <w:szCs w:val="24"/>
      <w:lang w:val="en-GB" w:eastAsia="en-GB"/>
    </w:rPr>
  </w:style>
  <w:style w:type="paragraph" w:customStyle="1" w:styleId="Style79">
    <w:name w:val="Style79"/>
    <w:basedOn w:val="Normal"/>
    <w:uiPriority w:val="99"/>
    <w:rsid w:val="00A87CC1"/>
    <w:pPr>
      <w:spacing w:line="281" w:lineRule="exact"/>
      <w:jc w:val="left"/>
    </w:pPr>
    <w:rPr>
      <w:rFonts w:ascii="Times New Roman" w:hAnsi="Times New Roman"/>
      <w:sz w:val="24"/>
      <w:szCs w:val="24"/>
      <w:lang w:val="en-GB" w:eastAsia="en-GB"/>
    </w:rPr>
  </w:style>
  <w:style w:type="character" w:customStyle="1" w:styleId="FontStyle104">
    <w:name w:val="Font Style104"/>
    <w:uiPriority w:val="99"/>
    <w:rsid w:val="00A87CC1"/>
    <w:rPr>
      <w:rFonts w:ascii="Times New Roman" w:hAnsi="Times New Roman" w:cs="Times New Roman"/>
      <w:b/>
      <w:bCs/>
      <w:sz w:val="20"/>
      <w:szCs w:val="20"/>
    </w:rPr>
  </w:style>
  <w:style w:type="character" w:customStyle="1" w:styleId="ALINIATChar">
    <w:name w:val="ALINIAT Char"/>
    <w:rsid w:val="00A87CC1"/>
    <w:rPr>
      <w:rFonts w:ascii="Calibri" w:eastAsia="Calibri" w:hAnsi="Calibri" w:cs="Arial"/>
      <w:sz w:val="24"/>
      <w:szCs w:val="24"/>
    </w:rPr>
  </w:style>
  <w:style w:type="character" w:customStyle="1" w:styleId="CorpDescriereChar">
    <w:name w:val="CorpDescriere Char"/>
    <w:rsid w:val="00A87CC1"/>
    <w:rPr>
      <w:rFonts w:ascii="Arial" w:hAnsi="Arial" w:cs="Arial"/>
      <w:lang w:val="en-US" w:eastAsia="ar-SA" w:bidi="ar-SA"/>
    </w:rPr>
  </w:style>
  <w:style w:type="paragraph" w:customStyle="1" w:styleId="Times-Roman-R">
    <w:name w:val="Times-Roman-R"/>
    <w:basedOn w:val="Normal"/>
    <w:next w:val="NormalIndent"/>
    <w:rsid w:val="00A87CC1"/>
    <w:pPr>
      <w:widowControl/>
      <w:autoSpaceDE/>
      <w:autoSpaceDN/>
      <w:adjustRightInd/>
      <w:spacing w:after="160" w:line="240" w:lineRule="exact"/>
      <w:jc w:val="left"/>
    </w:pPr>
    <w:rPr>
      <w:rFonts w:ascii="Tahoma" w:hAnsi="Tahoma"/>
      <w:sz w:val="20"/>
      <w:lang w:val="en-US" w:eastAsia="en-US"/>
    </w:rPr>
  </w:style>
  <w:style w:type="paragraph" w:customStyle="1" w:styleId="style2">
    <w:name w:val="style2"/>
    <w:basedOn w:val="Normal"/>
    <w:rsid w:val="00A87CC1"/>
    <w:pPr>
      <w:widowControl/>
      <w:autoSpaceDE/>
      <w:autoSpaceDN/>
      <w:adjustRightInd/>
      <w:spacing w:before="100" w:beforeAutospacing="1" w:after="100" w:afterAutospacing="1"/>
      <w:jc w:val="left"/>
    </w:pPr>
    <w:rPr>
      <w:rFonts w:ascii="Times New Roman" w:hAnsi="Times New Roman"/>
      <w:b/>
      <w:bCs/>
      <w:color w:val="990000"/>
      <w:sz w:val="24"/>
      <w:szCs w:val="24"/>
      <w:lang w:val="en-US" w:eastAsia="en-US"/>
    </w:rPr>
  </w:style>
  <w:style w:type="paragraph" w:customStyle="1" w:styleId="Style6">
    <w:name w:val="Style6"/>
    <w:basedOn w:val="Normal"/>
    <w:uiPriority w:val="99"/>
    <w:rsid w:val="00A87CC1"/>
    <w:pPr>
      <w:spacing w:line="202" w:lineRule="exact"/>
      <w:jc w:val="left"/>
    </w:pPr>
    <w:rPr>
      <w:rFonts w:ascii="Arial" w:hAnsi="Arial" w:cs="Arial"/>
      <w:sz w:val="24"/>
      <w:szCs w:val="24"/>
      <w:lang w:val="en-GB" w:eastAsia="en-GB"/>
    </w:rPr>
  </w:style>
  <w:style w:type="character" w:customStyle="1" w:styleId="FontStyle12">
    <w:name w:val="Font Style12"/>
    <w:uiPriority w:val="99"/>
    <w:rsid w:val="00A87CC1"/>
    <w:rPr>
      <w:rFonts w:ascii="Arial" w:hAnsi="Arial" w:cs="Arial"/>
      <w:i/>
      <w:iCs/>
      <w:sz w:val="16"/>
      <w:szCs w:val="16"/>
    </w:rPr>
  </w:style>
  <w:style w:type="character" w:customStyle="1" w:styleId="FontStyle13">
    <w:name w:val="Font Style13"/>
    <w:uiPriority w:val="99"/>
    <w:rsid w:val="00A87CC1"/>
    <w:rPr>
      <w:rFonts w:ascii="Arial" w:hAnsi="Arial" w:cs="Arial"/>
      <w:b/>
      <w:bCs/>
      <w:sz w:val="12"/>
      <w:szCs w:val="12"/>
    </w:rPr>
  </w:style>
  <w:style w:type="character" w:customStyle="1" w:styleId="FontStyle14">
    <w:name w:val="Font Style14"/>
    <w:uiPriority w:val="99"/>
    <w:rsid w:val="00A87CC1"/>
    <w:rPr>
      <w:rFonts w:ascii="Arial" w:hAnsi="Arial" w:cs="Arial"/>
      <w:sz w:val="16"/>
      <w:szCs w:val="16"/>
    </w:rPr>
  </w:style>
  <w:style w:type="character" w:customStyle="1" w:styleId="FontStyle17">
    <w:name w:val="Font Style17"/>
    <w:uiPriority w:val="99"/>
    <w:rsid w:val="00A87CC1"/>
    <w:rPr>
      <w:rFonts w:ascii="Arial" w:hAnsi="Arial" w:cs="Arial"/>
      <w:b/>
      <w:bCs/>
      <w:sz w:val="16"/>
      <w:szCs w:val="16"/>
    </w:rPr>
  </w:style>
  <w:style w:type="character" w:customStyle="1" w:styleId="FontStyle18">
    <w:name w:val="Font Style18"/>
    <w:uiPriority w:val="99"/>
    <w:rsid w:val="00A87CC1"/>
    <w:rPr>
      <w:rFonts w:ascii="Arial" w:hAnsi="Arial" w:cs="Arial"/>
      <w:b/>
      <w:bCs/>
      <w:sz w:val="16"/>
      <w:szCs w:val="16"/>
    </w:rPr>
  </w:style>
  <w:style w:type="character" w:customStyle="1" w:styleId="FontStyle19">
    <w:name w:val="Font Style19"/>
    <w:uiPriority w:val="99"/>
    <w:rsid w:val="00A87CC1"/>
    <w:rPr>
      <w:rFonts w:ascii="Arial" w:hAnsi="Arial" w:cs="Arial"/>
      <w:spacing w:val="-10"/>
      <w:sz w:val="16"/>
      <w:szCs w:val="16"/>
    </w:rPr>
  </w:style>
  <w:style w:type="character" w:customStyle="1" w:styleId="yiv8270465792">
    <w:name w:val="yiv8270465792"/>
    <w:rsid w:val="00A87CC1"/>
  </w:style>
  <w:style w:type="character" w:styleId="UnresolvedMention">
    <w:name w:val="Unresolved Mention"/>
    <w:uiPriority w:val="99"/>
    <w:semiHidden/>
    <w:unhideWhenUsed/>
    <w:rsid w:val="00A87CC1"/>
    <w:rPr>
      <w:color w:val="605E5C"/>
      <w:shd w:val="clear" w:color="auto" w:fill="E1DFDD"/>
    </w:rPr>
  </w:style>
  <w:style w:type="character" w:styleId="IntenseEmphasis">
    <w:name w:val="Intense Emphasis"/>
    <w:uiPriority w:val="21"/>
    <w:qFormat/>
    <w:rsid w:val="00A87CC1"/>
    <w:rPr>
      <w:b/>
      <w:bCs/>
    </w:rPr>
  </w:style>
  <w:style w:type="character" w:customStyle="1" w:styleId="sttpunct">
    <w:name w:val="st_tpunct"/>
    <w:rsid w:val="00A87CC1"/>
  </w:style>
  <w:style w:type="paragraph" w:customStyle="1" w:styleId="al">
    <w:name w:val="a_l"/>
    <w:basedOn w:val="Normal"/>
    <w:rsid w:val="00A87CC1"/>
    <w:pPr>
      <w:widowControl/>
      <w:autoSpaceDE/>
      <w:autoSpaceDN/>
      <w:adjustRightInd/>
      <w:spacing w:before="100" w:beforeAutospacing="1" w:after="100" w:afterAutospacing="1"/>
      <w:jc w:val="left"/>
    </w:pPr>
    <w:rPr>
      <w:rFonts w:ascii="Times New Roman" w:hAnsi="Times New Roman"/>
      <w:sz w:val="24"/>
      <w:szCs w:val="24"/>
    </w:rPr>
  </w:style>
  <w:style w:type="numbering" w:customStyle="1" w:styleId="Titlu22">
    <w:name w:val="Titlu 2.2"/>
    <w:uiPriority w:val="99"/>
    <w:rsid w:val="00A87CC1"/>
    <w:pPr>
      <w:numPr>
        <w:numId w:val="44"/>
      </w:numPr>
    </w:pPr>
  </w:style>
  <w:style w:type="table" w:customStyle="1" w:styleId="GridTable5Dark-Accent61">
    <w:name w:val="Grid Table 5 Dark - Accent 61"/>
    <w:basedOn w:val="TableNormal"/>
    <w:uiPriority w:val="50"/>
    <w:rsid w:val="00A87CC1"/>
    <w:rPr>
      <w:rFonts w:ascii="Helvetica" w:hAnsi="Helvetica"/>
      <w:b/>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i w:val="0"/>
        <w:color w:val="000000"/>
      </w:rPr>
      <w:tblPr/>
      <w:tcPr>
        <w:shd w:val="clear" w:color="auto" w:fill="FABF8F"/>
      </w:tcPr>
    </w:tblStylePr>
    <w:tblStylePr w:type="lastRow">
      <w:rPr>
        <w:b/>
        <w:bCs/>
        <w:color w:val="FFFFFF"/>
      </w:rPr>
      <w:tblPr/>
      <w:tcPr>
        <w:shd w:val="clear" w:color="auto" w:fill="FABF8F"/>
      </w:tcPr>
    </w:tblStylePr>
    <w:tblStylePr w:type="firstCol">
      <w:rPr>
        <w:rFonts w:ascii="Helvetica" w:hAnsi="Helvetica"/>
        <w:b/>
        <w:bCs/>
        <w:i w:val="0"/>
        <w:color w:val="000000"/>
      </w:rPr>
      <w:tblPr/>
      <w:tcPr>
        <w:shd w:val="clear" w:color="auto" w:fill="FABF8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rPr>
        <w:b/>
        <w:i w:val="0"/>
        <w:color w:val="000000"/>
        <w:sz w:val="20"/>
      </w:rPr>
      <w:tblPr/>
      <w:tcPr>
        <w:shd w:val="clear" w:color="auto" w:fill="FDE9D9"/>
      </w:tcPr>
    </w:tblStylePr>
    <w:tblStylePr w:type="band2Horz">
      <w:tblPr/>
      <w:tcPr>
        <w:shd w:val="clear" w:color="auto" w:fill="FBD4B4"/>
      </w:tcPr>
    </w:tblStylePr>
  </w:style>
  <w:style w:type="paragraph" w:customStyle="1" w:styleId="Captation">
    <w:name w:val="Captation"/>
    <w:basedOn w:val="Normal"/>
    <w:qFormat/>
    <w:rsid w:val="00A87CC1"/>
    <w:pPr>
      <w:widowControl/>
      <w:autoSpaceDE/>
      <w:autoSpaceDN/>
      <w:adjustRightInd/>
      <w:spacing w:after="160" w:line="480" w:lineRule="auto"/>
      <w:jc w:val="center"/>
    </w:pPr>
    <w:rPr>
      <w:rFonts w:ascii="Helvetica" w:eastAsia="Calibri" w:hAnsi="Helvetica"/>
      <w:szCs w:val="22"/>
      <w:lang w:val="en-US" w:eastAsia="en-US"/>
    </w:rPr>
  </w:style>
  <w:style w:type="paragraph" w:styleId="Quote">
    <w:name w:val="Quote"/>
    <w:basedOn w:val="Normal"/>
    <w:next w:val="Normal"/>
    <w:link w:val="QuoteChar"/>
    <w:uiPriority w:val="29"/>
    <w:rsid w:val="00A87CC1"/>
    <w:pPr>
      <w:widowControl/>
      <w:autoSpaceDE/>
      <w:autoSpaceDN/>
      <w:adjustRightInd/>
      <w:spacing w:before="200" w:after="160" w:line="480" w:lineRule="auto"/>
      <w:ind w:left="864" w:right="864"/>
      <w:jc w:val="center"/>
    </w:pPr>
    <w:rPr>
      <w:rFonts w:ascii="Helvetica" w:eastAsia="Calibri" w:hAnsi="Helvetica"/>
      <w:i/>
      <w:iCs/>
      <w:color w:val="404040"/>
      <w:szCs w:val="22"/>
      <w:lang w:eastAsia="en-US"/>
    </w:rPr>
  </w:style>
  <w:style w:type="character" w:customStyle="1" w:styleId="QuoteChar">
    <w:name w:val="Quote Char"/>
    <w:link w:val="Quote"/>
    <w:uiPriority w:val="29"/>
    <w:rsid w:val="00A87CC1"/>
    <w:rPr>
      <w:rFonts w:ascii="Helvetica" w:hAnsi="Helvetica"/>
      <w:i/>
      <w:iCs/>
      <w:color w:val="404040"/>
      <w:sz w:val="22"/>
      <w:szCs w:val="22"/>
      <w:lang w:val="ro-RO"/>
    </w:rPr>
  </w:style>
  <w:style w:type="paragraph" w:customStyle="1" w:styleId="TitluA">
    <w:name w:val="Titlu A"/>
    <w:basedOn w:val="Normal"/>
    <w:next w:val="Normal"/>
    <w:link w:val="TitluACaracter"/>
    <w:qFormat/>
    <w:rsid w:val="00A87CC1"/>
    <w:pPr>
      <w:widowControl/>
      <w:autoSpaceDE/>
      <w:autoSpaceDN/>
      <w:adjustRightInd/>
      <w:spacing w:after="160"/>
      <w:ind w:left="708"/>
    </w:pPr>
    <w:rPr>
      <w:rFonts w:ascii="Helvetica" w:eastAsia="Calibri" w:hAnsi="Helvetica"/>
      <w:smallCaps/>
      <w:sz w:val="28"/>
      <w:szCs w:val="22"/>
      <w:lang w:eastAsia="en-US"/>
    </w:rPr>
  </w:style>
  <w:style w:type="character" w:customStyle="1" w:styleId="TitluACaracter">
    <w:name w:val="Titlu A Caracter"/>
    <w:link w:val="TitluA"/>
    <w:rsid w:val="00A87CC1"/>
    <w:rPr>
      <w:rFonts w:ascii="Helvetica" w:hAnsi="Helvetica"/>
      <w:smallCaps/>
      <w:sz w:val="28"/>
      <w:szCs w:val="22"/>
      <w:lang w:val="ro-RO"/>
    </w:rPr>
  </w:style>
  <w:style w:type="paragraph" w:styleId="TOCHeading">
    <w:name w:val="TOC Heading"/>
    <w:basedOn w:val="Heading1"/>
    <w:next w:val="Normal"/>
    <w:uiPriority w:val="39"/>
    <w:unhideWhenUsed/>
    <w:qFormat/>
    <w:rsid w:val="00A87CC1"/>
    <w:pPr>
      <w:keepLines/>
      <w:widowControl/>
      <w:numPr>
        <w:numId w:val="0"/>
      </w:numPr>
      <w:autoSpaceDE/>
      <w:autoSpaceDN/>
      <w:adjustRightInd/>
      <w:spacing w:after="0" w:line="259" w:lineRule="auto"/>
      <w:jc w:val="left"/>
      <w:outlineLvl w:val="9"/>
    </w:pPr>
    <w:rPr>
      <w:rFonts w:ascii="Cambria" w:hAnsi="Cambria" w:cs="Times New Roman"/>
      <w:b w:val="0"/>
      <w:bCs w:val="0"/>
      <w:caps w:val="0"/>
      <w:color w:val="365F91"/>
      <w:kern w:val="0"/>
      <w:sz w:val="32"/>
    </w:rPr>
  </w:style>
  <w:style w:type="table" w:customStyle="1" w:styleId="GridTable4-Accent61">
    <w:name w:val="Grid Table 4 - Accent 61"/>
    <w:basedOn w:val="TableNormal"/>
    <w:uiPriority w:val="49"/>
    <w:rsid w:val="00A87CC1"/>
    <w:rPr>
      <w:sz w:val="22"/>
      <w:szCs w:val="22"/>
      <w:lang w:val="ro-R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2-Accent41">
    <w:name w:val="List Table 2 - Accent 41"/>
    <w:basedOn w:val="TableNormal"/>
    <w:uiPriority w:val="47"/>
    <w:rsid w:val="00A87CC1"/>
    <w:rPr>
      <w:sz w:val="22"/>
      <w:szCs w:val="22"/>
      <w:lang w:val="ro-RO"/>
    </w:rPr>
    <w:tblPr>
      <w:tblStyleRowBandSize w:val="1"/>
      <w:tblStyleColBandSize w:val="1"/>
      <w:tblBorders>
        <w:top w:val="single" w:sz="4" w:space="0" w:color="B2A1C7"/>
        <w:bottom w:val="single" w:sz="4" w:space="0" w:color="B2A1C7"/>
        <w:insideH w:val="single" w:sz="4" w:space="0" w:color="B2A1C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PlainTable51">
    <w:name w:val="Plain Table 51"/>
    <w:basedOn w:val="TableNormal"/>
    <w:uiPriority w:val="45"/>
    <w:rsid w:val="00A87CC1"/>
    <w:rPr>
      <w:sz w:val="22"/>
      <w:szCs w:val="22"/>
      <w:lang w:val="ro-RO"/>
    </w:rPr>
    <w:tblPr>
      <w:tblStyleRowBandSize w:val="1"/>
      <w:tblStyleColBandSize w:val="1"/>
    </w:tblPr>
    <w:tblStylePr w:type="firstRow">
      <w:rPr>
        <w:rFonts w:ascii="DengXian" w:eastAsia="Times New Roman" w:hAnsi="DengXian" w:cs="Times New Roman"/>
        <w:i/>
        <w:iCs/>
        <w:sz w:val="26"/>
      </w:rPr>
      <w:tblPr/>
      <w:tcPr>
        <w:tcBorders>
          <w:bottom w:val="single" w:sz="4" w:space="0" w:color="7F7F7F"/>
        </w:tcBorders>
        <w:shd w:val="clear" w:color="auto" w:fill="FFFFFF"/>
      </w:tcPr>
    </w:tblStylePr>
    <w:tblStylePr w:type="lastRow">
      <w:rPr>
        <w:rFonts w:ascii="DengXian" w:eastAsia="Times New Roman" w:hAnsi="DengXian" w:cs="Times New Roman"/>
        <w:i/>
        <w:iCs/>
        <w:sz w:val="26"/>
      </w:rPr>
      <w:tblPr/>
      <w:tcPr>
        <w:tcBorders>
          <w:top w:val="single" w:sz="4" w:space="0" w:color="7F7F7F"/>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7F7F7F"/>
        </w:tcBorders>
        <w:shd w:val="clear" w:color="auto" w:fill="FFFFFF"/>
      </w:tcPr>
    </w:tblStylePr>
    <w:tblStylePr w:type="lastCol">
      <w:rPr>
        <w:rFonts w:ascii="DengXian" w:eastAsia="Times New Roman" w:hAnsi="DengXia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A87CC1"/>
    <w:rPr>
      <w:sz w:val="22"/>
      <w:szCs w:val="22"/>
      <w:lang w:val="ro-R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A87CC1"/>
    <w:rPr>
      <w:sz w:val="22"/>
      <w:szCs w:val="22"/>
      <w:lang w:val="ro-RO"/>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A87CC1"/>
    <w:rPr>
      <w:sz w:val="22"/>
      <w:szCs w:val="22"/>
      <w:lang w:val="ro-RO"/>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A87CC1"/>
    <w:rPr>
      <w:sz w:val="22"/>
      <w:szCs w:val="22"/>
      <w:lang w:val="ro-RO"/>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5Dark-Accent51">
    <w:name w:val="Grid Table 5 Dark - Accent 51"/>
    <w:basedOn w:val="TableNormal"/>
    <w:uiPriority w:val="50"/>
    <w:rsid w:val="00A87CC1"/>
    <w:rPr>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Table2-Accent51">
    <w:name w:val="List Table 2 - Accent 51"/>
    <w:basedOn w:val="TableNormal"/>
    <w:uiPriority w:val="47"/>
    <w:rsid w:val="00A87CC1"/>
    <w:rPr>
      <w:sz w:val="22"/>
      <w:szCs w:val="22"/>
      <w:lang w:val="ro-RO"/>
    </w:rPr>
    <w:tblPr>
      <w:tblStyleRowBandSize w:val="1"/>
      <w:tblStyleColBandSize w:val="1"/>
      <w:tblBorders>
        <w:top w:val="single" w:sz="4" w:space="0" w:color="92CDDC"/>
        <w:bottom w:val="single" w:sz="4" w:space="0" w:color="92CDDC"/>
        <w:insideH w:val="single" w:sz="4" w:space="0" w:color="92CDD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7Colorful-Accent51">
    <w:name w:val="List Table 7 Colorful - Accent 51"/>
    <w:basedOn w:val="TableNormal"/>
    <w:uiPriority w:val="52"/>
    <w:rsid w:val="00A87CC1"/>
    <w:rPr>
      <w:color w:val="31849B"/>
      <w:sz w:val="22"/>
      <w:szCs w:val="22"/>
      <w:lang w:val="ro-RO"/>
    </w:rPr>
    <w:tblPr>
      <w:tblStyleRowBandSize w:val="1"/>
      <w:tblStyleColBandSize w:val="1"/>
    </w:tblPr>
    <w:tblStylePr w:type="firstRow">
      <w:rPr>
        <w:rFonts w:ascii="DengXian" w:eastAsia="Times New Roman" w:hAnsi="DengXian" w:cs="Times New Roman"/>
        <w:i/>
        <w:iCs/>
        <w:sz w:val="26"/>
      </w:rPr>
      <w:tblPr/>
      <w:tcPr>
        <w:tcBorders>
          <w:bottom w:val="single" w:sz="4" w:space="0" w:color="4BACC6"/>
        </w:tcBorders>
        <w:shd w:val="clear" w:color="auto" w:fill="FFFFFF"/>
      </w:tcPr>
    </w:tblStylePr>
    <w:tblStylePr w:type="lastRow">
      <w:rPr>
        <w:rFonts w:ascii="DengXian" w:eastAsia="Times New Roman" w:hAnsi="DengXian" w:cs="Times New Roman"/>
        <w:i/>
        <w:iCs/>
        <w:sz w:val="26"/>
      </w:rPr>
      <w:tblPr/>
      <w:tcPr>
        <w:tcBorders>
          <w:top w:val="single" w:sz="4" w:space="0" w:color="4BACC6"/>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4BACC6"/>
        </w:tcBorders>
        <w:shd w:val="clear" w:color="auto" w:fill="FFFFFF"/>
      </w:tcPr>
    </w:tblStylePr>
    <w:tblStylePr w:type="lastCol">
      <w:rPr>
        <w:rFonts w:ascii="DengXian" w:eastAsia="Times New Roman" w:hAnsi="DengXian"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odelGolireGalbenCaracterCaracterChar">
    <w:name w:val="Model: Golire (Galben) Caracter Caracter Char"/>
    <w:link w:val="NormalArial"/>
    <w:rsid w:val="00A87CC1"/>
    <w:rPr>
      <w:rFonts w:ascii="Arial" w:eastAsia="Times New Roman" w:hAnsi="Arial" w:cs="Arial"/>
      <w:sz w:val="24"/>
      <w:szCs w:val="28"/>
      <w:lang w:val="ro-RO"/>
    </w:rPr>
  </w:style>
  <w:style w:type="character" w:customStyle="1" w:styleId="NormalArial1">
    <w:name w:val="Normal + Arial1"/>
    <w:aliases w:val="9 pt1,Centered Char1,Normal + Arial Char1,9 pt Char Char,Normal + Arial11,9 pt11,Centered Char11,Normal + Arial Char11"/>
    <w:rsid w:val="00A87CC1"/>
    <w:rPr>
      <w:rFonts w:ascii="Arial" w:hAnsi="Arial"/>
      <w:sz w:val="16"/>
      <w:szCs w:val="16"/>
      <w:lang w:val="ro-RO" w:eastAsia="en-US" w:bidi="ar-SA"/>
    </w:rPr>
  </w:style>
  <w:style w:type="character" w:customStyle="1" w:styleId="FontStyle153">
    <w:name w:val="Font Style153"/>
    <w:uiPriority w:val="99"/>
    <w:rsid w:val="00A87CC1"/>
    <w:rPr>
      <w:rFonts w:ascii="Arial" w:hAnsi="Arial" w:cs="Arial" w:hint="default"/>
      <w:sz w:val="24"/>
      <w:szCs w:val="24"/>
    </w:rPr>
  </w:style>
  <w:style w:type="paragraph" w:customStyle="1" w:styleId="BodyText4">
    <w:name w:val="Body Text 4"/>
    <w:basedOn w:val="BodyTextIndent"/>
    <w:rsid w:val="00A87CC1"/>
    <w:pPr>
      <w:spacing w:before="0" w:after="120"/>
      <w:ind w:left="360" w:firstLine="0"/>
      <w:jc w:val="left"/>
    </w:pPr>
    <w:rPr>
      <w:b w:val="0"/>
      <w:lang w:val="ro-RO" w:eastAsia="ro-RO"/>
    </w:rPr>
  </w:style>
  <w:style w:type="paragraph" w:customStyle="1" w:styleId="normi">
    <w:name w:val="normi"/>
    <w:basedOn w:val="Normal"/>
    <w:rsid w:val="00A87CC1"/>
    <w:pPr>
      <w:autoSpaceDE/>
      <w:autoSpaceDN/>
      <w:adjustRightInd/>
      <w:spacing w:line="360" w:lineRule="auto"/>
      <w:ind w:firstLine="680"/>
    </w:pPr>
    <w:rPr>
      <w:rFonts w:ascii="Times New Roman" w:hAnsi="Times New Roman"/>
      <w:sz w:val="24"/>
      <w:lang w:val="en-US"/>
    </w:rPr>
  </w:style>
  <w:style w:type="paragraph" w:customStyle="1" w:styleId="tablazat">
    <w:name w:val="tablazat"/>
    <w:basedOn w:val="Normal"/>
    <w:rsid w:val="00A87CC1"/>
    <w:pPr>
      <w:autoSpaceDE/>
      <w:autoSpaceDN/>
      <w:adjustRightInd/>
      <w:jc w:val="center"/>
    </w:pPr>
    <w:rPr>
      <w:rFonts w:ascii="Times New Roman" w:hAnsi="Times New Roman"/>
      <w:sz w:val="20"/>
      <w:lang w:val="en-US" w:eastAsia="en-US"/>
    </w:rPr>
  </w:style>
  <w:style w:type="paragraph" w:customStyle="1" w:styleId="tablazatCharCharCharCharChar">
    <w:name w:val="tablazat Char Char Char Char Char"/>
    <w:basedOn w:val="Normal"/>
    <w:link w:val="tablazatCharCharCharCharCharChar"/>
    <w:rsid w:val="00A87CC1"/>
    <w:pPr>
      <w:suppressAutoHyphens/>
      <w:autoSpaceDE/>
      <w:autoSpaceDN/>
      <w:adjustRightInd/>
      <w:jc w:val="center"/>
    </w:pPr>
    <w:rPr>
      <w:rFonts w:ascii="Times New Roman" w:hAnsi="Times New Roman"/>
      <w:sz w:val="20"/>
      <w:lang w:val="en-US" w:eastAsia="ar-SA"/>
    </w:rPr>
  </w:style>
  <w:style w:type="character" w:customStyle="1" w:styleId="tablazatCharCharCharCharCharChar">
    <w:name w:val="tablazat Char Char Char Char Char Char"/>
    <w:link w:val="tablazatCharCharCharCharChar"/>
    <w:rsid w:val="00A87CC1"/>
    <w:rPr>
      <w:rFonts w:ascii="Times New Roman" w:eastAsia="Times New Roman" w:hAnsi="Times New Roman"/>
      <w:lang w:eastAsia="ar-SA"/>
    </w:rPr>
  </w:style>
  <w:style w:type="paragraph" w:customStyle="1" w:styleId="BodyTextIndent31">
    <w:name w:val="Body Text Indent 31"/>
    <w:basedOn w:val="Normal"/>
    <w:rsid w:val="00A87CC1"/>
    <w:pPr>
      <w:overflowPunct w:val="0"/>
      <w:ind w:firstLine="720"/>
      <w:textAlignment w:val="baseline"/>
    </w:pPr>
    <w:rPr>
      <w:rFonts w:ascii="Times-Roman-R" w:hAnsi="Times-Roman-R"/>
      <w:sz w:val="28"/>
      <w:lang w:eastAsia="en-US"/>
    </w:rPr>
  </w:style>
  <w:style w:type="character" w:customStyle="1" w:styleId="FontStyle25">
    <w:name w:val="Font Style25"/>
    <w:rsid w:val="00A87CC1"/>
    <w:rPr>
      <w:rFonts w:ascii="Times New Roman" w:hAnsi="Times New Roman" w:cs="Times New Roman"/>
      <w:b/>
      <w:bCs/>
      <w:i/>
      <w:iCs/>
      <w:sz w:val="18"/>
      <w:szCs w:val="18"/>
    </w:rPr>
  </w:style>
  <w:style w:type="paragraph" w:customStyle="1" w:styleId="normiCharChar">
    <w:name w:val="normi Char Char"/>
    <w:basedOn w:val="Normal"/>
    <w:link w:val="normiCharCharChar"/>
    <w:rsid w:val="00A87CC1"/>
    <w:pPr>
      <w:suppressAutoHyphens/>
      <w:autoSpaceDE/>
      <w:autoSpaceDN/>
      <w:adjustRightInd/>
      <w:spacing w:line="360" w:lineRule="auto"/>
      <w:ind w:firstLine="680"/>
    </w:pPr>
    <w:rPr>
      <w:rFonts w:ascii="Times New Roman" w:hAnsi="Times New Roman"/>
      <w:sz w:val="24"/>
      <w:lang w:val="en-US" w:eastAsia="ar-SA"/>
    </w:rPr>
  </w:style>
  <w:style w:type="character" w:customStyle="1" w:styleId="normiCharCharChar">
    <w:name w:val="normi Char Char Char"/>
    <w:link w:val="normiCharChar"/>
    <w:rsid w:val="00A87CC1"/>
    <w:rPr>
      <w:rFonts w:ascii="Times New Roman" w:eastAsia="Times New Roman" w:hAnsi="Times New Roman"/>
      <w:sz w:val="24"/>
      <w:lang w:eastAsia="ar-SA"/>
    </w:rPr>
  </w:style>
  <w:style w:type="paragraph" w:customStyle="1" w:styleId="tabxxChar">
    <w:name w:val="tabxx Char"/>
    <w:basedOn w:val="Normal"/>
    <w:link w:val="tabxxCharChar"/>
    <w:rsid w:val="00A87CC1"/>
    <w:pPr>
      <w:suppressAutoHyphens/>
      <w:autoSpaceDE/>
      <w:autoSpaceDN/>
      <w:adjustRightInd/>
      <w:jc w:val="right"/>
    </w:pPr>
    <w:rPr>
      <w:rFonts w:ascii="Times New Roman" w:hAnsi="Times New Roman"/>
      <w:b/>
      <w:i/>
      <w:sz w:val="20"/>
      <w:lang w:val="en-US" w:eastAsia="ar-SA"/>
    </w:rPr>
  </w:style>
  <w:style w:type="character" w:customStyle="1" w:styleId="tabxxCharChar">
    <w:name w:val="tabxx Char Char"/>
    <w:link w:val="tabxxChar"/>
    <w:rsid w:val="00A87CC1"/>
    <w:rPr>
      <w:rFonts w:ascii="Times New Roman" w:eastAsia="Times New Roman" w:hAnsi="Times New Roman"/>
      <w:b/>
      <w:i/>
      <w:lang w:eastAsia="ar-SA"/>
    </w:rPr>
  </w:style>
  <w:style w:type="paragraph" w:customStyle="1" w:styleId="tablazat1">
    <w:name w:val="tablazat1"/>
    <w:basedOn w:val="Normal"/>
    <w:rsid w:val="00A87CC1"/>
    <w:pPr>
      <w:suppressAutoHyphens/>
      <w:autoSpaceDE/>
      <w:autoSpaceDN/>
      <w:adjustRightInd/>
      <w:jc w:val="center"/>
    </w:pPr>
    <w:rPr>
      <w:rFonts w:ascii="Times New Roman" w:hAnsi="Times New Roman"/>
      <w:sz w:val="20"/>
      <w:lang w:val="en-US" w:eastAsia="ar-SA"/>
    </w:rPr>
  </w:style>
  <w:style w:type="paragraph" w:customStyle="1" w:styleId="Table">
    <w:name w:val="Table"/>
    <w:basedOn w:val="Normal"/>
    <w:rsid w:val="00A87CC1"/>
    <w:pPr>
      <w:widowControl/>
      <w:autoSpaceDE/>
      <w:autoSpaceDN/>
      <w:adjustRightInd/>
      <w:spacing w:before="60"/>
      <w:jc w:val="center"/>
    </w:pPr>
    <w:rPr>
      <w:rFonts w:ascii="Arial Narrow" w:hAnsi="Arial Narrow"/>
      <w:sz w:val="20"/>
      <w:lang w:val="en-GB" w:eastAsia="en-US"/>
    </w:rPr>
  </w:style>
  <w:style w:type="table" w:customStyle="1" w:styleId="GridTable5DarkAccent61">
    <w:name w:val="Grid Table 5 Dark Accent 61"/>
    <w:basedOn w:val="TableNormal"/>
    <w:uiPriority w:val="50"/>
    <w:rsid w:val="00A87CC1"/>
    <w:rPr>
      <w:rFonts w:ascii="Helvetica" w:hAnsi="Helvetica"/>
      <w:b/>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i w:val="0"/>
        <w:color w:val="000000"/>
      </w:rPr>
      <w:tblPr/>
      <w:tcPr>
        <w:shd w:val="clear" w:color="auto" w:fill="FABF8F"/>
      </w:tcPr>
    </w:tblStylePr>
    <w:tblStylePr w:type="lastRow">
      <w:rPr>
        <w:b/>
        <w:bCs/>
        <w:color w:val="FFFFFF"/>
      </w:rPr>
      <w:tblPr/>
      <w:tcPr>
        <w:shd w:val="clear" w:color="auto" w:fill="FABF8F"/>
      </w:tcPr>
    </w:tblStylePr>
    <w:tblStylePr w:type="firstCol">
      <w:rPr>
        <w:rFonts w:ascii="Helvetica" w:hAnsi="Helvetica"/>
        <w:b/>
        <w:bCs/>
        <w:i w:val="0"/>
        <w:color w:val="000000"/>
      </w:rPr>
      <w:tblPr/>
      <w:tcPr>
        <w:shd w:val="clear" w:color="auto" w:fill="FABF8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rPr>
        <w:b/>
        <w:i w:val="0"/>
        <w:color w:val="000000"/>
        <w:sz w:val="20"/>
      </w:rPr>
      <w:tblPr/>
      <w:tcPr>
        <w:shd w:val="clear" w:color="auto" w:fill="FDE9D9"/>
      </w:tcPr>
    </w:tblStylePr>
    <w:tblStylePr w:type="band2Horz">
      <w:tblPr/>
      <w:tcPr>
        <w:shd w:val="clear" w:color="auto" w:fill="FBD4B4"/>
      </w:tcPr>
    </w:tblStylePr>
  </w:style>
  <w:style w:type="paragraph" w:customStyle="1" w:styleId="textleft">
    <w:name w:val="text_left"/>
    <w:basedOn w:val="Normal"/>
    <w:rsid w:val="00A87CC1"/>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customStyle="1" w:styleId="pf0">
    <w:name w:val="pf0"/>
    <w:basedOn w:val="Normal"/>
    <w:rsid w:val="0086571F"/>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character" w:customStyle="1" w:styleId="cf01">
    <w:name w:val="cf01"/>
    <w:rsid w:val="0086571F"/>
    <w:rPr>
      <w:rFonts w:ascii="Segoe UI" w:hAnsi="Segoe UI" w:cs="Segoe UI" w:hint="default"/>
      <w:sz w:val="18"/>
      <w:szCs w:val="18"/>
    </w:rPr>
  </w:style>
  <w:style w:type="paragraph" w:customStyle="1" w:styleId="ac">
    <w:name w:val="a_c"/>
    <w:basedOn w:val="Normal"/>
    <w:rsid w:val="00883551"/>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customStyle="1" w:styleId="msonormal0">
    <w:name w:val="msonormal"/>
    <w:basedOn w:val="Normal"/>
    <w:rsid w:val="00BB1E3B"/>
    <w:pPr>
      <w:widowControl/>
      <w:autoSpaceDE/>
      <w:autoSpaceDN/>
      <w:adjustRightInd/>
      <w:spacing w:before="100" w:beforeAutospacing="1" w:after="100" w:afterAutospacing="1"/>
      <w:jc w:val="left"/>
    </w:pPr>
    <w:rPr>
      <w:rFonts w:ascii="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73282">
      <w:bodyDiv w:val="1"/>
      <w:marLeft w:val="0"/>
      <w:marRight w:val="0"/>
      <w:marTop w:val="0"/>
      <w:marBottom w:val="0"/>
      <w:divBdr>
        <w:top w:val="none" w:sz="0" w:space="0" w:color="auto"/>
        <w:left w:val="none" w:sz="0" w:space="0" w:color="auto"/>
        <w:bottom w:val="none" w:sz="0" w:space="0" w:color="auto"/>
        <w:right w:val="none" w:sz="0" w:space="0" w:color="auto"/>
      </w:divBdr>
    </w:div>
    <w:div w:id="274097034">
      <w:bodyDiv w:val="1"/>
      <w:marLeft w:val="0"/>
      <w:marRight w:val="0"/>
      <w:marTop w:val="0"/>
      <w:marBottom w:val="0"/>
      <w:divBdr>
        <w:top w:val="none" w:sz="0" w:space="0" w:color="auto"/>
        <w:left w:val="none" w:sz="0" w:space="0" w:color="auto"/>
        <w:bottom w:val="none" w:sz="0" w:space="0" w:color="auto"/>
        <w:right w:val="none" w:sz="0" w:space="0" w:color="auto"/>
      </w:divBdr>
      <w:divsChild>
        <w:div w:id="1473407914">
          <w:marLeft w:val="0"/>
          <w:marRight w:val="0"/>
          <w:marTop w:val="0"/>
          <w:marBottom w:val="300"/>
          <w:divBdr>
            <w:top w:val="none" w:sz="0" w:space="0" w:color="auto"/>
            <w:left w:val="none" w:sz="0" w:space="0" w:color="auto"/>
            <w:bottom w:val="none" w:sz="0" w:space="0" w:color="auto"/>
            <w:right w:val="none" w:sz="0" w:space="0" w:color="auto"/>
          </w:divBdr>
        </w:div>
      </w:divsChild>
    </w:div>
    <w:div w:id="427845426">
      <w:bodyDiv w:val="1"/>
      <w:marLeft w:val="0"/>
      <w:marRight w:val="0"/>
      <w:marTop w:val="0"/>
      <w:marBottom w:val="0"/>
      <w:divBdr>
        <w:top w:val="none" w:sz="0" w:space="0" w:color="auto"/>
        <w:left w:val="none" w:sz="0" w:space="0" w:color="auto"/>
        <w:bottom w:val="none" w:sz="0" w:space="0" w:color="auto"/>
        <w:right w:val="none" w:sz="0" w:space="0" w:color="auto"/>
      </w:divBdr>
    </w:div>
    <w:div w:id="432479932">
      <w:bodyDiv w:val="1"/>
      <w:marLeft w:val="0"/>
      <w:marRight w:val="0"/>
      <w:marTop w:val="0"/>
      <w:marBottom w:val="0"/>
      <w:divBdr>
        <w:top w:val="none" w:sz="0" w:space="0" w:color="auto"/>
        <w:left w:val="none" w:sz="0" w:space="0" w:color="auto"/>
        <w:bottom w:val="none" w:sz="0" w:space="0" w:color="auto"/>
        <w:right w:val="none" w:sz="0" w:space="0" w:color="auto"/>
      </w:divBdr>
    </w:div>
    <w:div w:id="678773426">
      <w:bodyDiv w:val="1"/>
      <w:marLeft w:val="0"/>
      <w:marRight w:val="0"/>
      <w:marTop w:val="0"/>
      <w:marBottom w:val="0"/>
      <w:divBdr>
        <w:top w:val="none" w:sz="0" w:space="0" w:color="auto"/>
        <w:left w:val="none" w:sz="0" w:space="0" w:color="auto"/>
        <w:bottom w:val="none" w:sz="0" w:space="0" w:color="auto"/>
        <w:right w:val="none" w:sz="0" w:space="0" w:color="auto"/>
      </w:divBdr>
    </w:div>
    <w:div w:id="907417807">
      <w:bodyDiv w:val="1"/>
      <w:marLeft w:val="0"/>
      <w:marRight w:val="0"/>
      <w:marTop w:val="0"/>
      <w:marBottom w:val="0"/>
      <w:divBdr>
        <w:top w:val="none" w:sz="0" w:space="0" w:color="auto"/>
        <w:left w:val="none" w:sz="0" w:space="0" w:color="auto"/>
        <w:bottom w:val="none" w:sz="0" w:space="0" w:color="auto"/>
        <w:right w:val="none" w:sz="0" w:space="0" w:color="auto"/>
      </w:divBdr>
    </w:div>
    <w:div w:id="1022972971">
      <w:bodyDiv w:val="1"/>
      <w:marLeft w:val="0"/>
      <w:marRight w:val="0"/>
      <w:marTop w:val="0"/>
      <w:marBottom w:val="0"/>
      <w:divBdr>
        <w:top w:val="none" w:sz="0" w:space="0" w:color="auto"/>
        <w:left w:val="none" w:sz="0" w:space="0" w:color="auto"/>
        <w:bottom w:val="none" w:sz="0" w:space="0" w:color="auto"/>
        <w:right w:val="none" w:sz="0" w:space="0" w:color="auto"/>
      </w:divBdr>
      <w:divsChild>
        <w:div w:id="239026632">
          <w:marLeft w:val="0"/>
          <w:marRight w:val="0"/>
          <w:marTop w:val="0"/>
          <w:marBottom w:val="300"/>
          <w:divBdr>
            <w:top w:val="none" w:sz="0" w:space="0" w:color="auto"/>
            <w:left w:val="none" w:sz="0" w:space="0" w:color="auto"/>
            <w:bottom w:val="none" w:sz="0" w:space="0" w:color="auto"/>
            <w:right w:val="none" w:sz="0" w:space="0" w:color="auto"/>
          </w:divBdr>
        </w:div>
      </w:divsChild>
    </w:div>
    <w:div w:id="1181237346">
      <w:bodyDiv w:val="1"/>
      <w:marLeft w:val="0"/>
      <w:marRight w:val="0"/>
      <w:marTop w:val="0"/>
      <w:marBottom w:val="0"/>
      <w:divBdr>
        <w:top w:val="none" w:sz="0" w:space="0" w:color="auto"/>
        <w:left w:val="none" w:sz="0" w:space="0" w:color="auto"/>
        <w:bottom w:val="none" w:sz="0" w:space="0" w:color="auto"/>
        <w:right w:val="none" w:sz="0" w:space="0" w:color="auto"/>
      </w:divBdr>
    </w:div>
    <w:div w:id="1254321052">
      <w:bodyDiv w:val="1"/>
      <w:marLeft w:val="0"/>
      <w:marRight w:val="0"/>
      <w:marTop w:val="0"/>
      <w:marBottom w:val="0"/>
      <w:divBdr>
        <w:top w:val="none" w:sz="0" w:space="0" w:color="auto"/>
        <w:left w:val="none" w:sz="0" w:space="0" w:color="auto"/>
        <w:bottom w:val="none" w:sz="0" w:space="0" w:color="auto"/>
        <w:right w:val="none" w:sz="0" w:space="0" w:color="auto"/>
      </w:divBdr>
    </w:div>
    <w:div w:id="1588615604">
      <w:bodyDiv w:val="1"/>
      <w:marLeft w:val="0"/>
      <w:marRight w:val="0"/>
      <w:marTop w:val="0"/>
      <w:marBottom w:val="0"/>
      <w:divBdr>
        <w:top w:val="none" w:sz="0" w:space="0" w:color="auto"/>
        <w:left w:val="none" w:sz="0" w:space="0" w:color="auto"/>
        <w:bottom w:val="none" w:sz="0" w:space="0" w:color="auto"/>
        <w:right w:val="none" w:sz="0" w:space="0" w:color="auto"/>
      </w:divBdr>
    </w:div>
    <w:div w:id="1599947585">
      <w:bodyDiv w:val="1"/>
      <w:marLeft w:val="0"/>
      <w:marRight w:val="0"/>
      <w:marTop w:val="0"/>
      <w:marBottom w:val="0"/>
      <w:divBdr>
        <w:top w:val="none" w:sz="0" w:space="0" w:color="auto"/>
        <w:left w:val="none" w:sz="0" w:space="0" w:color="auto"/>
        <w:bottom w:val="none" w:sz="0" w:space="0" w:color="auto"/>
        <w:right w:val="none" w:sz="0" w:space="0" w:color="auto"/>
      </w:divBdr>
      <w:divsChild>
        <w:div w:id="1243249585">
          <w:marLeft w:val="0"/>
          <w:marRight w:val="0"/>
          <w:marTop w:val="0"/>
          <w:marBottom w:val="300"/>
          <w:divBdr>
            <w:top w:val="none" w:sz="0" w:space="0" w:color="auto"/>
            <w:left w:val="none" w:sz="0" w:space="0" w:color="auto"/>
            <w:bottom w:val="none" w:sz="0" w:space="0" w:color="auto"/>
            <w:right w:val="none" w:sz="0" w:space="0" w:color="auto"/>
          </w:divBdr>
        </w:div>
      </w:divsChild>
    </w:div>
    <w:div w:id="1674840313">
      <w:bodyDiv w:val="1"/>
      <w:marLeft w:val="0"/>
      <w:marRight w:val="0"/>
      <w:marTop w:val="0"/>
      <w:marBottom w:val="0"/>
      <w:divBdr>
        <w:top w:val="none" w:sz="0" w:space="0" w:color="auto"/>
        <w:left w:val="none" w:sz="0" w:space="0" w:color="auto"/>
        <w:bottom w:val="none" w:sz="0" w:space="0" w:color="auto"/>
        <w:right w:val="none" w:sz="0" w:space="0" w:color="auto"/>
      </w:divBdr>
    </w:div>
    <w:div w:id="1859002488">
      <w:bodyDiv w:val="1"/>
      <w:marLeft w:val="0"/>
      <w:marRight w:val="0"/>
      <w:marTop w:val="0"/>
      <w:marBottom w:val="0"/>
      <w:divBdr>
        <w:top w:val="none" w:sz="0" w:space="0" w:color="auto"/>
        <w:left w:val="none" w:sz="0" w:space="0" w:color="auto"/>
        <w:bottom w:val="none" w:sz="0" w:space="0" w:color="auto"/>
        <w:right w:val="none" w:sz="0" w:space="0" w:color="auto"/>
      </w:divBdr>
    </w:div>
    <w:div w:id="1976333640">
      <w:bodyDiv w:val="1"/>
      <w:marLeft w:val="0"/>
      <w:marRight w:val="0"/>
      <w:marTop w:val="0"/>
      <w:marBottom w:val="0"/>
      <w:divBdr>
        <w:top w:val="none" w:sz="0" w:space="0" w:color="auto"/>
        <w:left w:val="none" w:sz="0" w:space="0" w:color="auto"/>
        <w:bottom w:val="none" w:sz="0" w:space="0" w:color="auto"/>
        <w:right w:val="none" w:sz="0" w:space="0" w:color="auto"/>
      </w:divBdr>
    </w:div>
    <w:div w:id="2063208370">
      <w:bodyDiv w:val="1"/>
      <w:marLeft w:val="0"/>
      <w:marRight w:val="0"/>
      <w:marTop w:val="0"/>
      <w:marBottom w:val="0"/>
      <w:divBdr>
        <w:top w:val="none" w:sz="0" w:space="0" w:color="auto"/>
        <w:left w:val="none" w:sz="0" w:space="0" w:color="auto"/>
        <w:bottom w:val="none" w:sz="0" w:space="0" w:color="auto"/>
        <w:right w:val="none" w:sz="0" w:space="0" w:color="auto"/>
      </w:divBdr>
    </w:div>
    <w:div w:id="2103908807">
      <w:bodyDiv w:val="1"/>
      <w:marLeft w:val="0"/>
      <w:marRight w:val="0"/>
      <w:marTop w:val="0"/>
      <w:marBottom w:val="0"/>
      <w:divBdr>
        <w:top w:val="none" w:sz="0" w:space="0" w:color="auto"/>
        <w:left w:val="none" w:sz="0" w:space="0" w:color="auto"/>
        <w:bottom w:val="none" w:sz="0" w:space="0" w:color="auto"/>
        <w:right w:val="none" w:sz="0" w:space="0" w:color="auto"/>
      </w:divBdr>
    </w:div>
    <w:div w:id="2107458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hyperlink" Target="mailto:iuliangherghel@gmail.com" TargetMode="External"/><Relationship Id="rId63" Type="http://schemas.openxmlformats.org/officeDocument/2006/relationships/image" Target="media/image36.jpeg"/><Relationship Id="rId68" Type="http://schemas.openxmlformats.org/officeDocument/2006/relationships/image" Target="media/image41.jpeg"/><Relationship Id="rId16" Type="http://schemas.openxmlformats.org/officeDocument/2006/relationships/hyperlink" Target="mailto:econova_iasi@yahoo.com" TargetMode="External"/><Relationship Id="rId11" Type="http://schemas.openxmlformats.org/officeDocument/2006/relationships/header" Target="header2.xm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theme" Target="theme/theme1.xml"/><Relationship Id="rId19" Type="http://schemas.openxmlformats.org/officeDocument/2006/relationships/hyperlink" Target="mailto:raluca.melenciuc@gmail.com" TargetMode="External"/><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5.png"/><Relationship Id="rId43" Type="http://schemas.openxmlformats.org/officeDocument/2006/relationships/hyperlink" Target="https://lege5.ro/App/Document/geztoojvge2tq/ghidul-metodologic-privind-evaluarea-adecvata-a-efectelor-potentiale-ale-planurilor-sau-proiectelor-asupra-ariilor-naturale-protejate-de-interes-comunitar-din-14062023?pid=532245119&amp;d=2023-11-25" TargetMode="External"/><Relationship Id="rId48" Type="http://schemas.openxmlformats.org/officeDocument/2006/relationships/hyperlink" Target="mailto:raluca.melenciuc@gmail.com" TargetMode="External"/><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econovaiasi@gmail.com" TargetMode="External"/><Relationship Id="rId25" Type="http://schemas.openxmlformats.org/officeDocument/2006/relationships/image" Target="media/image6.png"/><Relationship Id="rId33" Type="http://schemas.openxmlformats.org/officeDocument/2006/relationships/header" Target="header4.xml"/><Relationship Id="rId38" Type="http://schemas.openxmlformats.org/officeDocument/2006/relationships/image" Target="media/image18.png"/><Relationship Id="rId46" Type="http://schemas.openxmlformats.org/officeDocument/2006/relationships/hyperlink" Target="mailto:econovaiasi@gmail.com" TargetMode="External"/><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hyperlink" Target="mailto:catalinpasat@hotmail.com" TargetMode="External"/><Relationship Id="rId41" Type="http://schemas.openxmlformats.org/officeDocument/2006/relationships/image" Target="media/image21.emf"/><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mailto:catalinpasat@hotmail.com" TargetMode="External"/><Relationship Id="rId28" Type="http://schemas.openxmlformats.org/officeDocument/2006/relationships/image" Target="media/image9.jpeg"/><Relationship Id="rId36" Type="http://schemas.openxmlformats.org/officeDocument/2006/relationships/image" Target="media/image16.png"/><Relationship Id="rId49" Type="http://schemas.openxmlformats.org/officeDocument/2006/relationships/hyperlink" Target="https://www.solutiidemediu.ro/wp-content/downloads/OUG-57-din-2007.pdf" TargetMode="External"/><Relationship Id="rId57" Type="http://schemas.openxmlformats.org/officeDocument/2006/relationships/image" Target="media/image30.jpeg"/><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hyperlink" Target="https://lege5.ro/App/Document/geztoojvge2tq/ghidul-metodologic-privind-evaluarea-adecvata-a-efectelor-potentiale-ale-planurilor-sau-proiectelor-asupra-ariilor-naturale-protejate-de-interes-comunitar-din-14062023?pid=532245102&amp;d=2023-11-25" TargetMode="External"/><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mailto:iuliangherghel@gmail.com"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png"/><Relationship Id="rId40" Type="http://schemas.openxmlformats.org/officeDocument/2006/relationships/image" Target="media/image20.png"/><Relationship Id="rId45" Type="http://schemas.openxmlformats.org/officeDocument/2006/relationships/hyperlink" Target="mailto:econova_iasi@yahoo.com" TargetMode="External"/><Relationship Id="rId66"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6E8D1F-2085-4705-BFCC-1D55A3D55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2132</TotalTime>
  <Pages>264</Pages>
  <Words>92612</Words>
  <Characters>527889</Characters>
  <Application>Microsoft Office Word</Application>
  <DocSecurity>0</DocSecurity>
  <Lines>4399</Lines>
  <Paragraphs>1238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Unitate Scolara</Company>
  <LinksUpToDate>false</LinksUpToDate>
  <CharactersWithSpaces>619263</CharactersWithSpaces>
  <SharedDoc>false</SharedDoc>
  <HLinks>
    <vt:vector size="258" baseType="variant">
      <vt:variant>
        <vt:i4>3801186</vt:i4>
      </vt:variant>
      <vt:variant>
        <vt:i4>252</vt:i4>
      </vt:variant>
      <vt:variant>
        <vt:i4>0</vt:i4>
      </vt:variant>
      <vt:variant>
        <vt:i4>5</vt:i4>
      </vt:variant>
      <vt:variant>
        <vt:lpwstr>https://www.solutiidemediu.ro/wp-content/downloads/OUG-57-din-2007.pdf</vt:lpwstr>
      </vt:variant>
      <vt:variant>
        <vt:lpwstr/>
      </vt:variant>
      <vt:variant>
        <vt:i4>655406</vt:i4>
      </vt:variant>
      <vt:variant>
        <vt:i4>249</vt:i4>
      </vt:variant>
      <vt:variant>
        <vt:i4>0</vt:i4>
      </vt:variant>
      <vt:variant>
        <vt:i4>5</vt:i4>
      </vt:variant>
      <vt:variant>
        <vt:lpwstr>mailto:econovaiasi@gmail.com</vt:lpwstr>
      </vt:variant>
      <vt:variant>
        <vt:lpwstr/>
      </vt:variant>
      <vt:variant>
        <vt:i4>7536763</vt:i4>
      </vt:variant>
      <vt:variant>
        <vt:i4>246</vt:i4>
      </vt:variant>
      <vt:variant>
        <vt:i4>0</vt:i4>
      </vt:variant>
      <vt:variant>
        <vt:i4>5</vt:i4>
      </vt:variant>
      <vt:variant>
        <vt:lpwstr>mailto:econova_iasi@yahoo.com</vt:lpwstr>
      </vt:variant>
      <vt:variant>
        <vt:lpwstr/>
      </vt:variant>
      <vt:variant>
        <vt:i4>196655</vt:i4>
      </vt:variant>
      <vt:variant>
        <vt:i4>243</vt:i4>
      </vt:variant>
      <vt:variant>
        <vt:i4>0</vt:i4>
      </vt:variant>
      <vt:variant>
        <vt:i4>5</vt:i4>
      </vt:variant>
      <vt:variant>
        <vt:lpwstr>mailto:iuliangherghel@gmail.com</vt:lpwstr>
      </vt:variant>
      <vt:variant>
        <vt:lpwstr/>
      </vt:variant>
      <vt:variant>
        <vt:i4>1900582</vt:i4>
      </vt:variant>
      <vt:variant>
        <vt:i4>210</vt:i4>
      </vt:variant>
      <vt:variant>
        <vt:i4>0</vt:i4>
      </vt:variant>
      <vt:variant>
        <vt:i4>5</vt:i4>
      </vt:variant>
      <vt:variant>
        <vt:lpwstr>mailto:catalinpasat@hotmail.com</vt:lpwstr>
      </vt:variant>
      <vt:variant>
        <vt:lpwstr/>
      </vt:variant>
      <vt:variant>
        <vt:i4>2031669</vt:i4>
      </vt:variant>
      <vt:variant>
        <vt:i4>203</vt:i4>
      </vt:variant>
      <vt:variant>
        <vt:i4>0</vt:i4>
      </vt:variant>
      <vt:variant>
        <vt:i4>5</vt:i4>
      </vt:variant>
      <vt:variant>
        <vt:lpwstr/>
      </vt:variant>
      <vt:variant>
        <vt:lpwstr>_Toc147822160</vt:lpwstr>
      </vt:variant>
      <vt:variant>
        <vt:i4>1835061</vt:i4>
      </vt:variant>
      <vt:variant>
        <vt:i4>197</vt:i4>
      </vt:variant>
      <vt:variant>
        <vt:i4>0</vt:i4>
      </vt:variant>
      <vt:variant>
        <vt:i4>5</vt:i4>
      </vt:variant>
      <vt:variant>
        <vt:lpwstr/>
      </vt:variant>
      <vt:variant>
        <vt:lpwstr>_Toc147822159</vt:lpwstr>
      </vt:variant>
      <vt:variant>
        <vt:i4>1835061</vt:i4>
      </vt:variant>
      <vt:variant>
        <vt:i4>191</vt:i4>
      </vt:variant>
      <vt:variant>
        <vt:i4>0</vt:i4>
      </vt:variant>
      <vt:variant>
        <vt:i4>5</vt:i4>
      </vt:variant>
      <vt:variant>
        <vt:lpwstr/>
      </vt:variant>
      <vt:variant>
        <vt:lpwstr>_Toc147822158</vt:lpwstr>
      </vt:variant>
      <vt:variant>
        <vt:i4>1835061</vt:i4>
      </vt:variant>
      <vt:variant>
        <vt:i4>185</vt:i4>
      </vt:variant>
      <vt:variant>
        <vt:i4>0</vt:i4>
      </vt:variant>
      <vt:variant>
        <vt:i4>5</vt:i4>
      </vt:variant>
      <vt:variant>
        <vt:lpwstr/>
      </vt:variant>
      <vt:variant>
        <vt:lpwstr>_Toc147822157</vt:lpwstr>
      </vt:variant>
      <vt:variant>
        <vt:i4>1835061</vt:i4>
      </vt:variant>
      <vt:variant>
        <vt:i4>179</vt:i4>
      </vt:variant>
      <vt:variant>
        <vt:i4>0</vt:i4>
      </vt:variant>
      <vt:variant>
        <vt:i4>5</vt:i4>
      </vt:variant>
      <vt:variant>
        <vt:lpwstr/>
      </vt:variant>
      <vt:variant>
        <vt:lpwstr>_Toc147822156</vt:lpwstr>
      </vt:variant>
      <vt:variant>
        <vt:i4>1835061</vt:i4>
      </vt:variant>
      <vt:variant>
        <vt:i4>173</vt:i4>
      </vt:variant>
      <vt:variant>
        <vt:i4>0</vt:i4>
      </vt:variant>
      <vt:variant>
        <vt:i4>5</vt:i4>
      </vt:variant>
      <vt:variant>
        <vt:lpwstr/>
      </vt:variant>
      <vt:variant>
        <vt:lpwstr>_Toc147822155</vt:lpwstr>
      </vt:variant>
      <vt:variant>
        <vt:i4>1835061</vt:i4>
      </vt:variant>
      <vt:variant>
        <vt:i4>167</vt:i4>
      </vt:variant>
      <vt:variant>
        <vt:i4>0</vt:i4>
      </vt:variant>
      <vt:variant>
        <vt:i4>5</vt:i4>
      </vt:variant>
      <vt:variant>
        <vt:lpwstr/>
      </vt:variant>
      <vt:variant>
        <vt:lpwstr>_Toc147822154</vt:lpwstr>
      </vt:variant>
      <vt:variant>
        <vt:i4>1835061</vt:i4>
      </vt:variant>
      <vt:variant>
        <vt:i4>161</vt:i4>
      </vt:variant>
      <vt:variant>
        <vt:i4>0</vt:i4>
      </vt:variant>
      <vt:variant>
        <vt:i4>5</vt:i4>
      </vt:variant>
      <vt:variant>
        <vt:lpwstr/>
      </vt:variant>
      <vt:variant>
        <vt:lpwstr>_Toc147822153</vt:lpwstr>
      </vt:variant>
      <vt:variant>
        <vt:i4>1835061</vt:i4>
      </vt:variant>
      <vt:variant>
        <vt:i4>155</vt:i4>
      </vt:variant>
      <vt:variant>
        <vt:i4>0</vt:i4>
      </vt:variant>
      <vt:variant>
        <vt:i4>5</vt:i4>
      </vt:variant>
      <vt:variant>
        <vt:lpwstr/>
      </vt:variant>
      <vt:variant>
        <vt:lpwstr>_Toc147822152</vt:lpwstr>
      </vt:variant>
      <vt:variant>
        <vt:i4>1835061</vt:i4>
      </vt:variant>
      <vt:variant>
        <vt:i4>149</vt:i4>
      </vt:variant>
      <vt:variant>
        <vt:i4>0</vt:i4>
      </vt:variant>
      <vt:variant>
        <vt:i4>5</vt:i4>
      </vt:variant>
      <vt:variant>
        <vt:lpwstr/>
      </vt:variant>
      <vt:variant>
        <vt:lpwstr>_Toc147822151</vt:lpwstr>
      </vt:variant>
      <vt:variant>
        <vt:i4>1835061</vt:i4>
      </vt:variant>
      <vt:variant>
        <vt:i4>143</vt:i4>
      </vt:variant>
      <vt:variant>
        <vt:i4>0</vt:i4>
      </vt:variant>
      <vt:variant>
        <vt:i4>5</vt:i4>
      </vt:variant>
      <vt:variant>
        <vt:lpwstr/>
      </vt:variant>
      <vt:variant>
        <vt:lpwstr>_Toc147822150</vt:lpwstr>
      </vt:variant>
      <vt:variant>
        <vt:i4>1900597</vt:i4>
      </vt:variant>
      <vt:variant>
        <vt:i4>137</vt:i4>
      </vt:variant>
      <vt:variant>
        <vt:i4>0</vt:i4>
      </vt:variant>
      <vt:variant>
        <vt:i4>5</vt:i4>
      </vt:variant>
      <vt:variant>
        <vt:lpwstr/>
      </vt:variant>
      <vt:variant>
        <vt:lpwstr>_Toc147822149</vt:lpwstr>
      </vt:variant>
      <vt:variant>
        <vt:i4>1900597</vt:i4>
      </vt:variant>
      <vt:variant>
        <vt:i4>131</vt:i4>
      </vt:variant>
      <vt:variant>
        <vt:i4>0</vt:i4>
      </vt:variant>
      <vt:variant>
        <vt:i4>5</vt:i4>
      </vt:variant>
      <vt:variant>
        <vt:lpwstr/>
      </vt:variant>
      <vt:variant>
        <vt:lpwstr>_Toc147822148</vt:lpwstr>
      </vt:variant>
      <vt:variant>
        <vt:i4>1900597</vt:i4>
      </vt:variant>
      <vt:variant>
        <vt:i4>125</vt:i4>
      </vt:variant>
      <vt:variant>
        <vt:i4>0</vt:i4>
      </vt:variant>
      <vt:variant>
        <vt:i4>5</vt:i4>
      </vt:variant>
      <vt:variant>
        <vt:lpwstr/>
      </vt:variant>
      <vt:variant>
        <vt:lpwstr>_Toc147822147</vt:lpwstr>
      </vt:variant>
      <vt:variant>
        <vt:i4>1900597</vt:i4>
      </vt:variant>
      <vt:variant>
        <vt:i4>119</vt:i4>
      </vt:variant>
      <vt:variant>
        <vt:i4>0</vt:i4>
      </vt:variant>
      <vt:variant>
        <vt:i4>5</vt:i4>
      </vt:variant>
      <vt:variant>
        <vt:lpwstr/>
      </vt:variant>
      <vt:variant>
        <vt:lpwstr>_Toc147822146</vt:lpwstr>
      </vt:variant>
      <vt:variant>
        <vt:i4>1900597</vt:i4>
      </vt:variant>
      <vt:variant>
        <vt:i4>113</vt:i4>
      </vt:variant>
      <vt:variant>
        <vt:i4>0</vt:i4>
      </vt:variant>
      <vt:variant>
        <vt:i4>5</vt:i4>
      </vt:variant>
      <vt:variant>
        <vt:lpwstr/>
      </vt:variant>
      <vt:variant>
        <vt:lpwstr>_Toc147822145</vt:lpwstr>
      </vt:variant>
      <vt:variant>
        <vt:i4>1900597</vt:i4>
      </vt:variant>
      <vt:variant>
        <vt:i4>107</vt:i4>
      </vt:variant>
      <vt:variant>
        <vt:i4>0</vt:i4>
      </vt:variant>
      <vt:variant>
        <vt:i4>5</vt:i4>
      </vt:variant>
      <vt:variant>
        <vt:lpwstr/>
      </vt:variant>
      <vt:variant>
        <vt:lpwstr>_Toc147822144</vt:lpwstr>
      </vt:variant>
      <vt:variant>
        <vt:i4>1900597</vt:i4>
      </vt:variant>
      <vt:variant>
        <vt:i4>101</vt:i4>
      </vt:variant>
      <vt:variant>
        <vt:i4>0</vt:i4>
      </vt:variant>
      <vt:variant>
        <vt:i4>5</vt:i4>
      </vt:variant>
      <vt:variant>
        <vt:lpwstr/>
      </vt:variant>
      <vt:variant>
        <vt:lpwstr>_Toc147822143</vt:lpwstr>
      </vt:variant>
      <vt:variant>
        <vt:i4>1900597</vt:i4>
      </vt:variant>
      <vt:variant>
        <vt:i4>95</vt:i4>
      </vt:variant>
      <vt:variant>
        <vt:i4>0</vt:i4>
      </vt:variant>
      <vt:variant>
        <vt:i4>5</vt:i4>
      </vt:variant>
      <vt:variant>
        <vt:lpwstr/>
      </vt:variant>
      <vt:variant>
        <vt:lpwstr>_Toc147822142</vt:lpwstr>
      </vt:variant>
      <vt:variant>
        <vt:i4>1900597</vt:i4>
      </vt:variant>
      <vt:variant>
        <vt:i4>89</vt:i4>
      </vt:variant>
      <vt:variant>
        <vt:i4>0</vt:i4>
      </vt:variant>
      <vt:variant>
        <vt:i4>5</vt:i4>
      </vt:variant>
      <vt:variant>
        <vt:lpwstr/>
      </vt:variant>
      <vt:variant>
        <vt:lpwstr>_Toc147822141</vt:lpwstr>
      </vt:variant>
      <vt:variant>
        <vt:i4>1900597</vt:i4>
      </vt:variant>
      <vt:variant>
        <vt:i4>83</vt:i4>
      </vt:variant>
      <vt:variant>
        <vt:i4>0</vt:i4>
      </vt:variant>
      <vt:variant>
        <vt:i4>5</vt:i4>
      </vt:variant>
      <vt:variant>
        <vt:lpwstr/>
      </vt:variant>
      <vt:variant>
        <vt:lpwstr>_Toc147822140</vt:lpwstr>
      </vt:variant>
      <vt:variant>
        <vt:i4>1703989</vt:i4>
      </vt:variant>
      <vt:variant>
        <vt:i4>77</vt:i4>
      </vt:variant>
      <vt:variant>
        <vt:i4>0</vt:i4>
      </vt:variant>
      <vt:variant>
        <vt:i4>5</vt:i4>
      </vt:variant>
      <vt:variant>
        <vt:lpwstr/>
      </vt:variant>
      <vt:variant>
        <vt:lpwstr>_Toc147822139</vt:lpwstr>
      </vt:variant>
      <vt:variant>
        <vt:i4>1703989</vt:i4>
      </vt:variant>
      <vt:variant>
        <vt:i4>71</vt:i4>
      </vt:variant>
      <vt:variant>
        <vt:i4>0</vt:i4>
      </vt:variant>
      <vt:variant>
        <vt:i4>5</vt:i4>
      </vt:variant>
      <vt:variant>
        <vt:lpwstr/>
      </vt:variant>
      <vt:variant>
        <vt:lpwstr>_Toc147822138</vt:lpwstr>
      </vt:variant>
      <vt:variant>
        <vt:i4>1703989</vt:i4>
      </vt:variant>
      <vt:variant>
        <vt:i4>65</vt:i4>
      </vt:variant>
      <vt:variant>
        <vt:i4>0</vt:i4>
      </vt:variant>
      <vt:variant>
        <vt:i4>5</vt:i4>
      </vt:variant>
      <vt:variant>
        <vt:lpwstr/>
      </vt:variant>
      <vt:variant>
        <vt:lpwstr>_Toc147822137</vt:lpwstr>
      </vt:variant>
      <vt:variant>
        <vt:i4>1703989</vt:i4>
      </vt:variant>
      <vt:variant>
        <vt:i4>59</vt:i4>
      </vt:variant>
      <vt:variant>
        <vt:i4>0</vt:i4>
      </vt:variant>
      <vt:variant>
        <vt:i4>5</vt:i4>
      </vt:variant>
      <vt:variant>
        <vt:lpwstr/>
      </vt:variant>
      <vt:variant>
        <vt:lpwstr>_Toc147822136</vt:lpwstr>
      </vt:variant>
      <vt:variant>
        <vt:i4>1703989</vt:i4>
      </vt:variant>
      <vt:variant>
        <vt:i4>53</vt:i4>
      </vt:variant>
      <vt:variant>
        <vt:i4>0</vt:i4>
      </vt:variant>
      <vt:variant>
        <vt:i4>5</vt:i4>
      </vt:variant>
      <vt:variant>
        <vt:lpwstr/>
      </vt:variant>
      <vt:variant>
        <vt:lpwstr>_Toc147822135</vt:lpwstr>
      </vt:variant>
      <vt:variant>
        <vt:i4>1703989</vt:i4>
      </vt:variant>
      <vt:variant>
        <vt:i4>47</vt:i4>
      </vt:variant>
      <vt:variant>
        <vt:i4>0</vt:i4>
      </vt:variant>
      <vt:variant>
        <vt:i4>5</vt:i4>
      </vt:variant>
      <vt:variant>
        <vt:lpwstr/>
      </vt:variant>
      <vt:variant>
        <vt:lpwstr>_Toc147822134</vt:lpwstr>
      </vt:variant>
      <vt:variant>
        <vt:i4>1703989</vt:i4>
      </vt:variant>
      <vt:variant>
        <vt:i4>41</vt:i4>
      </vt:variant>
      <vt:variant>
        <vt:i4>0</vt:i4>
      </vt:variant>
      <vt:variant>
        <vt:i4>5</vt:i4>
      </vt:variant>
      <vt:variant>
        <vt:lpwstr/>
      </vt:variant>
      <vt:variant>
        <vt:lpwstr>_Toc147822133</vt:lpwstr>
      </vt:variant>
      <vt:variant>
        <vt:i4>1703989</vt:i4>
      </vt:variant>
      <vt:variant>
        <vt:i4>35</vt:i4>
      </vt:variant>
      <vt:variant>
        <vt:i4>0</vt:i4>
      </vt:variant>
      <vt:variant>
        <vt:i4>5</vt:i4>
      </vt:variant>
      <vt:variant>
        <vt:lpwstr/>
      </vt:variant>
      <vt:variant>
        <vt:lpwstr>_Toc147822132</vt:lpwstr>
      </vt:variant>
      <vt:variant>
        <vt:i4>1703989</vt:i4>
      </vt:variant>
      <vt:variant>
        <vt:i4>29</vt:i4>
      </vt:variant>
      <vt:variant>
        <vt:i4>0</vt:i4>
      </vt:variant>
      <vt:variant>
        <vt:i4>5</vt:i4>
      </vt:variant>
      <vt:variant>
        <vt:lpwstr/>
      </vt:variant>
      <vt:variant>
        <vt:lpwstr>_Toc147822131</vt:lpwstr>
      </vt:variant>
      <vt:variant>
        <vt:i4>1703989</vt:i4>
      </vt:variant>
      <vt:variant>
        <vt:i4>23</vt:i4>
      </vt:variant>
      <vt:variant>
        <vt:i4>0</vt:i4>
      </vt:variant>
      <vt:variant>
        <vt:i4>5</vt:i4>
      </vt:variant>
      <vt:variant>
        <vt:lpwstr/>
      </vt:variant>
      <vt:variant>
        <vt:lpwstr>_Toc147822130</vt:lpwstr>
      </vt:variant>
      <vt:variant>
        <vt:i4>196655</vt:i4>
      </vt:variant>
      <vt:variant>
        <vt:i4>18</vt:i4>
      </vt:variant>
      <vt:variant>
        <vt:i4>0</vt:i4>
      </vt:variant>
      <vt:variant>
        <vt:i4>5</vt:i4>
      </vt:variant>
      <vt:variant>
        <vt:lpwstr>mailto:iuliangherghel@gmail.com</vt:lpwstr>
      </vt:variant>
      <vt:variant>
        <vt:lpwstr/>
      </vt:variant>
      <vt:variant>
        <vt:i4>7536763</vt:i4>
      </vt:variant>
      <vt:variant>
        <vt:i4>15</vt:i4>
      </vt:variant>
      <vt:variant>
        <vt:i4>0</vt:i4>
      </vt:variant>
      <vt:variant>
        <vt:i4>5</vt:i4>
      </vt:variant>
      <vt:variant>
        <vt:lpwstr>mailto:econova_iasi@yahoo.com</vt:lpwstr>
      </vt:variant>
      <vt:variant>
        <vt:lpwstr/>
      </vt:variant>
      <vt:variant>
        <vt:i4>1900582</vt:i4>
      </vt:variant>
      <vt:variant>
        <vt:i4>12</vt:i4>
      </vt:variant>
      <vt:variant>
        <vt:i4>0</vt:i4>
      </vt:variant>
      <vt:variant>
        <vt:i4>5</vt:i4>
      </vt:variant>
      <vt:variant>
        <vt:lpwstr>mailto:catalinpasat@hotmail.com</vt:lpwstr>
      </vt:variant>
      <vt:variant>
        <vt:lpwstr/>
      </vt:variant>
      <vt:variant>
        <vt:i4>2228307</vt:i4>
      </vt:variant>
      <vt:variant>
        <vt:i4>9</vt:i4>
      </vt:variant>
      <vt:variant>
        <vt:i4>0</vt:i4>
      </vt:variant>
      <vt:variant>
        <vt:i4>5</vt:i4>
      </vt:variant>
      <vt:variant>
        <vt:lpwstr>mailto:raluca.melenciuc@gmail.com</vt:lpwstr>
      </vt:variant>
      <vt:variant>
        <vt:lpwstr/>
      </vt:variant>
      <vt:variant>
        <vt:i4>196655</vt:i4>
      </vt:variant>
      <vt:variant>
        <vt:i4>6</vt:i4>
      </vt:variant>
      <vt:variant>
        <vt:i4>0</vt:i4>
      </vt:variant>
      <vt:variant>
        <vt:i4>5</vt:i4>
      </vt:variant>
      <vt:variant>
        <vt:lpwstr>mailto:iuliangherghel@gmail.com</vt:lpwstr>
      </vt:variant>
      <vt:variant>
        <vt:lpwstr/>
      </vt:variant>
      <vt:variant>
        <vt:i4>655406</vt:i4>
      </vt:variant>
      <vt:variant>
        <vt:i4>3</vt:i4>
      </vt:variant>
      <vt:variant>
        <vt:i4>0</vt:i4>
      </vt:variant>
      <vt:variant>
        <vt:i4>5</vt:i4>
      </vt:variant>
      <vt:variant>
        <vt:lpwstr>mailto:econovaiasi@gmail.com</vt:lpwstr>
      </vt:variant>
      <vt:variant>
        <vt:lpwstr/>
      </vt:variant>
      <vt:variant>
        <vt:i4>7536763</vt:i4>
      </vt:variant>
      <vt:variant>
        <vt:i4>0</vt:i4>
      </vt:variant>
      <vt:variant>
        <vt:i4>0</vt:i4>
      </vt:variant>
      <vt:variant>
        <vt:i4>5</vt:i4>
      </vt:variant>
      <vt:variant>
        <vt:lpwstr>mailto:econova_iasi@yahoo.com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Andreea</dc:creator>
  <cp:keywords/>
  <cp:lastModifiedBy>Fanel Apostu</cp:lastModifiedBy>
  <cp:revision>286</cp:revision>
  <cp:lastPrinted>2024-01-14T19:17:00Z</cp:lastPrinted>
  <dcterms:created xsi:type="dcterms:W3CDTF">2024-01-09T14:29:00Z</dcterms:created>
  <dcterms:modified xsi:type="dcterms:W3CDTF">2024-01-14T19:18:00Z</dcterms:modified>
</cp:coreProperties>
</file>