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057177" w:rsidRDefault="00B23C23" w:rsidP="00057177">
      <w:pPr>
        <w:pStyle w:val="Header"/>
        <w:ind w:left="284"/>
        <w:rPr>
          <w:rFonts w:ascii="Trebuchet MS" w:hAnsi="Trebuchet MS"/>
          <w:bCs/>
        </w:rPr>
      </w:pPr>
      <w:r w:rsidRPr="00057177">
        <w:rPr>
          <w:rFonts w:ascii="Trebuchet MS" w:hAnsi="Trebuchet MS"/>
          <w:bCs/>
          <w:noProof/>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177">
        <w:rPr>
          <w:rFonts w:ascii="Trebuchet MS" w:hAnsi="Trebuchet MS"/>
          <w:bCs/>
        </w:rPr>
        <w:t xml:space="preserve">AGENȚIA PENTRU PROTECȚIA MEDIULUI IAȘI </w:t>
      </w:r>
    </w:p>
    <w:p w14:paraId="2051E350" w14:textId="596E7543" w:rsidR="000600E4" w:rsidRPr="00057177" w:rsidRDefault="00B23C23" w:rsidP="00057177">
      <w:pPr>
        <w:spacing w:after="0" w:line="240" w:lineRule="auto"/>
        <w:ind w:left="284"/>
        <w:rPr>
          <w:rFonts w:ascii="Trebuchet MS" w:hAnsi="Trebuchet MS"/>
        </w:rPr>
      </w:pPr>
      <w:r w:rsidRPr="00057177">
        <w:rPr>
          <w:rFonts w:ascii="Trebuchet MS" w:hAnsi="Trebuchet MS"/>
        </w:rPr>
        <w:t>Nr. ................ / ....................</w:t>
      </w:r>
    </w:p>
    <w:p w14:paraId="008A45AA" w14:textId="77777777" w:rsidR="000600E4" w:rsidRPr="00057177" w:rsidRDefault="000600E4" w:rsidP="00057177">
      <w:pPr>
        <w:spacing w:after="0" w:line="240" w:lineRule="auto"/>
        <w:jc w:val="both"/>
        <w:outlineLvl w:val="0"/>
        <w:rPr>
          <w:rFonts w:ascii="Trebuchet MS" w:hAnsi="Trebuchet MS"/>
        </w:rPr>
      </w:pPr>
    </w:p>
    <w:p w14:paraId="44463747" w14:textId="77777777" w:rsidR="006F2BC8" w:rsidRPr="00057177" w:rsidRDefault="00BC40D3" w:rsidP="00057177">
      <w:pPr>
        <w:pStyle w:val="Header"/>
        <w:tabs>
          <w:tab w:val="left" w:pos="9000"/>
        </w:tabs>
        <w:jc w:val="center"/>
        <w:rPr>
          <w:rFonts w:ascii="Trebuchet MS" w:hAnsi="Trebuchet MS"/>
          <w:bCs/>
          <w:lang w:val="fr-FR"/>
        </w:rPr>
      </w:pPr>
      <w:r w:rsidRPr="00057177">
        <w:rPr>
          <w:rFonts w:ascii="Trebuchet MS" w:hAnsi="Trebuchet MS" w:cs="Times New Roman"/>
          <w:lang w:val="it-IT"/>
        </w:rPr>
        <w:t xml:space="preserve">     </w:t>
      </w:r>
      <w:r w:rsidR="0078079F" w:rsidRPr="00057177">
        <w:rPr>
          <w:rFonts w:ascii="Trebuchet MS" w:hAnsi="Trebuchet MS"/>
          <w:lang w:val="it-IT"/>
        </w:rPr>
        <w:t xml:space="preserve">   </w:t>
      </w:r>
      <w:r w:rsidR="006F2BC8" w:rsidRPr="00057177">
        <w:rPr>
          <w:rFonts w:ascii="Trebuchet MS" w:hAnsi="Trebuchet MS"/>
          <w:lang w:val="it-IT"/>
        </w:rPr>
        <w:t xml:space="preserve">   </w:t>
      </w:r>
    </w:p>
    <w:p w14:paraId="465778C8" w14:textId="77777777" w:rsidR="007C463F" w:rsidRPr="00057177" w:rsidRDefault="007C463F" w:rsidP="00057177">
      <w:pPr>
        <w:pStyle w:val="Header"/>
        <w:tabs>
          <w:tab w:val="left" w:pos="9000"/>
        </w:tabs>
        <w:jc w:val="center"/>
        <w:rPr>
          <w:rFonts w:ascii="Trebuchet MS" w:hAnsi="Trebuchet MS"/>
          <w:bCs/>
          <w:lang w:val="fr-FR"/>
        </w:rPr>
      </w:pPr>
      <w:r w:rsidRPr="00057177">
        <w:rPr>
          <w:rFonts w:ascii="Trebuchet MS" w:hAnsi="Trebuchet MS"/>
          <w:lang w:val="it-IT"/>
        </w:rPr>
        <w:t xml:space="preserve">   </w:t>
      </w:r>
    </w:p>
    <w:p w14:paraId="551261DD" w14:textId="77777777" w:rsidR="008A0F44" w:rsidRPr="00057177" w:rsidRDefault="008A0F44" w:rsidP="00057177">
      <w:pPr>
        <w:pStyle w:val="Header"/>
        <w:tabs>
          <w:tab w:val="left" w:pos="9000"/>
        </w:tabs>
        <w:jc w:val="center"/>
        <w:rPr>
          <w:rFonts w:ascii="Trebuchet MS" w:hAnsi="Trebuchet MS"/>
          <w:bCs/>
          <w:lang w:val="fr-FR"/>
        </w:rPr>
      </w:pPr>
      <w:r w:rsidRPr="00057177">
        <w:rPr>
          <w:rFonts w:ascii="Trebuchet MS" w:hAnsi="Trebuchet MS"/>
          <w:lang w:val="it-IT"/>
        </w:rPr>
        <w:t xml:space="preserve">   </w:t>
      </w:r>
    </w:p>
    <w:p w14:paraId="3D412FA8" w14:textId="77777777" w:rsidR="008A0F44" w:rsidRPr="00057177" w:rsidRDefault="008A0F44" w:rsidP="00057177">
      <w:pPr>
        <w:spacing w:after="0" w:line="240" w:lineRule="auto"/>
        <w:jc w:val="center"/>
        <w:rPr>
          <w:rStyle w:val="ax1"/>
          <w:rFonts w:ascii="Trebuchet MS" w:hAnsi="Trebuchet MS"/>
          <w:b w:val="0"/>
          <w:sz w:val="22"/>
          <w:szCs w:val="22"/>
        </w:rPr>
      </w:pPr>
      <w:r w:rsidRPr="00057177">
        <w:rPr>
          <w:rStyle w:val="ax1"/>
          <w:rFonts w:ascii="Trebuchet MS" w:hAnsi="Trebuchet MS"/>
          <w:b w:val="0"/>
          <w:sz w:val="22"/>
          <w:szCs w:val="22"/>
        </w:rPr>
        <w:t>Decizia etapei de încadrare</w:t>
      </w:r>
    </w:p>
    <w:p w14:paraId="08CE07BE" w14:textId="32C07040" w:rsidR="008A0F44" w:rsidRPr="00057177" w:rsidRDefault="008A0F44" w:rsidP="00057177">
      <w:pPr>
        <w:pStyle w:val="ListParagraph"/>
        <w:suppressAutoHyphens/>
        <w:spacing w:after="0" w:line="240" w:lineRule="auto"/>
        <w:ind w:left="0"/>
        <w:jc w:val="center"/>
        <w:rPr>
          <w:rFonts w:ascii="Trebuchet MS" w:hAnsi="Trebuchet MS"/>
          <w:lang w:val="pt-BR"/>
        </w:rPr>
      </w:pPr>
      <w:r w:rsidRPr="00057177">
        <w:rPr>
          <w:rFonts w:ascii="Trebuchet MS" w:hAnsi="Trebuchet MS"/>
          <w:bCs/>
          <w:lang w:val="pt-BR"/>
        </w:rPr>
        <w:t>„</w:t>
      </w:r>
      <w:r w:rsidRPr="00057177">
        <w:rPr>
          <w:rFonts w:ascii="Trebuchet MS" w:hAnsi="Trebuchet MS"/>
          <w:bCs/>
          <w:iCs/>
          <w:lang w:val="pt-BR"/>
        </w:rPr>
        <w:t xml:space="preserve"> </w:t>
      </w:r>
      <w:r w:rsidR="00D40545" w:rsidRPr="00057177">
        <w:rPr>
          <w:rFonts w:ascii="Trebuchet MS" w:hAnsi="Trebuchet MS"/>
          <w:lang w:val="it-IT"/>
        </w:rPr>
        <w:t>Amenajare piscicolă- iaz, prin excavarea agregatelor minerale și nisip din T56, P411/61” propus a fi amplasat în extravilanul comunei Butea</w:t>
      </w:r>
      <w:r w:rsidRPr="00057177">
        <w:rPr>
          <w:rFonts w:ascii="Trebuchet MS" w:hAnsi="Trebuchet MS"/>
          <w:iCs/>
          <w:lang w:val="pt-BR"/>
        </w:rPr>
        <w:t xml:space="preserve">, </w:t>
      </w:r>
    </w:p>
    <w:p w14:paraId="630BB0FB" w14:textId="5FF24AAE" w:rsidR="008A0F44" w:rsidRPr="00057177" w:rsidRDefault="008A0F44" w:rsidP="00057177">
      <w:pPr>
        <w:pStyle w:val="ListParagraph"/>
        <w:suppressAutoHyphens/>
        <w:spacing w:after="0" w:line="240" w:lineRule="auto"/>
        <w:ind w:left="0"/>
        <w:jc w:val="center"/>
        <w:rPr>
          <w:rFonts w:ascii="Trebuchet MS" w:hAnsi="Trebuchet MS"/>
          <w:lang w:val="pt-BR"/>
        </w:rPr>
      </w:pPr>
      <w:r w:rsidRPr="00057177">
        <w:rPr>
          <w:rFonts w:ascii="Trebuchet MS" w:hAnsi="Trebuchet MS"/>
          <w:lang w:val="pt-BR"/>
        </w:rPr>
        <w:t xml:space="preserve">Proiect afișat pe site </w:t>
      </w:r>
      <w:r w:rsidR="00D40545" w:rsidRPr="00057177">
        <w:rPr>
          <w:rFonts w:ascii="Trebuchet MS" w:hAnsi="Trebuchet MS"/>
          <w:lang w:val="pt-BR"/>
        </w:rPr>
        <w:t>12.06</w:t>
      </w:r>
      <w:r w:rsidRPr="00057177">
        <w:rPr>
          <w:rFonts w:ascii="Trebuchet MS" w:hAnsi="Trebuchet MS"/>
          <w:lang w:val="pt-BR"/>
        </w:rPr>
        <w:t>.2024</w:t>
      </w:r>
    </w:p>
    <w:p w14:paraId="5291666C" w14:textId="77777777" w:rsidR="008A0F44" w:rsidRPr="00057177" w:rsidRDefault="008A0F44" w:rsidP="00057177">
      <w:pPr>
        <w:pStyle w:val="ListParagraph"/>
        <w:suppressAutoHyphens/>
        <w:spacing w:after="0" w:line="240" w:lineRule="auto"/>
        <w:ind w:left="0"/>
        <w:rPr>
          <w:rStyle w:val="tpa1"/>
          <w:rFonts w:ascii="Trebuchet MS" w:hAnsi="Trebuchet MS"/>
        </w:rPr>
      </w:pPr>
    </w:p>
    <w:p w14:paraId="2F1323E3" w14:textId="7A9CEC7C" w:rsidR="008A0F44" w:rsidRPr="00057177" w:rsidRDefault="008A0F44" w:rsidP="00057177">
      <w:pPr>
        <w:pStyle w:val="ListParagraph"/>
        <w:suppressAutoHyphens/>
        <w:spacing w:after="0" w:line="240" w:lineRule="auto"/>
        <w:ind w:left="0" w:firstLine="708"/>
        <w:jc w:val="both"/>
        <w:rPr>
          <w:rFonts w:ascii="Trebuchet MS" w:eastAsia="SimSun" w:hAnsi="Trebuchet MS"/>
          <w:kern w:val="1"/>
          <w:lang w:val="pt-BR" w:eastAsia="zh-CN" w:bidi="hi-IN"/>
        </w:rPr>
      </w:pPr>
      <w:r w:rsidRPr="00057177">
        <w:rPr>
          <w:rStyle w:val="tpa1"/>
          <w:rFonts w:ascii="Trebuchet MS" w:hAnsi="Trebuchet MS"/>
        </w:rPr>
        <w:t xml:space="preserve">Urmare solicitării de emitere a acordului de mediu adresate de </w:t>
      </w:r>
      <w:r w:rsidRPr="00057177">
        <w:rPr>
          <w:rFonts w:ascii="Trebuchet MS" w:hAnsi="Trebuchet MS"/>
          <w:bCs/>
        </w:rPr>
        <w:t xml:space="preserve">SC </w:t>
      </w:r>
      <w:r w:rsidR="00D40545" w:rsidRPr="00057177">
        <w:rPr>
          <w:rFonts w:ascii="Trebuchet MS" w:hAnsi="Trebuchet MS"/>
          <w:bCs/>
        </w:rPr>
        <w:t>TRANS DAM</w:t>
      </w:r>
      <w:r w:rsidRPr="00057177">
        <w:rPr>
          <w:rFonts w:ascii="Trebuchet MS" w:hAnsi="Trebuchet MS"/>
          <w:bCs/>
        </w:rPr>
        <w:t xml:space="preserve"> SRL</w:t>
      </w:r>
      <w:r w:rsidRPr="00057177">
        <w:rPr>
          <w:rFonts w:ascii="Trebuchet MS" w:hAnsi="Trebuchet MS"/>
          <w:lang w:val="pt-BR"/>
        </w:rPr>
        <w:t xml:space="preserve">, </w:t>
      </w:r>
      <w:r w:rsidRPr="00057177">
        <w:rPr>
          <w:rStyle w:val="tpa1"/>
          <w:rFonts w:ascii="Trebuchet MS" w:hAnsi="Trebuchet MS"/>
        </w:rPr>
        <w:t xml:space="preserve">înregistrată la APM IAŞI cu nr. </w:t>
      </w:r>
      <w:r w:rsidR="00D40545" w:rsidRPr="00057177">
        <w:rPr>
          <w:rStyle w:val="tpa1"/>
          <w:rFonts w:ascii="Trebuchet MS" w:hAnsi="Trebuchet MS"/>
        </w:rPr>
        <w:t>4989/18</w:t>
      </w:r>
      <w:r w:rsidRPr="00057177">
        <w:rPr>
          <w:rStyle w:val="tpa1"/>
          <w:rFonts w:ascii="Trebuchet MS" w:hAnsi="Trebuchet MS"/>
        </w:rPr>
        <w:t xml:space="preserve">.04.2024 si completările ulterioare, </w:t>
      </w:r>
      <w:r w:rsidRPr="00057177">
        <w:rPr>
          <w:rFonts w:ascii="Trebuchet MS" w:hAnsi="Trebuchet MS"/>
          <w:lang w:val="pt-BR"/>
        </w:rPr>
        <w:t xml:space="preserve">în baza Legii nr. 292/2018 privind evaluarea impactului anumitor proiecte publice şi private asupra mediului şi a </w:t>
      </w:r>
      <w:r w:rsidRPr="00057177">
        <w:rPr>
          <w:rFonts w:ascii="Trebuchet MS" w:hAnsi="Trebuchet MS"/>
          <w:u w:val="single"/>
          <w:lang w:val="pt-BR"/>
        </w:rPr>
        <w:t>Ordonanţei de urgenţă a Guvernului nr. 57/2007</w:t>
      </w:r>
      <w:r w:rsidRPr="00057177">
        <w:rPr>
          <w:rFonts w:ascii="Trebuchet MS" w:hAnsi="Trebuchet MS"/>
          <w:lang w:val="pt-BR"/>
        </w:rPr>
        <w:t xml:space="preserve"> privind regimul ariilor naturale protejate, conservarea habitatelor naturale, a florei şi faunei sălbatice, aprobată cu modificări şi completări prin </w:t>
      </w:r>
      <w:r w:rsidRPr="00057177">
        <w:rPr>
          <w:rFonts w:ascii="Trebuchet MS" w:hAnsi="Trebuchet MS"/>
          <w:u w:val="single"/>
          <w:lang w:val="pt-BR"/>
        </w:rPr>
        <w:t>Legea nr. 49/2011</w:t>
      </w:r>
      <w:r w:rsidRPr="00057177">
        <w:rPr>
          <w:rFonts w:ascii="Trebuchet MS" w:hAnsi="Trebuchet MS"/>
          <w:lang w:val="pt-BR"/>
        </w:rPr>
        <w:t>, cu modificările şi completările ulterioare,</w:t>
      </w:r>
    </w:p>
    <w:p w14:paraId="0C548F77" w14:textId="4DBF5B56" w:rsidR="008A0F44" w:rsidRPr="00057177" w:rsidRDefault="008A0F44" w:rsidP="00057177">
      <w:pPr>
        <w:pStyle w:val="ListParagraph"/>
        <w:spacing w:after="0" w:line="240" w:lineRule="auto"/>
        <w:ind w:left="0"/>
        <w:jc w:val="both"/>
        <w:rPr>
          <w:rStyle w:val="tpa1"/>
          <w:rFonts w:ascii="Trebuchet MS" w:hAnsi="Trebuchet MS"/>
          <w:lang w:val="pt-BR"/>
        </w:rPr>
      </w:pPr>
      <w:r w:rsidRPr="00057177">
        <w:rPr>
          <w:rStyle w:val="tpa1"/>
          <w:rFonts w:ascii="Trebuchet MS" w:hAnsi="Trebuchet MS"/>
          <w:i/>
        </w:rPr>
        <w:t>APM IAŞI decide</w:t>
      </w:r>
      <w:r w:rsidRPr="00057177">
        <w:rPr>
          <w:rStyle w:val="tpa1"/>
          <w:rFonts w:ascii="Trebuchet MS" w:hAnsi="Trebuchet MS"/>
        </w:rPr>
        <w:t xml:space="preserve">, ca urmare a consultărilor desfăşurate în cadrul şedinţei CAT din data de </w:t>
      </w:r>
      <w:r w:rsidR="00D40545" w:rsidRPr="00057177">
        <w:rPr>
          <w:rStyle w:val="tpa1"/>
          <w:rFonts w:ascii="Trebuchet MS" w:hAnsi="Trebuchet MS"/>
        </w:rPr>
        <w:t>07.06</w:t>
      </w:r>
      <w:r w:rsidRPr="00057177">
        <w:rPr>
          <w:rStyle w:val="tpa1"/>
          <w:rFonts w:ascii="Trebuchet MS" w:hAnsi="Trebuchet MS"/>
        </w:rPr>
        <w:t>.2024 că proiectul</w:t>
      </w:r>
      <w:r w:rsidRPr="00057177">
        <w:rPr>
          <w:rStyle w:val="tpa1"/>
          <w:rFonts w:ascii="Trebuchet MS" w:hAnsi="Trebuchet MS"/>
          <w:i/>
        </w:rPr>
        <w:t xml:space="preserve"> ”</w:t>
      </w:r>
      <w:r w:rsidRPr="00057177">
        <w:rPr>
          <w:rFonts w:ascii="Trebuchet MS" w:hAnsi="Trebuchet MS"/>
          <w:bCs/>
          <w:lang w:val="pt-BR"/>
        </w:rPr>
        <w:t xml:space="preserve"> </w:t>
      </w:r>
      <w:r w:rsidR="00D40545" w:rsidRPr="00057177">
        <w:rPr>
          <w:rFonts w:ascii="Trebuchet MS" w:hAnsi="Trebuchet MS"/>
          <w:lang w:val="it-IT"/>
        </w:rPr>
        <w:t>Amenajare piscicolă- iaz, prin excavarea agregatelor minerale și nisip din T56, P411/61” propus a fi amplasat în extravilanul comunei Butea</w:t>
      </w:r>
      <w:r w:rsidRPr="00057177">
        <w:rPr>
          <w:rStyle w:val="tpa1"/>
          <w:rFonts w:ascii="Trebuchet MS" w:hAnsi="Trebuchet MS"/>
        </w:rPr>
        <w:t>:</w:t>
      </w:r>
    </w:p>
    <w:p w14:paraId="23106D19" w14:textId="77777777" w:rsidR="008A0F44" w:rsidRPr="00057177" w:rsidRDefault="008A0F44" w:rsidP="005D0D73">
      <w:pPr>
        <w:pStyle w:val="ListParagraph"/>
        <w:numPr>
          <w:ilvl w:val="0"/>
          <w:numId w:val="8"/>
        </w:numPr>
        <w:tabs>
          <w:tab w:val="left" w:pos="0"/>
        </w:tabs>
        <w:spacing w:after="0" w:line="240" w:lineRule="auto"/>
        <w:jc w:val="both"/>
        <w:rPr>
          <w:rStyle w:val="tpa1"/>
          <w:rFonts w:ascii="Trebuchet MS" w:hAnsi="Trebuchet MS"/>
          <w:i/>
        </w:rPr>
      </w:pPr>
      <w:r w:rsidRPr="00057177">
        <w:rPr>
          <w:rStyle w:val="tpa1"/>
          <w:rFonts w:ascii="Trebuchet MS" w:hAnsi="Trebuchet MS"/>
          <w:i/>
        </w:rPr>
        <w:t>Se supune evaluării impactului asupra mediului;</w:t>
      </w:r>
    </w:p>
    <w:p w14:paraId="483619A5" w14:textId="77777777" w:rsidR="008A0F44" w:rsidRPr="00057177" w:rsidRDefault="008A0F44" w:rsidP="005D0D73">
      <w:pPr>
        <w:numPr>
          <w:ilvl w:val="0"/>
          <w:numId w:val="8"/>
        </w:numPr>
        <w:tabs>
          <w:tab w:val="left" w:pos="0"/>
        </w:tabs>
        <w:spacing w:after="0" w:line="240" w:lineRule="auto"/>
        <w:jc w:val="both"/>
        <w:rPr>
          <w:rStyle w:val="tpa1"/>
          <w:rFonts w:ascii="Trebuchet MS" w:hAnsi="Trebuchet MS"/>
          <w:i/>
          <w:lang w:eastAsia="ar-SA"/>
        </w:rPr>
      </w:pPr>
      <w:r w:rsidRPr="00057177">
        <w:rPr>
          <w:rStyle w:val="tpa1"/>
          <w:rFonts w:ascii="Trebuchet MS" w:hAnsi="Trebuchet MS"/>
          <w:i/>
        </w:rPr>
        <w:t xml:space="preserve">Se se supune evaluării adecvate; </w:t>
      </w:r>
    </w:p>
    <w:p w14:paraId="5E82A64E" w14:textId="77777777" w:rsidR="008A0F44" w:rsidRPr="00057177" w:rsidRDefault="008A0F44" w:rsidP="005D0D73">
      <w:pPr>
        <w:numPr>
          <w:ilvl w:val="0"/>
          <w:numId w:val="8"/>
        </w:numPr>
        <w:tabs>
          <w:tab w:val="left" w:pos="0"/>
        </w:tabs>
        <w:spacing w:after="0" w:line="240" w:lineRule="auto"/>
        <w:jc w:val="both"/>
        <w:rPr>
          <w:rStyle w:val="tpa1"/>
          <w:rFonts w:ascii="Trebuchet MS" w:hAnsi="Trebuchet MS"/>
          <w:i/>
          <w:lang w:eastAsia="ar-SA"/>
        </w:rPr>
      </w:pPr>
      <w:r w:rsidRPr="00057177">
        <w:rPr>
          <w:rStyle w:val="tpa1"/>
          <w:rFonts w:ascii="Trebuchet MS" w:hAnsi="Trebuchet MS"/>
          <w:i/>
        </w:rPr>
        <w:t>Nu se supune evaluarii impactului asupra corpurilor de apă;</w:t>
      </w:r>
    </w:p>
    <w:p w14:paraId="5532F698" w14:textId="77777777" w:rsidR="008A0F44" w:rsidRPr="00057177" w:rsidRDefault="008A0F44" w:rsidP="00057177">
      <w:pPr>
        <w:spacing w:after="0" w:line="240" w:lineRule="auto"/>
        <w:jc w:val="both"/>
        <w:rPr>
          <w:rStyle w:val="tpa1"/>
          <w:rFonts w:ascii="Trebuchet MS" w:hAnsi="Trebuchet MS"/>
        </w:rPr>
      </w:pPr>
    </w:p>
    <w:p w14:paraId="1F2B1384" w14:textId="77777777" w:rsidR="008A0F44" w:rsidRPr="00057177" w:rsidRDefault="008A0F44" w:rsidP="00057177">
      <w:pPr>
        <w:spacing w:after="0" w:line="240" w:lineRule="auto"/>
        <w:jc w:val="both"/>
        <w:rPr>
          <w:rStyle w:val="tpa1"/>
          <w:rFonts w:ascii="Trebuchet MS" w:hAnsi="Trebuchet MS"/>
          <w:i/>
        </w:rPr>
      </w:pPr>
      <w:r w:rsidRPr="00057177">
        <w:rPr>
          <w:rStyle w:val="tpa1"/>
          <w:rFonts w:ascii="Trebuchet MS" w:hAnsi="Trebuchet MS"/>
          <w:i/>
        </w:rPr>
        <w:t>Justificarea prezentei decizii:</w:t>
      </w:r>
    </w:p>
    <w:p w14:paraId="529870D0" w14:textId="77777777" w:rsidR="008A0F44" w:rsidRPr="00057177" w:rsidRDefault="008A0F44" w:rsidP="00057177">
      <w:pPr>
        <w:spacing w:after="0" w:line="240" w:lineRule="auto"/>
        <w:jc w:val="both"/>
        <w:rPr>
          <w:rStyle w:val="tpa1"/>
          <w:rFonts w:ascii="Trebuchet MS" w:hAnsi="Trebuchet MS"/>
          <w:b/>
        </w:rPr>
      </w:pPr>
      <w:r w:rsidRPr="00057177">
        <w:rPr>
          <w:rStyle w:val="tpa1"/>
          <w:rFonts w:ascii="Trebuchet MS" w:hAnsi="Trebuchet MS"/>
          <w:b/>
        </w:rPr>
        <w:t>I. Motivele pe baza cărora s-a stabilit necesitatea efectuării evaluării  impactului asupra mediului sunt următoarele:</w:t>
      </w:r>
    </w:p>
    <w:p w14:paraId="63F1E115" w14:textId="4611F6E0" w:rsidR="00FB05ED" w:rsidRPr="00057177" w:rsidRDefault="008A0F44" w:rsidP="00057177">
      <w:pPr>
        <w:spacing w:after="0" w:line="240" w:lineRule="auto"/>
        <w:ind w:left="709"/>
        <w:jc w:val="both"/>
        <w:rPr>
          <w:rFonts w:ascii="Trebuchet MS" w:hAnsi="Trebuchet MS"/>
        </w:rPr>
      </w:pPr>
      <w:r w:rsidRPr="00057177">
        <w:rPr>
          <w:rStyle w:val="tpa1"/>
          <w:rFonts w:ascii="Trebuchet MS" w:hAnsi="Trebuchet MS"/>
          <w:i/>
        </w:rPr>
        <w:t xml:space="preserve">Proiectul se încadrează în prevederile </w:t>
      </w:r>
      <w:r w:rsidRPr="00057177">
        <w:rPr>
          <w:rFonts w:ascii="Trebuchet MS" w:hAnsi="Trebuchet MS"/>
        </w:rPr>
        <w:t xml:space="preserve">Legii nr. 292/2018 privind evaluarea impactului anumitor proiecte publice şi private asupra mediului, anexa nr. 2, </w:t>
      </w:r>
      <w:r w:rsidR="00FB05ED" w:rsidRPr="00057177">
        <w:rPr>
          <w:rFonts w:ascii="Trebuchet MS" w:hAnsi="Trebuchet MS"/>
        </w:rPr>
        <w:t>pct. 2</w:t>
      </w:r>
      <w:r w:rsidR="00FB05ED" w:rsidRPr="00057177">
        <w:rPr>
          <w:rFonts w:ascii="Trebuchet MS" w:hAnsi="Trebuchet MS"/>
        </w:rPr>
        <w:t xml:space="preserve"> lit a) </w:t>
      </w:r>
      <w:r w:rsidR="00FB05ED" w:rsidRPr="00057177">
        <w:rPr>
          <w:rFonts w:ascii="Trebuchet MS" w:hAnsi="Trebuchet MS"/>
          <w:i/>
        </w:rPr>
        <w:t>cariere, exploatari miniere de suprafata si de extractie a turbei, altele decat cele prevazute in anexa nr. 1</w:t>
      </w:r>
      <w:r w:rsidR="00FB05ED" w:rsidRPr="00057177">
        <w:rPr>
          <w:rFonts w:ascii="Trebuchet MS" w:hAnsi="Trebuchet MS"/>
        </w:rPr>
        <w:t>;</w:t>
      </w:r>
    </w:p>
    <w:p w14:paraId="7B06763F" w14:textId="2E3936A3" w:rsidR="008A0F44" w:rsidRPr="00057177" w:rsidRDefault="008A0F44" w:rsidP="00057177">
      <w:pPr>
        <w:spacing w:after="0" w:line="240" w:lineRule="auto"/>
        <w:jc w:val="both"/>
        <w:rPr>
          <w:rFonts w:ascii="Trebuchet MS" w:hAnsi="Trebuchet MS"/>
        </w:rPr>
      </w:pPr>
      <w:r w:rsidRPr="00057177">
        <w:rPr>
          <w:rFonts w:ascii="Trebuchet MS" w:hAnsi="Trebuchet MS"/>
        </w:rPr>
        <w:t>Motivele care au stat la baza luarii Deciziei etapei de încadrare sunt  justificate prin aplicarea criteriilor de selectie prevăzute în:</w:t>
      </w:r>
    </w:p>
    <w:p w14:paraId="41F33EAE" w14:textId="77777777" w:rsidR="008A0F44" w:rsidRPr="00057177" w:rsidRDefault="008A0F44" w:rsidP="005D0D73">
      <w:pPr>
        <w:numPr>
          <w:ilvl w:val="0"/>
          <w:numId w:val="9"/>
        </w:numPr>
        <w:spacing w:after="0" w:line="240" w:lineRule="auto"/>
        <w:jc w:val="both"/>
        <w:rPr>
          <w:rStyle w:val="tpa1"/>
          <w:rFonts w:ascii="Trebuchet MS" w:hAnsi="Trebuchet MS"/>
        </w:rPr>
      </w:pPr>
      <w:r w:rsidRPr="00057177">
        <w:rPr>
          <w:rFonts w:ascii="Trebuchet MS" w:hAnsi="Trebuchet MS"/>
        </w:rPr>
        <w:t xml:space="preserve">Anexa nr. 3 a </w:t>
      </w:r>
      <w:r w:rsidRPr="00057177">
        <w:rPr>
          <w:rFonts w:ascii="Trebuchet MS" w:hAnsi="Trebuchet MS"/>
          <w:lang w:val="pt-BR"/>
        </w:rPr>
        <w:t>Legii nr. 292/2018 privind evaluarea impactului anumitor proiecte publice şi private asupra mediului</w:t>
      </w:r>
      <w:r w:rsidRPr="00057177">
        <w:rPr>
          <w:rFonts w:ascii="Trebuchet MS" w:hAnsi="Trebuchet MS"/>
        </w:rPr>
        <w:t>;</w:t>
      </w:r>
    </w:p>
    <w:p w14:paraId="5E2E0AE0" w14:textId="77777777" w:rsidR="008A0F44" w:rsidRPr="00057177" w:rsidRDefault="008A0F44" w:rsidP="00057177">
      <w:pPr>
        <w:spacing w:after="0" w:line="240" w:lineRule="auto"/>
        <w:jc w:val="both"/>
        <w:rPr>
          <w:rStyle w:val="tpa1"/>
          <w:rFonts w:ascii="Trebuchet MS" w:hAnsi="Trebuchet MS"/>
          <w:i/>
        </w:rPr>
      </w:pPr>
      <w:r w:rsidRPr="00057177">
        <w:rPr>
          <w:rStyle w:val="tpa1"/>
          <w:rFonts w:ascii="Trebuchet MS" w:hAnsi="Trebuchet MS"/>
          <w:i/>
        </w:rPr>
        <w:t>I.  Caracteristicile proiectului:</w:t>
      </w:r>
    </w:p>
    <w:p w14:paraId="276422A5" w14:textId="0F24C922" w:rsidR="008A0F44" w:rsidRPr="00057177" w:rsidRDefault="008A0F44" w:rsidP="00057177">
      <w:pPr>
        <w:spacing w:after="0" w:line="240" w:lineRule="auto"/>
        <w:rPr>
          <w:rFonts w:ascii="Trebuchet MS" w:hAnsi="Trebuchet MS"/>
          <w:bCs/>
          <w:iCs/>
        </w:rPr>
      </w:pPr>
      <w:r w:rsidRPr="00057177">
        <w:rPr>
          <w:rStyle w:val="tpa1"/>
          <w:rFonts w:ascii="Trebuchet MS" w:hAnsi="Trebuchet MS"/>
          <w:i/>
        </w:rPr>
        <w:t>a) Mărimea proiectului</w:t>
      </w:r>
      <w:r w:rsidRPr="00057177">
        <w:rPr>
          <w:rStyle w:val="tpa1"/>
          <w:rFonts w:ascii="Trebuchet MS" w:hAnsi="Trebuchet MS"/>
        </w:rPr>
        <w:t xml:space="preserve"> –</w:t>
      </w:r>
      <w:r w:rsidR="00FB05ED" w:rsidRPr="00057177">
        <w:rPr>
          <w:rFonts w:ascii="Trebuchet MS" w:hAnsi="Trebuchet MS"/>
          <w:bCs/>
          <w:iCs/>
        </w:rPr>
        <w:t>Proiectul propune</w:t>
      </w:r>
      <w:r w:rsidR="00FB05ED" w:rsidRPr="00057177">
        <w:rPr>
          <w:rFonts w:ascii="Trebuchet MS" w:hAnsi="Trebuchet MS"/>
          <w:bCs/>
          <w:iCs/>
        </w:rPr>
        <w:t xml:space="preserve"> amenajarea unui iaz piscicol,</w:t>
      </w:r>
      <w:r w:rsidR="00FB05ED" w:rsidRPr="00057177">
        <w:rPr>
          <w:rFonts w:ascii="Trebuchet MS" w:hAnsi="Trebuchet MS"/>
        </w:rPr>
        <w:t xml:space="preserve"> amplasat în extravilanul  localității Butea, comuna Butea, județul Iași – </w:t>
      </w:r>
      <w:r w:rsidR="00FB05ED" w:rsidRPr="00057177">
        <w:rPr>
          <w:rFonts w:ascii="Trebuchet MS" w:hAnsi="Trebuchet MS"/>
          <w:bCs/>
          <w:iCs/>
        </w:rPr>
        <w:t>T56, P411/61, în 2 etape:  excavarea agregatelor minerale și amenajarea propiu-zisă a iazului piscicol</w:t>
      </w:r>
      <w:r w:rsidR="00FB05ED" w:rsidRPr="00057177">
        <w:rPr>
          <w:rFonts w:ascii="Trebuchet MS" w:hAnsi="Trebuchet MS"/>
          <w:bCs/>
          <w:iCs/>
        </w:rPr>
        <w:t>.</w:t>
      </w:r>
    </w:p>
    <w:p w14:paraId="17584CA7" w14:textId="798828BA" w:rsidR="00855E37" w:rsidRPr="00057177" w:rsidRDefault="00855E37" w:rsidP="00057177">
      <w:pPr>
        <w:spacing w:after="0" w:line="240" w:lineRule="auto"/>
        <w:jc w:val="both"/>
        <w:rPr>
          <w:rFonts w:ascii="Trebuchet MS" w:hAnsi="Trebuchet MS"/>
        </w:rPr>
      </w:pPr>
      <w:r w:rsidRPr="00057177">
        <w:rPr>
          <w:rFonts w:ascii="Trebuchet MS" w:hAnsi="Trebuchet MS"/>
        </w:rPr>
        <w:t xml:space="preserve">       Amplasamentul lucrărilor propuse în cadrul proiectului este în extravilanul comunei Butea, T56, P411/61, județul  Iași, însumând o supraf</w:t>
      </w:r>
      <w:r w:rsidR="003F437C" w:rsidRPr="00057177">
        <w:rPr>
          <w:rFonts w:ascii="Trebuchet MS" w:hAnsi="Trebuchet MS"/>
        </w:rPr>
        <w:t>ață totală de teren de 9525 mp</w:t>
      </w:r>
    </w:p>
    <w:p w14:paraId="2C175CED" w14:textId="16D5ABCF" w:rsidR="003F437C" w:rsidRPr="00057177" w:rsidRDefault="003F437C" w:rsidP="00057177">
      <w:pPr>
        <w:spacing w:after="0" w:line="240" w:lineRule="auto"/>
        <w:jc w:val="center"/>
        <w:rPr>
          <w:rFonts w:ascii="Trebuchet MS" w:hAnsi="Trebuchet MS" w:cs="Arial"/>
          <w:lang w:val="en-GB"/>
        </w:rPr>
      </w:pPr>
      <w:proofErr w:type="spellStart"/>
      <w:r w:rsidRPr="00057177">
        <w:rPr>
          <w:rFonts w:ascii="Trebuchet MS" w:hAnsi="Trebuchet MS"/>
          <w:b/>
          <w:i/>
          <w:lang w:val="fr-FR"/>
        </w:rPr>
        <w:t>Punctele</w:t>
      </w:r>
      <w:proofErr w:type="spellEnd"/>
      <w:r w:rsidRPr="00057177">
        <w:rPr>
          <w:rFonts w:ascii="Trebuchet MS" w:hAnsi="Trebuchet MS"/>
          <w:b/>
          <w:i/>
          <w:lang w:val="fr-FR"/>
        </w:rPr>
        <w:t xml:space="preserve"> ce </w:t>
      </w:r>
      <w:proofErr w:type="spellStart"/>
      <w:r w:rsidRPr="00057177">
        <w:rPr>
          <w:rFonts w:ascii="Trebuchet MS" w:hAnsi="Trebuchet MS"/>
          <w:b/>
          <w:i/>
          <w:lang w:val="fr-FR"/>
        </w:rPr>
        <w:t>delimitează</w:t>
      </w:r>
      <w:proofErr w:type="spellEnd"/>
      <w:r w:rsidRPr="00057177">
        <w:rPr>
          <w:rFonts w:ascii="Trebuchet MS" w:hAnsi="Trebuchet MS"/>
          <w:b/>
          <w:i/>
          <w:lang w:val="fr-FR"/>
        </w:rPr>
        <w:t xml:space="preserve"> </w:t>
      </w:r>
      <w:proofErr w:type="spellStart"/>
      <w:r w:rsidRPr="00057177">
        <w:rPr>
          <w:rFonts w:ascii="Trebuchet MS" w:hAnsi="Trebuchet MS"/>
          <w:b/>
          <w:i/>
          <w:lang w:val="fr-FR"/>
        </w:rPr>
        <w:t>amplasamentul</w:t>
      </w:r>
      <w:proofErr w:type="spellEnd"/>
      <w:r w:rsidRPr="00057177">
        <w:rPr>
          <w:rFonts w:ascii="Trebuchet MS" w:hAnsi="Trebuchet MS"/>
          <w:b/>
          <w:i/>
          <w:lang w:val="fr-FR"/>
        </w:rPr>
        <w:t xml:space="preserve"> </w:t>
      </w:r>
      <w:proofErr w:type="spellStart"/>
      <w:r w:rsidRPr="00057177">
        <w:rPr>
          <w:rFonts w:ascii="Trebuchet MS" w:hAnsi="Trebuchet MS"/>
          <w:b/>
          <w:i/>
          <w:lang w:val="fr-FR"/>
        </w:rPr>
        <w:t>proiectului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2060"/>
        <w:gridCol w:w="1530"/>
      </w:tblGrid>
      <w:tr w:rsidR="003F437C" w:rsidRPr="00057177" w14:paraId="67B37ABD" w14:textId="77777777" w:rsidTr="00057177">
        <w:trPr>
          <w:trHeight w:hRule="exact" w:val="343"/>
          <w:jc w:val="center"/>
        </w:trPr>
        <w:tc>
          <w:tcPr>
            <w:tcW w:w="585" w:type="dxa"/>
            <w:shd w:val="clear" w:color="auto" w:fill="auto"/>
          </w:tcPr>
          <w:p w14:paraId="1754AB12" w14:textId="77777777" w:rsidR="003F437C" w:rsidRPr="00057177" w:rsidRDefault="003F437C" w:rsidP="00057177">
            <w:pPr>
              <w:spacing w:after="0" w:line="240" w:lineRule="auto"/>
              <w:rPr>
                <w:rFonts w:ascii="Trebuchet MS" w:hAnsi="Trebuchet MS"/>
                <w:b/>
                <w:bCs/>
                <w:lang w:val="en-GB"/>
              </w:rPr>
            </w:pPr>
            <w:proofErr w:type="spellStart"/>
            <w:r w:rsidRPr="00057177">
              <w:rPr>
                <w:rFonts w:ascii="Trebuchet MS" w:hAnsi="Trebuchet MS"/>
                <w:b/>
                <w:bCs/>
                <w:lang w:val="en-GB"/>
              </w:rPr>
              <w:t>Nr</w:t>
            </w:r>
            <w:proofErr w:type="spellEnd"/>
            <w:r w:rsidRPr="00057177">
              <w:rPr>
                <w:rFonts w:ascii="Trebuchet MS" w:hAnsi="Trebuchet MS"/>
                <w:b/>
                <w:bCs/>
                <w:lang w:val="en-GB"/>
              </w:rPr>
              <w:t>. pct.</w:t>
            </w:r>
          </w:p>
        </w:tc>
        <w:tc>
          <w:tcPr>
            <w:tcW w:w="2060" w:type="dxa"/>
            <w:shd w:val="clear" w:color="auto" w:fill="auto"/>
            <w:vAlign w:val="center"/>
          </w:tcPr>
          <w:p w14:paraId="26338325" w14:textId="77777777" w:rsidR="003F437C" w:rsidRPr="00057177" w:rsidRDefault="003F437C" w:rsidP="00057177">
            <w:pPr>
              <w:spacing w:after="0" w:line="240" w:lineRule="auto"/>
              <w:jc w:val="center"/>
              <w:rPr>
                <w:rFonts w:ascii="Trebuchet MS" w:hAnsi="Trebuchet MS"/>
                <w:b/>
                <w:bCs/>
                <w:lang w:val="en-GB"/>
              </w:rPr>
            </w:pPr>
            <w:r w:rsidRPr="00057177">
              <w:rPr>
                <w:rFonts w:ascii="Trebuchet MS" w:hAnsi="Trebuchet MS"/>
                <w:b/>
                <w:bCs/>
                <w:lang w:val="en-GB"/>
              </w:rPr>
              <w:t>X</w:t>
            </w:r>
          </w:p>
        </w:tc>
        <w:tc>
          <w:tcPr>
            <w:tcW w:w="1530" w:type="dxa"/>
            <w:shd w:val="clear" w:color="auto" w:fill="auto"/>
            <w:vAlign w:val="center"/>
          </w:tcPr>
          <w:p w14:paraId="213ADF5C" w14:textId="77777777" w:rsidR="003F437C" w:rsidRPr="00057177" w:rsidRDefault="003F437C" w:rsidP="00057177">
            <w:pPr>
              <w:spacing w:after="0" w:line="240" w:lineRule="auto"/>
              <w:jc w:val="center"/>
              <w:rPr>
                <w:rFonts w:ascii="Trebuchet MS" w:hAnsi="Trebuchet MS"/>
                <w:b/>
                <w:bCs/>
                <w:lang w:val="en-GB"/>
              </w:rPr>
            </w:pPr>
            <w:r w:rsidRPr="00057177">
              <w:rPr>
                <w:rFonts w:ascii="Trebuchet MS" w:hAnsi="Trebuchet MS"/>
                <w:b/>
                <w:bCs/>
                <w:lang w:val="en-GB"/>
              </w:rPr>
              <w:t>Y</w:t>
            </w:r>
          </w:p>
        </w:tc>
      </w:tr>
      <w:tr w:rsidR="003F437C" w:rsidRPr="00057177" w14:paraId="49F5AFBE" w14:textId="77777777" w:rsidTr="000724B6">
        <w:trPr>
          <w:trHeight w:val="20"/>
          <w:jc w:val="center"/>
        </w:trPr>
        <w:tc>
          <w:tcPr>
            <w:tcW w:w="585" w:type="dxa"/>
            <w:shd w:val="clear" w:color="auto" w:fill="FFFFFF"/>
          </w:tcPr>
          <w:p w14:paraId="6B78810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w:t>
            </w:r>
          </w:p>
        </w:tc>
        <w:tc>
          <w:tcPr>
            <w:tcW w:w="2060" w:type="dxa"/>
            <w:shd w:val="clear" w:color="auto" w:fill="FFFFFF"/>
            <w:vAlign w:val="center"/>
          </w:tcPr>
          <w:p w14:paraId="08FB81C7"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621102.836</w:t>
            </w:r>
          </w:p>
        </w:tc>
        <w:tc>
          <w:tcPr>
            <w:tcW w:w="1530" w:type="dxa"/>
            <w:shd w:val="clear" w:color="auto" w:fill="FFFFFF"/>
            <w:vAlign w:val="center"/>
          </w:tcPr>
          <w:p w14:paraId="33AE6FA8"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645898.352</w:t>
            </w:r>
          </w:p>
        </w:tc>
      </w:tr>
      <w:tr w:rsidR="003F437C" w:rsidRPr="00057177" w14:paraId="3407AB3B" w14:textId="77777777" w:rsidTr="000724B6">
        <w:trPr>
          <w:trHeight w:val="20"/>
          <w:jc w:val="center"/>
        </w:trPr>
        <w:tc>
          <w:tcPr>
            <w:tcW w:w="585" w:type="dxa"/>
            <w:shd w:val="clear" w:color="auto" w:fill="FFFFFF"/>
          </w:tcPr>
          <w:p w14:paraId="7163F452"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2</w:t>
            </w:r>
          </w:p>
        </w:tc>
        <w:tc>
          <w:tcPr>
            <w:tcW w:w="2060" w:type="dxa"/>
            <w:shd w:val="clear" w:color="auto" w:fill="FFFFFF"/>
            <w:vAlign w:val="center"/>
          </w:tcPr>
          <w:p w14:paraId="22A0E800"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621100.070</w:t>
            </w:r>
          </w:p>
        </w:tc>
        <w:tc>
          <w:tcPr>
            <w:tcW w:w="1530" w:type="dxa"/>
            <w:shd w:val="clear" w:color="auto" w:fill="FFFFFF"/>
            <w:vAlign w:val="center"/>
          </w:tcPr>
          <w:p w14:paraId="11F1055F"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645939.793</w:t>
            </w:r>
          </w:p>
        </w:tc>
      </w:tr>
      <w:tr w:rsidR="003F437C" w:rsidRPr="00057177" w14:paraId="2B649E44" w14:textId="77777777" w:rsidTr="000724B6">
        <w:trPr>
          <w:trHeight w:val="20"/>
          <w:jc w:val="center"/>
        </w:trPr>
        <w:tc>
          <w:tcPr>
            <w:tcW w:w="585" w:type="dxa"/>
            <w:shd w:val="clear" w:color="auto" w:fill="FFFFFF"/>
          </w:tcPr>
          <w:p w14:paraId="2540CFC0"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3</w:t>
            </w:r>
          </w:p>
        </w:tc>
        <w:tc>
          <w:tcPr>
            <w:tcW w:w="2060" w:type="dxa"/>
            <w:shd w:val="clear" w:color="auto" w:fill="FFFFFF"/>
            <w:vAlign w:val="center"/>
          </w:tcPr>
          <w:p w14:paraId="426EC002"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621089.046</w:t>
            </w:r>
          </w:p>
        </w:tc>
        <w:tc>
          <w:tcPr>
            <w:tcW w:w="1530" w:type="dxa"/>
            <w:shd w:val="clear" w:color="auto" w:fill="FFFFFF"/>
            <w:vAlign w:val="center"/>
          </w:tcPr>
          <w:p w14:paraId="2DC8DC9A"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645956.555</w:t>
            </w:r>
          </w:p>
        </w:tc>
      </w:tr>
      <w:tr w:rsidR="003F437C" w:rsidRPr="00057177" w14:paraId="1CECFF88" w14:textId="77777777" w:rsidTr="000724B6">
        <w:trPr>
          <w:trHeight w:val="20"/>
          <w:jc w:val="center"/>
        </w:trPr>
        <w:tc>
          <w:tcPr>
            <w:tcW w:w="585" w:type="dxa"/>
            <w:shd w:val="clear" w:color="auto" w:fill="FFFFFF"/>
          </w:tcPr>
          <w:p w14:paraId="4E185977"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4</w:t>
            </w:r>
          </w:p>
        </w:tc>
        <w:tc>
          <w:tcPr>
            <w:tcW w:w="2060" w:type="dxa"/>
            <w:shd w:val="clear" w:color="auto" w:fill="FFFFFF"/>
            <w:vAlign w:val="center"/>
          </w:tcPr>
          <w:p w14:paraId="172CFE0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621089.674</w:t>
            </w:r>
          </w:p>
        </w:tc>
        <w:tc>
          <w:tcPr>
            <w:tcW w:w="1530" w:type="dxa"/>
            <w:shd w:val="clear" w:color="auto" w:fill="FFFFFF"/>
            <w:vAlign w:val="center"/>
          </w:tcPr>
          <w:p w14:paraId="341922B0"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645989.480</w:t>
            </w:r>
          </w:p>
        </w:tc>
      </w:tr>
      <w:tr w:rsidR="003F437C" w:rsidRPr="00057177" w14:paraId="5FA6CE1E" w14:textId="77777777" w:rsidTr="000724B6">
        <w:trPr>
          <w:trHeight w:val="20"/>
          <w:jc w:val="center"/>
        </w:trPr>
        <w:tc>
          <w:tcPr>
            <w:tcW w:w="585" w:type="dxa"/>
            <w:shd w:val="clear" w:color="auto" w:fill="FFFFFF"/>
          </w:tcPr>
          <w:p w14:paraId="4B13BA8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5</w:t>
            </w:r>
          </w:p>
        </w:tc>
        <w:tc>
          <w:tcPr>
            <w:tcW w:w="2060" w:type="dxa"/>
            <w:shd w:val="clear" w:color="auto" w:fill="FFFFFF"/>
            <w:vAlign w:val="center"/>
          </w:tcPr>
          <w:p w14:paraId="4EE6C63F"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621079.027</w:t>
            </w:r>
          </w:p>
        </w:tc>
        <w:tc>
          <w:tcPr>
            <w:tcW w:w="1530" w:type="dxa"/>
            <w:shd w:val="clear" w:color="auto" w:fill="FFFFFF"/>
            <w:vAlign w:val="center"/>
          </w:tcPr>
          <w:p w14:paraId="0650417F"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645990.205</w:t>
            </w:r>
          </w:p>
        </w:tc>
      </w:tr>
      <w:tr w:rsidR="003F437C" w:rsidRPr="00057177" w14:paraId="1533229E" w14:textId="77777777" w:rsidTr="000724B6">
        <w:trPr>
          <w:trHeight w:val="20"/>
          <w:jc w:val="center"/>
        </w:trPr>
        <w:tc>
          <w:tcPr>
            <w:tcW w:w="585" w:type="dxa"/>
            <w:shd w:val="clear" w:color="auto" w:fill="FFFFFF"/>
          </w:tcPr>
          <w:p w14:paraId="1D3E4EF6"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w:t>
            </w:r>
          </w:p>
        </w:tc>
        <w:tc>
          <w:tcPr>
            <w:tcW w:w="2060" w:type="dxa"/>
            <w:shd w:val="clear" w:color="auto" w:fill="FFFFFF"/>
            <w:vAlign w:val="center"/>
          </w:tcPr>
          <w:p w14:paraId="7A67E2B8"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621064.884</w:t>
            </w:r>
          </w:p>
        </w:tc>
        <w:tc>
          <w:tcPr>
            <w:tcW w:w="1530" w:type="dxa"/>
            <w:shd w:val="clear" w:color="auto" w:fill="FFFFFF"/>
            <w:vAlign w:val="center"/>
          </w:tcPr>
          <w:p w14:paraId="7E71A540"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645991.392</w:t>
            </w:r>
          </w:p>
        </w:tc>
      </w:tr>
      <w:tr w:rsidR="003F437C" w:rsidRPr="00057177" w14:paraId="04C6D674" w14:textId="77777777" w:rsidTr="000724B6">
        <w:trPr>
          <w:trHeight w:val="20"/>
          <w:jc w:val="center"/>
        </w:trPr>
        <w:tc>
          <w:tcPr>
            <w:tcW w:w="585" w:type="dxa"/>
            <w:shd w:val="clear" w:color="auto" w:fill="FFFFFF"/>
          </w:tcPr>
          <w:p w14:paraId="65C3B182"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lastRenderedPageBreak/>
              <w:t>7</w:t>
            </w:r>
          </w:p>
        </w:tc>
        <w:tc>
          <w:tcPr>
            <w:tcW w:w="2060" w:type="dxa"/>
            <w:shd w:val="clear" w:color="auto" w:fill="FFFFFF"/>
            <w:vAlign w:val="center"/>
          </w:tcPr>
          <w:p w14:paraId="1F7DA537"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621055.110</w:t>
            </w:r>
          </w:p>
        </w:tc>
        <w:tc>
          <w:tcPr>
            <w:tcW w:w="1530" w:type="dxa"/>
            <w:shd w:val="clear" w:color="auto" w:fill="FFFFFF"/>
            <w:vAlign w:val="center"/>
          </w:tcPr>
          <w:p w14:paraId="3237F26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645992.212</w:t>
            </w:r>
          </w:p>
        </w:tc>
      </w:tr>
      <w:tr w:rsidR="003F437C" w:rsidRPr="00057177" w14:paraId="22F2BCA0" w14:textId="77777777" w:rsidTr="000724B6">
        <w:trPr>
          <w:trHeight w:val="20"/>
          <w:jc w:val="center"/>
        </w:trPr>
        <w:tc>
          <w:tcPr>
            <w:tcW w:w="585" w:type="dxa"/>
            <w:shd w:val="clear" w:color="auto" w:fill="FFFFFF"/>
          </w:tcPr>
          <w:p w14:paraId="5B1DCB13"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8</w:t>
            </w:r>
          </w:p>
        </w:tc>
        <w:tc>
          <w:tcPr>
            <w:tcW w:w="2060" w:type="dxa"/>
            <w:shd w:val="clear" w:color="auto" w:fill="FFFFFF"/>
            <w:vAlign w:val="center"/>
          </w:tcPr>
          <w:p w14:paraId="210474D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621050.804</w:t>
            </w:r>
          </w:p>
        </w:tc>
        <w:tc>
          <w:tcPr>
            <w:tcW w:w="1530" w:type="dxa"/>
            <w:shd w:val="clear" w:color="auto" w:fill="FFFFFF"/>
            <w:vAlign w:val="center"/>
          </w:tcPr>
          <w:p w14:paraId="43023265"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645992.573</w:t>
            </w:r>
          </w:p>
        </w:tc>
      </w:tr>
      <w:tr w:rsidR="003F437C" w:rsidRPr="00057177" w14:paraId="65BD6AA0" w14:textId="77777777" w:rsidTr="000724B6">
        <w:trPr>
          <w:trHeight w:val="20"/>
          <w:jc w:val="center"/>
        </w:trPr>
        <w:tc>
          <w:tcPr>
            <w:tcW w:w="585" w:type="dxa"/>
            <w:shd w:val="clear" w:color="auto" w:fill="FFFFFF"/>
          </w:tcPr>
          <w:p w14:paraId="553B1AF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9</w:t>
            </w:r>
          </w:p>
        </w:tc>
        <w:tc>
          <w:tcPr>
            <w:tcW w:w="2060" w:type="dxa"/>
            <w:shd w:val="clear" w:color="auto" w:fill="FFFFFF"/>
            <w:vAlign w:val="center"/>
          </w:tcPr>
          <w:p w14:paraId="5785811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621045.498</w:t>
            </w:r>
          </w:p>
        </w:tc>
        <w:tc>
          <w:tcPr>
            <w:tcW w:w="1530" w:type="dxa"/>
            <w:shd w:val="clear" w:color="auto" w:fill="FFFFFF"/>
            <w:vAlign w:val="center"/>
          </w:tcPr>
          <w:p w14:paraId="37B54A22"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645993.018</w:t>
            </w:r>
          </w:p>
        </w:tc>
      </w:tr>
      <w:tr w:rsidR="003F437C" w:rsidRPr="00057177" w14:paraId="5C4E146D" w14:textId="77777777" w:rsidTr="000724B6">
        <w:trPr>
          <w:trHeight w:val="20"/>
          <w:jc w:val="center"/>
        </w:trPr>
        <w:tc>
          <w:tcPr>
            <w:tcW w:w="585" w:type="dxa"/>
            <w:shd w:val="clear" w:color="auto" w:fill="FFFFFF"/>
          </w:tcPr>
          <w:p w14:paraId="2EB06DF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10</w:t>
            </w:r>
          </w:p>
        </w:tc>
        <w:tc>
          <w:tcPr>
            <w:tcW w:w="2060" w:type="dxa"/>
            <w:shd w:val="clear" w:color="auto" w:fill="FFFFFF"/>
            <w:vAlign w:val="center"/>
          </w:tcPr>
          <w:p w14:paraId="41768D05"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621039.868</w:t>
            </w:r>
          </w:p>
        </w:tc>
        <w:tc>
          <w:tcPr>
            <w:tcW w:w="1530" w:type="dxa"/>
            <w:shd w:val="clear" w:color="auto" w:fill="FFFFFF"/>
            <w:vAlign w:val="center"/>
          </w:tcPr>
          <w:p w14:paraId="7C0CC3D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645993.676</w:t>
            </w:r>
          </w:p>
        </w:tc>
      </w:tr>
      <w:tr w:rsidR="003F437C" w:rsidRPr="00057177" w14:paraId="29DF8E7D" w14:textId="77777777" w:rsidTr="000724B6">
        <w:trPr>
          <w:trHeight w:val="20"/>
          <w:jc w:val="center"/>
        </w:trPr>
        <w:tc>
          <w:tcPr>
            <w:tcW w:w="585" w:type="dxa"/>
            <w:shd w:val="clear" w:color="auto" w:fill="FFFFFF"/>
          </w:tcPr>
          <w:p w14:paraId="3A7290BC"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11</w:t>
            </w:r>
          </w:p>
        </w:tc>
        <w:tc>
          <w:tcPr>
            <w:tcW w:w="2060" w:type="dxa"/>
            <w:shd w:val="clear" w:color="auto" w:fill="FFFFFF"/>
            <w:vAlign w:val="center"/>
          </w:tcPr>
          <w:p w14:paraId="58274EC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621027.044</w:t>
            </w:r>
          </w:p>
        </w:tc>
        <w:tc>
          <w:tcPr>
            <w:tcW w:w="1530" w:type="dxa"/>
            <w:shd w:val="clear" w:color="auto" w:fill="FFFFFF"/>
            <w:vAlign w:val="center"/>
          </w:tcPr>
          <w:p w14:paraId="77069B0F"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645995.173</w:t>
            </w:r>
          </w:p>
        </w:tc>
      </w:tr>
      <w:tr w:rsidR="003F437C" w:rsidRPr="00057177" w14:paraId="352FE857" w14:textId="77777777" w:rsidTr="000724B6">
        <w:trPr>
          <w:trHeight w:val="20"/>
          <w:jc w:val="center"/>
        </w:trPr>
        <w:tc>
          <w:tcPr>
            <w:tcW w:w="585" w:type="dxa"/>
            <w:shd w:val="clear" w:color="auto" w:fill="FFFFFF"/>
          </w:tcPr>
          <w:p w14:paraId="006A23FC"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12</w:t>
            </w:r>
          </w:p>
        </w:tc>
        <w:tc>
          <w:tcPr>
            <w:tcW w:w="2060" w:type="dxa"/>
            <w:shd w:val="clear" w:color="auto" w:fill="FFFFFF"/>
            <w:vAlign w:val="center"/>
          </w:tcPr>
          <w:p w14:paraId="02F33478"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621020.594</w:t>
            </w:r>
          </w:p>
        </w:tc>
        <w:tc>
          <w:tcPr>
            <w:tcW w:w="1530" w:type="dxa"/>
            <w:shd w:val="clear" w:color="auto" w:fill="FFFFFF"/>
            <w:vAlign w:val="center"/>
          </w:tcPr>
          <w:p w14:paraId="4730A2B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645995.927</w:t>
            </w:r>
          </w:p>
        </w:tc>
      </w:tr>
      <w:tr w:rsidR="003F437C" w:rsidRPr="00057177" w14:paraId="7F9D2CB2" w14:textId="77777777" w:rsidTr="000724B6">
        <w:trPr>
          <w:trHeight w:val="20"/>
          <w:jc w:val="center"/>
        </w:trPr>
        <w:tc>
          <w:tcPr>
            <w:tcW w:w="585" w:type="dxa"/>
            <w:shd w:val="clear" w:color="auto" w:fill="FFFFFF"/>
          </w:tcPr>
          <w:p w14:paraId="09F11B30"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13</w:t>
            </w:r>
          </w:p>
        </w:tc>
        <w:tc>
          <w:tcPr>
            <w:tcW w:w="2060" w:type="dxa"/>
            <w:shd w:val="clear" w:color="auto" w:fill="FFFFFF"/>
            <w:vAlign w:val="center"/>
          </w:tcPr>
          <w:p w14:paraId="01ACC227"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621022.215</w:t>
            </w:r>
          </w:p>
        </w:tc>
        <w:tc>
          <w:tcPr>
            <w:tcW w:w="1530" w:type="dxa"/>
            <w:shd w:val="clear" w:color="auto" w:fill="FFFFFF"/>
            <w:vAlign w:val="center"/>
          </w:tcPr>
          <w:p w14:paraId="5BA1111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645830.079</w:t>
            </w:r>
          </w:p>
        </w:tc>
      </w:tr>
      <w:tr w:rsidR="003F437C" w:rsidRPr="00057177" w14:paraId="7D69E431" w14:textId="77777777" w:rsidTr="000724B6">
        <w:trPr>
          <w:trHeight w:val="20"/>
          <w:jc w:val="center"/>
        </w:trPr>
        <w:tc>
          <w:tcPr>
            <w:tcW w:w="585" w:type="dxa"/>
            <w:shd w:val="clear" w:color="auto" w:fill="FFFFFF"/>
          </w:tcPr>
          <w:p w14:paraId="4BC8A725"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14</w:t>
            </w:r>
          </w:p>
        </w:tc>
        <w:tc>
          <w:tcPr>
            <w:tcW w:w="2060" w:type="dxa"/>
            <w:shd w:val="clear" w:color="auto" w:fill="FFFFFF"/>
            <w:vAlign w:val="center"/>
          </w:tcPr>
          <w:p w14:paraId="6BC1014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621024.335</w:t>
            </w:r>
          </w:p>
        </w:tc>
        <w:tc>
          <w:tcPr>
            <w:tcW w:w="1530" w:type="dxa"/>
            <w:shd w:val="clear" w:color="auto" w:fill="FFFFFF"/>
            <w:vAlign w:val="center"/>
          </w:tcPr>
          <w:p w14:paraId="665B85B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645831.224</w:t>
            </w:r>
          </w:p>
        </w:tc>
      </w:tr>
      <w:tr w:rsidR="003F437C" w:rsidRPr="00057177" w14:paraId="6A1D0AA6" w14:textId="77777777" w:rsidTr="000724B6">
        <w:trPr>
          <w:trHeight w:val="20"/>
          <w:jc w:val="center"/>
        </w:trPr>
        <w:tc>
          <w:tcPr>
            <w:tcW w:w="585" w:type="dxa"/>
            <w:shd w:val="clear" w:color="auto" w:fill="FFFFFF"/>
          </w:tcPr>
          <w:p w14:paraId="62642376"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15</w:t>
            </w:r>
          </w:p>
        </w:tc>
        <w:tc>
          <w:tcPr>
            <w:tcW w:w="2060" w:type="dxa"/>
            <w:shd w:val="clear" w:color="auto" w:fill="FFFFFF"/>
            <w:vAlign w:val="center"/>
          </w:tcPr>
          <w:p w14:paraId="36B142D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621041.407</w:t>
            </w:r>
          </w:p>
        </w:tc>
        <w:tc>
          <w:tcPr>
            <w:tcW w:w="1530" w:type="dxa"/>
            <w:shd w:val="clear" w:color="auto" w:fill="FFFFFF"/>
            <w:vAlign w:val="center"/>
          </w:tcPr>
          <w:p w14:paraId="495E8EFE"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645847.394</w:t>
            </w:r>
          </w:p>
        </w:tc>
      </w:tr>
      <w:tr w:rsidR="003F437C" w:rsidRPr="00057177" w14:paraId="716F40C3" w14:textId="77777777" w:rsidTr="000724B6">
        <w:trPr>
          <w:trHeight w:val="20"/>
          <w:jc w:val="center"/>
        </w:trPr>
        <w:tc>
          <w:tcPr>
            <w:tcW w:w="585" w:type="dxa"/>
            <w:shd w:val="clear" w:color="auto" w:fill="FFFFFF"/>
          </w:tcPr>
          <w:p w14:paraId="772E79F6"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16</w:t>
            </w:r>
          </w:p>
        </w:tc>
        <w:tc>
          <w:tcPr>
            <w:tcW w:w="2060" w:type="dxa"/>
            <w:shd w:val="clear" w:color="auto" w:fill="FFFFFF"/>
            <w:vAlign w:val="center"/>
          </w:tcPr>
          <w:p w14:paraId="4D09D5A4"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621049.313</w:t>
            </w:r>
          </w:p>
        </w:tc>
        <w:tc>
          <w:tcPr>
            <w:tcW w:w="1530" w:type="dxa"/>
            <w:shd w:val="clear" w:color="auto" w:fill="FFFFFF"/>
            <w:vAlign w:val="center"/>
          </w:tcPr>
          <w:p w14:paraId="0D55D769"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645857.322</w:t>
            </w:r>
          </w:p>
        </w:tc>
      </w:tr>
      <w:tr w:rsidR="003F437C" w:rsidRPr="00057177" w14:paraId="74862FF4" w14:textId="77777777" w:rsidTr="000724B6">
        <w:trPr>
          <w:trHeight w:val="20"/>
          <w:jc w:val="center"/>
        </w:trPr>
        <w:tc>
          <w:tcPr>
            <w:tcW w:w="585" w:type="dxa"/>
            <w:shd w:val="clear" w:color="auto" w:fill="FFFFFF"/>
          </w:tcPr>
          <w:p w14:paraId="54147405"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17</w:t>
            </w:r>
          </w:p>
        </w:tc>
        <w:tc>
          <w:tcPr>
            <w:tcW w:w="2060" w:type="dxa"/>
            <w:shd w:val="clear" w:color="auto" w:fill="FFFFFF"/>
            <w:vAlign w:val="center"/>
          </w:tcPr>
          <w:p w14:paraId="2FB3D556"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621056.359</w:t>
            </w:r>
          </w:p>
        </w:tc>
        <w:tc>
          <w:tcPr>
            <w:tcW w:w="1530" w:type="dxa"/>
            <w:shd w:val="clear" w:color="auto" w:fill="FFFFFF"/>
            <w:vAlign w:val="center"/>
          </w:tcPr>
          <w:p w14:paraId="210BFED7"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645864.426</w:t>
            </w:r>
          </w:p>
        </w:tc>
      </w:tr>
      <w:tr w:rsidR="003F437C" w:rsidRPr="00057177" w14:paraId="73808323" w14:textId="77777777" w:rsidTr="000724B6">
        <w:trPr>
          <w:trHeight w:val="20"/>
          <w:jc w:val="center"/>
        </w:trPr>
        <w:tc>
          <w:tcPr>
            <w:tcW w:w="585" w:type="dxa"/>
            <w:shd w:val="clear" w:color="auto" w:fill="FFFFFF"/>
          </w:tcPr>
          <w:p w14:paraId="5AEA9575"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18</w:t>
            </w:r>
          </w:p>
        </w:tc>
        <w:tc>
          <w:tcPr>
            <w:tcW w:w="2060" w:type="dxa"/>
            <w:shd w:val="clear" w:color="auto" w:fill="FFFFFF"/>
            <w:vAlign w:val="center"/>
          </w:tcPr>
          <w:p w14:paraId="7474800B"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621059.794</w:t>
            </w:r>
          </w:p>
        </w:tc>
        <w:tc>
          <w:tcPr>
            <w:tcW w:w="1530" w:type="dxa"/>
            <w:shd w:val="clear" w:color="auto" w:fill="FFFFFF"/>
            <w:vAlign w:val="center"/>
          </w:tcPr>
          <w:p w14:paraId="34611E55"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645867.890</w:t>
            </w:r>
          </w:p>
        </w:tc>
      </w:tr>
      <w:tr w:rsidR="003F437C" w:rsidRPr="00057177" w14:paraId="1539F041" w14:textId="77777777" w:rsidTr="000724B6">
        <w:trPr>
          <w:trHeight w:val="20"/>
          <w:jc w:val="center"/>
        </w:trPr>
        <w:tc>
          <w:tcPr>
            <w:tcW w:w="585" w:type="dxa"/>
            <w:shd w:val="clear" w:color="auto" w:fill="FFFFFF"/>
          </w:tcPr>
          <w:p w14:paraId="2433C117"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19</w:t>
            </w:r>
          </w:p>
        </w:tc>
        <w:tc>
          <w:tcPr>
            <w:tcW w:w="2060" w:type="dxa"/>
            <w:shd w:val="clear" w:color="auto" w:fill="FFFFFF"/>
            <w:vAlign w:val="center"/>
          </w:tcPr>
          <w:p w14:paraId="70834E11"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621079.048</w:t>
            </w:r>
          </w:p>
        </w:tc>
        <w:tc>
          <w:tcPr>
            <w:tcW w:w="1530" w:type="dxa"/>
            <w:shd w:val="clear" w:color="auto" w:fill="FFFFFF"/>
            <w:vAlign w:val="center"/>
          </w:tcPr>
          <w:p w14:paraId="7856E3A6" w14:textId="77777777" w:rsidR="003F437C" w:rsidRPr="00057177" w:rsidRDefault="003F437C" w:rsidP="00057177">
            <w:pPr>
              <w:spacing w:after="0" w:line="240" w:lineRule="auto"/>
              <w:jc w:val="center"/>
              <w:rPr>
                <w:rFonts w:ascii="Trebuchet MS" w:hAnsi="Trebuchet MS"/>
                <w:lang w:val="en-GB"/>
              </w:rPr>
            </w:pPr>
            <w:r w:rsidRPr="00057177">
              <w:rPr>
                <w:rFonts w:ascii="Trebuchet MS" w:hAnsi="Trebuchet MS"/>
                <w:lang w:val="en-GB"/>
              </w:rPr>
              <w:t>645882.852</w:t>
            </w:r>
          </w:p>
        </w:tc>
      </w:tr>
      <w:tr w:rsidR="003F437C" w:rsidRPr="00057177" w14:paraId="650F866A" w14:textId="77777777" w:rsidTr="000724B6">
        <w:trPr>
          <w:trHeight w:hRule="exact" w:val="395"/>
          <w:jc w:val="center"/>
        </w:trPr>
        <w:tc>
          <w:tcPr>
            <w:tcW w:w="4175" w:type="dxa"/>
            <w:gridSpan w:val="3"/>
            <w:shd w:val="clear" w:color="auto" w:fill="FFFFFF"/>
          </w:tcPr>
          <w:p w14:paraId="6AC2A2CF" w14:textId="77777777" w:rsidR="003F437C" w:rsidRPr="00057177" w:rsidRDefault="003F437C" w:rsidP="00057177">
            <w:pPr>
              <w:spacing w:after="0" w:line="240" w:lineRule="auto"/>
              <w:rPr>
                <w:rFonts w:ascii="Trebuchet MS" w:hAnsi="Trebuchet MS"/>
                <w:b/>
                <w:lang w:val="en-GB"/>
              </w:rPr>
            </w:pPr>
            <w:proofErr w:type="spellStart"/>
            <w:r w:rsidRPr="00057177">
              <w:rPr>
                <w:rFonts w:ascii="Trebuchet MS" w:hAnsi="Trebuchet MS"/>
                <w:b/>
                <w:lang w:val="en-GB"/>
              </w:rPr>
              <w:t>Suprafață</w:t>
            </w:r>
            <w:proofErr w:type="spellEnd"/>
            <w:r w:rsidRPr="00057177">
              <w:rPr>
                <w:rFonts w:ascii="Trebuchet MS" w:hAnsi="Trebuchet MS"/>
                <w:b/>
                <w:lang w:val="en-GB"/>
              </w:rPr>
              <w:t xml:space="preserve"> </w:t>
            </w:r>
            <w:proofErr w:type="spellStart"/>
            <w:r w:rsidRPr="00057177">
              <w:rPr>
                <w:rFonts w:ascii="Trebuchet MS" w:hAnsi="Trebuchet MS"/>
                <w:b/>
                <w:lang w:val="en-GB"/>
              </w:rPr>
              <w:t>totală</w:t>
            </w:r>
            <w:proofErr w:type="spellEnd"/>
            <w:r w:rsidRPr="00057177">
              <w:rPr>
                <w:rFonts w:ascii="Trebuchet MS" w:hAnsi="Trebuchet MS"/>
                <w:b/>
                <w:lang w:val="en-GB"/>
              </w:rPr>
              <w:t xml:space="preserve"> </w:t>
            </w:r>
          </w:p>
        </w:tc>
      </w:tr>
    </w:tbl>
    <w:p w14:paraId="076DDE18" w14:textId="77777777" w:rsidR="003F437C" w:rsidRPr="00057177" w:rsidRDefault="003F437C" w:rsidP="00057177">
      <w:pPr>
        <w:spacing w:after="0" w:line="240" w:lineRule="auto"/>
        <w:jc w:val="both"/>
        <w:rPr>
          <w:rFonts w:ascii="Trebuchet MS" w:hAnsi="Trebuchet MS"/>
        </w:rPr>
      </w:pPr>
    </w:p>
    <w:p w14:paraId="31816475" w14:textId="77777777" w:rsidR="00855E37" w:rsidRPr="00057177" w:rsidRDefault="00855E37" w:rsidP="00057177">
      <w:pPr>
        <w:spacing w:after="0" w:line="240" w:lineRule="auto"/>
        <w:jc w:val="both"/>
        <w:rPr>
          <w:rFonts w:ascii="Trebuchet MS" w:hAnsi="Trebuchet MS"/>
        </w:rPr>
      </w:pPr>
      <w:r w:rsidRPr="00057177">
        <w:rPr>
          <w:rFonts w:ascii="Trebuchet MS" w:hAnsi="Trebuchet MS"/>
        </w:rPr>
        <w:t>Viitoarea amenajare piscicolă  propusă a se realiza, după excavarea de agregate minerale și nisip din T 56, prezintă următoarele caracteristici:</w:t>
      </w:r>
    </w:p>
    <w:p w14:paraId="4BF7A269" w14:textId="77777777" w:rsidR="00855E37" w:rsidRPr="00057177" w:rsidRDefault="00855E37" w:rsidP="00057177">
      <w:pPr>
        <w:tabs>
          <w:tab w:val="left" w:pos="709"/>
          <w:tab w:val="left" w:pos="993"/>
        </w:tabs>
        <w:spacing w:after="0" w:line="240" w:lineRule="auto"/>
        <w:ind w:firstLine="709"/>
        <w:jc w:val="both"/>
        <w:rPr>
          <w:rFonts w:ascii="Trebuchet MS" w:hAnsi="Trebuchet MS"/>
        </w:rPr>
      </w:pPr>
      <w:r w:rsidRPr="00057177">
        <w:rPr>
          <w:rFonts w:ascii="Trebuchet MS" w:hAnsi="Trebuchet MS"/>
        </w:rPr>
        <w:t>•</w:t>
      </w:r>
      <w:r w:rsidRPr="00057177">
        <w:rPr>
          <w:rFonts w:ascii="Trebuchet MS" w:hAnsi="Trebuchet MS"/>
        </w:rPr>
        <w:tab/>
        <w:t>Suprafaţa iazului : S =5358 mp;</w:t>
      </w:r>
    </w:p>
    <w:p w14:paraId="761E820A" w14:textId="77777777" w:rsidR="00855E37" w:rsidRPr="00057177" w:rsidRDefault="00855E37" w:rsidP="00057177">
      <w:pPr>
        <w:tabs>
          <w:tab w:val="left" w:pos="709"/>
          <w:tab w:val="left" w:pos="993"/>
        </w:tabs>
        <w:spacing w:after="0" w:line="240" w:lineRule="auto"/>
        <w:ind w:firstLine="709"/>
        <w:jc w:val="both"/>
        <w:rPr>
          <w:rFonts w:ascii="Trebuchet MS" w:hAnsi="Trebuchet MS"/>
        </w:rPr>
      </w:pPr>
      <w:r w:rsidRPr="00057177">
        <w:rPr>
          <w:rFonts w:ascii="Trebuchet MS" w:hAnsi="Trebuchet MS"/>
        </w:rPr>
        <w:t>•</w:t>
      </w:r>
      <w:r w:rsidRPr="00057177">
        <w:rPr>
          <w:rFonts w:ascii="Trebuchet MS" w:hAnsi="Trebuchet MS"/>
        </w:rPr>
        <w:tab/>
        <w:t>Lungimea medie: Lmed = 94 m;</w:t>
      </w:r>
    </w:p>
    <w:p w14:paraId="0B6FA90E" w14:textId="77777777" w:rsidR="00855E37" w:rsidRPr="00057177" w:rsidRDefault="00855E37" w:rsidP="00057177">
      <w:pPr>
        <w:tabs>
          <w:tab w:val="left" w:pos="709"/>
          <w:tab w:val="left" w:pos="993"/>
        </w:tabs>
        <w:spacing w:after="0" w:line="240" w:lineRule="auto"/>
        <w:ind w:firstLine="709"/>
        <w:jc w:val="both"/>
        <w:rPr>
          <w:rFonts w:ascii="Trebuchet MS" w:hAnsi="Trebuchet MS"/>
        </w:rPr>
      </w:pPr>
      <w:r w:rsidRPr="00057177">
        <w:rPr>
          <w:rFonts w:ascii="Trebuchet MS" w:hAnsi="Trebuchet MS"/>
        </w:rPr>
        <w:t>•</w:t>
      </w:r>
      <w:r w:rsidRPr="00057177">
        <w:rPr>
          <w:rFonts w:ascii="Trebuchet MS" w:hAnsi="Trebuchet MS"/>
        </w:rPr>
        <w:tab/>
        <w:t>Lățimea medie: lmed – 57 m;</w:t>
      </w:r>
    </w:p>
    <w:p w14:paraId="55B53575" w14:textId="77777777" w:rsidR="00855E37" w:rsidRPr="00057177" w:rsidRDefault="00855E37" w:rsidP="00057177">
      <w:pPr>
        <w:tabs>
          <w:tab w:val="left" w:pos="709"/>
          <w:tab w:val="left" w:pos="993"/>
        </w:tabs>
        <w:spacing w:after="0" w:line="240" w:lineRule="auto"/>
        <w:ind w:firstLine="709"/>
        <w:jc w:val="both"/>
        <w:rPr>
          <w:rFonts w:ascii="Trebuchet MS" w:hAnsi="Trebuchet MS"/>
        </w:rPr>
      </w:pPr>
      <w:r w:rsidRPr="00057177">
        <w:rPr>
          <w:rFonts w:ascii="Trebuchet MS" w:hAnsi="Trebuchet MS"/>
        </w:rPr>
        <w:t>•</w:t>
      </w:r>
      <w:r w:rsidRPr="00057177">
        <w:rPr>
          <w:rFonts w:ascii="Trebuchet MS" w:hAnsi="Trebuchet MS"/>
        </w:rPr>
        <w:tab/>
        <w:t>Adâncimea medie: H med= 2,5 m.</w:t>
      </w:r>
    </w:p>
    <w:p w14:paraId="1144E224" w14:textId="1157180B" w:rsidR="00855E37" w:rsidRPr="00057177" w:rsidRDefault="00855E37" w:rsidP="00057177">
      <w:pPr>
        <w:spacing w:after="0" w:line="240" w:lineRule="auto"/>
        <w:rPr>
          <w:rFonts w:ascii="Trebuchet MS" w:hAnsi="Trebuchet MS"/>
        </w:rPr>
      </w:pPr>
      <w:r w:rsidRPr="00057177">
        <w:rPr>
          <w:rFonts w:ascii="Trebuchet MS" w:hAnsi="Trebuchet MS"/>
        </w:rPr>
        <w:t>Construcția provizorie pentru depozitare materiale, de tip container metalic, este prevăzută cu o suprafață de   S= 2 m x 3 m = 6 mp</w:t>
      </w:r>
    </w:p>
    <w:p w14:paraId="7D757DB1"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În cadrul incintei analizate se va amenaja un iaz piscicol cu patru compartimente, după excavarea produselor de balastieră, precum și o construcție provizorie (container metalic) pentru depozitare materiale.</w:t>
      </w:r>
    </w:p>
    <w:p w14:paraId="1F63E038"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Iazul piscicol proiectat nu barează o vale sau albie de râu – nu este prevăzut cu baraj.</w:t>
      </w:r>
    </w:p>
    <w:p w14:paraId="559D93FE"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Iazul care urmează a fi realizat prin excavarea agregatelor minerale va fi amenajat în cuvetă naturală (tip heleşteu), fară baraj, cu taluzuri înierbate. Panta taluzurilor va fi 1 : 1,5.</w:t>
      </w:r>
    </w:p>
    <w:p w14:paraId="19435456"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Materialul rezultat în urma amenajării cuvetei iazului, prin excavare, va fi folosit la realizarea taluzurilor amenajării și a digului de protecție, restul fiind comercializat prin transportul la o  stației de sortare, de unde va fi valorificat în conformitate cu prevederile legale în vigoare.</w:t>
      </w:r>
    </w:p>
    <w:p w14:paraId="470731A5"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 xml:space="preserve">Suprafaţa, lungimea medie şi lăţimea medie a perimetrului pe care se va realiza excavarea sunt: S = 5600 mp, L x l = 100 x 60m. </w:t>
      </w:r>
    </w:p>
    <w:p w14:paraId="7A086EF0"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Adâncimea medie de exploatare este: H med = 10 m față de cota teren actual conform recomandărilor din Studiul Hidrogeologic realizat de S.C. GEOTECHNIK SVIS S.R.L..</w:t>
      </w:r>
    </w:p>
    <w:p w14:paraId="3094F1E3"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 xml:space="preserve">Cantitatea de nisip şi pietriş ce se va exploata din cadrul perimetrului este estimată la 39200 mc. </w:t>
      </w:r>
    </w:p>
    <w:p w14:paraId="5D105F50"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Metoda cadru de exploatare aplicată în limitele perimetrului este „exploatarea pe fâșii longitudinale, în trepte descendente”. Exploatarea agregatelor minerale din partea superioară a perimetrului, se va face cu excavatorul cu cupă şi braț mobil din dotarea societății TRANS DAM S.R.L., pe fâșii longitudinale, cu lățimi de 3 - 5 m până la interceptarea nivelului hidrostatic, pe toată suprafața perimetrului.</w:t>
      </w:r>
    </w:p>
    <w:p w14:paraId="582575B3"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 xml:space="preserve">Pentru excavarea sub nivel hidrostatic se va utiliza un excavator cu cupă şi braţ mobil. Exploatarea se va face în fâşii cu lăţimea de 3 m şi adâncimea maximă de 3,5 m. Pe perioada efectuării excavaţiilor vor fi luate toate măsurile pentru a se preveni surparea taluzelor şi alunecările de teren. </w:t>
      </w:r>
    </w:p>
    <w:p w14:paraId="3021349C" w14:textId="09FEE253"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Materialul excavat va fi încărcat în autobasculante şi transportat în incinta staţiei de sortare. Nu se vor realiza depozite temporare de balast în incinta perimetrului. La exploatare se va urmări realizarea unui taluz cu panta de 1 : 1,5. La finalizarea exploatării se vor amenaja taluzurile cuvetei iazului.</w:t>
      </w:r>
    </w:p>
    <w:p w14:paraId="2806DBC9"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Pentru asigurarea cantităţii de apă necesară funcţionării, alimentarea cu apă pentru umplerea, primenirea şi completarea apei se va face din pânza freatică.</w:t>
      </w:r>
    </w:p>
    <w:p w14:paraId="2A2A77AD"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lastRenderedPageBreak/>
        <w:t>Suprafaţa terenului pe care va fi amenajat iazul este de 5358 mp, având o lungime de L med = 94 m, lățimea l med = 57 m și o adâncime medie H med = 2,5 m. Volumul de apă, la NNR - va fi de 13 395 mc.</w:t>
      </w:r>
    </w:p>
    <w:p w14:paraId="3A3DF087"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 xml:space="preserve">Suprafaţa maximă iazului va coincide cu suprafaţa iazului la nivelul normal de retenție. </w:t>
      </w:r>
    </w:p>
    <w:p w14:paraId="514414A2"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În jurul iazului  se va crea o zonă verde plantată, care să reducă scurgerile de suprafaţă direct în iaz. Se vor reduce la minimum scurgerile de ape uzate din zonele adiacente acumulării.</w:t>
      </w:r>
    </w:p>
    <w:p w14:paraId="3BD865AA"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rPr>
        <w:t xml:space="preserve"> Se vor executa două foraje de monitorizare a apei freatice, cu scopul monitorizării influenţei fermei piscicole asupra caracteristicilor fizico - chimice si bacteorologice ale apei freatice, în conformitate cu prevederile </w:t>
      </w:r>
      <w:r w:rsidRPr="00057177">
        <w:rPr>
          <w:rFonts w:ascii="Trebuchet MS" w:hAnsi="Trebuchet MS"/>
          <w:i/>
        </w:rPr>
        <w:t>Legii 311/2004</w:t>
      </w:r>
      <w:r w:rsidRPr="00057177">
        <w:rPr>
          <w:rFonts w:ascii="Trebuchet MS" w:hAnsi="Trebuchet MS"/>
        </w:rPr>
        <w:t xml:space="preserve"> cu completările şi modificările ulterioare.</w:t>
      </w:r>
    </w:p>
    <w:p w14:paraId="77C10A4A" w14:textId="77777777" w:rsidR="00855E37" w:rsidRPr="00057177" w:rsidRDefault="00855E37" w:rsidP="00057177">
      <w:pPr>
        <w:spacing w:after="0" w:line="240" w:lineRule="auto"/>
        <w:ind w:firstLine="709"/>
        <w:jc w:val="both"/>
        <w:rPr>
          <w:rFonts w:ascii="Trebuchet MS" w:hAnsi="Trebuchet MS"/>
        </w:rPr>
      </w:pPr>
      <w:r w:rsidRPr="00057177">
        <w:rPr>
          <w:rFonts w:ascii="Trebuchet MS" w:hAnsi="Trebuchet MS"/>
          <w:u w:val="single"/>
        </w:rPr>
        <w:t>Utilaje și echipamente necesare desfășurării activității piscicole</w:t>
      </w:r>
      <w:r w:rsidRPr="00057177">
        <w:rPr>
          <w:rFonts w:ascii="Trebuchet MS" w:hAnsi="Trebuchet MS"/>
        </w:rPr>
        <w:t>:</w:t>
      </w:r>
    </w:p>
    <w:p w14:paraId="43B4A96D" w14:textId="77777777" w:rsidR="00855E37" w:rsidRPr="00057177" w:rsidRDefault="00855E37" w:rsidP="005D0D73">
      <w:pPr>
        <w:numPr>
          <w:ilvl w:val="0"/>
          <w:numId w:val="11"/>
        </w:numPr>
        <w:spacing w:after="0" w:line="240" w:lineRule="auto"/>
        <w:jc w:val="both"/>
        <w:rPr>
          <w:rFonts w:ascii="Trebuchet MS" w:hAnsi="Trebuchet MS"/>
        </w:rPr>
      </w:pPr>
      <w:r w:rsidRPr="00057177">
        <w:rPr>
          <w:rFonts w:ascii="Trebuchet MS" w:hAnsi="Trebuchet MS"/>
        </w:rPr>
        <w:t xml:space="preserve">Dispersoare automate de hrană – folosite la hrănirea crapului care crește în viviere, </w:t>
      </w:r>
    </w:p>
    <w:p w14:paraId="04D48DD9" w14:textId="77777777" w:rsidR="00855E37" w:rsidRPr="00057177" w:rsidRDefault="00855E37" w:rsidP="00057177">
      <w:pPr>
        <w:spacing w:after="0" w:line="240" w:lineRule="auto"/>
        <w:jc w:val="both"/>
        <w:rPr>
          <w:rFonts w:ascii="Trebuchet MS" w:hAnsi="Trebuchet MS"/>
        </w:rPr>
      </w:pPr>
      <w:r w:rsidRPr="00057177">
        <w:rPr>
          <w:rFonts w:ascii="Trebuchet MS" w:hAnsi="Trebuchet MS"/>
        </w:rPr>
        <w:t xml:space="preserve">dotate cu ceas programator, cu rol de împrăștiere a hranei. Caracteristici tehnice: </w:t>
      </w:r>
    </w:p>
    <w:p w14:paraId="695269BD" w14:textId="77777777" w:rsidR="00855E37" w:rsidRPr="00057177" w:rsidRDefault="00855E37" w:rsidP="00057177">
      <w:pPr>
        <w:spacing w:after="0" w:line="240" w:lineRule="auto"/>
        <w:ind w:firstLine="567"/>
        <w:jc w:val="both"/>
        <w:rPr>
          <w:rFonts w:ascii="Trebuchet MS" w:hAnsi="Trebuchet MS"/>
        </w:rPr>
      </w:pPr>
      <w:r w:rsidRPr="00057177">
        <w:rPr>
          <w:rFonts w:ascii="Trebuchet MS" w:hAnsi="Trebuchet MS"/>
        </w:rPr>
        <w:t xml:space="preserve">- capacitate de stocare 140 – 300 kg; </w:t>
      </w:r>
    </w:p>
    <w:p w14:paraId="19AF6270" w14:textId="77777777" w:rsidR="00855E37" w:rsidRPr="00057177" w:rsidRDefault="00855E37" w:rsidP="00057177">
      <w:pPr>
        <w:spacing w:after="0" w:line="240" w:lineRule="auto"/>
        <w:ind w:firstLine="567"/>
        <w:jc w:val="both"/>
        <w:rPr>
          <w:rFonts w:ascii="Trebuchet MS" w:hAnsi="Trebuchet MS"/>
        </w:rPr>
      </w:pPr>
      <w:r w:rsidRPr="00057177">
        <w:rPr>
          <w:rFonts w:ascii="Trebuchet MS" w:hAnsi="Trebuchet MS"/>
        </w:rPr>
        <w:t xml:space="preserve">- distanța de distributie a hranei 8 -35 m; </w:t>
      </w:r>
    </w:p>
    <w:p w14:paraId="78600FF1" w14:textId="77777777" w:rsidR="00855E37" w:rsidRPr="00057177" w:rsidRDefault="00855E37" w:rsidP="00057177">
      <w:pPr>
        <w:spacing w:after="0" w:line="240" w:lineRule="auto"/>
        <w:ind w:firstLine="567"/>
        <w:jc w:val="both"/>
        <w:rPr>
          <w:rFonts w:ascii="Trebuchet MS" w:hAnsi="Trebuchet MS"/>
        </w:rPr>
      </w:pPr>
      <w:r w:rsidRPr="00057177">
        <w:rPr>
          <w:rFonts w:ascii="Trebuchet MS" w:hAnsi="Trebuchet MS"/>
        </w:rPr>
        <w:t xml:space="preserve">- capacitate de umplere 80 – 250 kg; </w:t>
      </w:r>
    </w:p>
    <w:p w14:paraId="185085AB" w14:textId="77777777" w:rsidR="00855E37" w:rsidRPr="00057177" w:rsidRDefault="00855E37" w:rsidP="00057177">
      <w:pPr>
        <w:spacing w:after="0" w:line="240" w:lineRule="auto"/>
        <w:ind w:firstLine="567"/>
        <w:jc w:val="both"/>
        <w:rPr>
          <w:rFonts w:ascii="Trebuchet MS" w:hAnsi="Trebuchet MS"/>
        </w:rPr>
      </w:pPr>
      <w:r w:rsidRPr="00057177">
        <w:rPr>
          <w:rFonts w:ascii="Trebuchet MS" w:hAnsi="Trebuchet MS"/>
        </w:rPr>
        <w:t>- ceas programator.</w:t>
      </w:r>
    </w:p>
    <w:p w14:paraId="6424A100" w14:textId="77777777" w:rsidR="00855E37" w:rsidRPr="00057177" w:rsidRDefault="00855E37" w:rsidP="005D0D73">
      <w:pPr>
        <w:numPr>
          <w:ilvl w:val="0"/>
          <w:numId w:val="11"/>
        </w:numPr>
        <w:spacing w:after="0" w:line="240" w:lineRule="auto"/>
        <w:jc w:val="both"/>
        <w:rPr>
          <w:rFonts w:ascii="Trebuchet MS" w:hAnsi="Trebuchet MS"/>
        </w:rPr>
      </w:pPr>
      <w:r w:rsidRPr="00057177">
        <w:rPr>
          <w:rFonts w:ascii="Trebuchet MS" w:hAnsi="Trebuchet MS"/>
        </w:rPr>
        <w:t xml:space="preserve">Aerator cu pale pentru aerare, oxigenare și punere în mişcare sub formă de curenţi a </w:t>
      </w:r>
    </w:p>
    <w:p w14:paraId="6C415976" w14:textId="77777777" w:rsidR="00855E37" w:rsidRPr="00057177" w:rsidRDefault="00855E37" w:rsidP="00057177">
      <w:pPr>
        <w:spacing w:after="0" w:line="240" w:lineRule="auto"/>
        <w:jc w:val="both"/>
        <w:rPr>
          <w:rFonts w:ascii="Trebuchet MS" w:hAnsi="Trebuchet MS"/>
        </w:rPr>
      </w:pPr>
      <w:r w:rsidRPr="00057177">
        <w:rPr>
          <w:rFonts w:ascii="Trebuchet MS" w:hAnsi="Trebuchet MS"/>
        </w:rPr>
        <w:t xml:space="preserve">volumului de apă de la suprafaţă. Caracteristici tehnice: </w:t>
      </w:r>
    </w:p>
    <w:p w14:paraId="2211E341" w14:textId="77777777" w:rsidR="00855E37" w:rsidRPr="00057177" w:rsidRDefault="00855E37" w:rsidP="00057177">
      <w:pPr>
        <w:spacing w:after="0" w:line="240" w:lineRule="auto"/>
        <w:ind w:firstLine="567"/>
        <w:jc w:val="both"/>
        <w:rPr>
          <w:rFonts w:ascii="Trebuchet MS" w:hAnsi="Trebuchet MS"/>
        </w:rPr>
      </w:pPr>
      <w:r w:rsidRPr="00057177">
        <w:rPr>
          <w:rFonts w:ascii="Trebuchet MS" w:hAnsi="Trebuchet MS"/>
        </w:rPr>
        <w:t xml:space="preserve">- capacitate de transfer a oxigenului în apă 2,20 – 6,4 kg/h; </w:t>
      </w:r>
    </w:p>
    <w:p w14:paraId="2347F0EF" w14:textId="77777777" w:rsidR="00855E37" w:rsidRPr="00057177" w:rsidRDefault="00855E37" w:rsidP="00057177">
      <w:pPr>
        <w:spacing w:after="0" w:line="240" w:lineRule="auto"/>
        <w:ind w:firstLine="567"/>
        <w:jc w:val="both"/>
        <w:rPr>
          <w:rFonts w:ascii="Trebuchet MS" w:hAnsi="Trebuchet MS"/>
        </w:rPr>
      </w:pPr>
      <w:r w:rsidRPr="00057177">
        <w:rPr>
          <w:rFonts w:ascii="Trebuchet MS" w:hAnsi="Trebuchet MS"/>
        </w:rPr>
        <w:t xml:space="preserve">- puterea motorului de 1- 4 CP; </w:t>
      </w:r>
    </w:p>
    <w:p w14:paraId="19F2BCC5" w14:textId="77777777" w:rsidR="00855E37" w:rsidRPr="00057177" w:rsidRDefault="00855E37" w:rsidP="00057177">
      <w:pPr>
        <w:spacing w:after="0" w:line="240" w:lineRule="auto"/>
        <w:ind w:firstLine="567"/>
        <w:jc w:val="both"/>
        <w:rPr>
          <w:rFonts w:ascii="Trebuchet MS" w:hAnsi="Trebuchet MS"/>
        </w:rPr>
      </w:pPr>
      <w:r w:rsidRPr="00057177">
        <w:rPr>
          <w:rFonts w:ascii="Trebuchet MS" w:hAnsi="Trebuchet MS"/>
        </w:rPr>
        <w:t>- greutate 70-130 kg.</w:t>
      </w:r>
      <w:r w:rsidRPr="00057177">
        <w:rPr>
          <w:rFonts w:ascii="Trebuchet MS" w:hAnsi="Trebuchet MS"/>
        </w:rPr>
        <w:tab/>
      </w:r>
    </w:p>
    <w:p w14:paraId="10409109" w14:textId="77777777" w:rsidR="00855E37" w:rsidRPr="00057177" w:rsidRDefault="00855E37" w:rsidP="005D0D73">
      <w:pPr>
        <w:numPr>
          <w:ilvl w:val="0"/>
          <w:numId w:val="11"/>
        </w:numPr>
        <w:spacing w:after="0" w:line="240" w:lineRule="auto"/>
        <w:jc w:val="both"/>
        <w:rPr>
          <w:rFonts w:ascii="Trebuchet MS" w:hAnsi="Trebuchet MS"/>
        </w:rPr>
      </w:pPr>
      <w:r w:rsidRPr="00057177">
        <w:rPr>
          <w:rFonts w:ascii="Trebuchet MS" w:hAnsi="Trebuchet MS"/>
        </w:rPr>
        <w:t>Multimăsurător pentru monitorizarea nivelului de oxigen, pH și temperatura apei.</w:t>
      </w:r>
    </w:p>
    <w:p w14:paraId="1808B3FB" w14:textId="77777777" w:rsidR="00855E37" w:rsidRPr="00057177" w:rsidRDefault="00855E37" w:rsidP="005D0D73">
      <w:pPr>
        <w:numPr>
          <w:ilvl w:val="0"/>
          <w:numId w:val="11"/>
        </w:numPr>
        <w:spacing w:after="0" w:line="240" w:lineRule="auto"/>
        <w:jc w:val="both"/>
        <w:rPr>
          <w:rFonts w:ascii="Trebuchet MS" w:hAnsi="Trebuchet MS"/>
        </w:rPr>
      </w:pPr>
      <w:r w:rsidRPr="00057177">
        <w:rPr>
          <w:rFonts w:ascii="Trebuchet MS" w:hAnsi="Trebuchet MS"/>
        </w:rPr>
        <w:t xml:space="preserve">Hidrobidon pentru depozitarea peştelui recoltat pentru comercializare. Caracteristici </w:t>
      </w:r>
    </w:p>
    <w:p w14:paraId="20ED5005" w14:textId="77777777" w:rsidR="00855E37" w:rsidRPr="00057177" w:rsidRDefault="00855E37" w:rsidP="00057177">
      <w:pPr>
        <w:spacing w:after="0" w:line="240" w:lineRule="auto"/>
        <w:jc w:val="both"/>
        <w:rPr>
          <w:rFonts w:ascii="Trebuchet MS" w:hAnsi="Trebuchet MS"/>
        </w:rPr>
      </w:pPr>
      <w:r w:rsidRPr="00057177">
        <w:rPr>
          <w:rFonts w:ascii="Trebuchet MS" w:hAnsi="Trebuchet MS"/>
        </w:rPr>
        <w:t>tehnice: capacitate 800-1700 l; termorezistent; polipropilena 7-25mm; fantă de evacuare apă;</w:t>
      </w:r>
    </w:p>
    <w:p w14:paraId="4B238D42" w14:textId="77777777" w:rsidR="00855E37" w:rsidRPr="00057177" w:rsidRDefault="00855E37" w:rsidP="005D0D73">
      <w:pPr>
        <w:numPr>
          <w:ilvl w:val="0"/>
          <w:numId w:val="12"/>
        </w:numPr>
        <w:spacing w:after="0" w:line="240" w:lineRule="auto"/>
        <w:jc w:val="both"/>
        <w:rPr>
          <w:rFonts w:ascii="Trebuchet MS" w:hAnsi="Trebuchet MS"/>
        </w:rPr>
      </w:pPr>
      <w:r w:rsidRPr="00057177">
        <w:rPr>
          <w:rFonts w:ascii="Trebuchet MS" w:hAnsi="Trebuchet MS"/>
        </w:rPr>
        <w:t>Barcă cu motor, folosită la pescuitul și hrănirea manuală a peștelui, cu următoarele caracteristici tehnice: lungime 4 - 10 m; lățime 1 - 4m; greutate 400 - 900 kg; încărcătura maximă 1200- 1900kg.</w:t>
      </w:r>
    </w:p>
    <w:p w14:paraId="2DEEF4B8" w14:textId="77777777" w:rsidR="00855E37" w:rsidRPr="00057177" w:rsidRDefault="00855E37" w:rsidP="005D0D73">
      <w:pPr>
        <w:numPr>
          <w:ilvl w:val="0"/>
          <w:numId w:val="12"/>
        </w:numPr>
        <w:spacing w:after="0" w:line="240" w:lineRule="auto"/>
        <w:jc w:val="both"/>
        <w:rPr>
          <w:rFonts w:ascii="Trebuchet MS" w:hAnsi="Trebuchet MS"/>
        </w:rPr>
      </w:pPr>
      <w:r w:rsidRPr="00057177">
        <w:rPr>
          <w:rFonts w:ascii="Trebuchet MS" w:hAnsi="Trebuchet MS"/>
        </w:rPr>
        <w:t>Plasă de pescuit: ochi 10 -100 mm; lungime 80 -120 m; înălțime 1,2-2m;</w:t>
      </w:r>
    </w:p>
    <w:p w14:paraId="432F0538" w14:textId="77777777" w:rsidR="00855E37" w:rsidRPr="00057177" w:rsidRDefault="00855E37" w:rsidP="005D0D73">
      <w:pPr>
        <w:numPr>
          <w:ilvl w:val="0"/>
          <w:numId w:val="12"/>
        </w:numPr>
        <w:spacing w:after="0" w:line="240" w:lineRule="auto"/>
        <w:jc w:val="both"/>
        <w:rPr>
          <w:rFonts w:ascii="Trebuchet MS" w:hAnsi="Trebuchet MS"/>
        </w:rPr>
      </w:pPr>
      <w:r w:rsidRPr="00057177">
        <w:rPr>
          <w:rFonts w:ascii="Trebuchet MS" w:hAnsi="Trebuchet MS"/>
        </w:rPr>
        <w:t>Mincioc  pentru pescuitul de recoltă a crapului din vivierele flotabile</w:t>
      </w:r>
    </w:p>
    <w:p w14:paraId="4A959001" w14:textId="0C91BA28" w:rsidR="00855E37" w:rsidRPr="00057177" w:rsidRDefault="00855E37" w:rsidP="005D0D73">
      <w:pPr>
        <w:numPr>
          <w:ilvl w:val="0"/>
          <w:numId w:val="12"/>
        </w:numPr>
        <w:spacing w:after="0" w:line="240" w:lineRule="auto"/>
        <w:jc w:val="both"/>
        <w:rPr>
          <w:rFonts w:ascii="Trebuchet MS" w:hAnsi="Trebuchet MS"/>
        </w:rPr>
      </w:pPr>
      <w:r w:rsidRPr="00057177">
        <w:rPr>
          <w:rFonts w:ascii="Trebuchet MS" w:hAnsi="Trebuchet MS"/>
        </w:rPr>
        <w:t>Cizme de protecție lungi, folosite de către angajații fermei piscicole.</w:t>
      </w:r>
    </w:p>
    <w:p w14:paraId="66C257FE" w14:textId="77777777" w:rsidR="00855E37" w:rsidRPr="00057177" w:rsidRDefault="00855E37" w:rsidP="00057177">
      <w:pPr>
        <w:spacing w:after="0" w:line="240" w:lineRule="auto"/>
        <w:ind w:right="42" w:firstLine="709"/>
        <w:jc w:val="both"/>
        <w:rPr>
          <w:rFonts w:ascii="Trebuchet MS" w:hAnsi="Trebuchet MS"/>
          <w:b/>
        </w:rPr>
      </w:pPr>
      <w:r w:rsidRPr="00057177">
        <w:rPr>
          <w:rFonts w:ascii="Trebuchet MS" w:hAnsi="Trebuchet MS"/>
          <w:b/>
        </w:rPr>
        <w:t>Accesul  auto.</w:t>
      </w:r>
    </w:p>
    <w:p w14:paraId="48B69F1D" w14:textId="77777777" w:rsidR="00855E37" w:rsidRPr="00057177" w:rsidRDefault="00855E37" w:rsidP="00057177">
      <w:pPr>
        <w:spacing w:after="0" w:line="240" w:lineRule="auto"/>
        <w:ind w:right="42" w:firstLine="567"/>
        <w:jc w:val="both"/>
        <w:rPr>
          <w:rFonts w:ascii="Trebuchet MS" w:hAnsi="Trebuchet MS"/>
        </w:rPr>
      </w:pPr>
      <w:r w:rsidRPr="00057177">
        <w:rPr>
          <w:rFonts w:ascii="Trebuchet MS" w:hAnsi="Trebuchet MS"/>
          <w:spacing w:val="-4"/>
          <w:lang w:eastAsia="ro-RO"/>
        </w:rPr>
        <w:t>Accesul la amplasament se face prin drumul de exploatare DE 345 din comuna Butea, județul Iași</w:t>
      </w:r>
      <w:r w:rsidRPr="00057177">
        <w:rPr>
          <w:rFonts w:ascii="Trebuchet MS" w:hAnsi="Trebuchet MS"/>
        </w:rPr>
        <w:t>, pe drumuri de exploatare existente.</w:t>
      </w:r>
    </w:p>
    <w:p w14:paraId="2102EE55" w14:textId="77777777" w:rsidR="00855E37" w:rsidRPr="00057177" w:rsidRDefault="00855E37" w:rsidP="00057177">
      <w:pPr>
        <w:spacing w:after="0" w:line="240" w:lineRule="auto"/>
        <w:ind w:right="42" w:firstLine="567"/>
        <w:jc w:val="both"/>
        <w:rPr>
          <w:rFonts w:ascii="Trebuchet MS" w:hAnsi="Trebuchet MS"/>
        </w:rPr>
      </w:pPr>
      <w:r w:rsidRPr="00057177">
        <w:rPr>
          <w:rFonts w:ascii="Trebuchet MS" w:hAnsi="Trebuchet MS"/>
        </w:rPr>
        <w:t xml:space="preserve">Nu va fi necesară amenajarea de noi căi de acces şi nici de modificarea celor existente. </w:t>
      </w:r>
    </w:p>
    <w:p w14:paraId="0F1A5DDD" w14:textId="0D5EABBC" w:rsidR="005761FD" w:rsidRPr="00057177" w:rsidRDefault="005761FD" w:rsidP="00057177">
      <w:pPr>
        <w:pStyle w:val="Heading2"/>
        <w:spacing w:before="0" w:after="0" w:line="240" w:lineRule="auto"/>
        <w:rPr>
          <w:rFonts w:ascii="Trebuchet MS" w:hAnsi="Trebuchet MS"/>
          <w:b w:val="0"/>
          <w:bCs w:val="0"/>
          <w:sz w:val="22"/>
          <w:szCs w:val="22"/>
          <w:lang w:val="ro-RO"/>
        </w:rPr>
      </w:pPr>
      <w:r w:rsidRPr="00057177">
        <w:rPr>
          <w:rFonts w:ascii="Trebuchet MS" w:hAnsi="Trebuchet MS"/>
          <w:b w:val="0"/>
          <w:bCs w:val="0"/>
          <w:sz w:val="22"/>
          <w:szCs w:val="22"/>
          <w:lang w:val="ro-RO"/>
        </w:rPr>
        <w:t>Descrierea proceselor de producție ale proiectului propus, mărimea, capacitatea, produse și subproduse obținute</w:t>
      </w:r>
    </w:p>
    <w:p w14:paraId="018FAD20" w14:textId="68528542"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b/>
          <w:i/>
          <w:iCs/>
          <w:sz w:val="22"/>
          <w:szCs w:val="22"/>
          <w:u w:val="single"/>
          <w:lang w:val="pt-BR" w:eastAsia="ro-RO"/>
        </w:rPr>
        <w:t>Lucrările de deschidere și pregătire</w:t>
      </w:r>
      <w:r w:rsidRPr="00057177">
        <w:rPr>
          <w:rFonts w:ascii="Trebuchet MS" w:hAnsi="Trebuchet MS"/>
          <w:sz w:val="22"/>
          <w:szCs w:val="22"/>
          <w:lang w:val="pt-BR" w:eastAsia="ro-RO"/>
        </w:rPr>
        <w:t> vor consta în crearea frontului de lucru. Se vor realiza lucrări de decopertare a solului vegetal, materialul rezultat se va depozita pe amplasament și va fi utilizat la acoperirea taluzurilor iazului piscicol, în vederea înierbării naturale. Suprafața decopertată nu va depăși necesarul de agregate posibilitate de excavație dintr-un trimestru.</w:t>
      </w:r>
    </w:p>
    <w:p w14:paraId="7FF153D4"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b/>
          <w:i/>
          <w:iCs/>
          <w:sz w:val="22"/>
          <w:szCs w:val="22"/>
          <w:u w:val="single"/>
          <w:lang w:val="pt-BR" w:eastAsia="ro-RO"/>
        </w:rPr>
        <w:t>Lucrările de excavare se vor realiza</w:t>
      </w:r>
      <w:r w:rsidRPr="00057177">
        <w:rPr>
          <w:rFonts w:ascii="Trebuchet MS" w:hAnsi="Trebuchet MS"/>
          <w:sz w:val="22"/>
          <w:szCs w:val="22"/>
          <w:lang w:val="pt-BR" w:eastAsia="ro-RO"/>
        </w:rPr>
        <w:t xml:space="preserve">  conform limitei de săpătură stabilite în limitele amplasamentului bornat și conform punctelor care delimitează perimetrul de avizat, în coordonate STEREO’70. </w:t>
      </w:r>
    </w:p>
    <w:p w14:paraId="6829D67D"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Adâncimea medie de excavare prevăzută de proiect este de 10 m față de cota teren actualconform recomandărilor din Studiul Hidrogeologic realizat de</w:t>
      </w:r>
      <w:r w:rsidRPr="00057177">
        <w:rPr>
          <w:rFonts w:ascii="Trebuchet MS" w:hAnsi="Trebuchet MS"/>
          <w:sz w:val="22"/>
          <w:szCs w:val="22"/>
        </w:rPr>
        <w:t xml:space="preserve"> </w:t>
      </w:r>
      <w:r w:rsidRPr="00057177">
        <w:rPr>
          <w:rFonts w:ascii="Trebuchet MS" w:hAnsi="Trebuchet MS"/>
          <w:sz w:val="22"/>
          <w:szCs w:val="22"/>
          <w:lang w:val="pt-BR" w:eastAsia="ro-RO"/>
        </w:rPr>
        <w:t>S.C. GEOTECHNIK SVIS S.R.L., excavarea executându-se și sub nivelul hidrostatic. Se recomanda realizarea unei berme de siguran.a, cu la.imea de 3 m, ce va trebui pozi.ionata la 1 m deasupra nivelului hidrostatic. Pentru excavarea sub nivelul hidrostatic se va utiliza un excavator echipat cu draglină și se va păstra un pat de înaintare a utilajului de cel puţin 0,5 m deasupra nivelului hidrostatic pentru a preîntâmpina poluarea stratului acvifer cu produse petroliere – combustibili, uleiuri, lubrifianți.</w:t>
      </w:r>
    </w:p>
    <w:p w14:paraId="28166323"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i/>
          <w:iCs/>
          <w:sz w:val="22"/>
          <w:szCs w:val="22"/>
          <w:lang w:val="pt-BR" w:eastAsia="ro-RO"/>
        </w:rPr>
        <w:t>Metoda de excavare</w:t>
      </w:r>
    </w:p>
    <w:p w14:paraId="7DE5F480"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 xml:space="preserve">Metoda cadru de exploatare aplicată în limitele perimetrului este „exploatarea pe fâşii longitudinale, în trepte descendente”. Exploatarea agregatelor minerale din partea superioară a </w:t>
      </w:r>
      <w:r w:rsidRPr="00057177">
        <w:rPr>
          <w:rFonts w:ascii="Trebuchet MS" w:hAnsi="Trebuchet MS"/>
          <w:sz w:val="22"/>
          <w:szCs w:val="22"/>
          <w:lang w:val="pt-BR" w:eastAsia="ro-RO"/>
        </w:rPr>
        <w:lastRenderedPageBreak/>
        <w:t>perimetrului, se va face cu excavatorul cu cupă şi braţ mobil, pe fâşii longitudinale, cu lăţimi de 3 - 5 m până la interceptarea nivelului hidrostatic, pe toată suprafaţa perimetrului.</w:t>
      </w:r>
    </w:p>
    <w:p w14:paraId="79E1DAF1"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Pentru excavarea sub nivel hidrostatic se va utiliza un excavator cu cupă şi braţ mobil. Exploatarea se va face în fâşii cu lăţimea de 3 m şi adâncimea maximă de 3,5 m. Pe perioada efectuării excavaţiilor vor fi luate toate măsurile pentru a se preveni surparea taluzelor şi alunecările de teren. Materialul excavat este încărcat în autobasculante şi transportat în incinta staţiei de sortare. Nu se vor realiza depozite temporare de balast în incinta perimetrului. La exploatare se va urmări realizarea unui taluz cu panta de 1 : 1,5. La finalizarea exploatării se vor amenaja taluzurile cuvetei iazului.</w:t>
      </w:r>
    </w:p>
    <w:p w14:paraId="689946E9"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 xml:space="preserve">Iazul piscicol proiectat va fi alimentat exclusiv de afluxul natural al acviferului freatic din zonă. </w:t>
      </w:r>
    </w:p>
    <w:p w14:paraId="5B42401F"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Alimentarea cu apă a iazului se face în mod permanent cu debitele preluate din freatic prin circulaţia acviferului subteran, care face obiectul avizului care va fi solicitat de la A.N. Apele Române – Administrația Bazinală de Apă Siret.</w:t>
      </w:r>
    </w:p>
    <w:p w14:paraId="17A2B92F"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Pentru asigurarea cantităţii de apă necesară funcţionării, alimentarea cu apă pentru umplerea, primenirea şi completarea apei se va face din pânza freatică.</w:t>
      </w:r>
    </w:p>
    <w:p w14:paraId="58A70455"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Suprafaţa luciului de apă va fi de de 5358 mp conform Studiul Hidrogeologic realizat de S.C. GEOTECHNIK SVIS S.R.L..</w:t>
      </w:r>
    </w:p>
    <w:p w14:paraId="1A5E1CEE"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Adâncimea medie a acumulării va fi de 2,5 m, iar volumul de apă, la NNR - va fi de 13395 mc.</w:t>
      </w:r>
    </w:p>
    <w:p w14:paraId="27888717" w14:textId="77777777" w:rsidR="005761FD" w:rsidRPr="00057177" w:rsidRDefault="005761FD" w:rsidP="00057177">
      <w:pPr>
        <w:pStyle w:val="NormalWeb"/>
        <w:shd w:val="clear" w:color="auto" w:fill="FFFFFF"/>
        <w:spacing w:before="0" w:beforeAutospacing="0" w:after="0" w:afterAutospacing="0"/>
        <w:ind w:firstLine="708"/>
        <w:jc w:val="both"/>
        <w:rPr>
          <w:rFonts w:ascii="Trebuchet MS" w:hAnsi="Trebuchet MS"/>
          <w:sz w:val="22"/>
          <w:szCs w:val="22"/>
          <w:lang w:val="pt-BR" w:eastAsia="ro-RO"/>
        </w:rPr>
      </w:pPr>
      <w:r w:rsidRPr="00057177">
        <w:rPr>
          <w:rFonts w:ascii="Trebuchet MS" w:hAnsi="Trebuchet MS"/>
          <w:sz w:val="22"/>
          <w:szCs w:val="22"/>
          <w:lang w:val="pt-BR" w:eastAsia="ro-RO"/>
        </w:rPr>
        <w:t>Suprafaţa maximă iazului va coincide cu suprafaţa iazului la nivelul normal de retenție. Cantitatea de agregate care urmează a fi excavate a fost defalcată pe 3 ani, volumele exploatate anual vor fi cele aprobate de ANRM prin permisul de exploatare.</w:t>
      </w:r>
    </w:p>
    <w:p w14:paraId="3BB352C6" w14:textId="77777777" w:rsidR="005761FD" w:rsidRPr="00057177" w:rsidRDefault="005761FD" w:rsidP="00057177">
      <w:pPr>
        <w:spacing w:after="0" w:line="240" w:lineRule="auto"/>
        <w:jc w:val="both"/>
        <w:rPr>
          <w:rFonts w:ascii="Trebuchet MS" w:hAnsi="Trebuchet MS"/>
        </w:rPr>
      </w:pPr>
      <w:r w:rsidRPr="00057177">
        <w:rPr>
          <w:rFonts w:ascii="Trebuchet MS" w:hAnsi="Trebuchet MS"/>
        </w:rPr>
        <w:tab/>
        <w:t>Pe perioada efectuării excavaţiilor vor fi luate toate măsurile pentru a se preveni surparea taluzelor şi alunecările de teren.</w:t>
      </w:r>
    </w:p>
    <w:p w14:paraId="697B5277" w14:textId="77777777" w:rsidR="005761FD" w:rsidRPr="00057177" w:rsidRDefault="005761FD" w:rsidP="00057177">
      <w:pPr>
        <w:spacing w:after="0" w:line="240" w:lineRule="auto"/>
        <w:jc w:val="both"/>
        <w:rPr>
          <w:rFonts w:ascii="Trebuchet MS" w:hAnsi="Trebuchet MS"/>
        </w:rPr>
      </w:pPr>
      <w:r w:rsidRPr="00057177">
        <w:rPr>
          <w:rFonts w:ascii="Trebuchet MS" w:hAnsi="Trebuchet MS"/>
          <w:color w:val="FF0000"/>
        </w:rPr>
        <w:t xml:space="preserve">      </w:t>
      </w:r>
      <w:r w:rsidRPr="00057177">
        <w:rPr>
          <w:rFonts w:ascii="Trebuchet MS" w:hAnsi="Trebuchet MS"/>
        </w:rPr>
        <w:tab/>
        <w:t>În perioada excavaţiilor pe suprafaţa amplasamentului nu vor fi realizate construcţii.</w:t>
      </w:r>
    </w:p>
    <w:p w14:paraId="3B178595" w14:textId="77777777" w:rsidR="005761FD" w:rsidRPr="00057177" w:rsidRDefault="005761FD" w:rsidP="00057177">
      <w:pPr>
        <w:spacing w:after="0" w:line="240" w:lineRule="auto"/>
        <w:jc w:val="both"/>
        <w:rPr>
          <w:rFonts w:ascii="Trebuchet MS" w:hAnsi="Trebuchet MS"/>
        </w:rPr>
      </w:pPr>
      <w:r w:rsidRPr="00057177">
        <w:rPr>
          <w:rFonts w:ascii="Trebuchet MS" w:hAnsi="Trebuchet MS"/>
        </w:rPr>
        <w:tab/>
        <w:t xml:space="preserve">Vor fi amenajate numai drumuri de exploatare în interiorul amplasamentului care să asigure accesul autobasculantelor până la zona de încărcare a materialelor excavate. </w:t>
      </w:r>
    </w:p>
    <w:p w14:paraId="106C839E" w14:textId="77777777" w:rsidR="005761FD" w:rsidRPr="00057177" w:rsidRDefault="005761FD" w:rsidP="00057177">
      <w:pPr>
        <w:spacing w:after="0" w:line="240" w:lineRule="auto"/>
        <w:jc w:val="both"/>
        <w:rPr>
          <w:rFonts w:ascii="Trebuchet MS" w:hAnsi="Trebuchet MS"/>
        </w:rPr>
      </w:pPr>
      <w:r w:rsidRPr="00057177">
        <w:rPr>
          <w:rFonts w:ascii="Trebuchet MS" w:hAnsi="Trebuchet MS"/>
        </w:rPr>
        <w:tab/>
        <w:t>Pe suprafaţa propusă pentru implementarea proiectului nu vor exista suprafeţe betonate pentru gararea mijloacelor de transport, acestea fiind parcate, după finalizarea programului de lucru zilnic, pe un amplasament al beneficiarului din zona proiectului.</w:t>
      </w:r>
    </w:p>
    <w:p w14:paraId="2E01F9C0" w14:textId="77777777" w:rsidR="005761FD" w:rsidRPr="00057177" w:rsidRDefault="005761FD" w:rsidP="00057177">
      <w:pPr>
        <w:spacing w:after="0" w:line="240" w:lineRule="auto"/>
        <w:jc w:val="both"/>
        <w:rPr>
          <w:rFonts w:ascii="Trebuchet MS" w:hAnsi="Trebuchet MS"/>
        </w:rPr>
      </w:pPr>
      <w:r w:rsidRPr="00057177">
        <w:rPr>
          <w:rFonts w:ascii="Trebuchet MS" w:hAnsi="Trebuchet MS"/>
        </w:rPr>
        <w:tab/>
        <w:t>Pe tot parcursul proiectului se va urmări respectarea adâncimii de excavare, asigurarea stabilităţii taluzelor. Se vor borna colţurile panoului de excavare anual.</w:t>
      </w:r>
    </w:p>
    <w:p w14:paraId="1CD6FAD1" w14:textId="77777777" w:rsidR="005761FD" w:rsidRPr="00057177" w:rsidRDefault="005761FD" w:rsidP="00057177">
      <w:pPr>
        <w:spacing w:after="0" w:line="240" w:lineRule="auto"/>
        <w:jc w:val="both"/>
        <w:rPr>
          <w:rFonts w:ascii="Trebuchet MS" w:hAnsi="Trebuchet MS"/>
        </w:rPr>
      </w:pPr>
      <w:r w:rsidRPr="00057177">
        <w:rPr>
          <w:rFonts w:ascii="Trebuchet MS" w:hAnsi="Trebuchet MS"/>
        </w:rPr>
        <w:tab/>
        <w:t xml:space="preserve">În perioadele cu precipitaţii importante şi în cele de îngheţ, nu se excavează. </w:t>
      </w:r>
    </w:p>
    <w:p w14:paraId="7E60E303" w14:textId="77777777" w:rsidR="005761FD" w:rsidRPr="00057177" w:rsidRDefault="005761FD" w:rsidP="00057177">
      <w:pPr>
        <w:spacing w:after="0" w:line="240" w:lineRule="auto"/>
        <w:jc w:val="both"/>
        <w:rPr>
          <w:rFonts w:ascii="Trebuchet MS" w:hAnsi="Trebuchet MS"/>
          <w:b/>
          <w:bCs/>
          <w:i/>
          <w:u w:val="single"/>
        </w:rPr>
      </w:pPr>
      <w:r w:rsidRPr="00057177">
        <w:rPr>
          <w:rFonts w:ascii="Trebuchet MS" w:hAnsi="Trebuchet MS"/>
        </w:rPr>
        <w:tab/>
      </w:r>
      <w:r w:rsidRPr="00057177">
        <w:rPr>
          <w:rFonts w:ascii="Trebuchet MS" w:hAnsi="Trebuchet MS"/>
          <w:b/>
          <w:bCs/>
        </w:rPr>
        <w:t xml:space="preserve">  </w:t>
      </w:r>
      <w:r w:rsidRPr="00057177">
        <w:rPr>
          <w:rFonts w:ascii="Trebuchet MS" w:hAnsi="Trebuchet MS"/>
          <w:b/>
          <w:bCs/>
          <w:i/>
          <w:u w:val="single"/>
        </w:rPr>
        <w:t>Lucrări de prelucrare</w:t>
      </w:r>
    </w:p>
    <w:p w14:paraId="65F1E80B" w14:textId="77777777" w:rsidR="005761FD" w:rsidRPr="00057177" w:rsidRDefault="005761FD" w:rsidP="00057177">
      <w:pPr>
        <w:spacing w:after="0" w:line="240" w:lineRule="auto"/>
        <w:ind w:firstLine="708"/>
        <w:jc w:val="both"/>
        <w:rPr>
          <w:rFonts w:ascii="Trebuchet MS" w:hAnsi="Trebuchet MS"/>
        </w:rPr>
      </w:pPr>
      <w:r w:rsidRPr="00057177">
        <w:rPr>
          <w:rFonts w:ascii="Trebuchet MS" w:hAnsi="Trebuchet MS"/>
        </w:rPr>
        <w:t>Agregatele minerale excavate vor fi transportate şi sortate în Staţii de sortare – spălare.</w:t>
      </w:r>
    </w:p>
    <w:p w14:paraId="0C5FD4E0" w14:textId="77777777" w:rsidR="005761FD" w:rsidRPr="00057177" w:rsidRDefault="005761FD" w:rsidP="00057177">
      <w:pPr>
        <w:spacing w:after="0" w:line="240" w:lineRule="auto"/>
        <w:ind w:firstLine="708"/>
        <w:jc w:val="both"/>
        <w:rPr>
          <w:rFonts w:ascii="Trebuchet MS" w:hAnsi="Trebuchet MS"/>
          <w:i/>
          <w:u w:val="single"/>
        </w:rPr>
      </w:pPr>
      <w:r w:rsidRPr="00057177">
        <w:rPr>
          <w:rFonts w:ascii="Trebuchet MS" w:hAnsi="Trebuchet MS"/>
          <w:b/>
          <w:bCs/>
          <w:i/>
          <w:u w:val="single"/>
        </w:rPr>
        <w:t>Protecţia zăcământului</w:t>
      </w:r>
    </w:p>
    <w:p w14:paraId="537657E9" w14:textId="77777777" w:rsidR="005761FD" w:rsidRPr="00057177" w:rsidRDefault="005761FD" w:rsidP="00057177">
      <w:pPr>
        <w:spacing w:after="0" w:line="240" w:lineRule="auto"/>
        <w:jc w:val="both"/>
        <w:rPr>
          <w:rFonts w:ascii="Trebuchet MS" w:hAnsi="Trebuchet MS"/>
        </w:rPr>
      </w:pPr>
      <w:r w:rsidRPr="00057177">
        <w:rPr>
          <w:rFonts w:ascii="Trebuchet MS" w:hAnsi="Trebuchet MS"/>
          <w:color w:val="FF0000"/>
        </w:rPr>
        <w:tab/>
      </w:r>
      <w:r w:rsidRPr="00057177">
        <w:rPr>
          <w:rFonts w:ascii="Trebuchet MS" w:hAnsi="Trebuchet MS"/>
        </w:rPr>
        <w:t>Pentru a asigura stabilitatea taluzului pe perioada lucrărilor de excavație se va menţine un unghi de taluz de 1:1,5, taluz pe care vor fi realizate lucrări de terasare precum şi de stabilizare.</w:t>
      </w:r>
    </w:p>
    <w:p w14:paraId="7E176ADF" w14:textId="29F693E6" w:rsidR="005761FD" w:rsidRPr="00057177" w:rsidRDefault="005761FD" w:rsidP="00057177">
      <w:pPr>
        <w:spacing w:after="0" w:line="240" w:lineRule="auto"/>
        <w:jc w:val="both"/>
        <w:rPr>
          <w:rFonts w:ascii="Trebuchet MS" w:hAnsi="Trebuchet MS"/>
        </w:rPr>
      </w:pPr>
      <w:r w:rsidRPr="00057177">
        <w:rPr>
          <w:rFonts w:ascii="Trebuchet MS" w:hAnsi="Trebuchet MS"/>
        </w:rPr>
        <w:tab/>
        <w:t>Pentru a evita poluarea</w:t>
      </w:r>
      <w:r w:rsidR="00CA0937">
        <w:rPr>
          <w:rFonts w:ascii="Trebuchet MS" w:hAnsi="Trebuchet MS"/>
        </w:rPr>
        <w:t>,</w:t>
      </w:r>
      <w:r w:rsidRPr="00057177">
        <w:rPr>
          <w:rFonts w:ascii="Trebuchet MS" w:hAnsi="Trebuchet MS"/>
        </w:rPr>
        <w:t xml:space="preserve"> zăcămintele de pe amplasament şi din zonă</w:t>
      </w:r>
      <w:r w:rsidR="00CA0937">
        <w:rPr>
          <w:rFonts w:ascii="Trebuchet MS" w:hAnsi="Trebuchet MS"/>
        </w:rPr>
        <w:t>,</w:t>
      </w:r>
      <w:bookmarkStart w:id="0" w:name="_GoBack"/>
      <w:bookmarkEnd w:id="0"/>
      <w:r w:rsidRPr="00057177">
        <w:rPr>
          <w:rFonts w:ascii="Trebuchet MS" w:hAnsi="Trebuchet MS"/>
        </w:rPr>
        <w:t xml:space="preserve"> cu uleiuri şi hidrocarburi rezultate din funcţionarea defectuoasă a utilajelor sau autocamioanelor vor fi luate următoarele măsuri:</w:t>
      </w:r>
    </w:p>
    <w:p w14:paraId="636BD60F" w14:textId="77777777" w:rsidR="005761FD" w:rsidRPr="00057177" w:rsidRDefault="005761FD" w:rsidP="005D0D73">
      <w:pPr>
        <w:numPr>
          <w:ilvl w:val="0"/>
          <w:numId w:val="13"/>
        </w:numPr>
        <w:spacing w:after="0" w:line="240" w:lineRule="auto"/>
        <w:jc w:val="both"/>
        <w:rPr>
          <w:rFonts w:ascii="Trebuchet MS" w:hAnsi="Trebuchet MS"/>
        </w:rPr>
      </w:pPr>
      <w:r w:rsidRPr="00057177">
        <w:rPr>
          <w:rFonts w:ascii="Trebuchet MS" w:hAnsi="Trebuchet MS"/>
        </w:rPr>
        <w:t>vor fi utilizate numai utilaje terasiere şi autocamioane cu inspecţiile tehnice efectuate la zi;</w:t>
      </w:r>
    </w:p>
    <w:p w14:paraId="3AFFF0C4" w14:textId="77777777" w:rsidR="005761FD" w:rsidRPr="00057177" w:rsidRDefault="005761FD" w:rsidP="005D0D73">
      <w:pPr>
        <w:numPr>
          <w:ilvl w:val="0"/>
          <w:numId w:val="13"/>
        </w:numPr>
        <w:spacing w:after="0" w:line="240" w:lineRule="auto"/>
        <w:jc w:val="both"/>
        <w:rPr>
          <w:rFonts w:ascii="Trebuchet MS" w:hAnsi="Trebuchet MS"/>
        </w:rPr>
      </w:pPr>
      <w:r w:rsidRPr="00057177">
        <w:rPr>
          <w:rFonts w:ascii="Trebuchet MS" w:hAnsi="Trebuchet MS"/>
        </w:rPr>
        <w:t>personalul care deserveşte utilajele va verifica buna funcţionare a acestora şi va anunţa imediat eventualele defecţiuni;</w:t>
      </w:r>
    </w:p>
    <w:p w14:paraId="07C45796" w14:textId="77777777" w:rsidR="005761FD" w:rsidRPr="00057177" w:rsidRDefault="005761FD" w:rsidP="005D0D73">
      <w:pPr>
        <w:numPr>
          <w:ilvl w:val="0"/>
          <w:numId w:val="13"/>
        </w:numPr>
        <w:spacing w:after="0" w:line="240" w:lineRule="auto"/>
        <w:jc w:val="both"/>
        <w:rPr>
          <w:rFonts w:ascii="Trebuchet MS" w:hAnsi="Trebuchet MS"/>
        </w:rPr>
      </w:pPr>
      <w:r w:rsidRPr="00057177">
        <w:rPr>
          <w:rFonts w:ascii="Trebuchet MS" w:hAnsi="Trebuchet MS"/>
        </w:rPr>
        <w:t>utilajele defecte vor fi îndepărtate de pe suprafaţa amplasamentului;</w:t>
      </w:r>
    </w:p>
    <w:p w14:paraId="1260DACE" w14:textId="479035CF" w:rsidR="005761FD" w:rsidRPr="00057177" w:rsidRDefault="005761FD" w:rsidP="005D0D73">
      <w:pPr>
        <w:numPr>
          <w:ilvl w:val="0"/>
          <w:numId w:val="13"/>
        </w:numPr>
        <w:spacing w:after="0" w:line="240" w:lineRule="auto"/>
        <w:jc w:val="both"/>
        <w:rPr>
          <w:rFonts w:ascii="Trebuchet MS" w:hAnsi="Trebuchet MS"/>
        </w:rPr>
      </w:pPr>
      <w:r w:rsidRPr="00057177">
        <w:rPr>
          <w:rFonts w:ascii="Trebuchet MS" w:hAnsi="Trebuchet MS"/>
        </w:rPr>
        <w:t>nu se vor realiza intervenţii de întreţinere şi reparare a utilajelor şi autocamioanelor pe suprafaţa amplasamentului.</w:t>
      </w:r>
    </w:p>
    <w:p w14:paraId="213F62A2" w14:textId="77777777" w:rsidR="002A3F59" w:rsidRPr="00057177" w:rsidRDefault="002A3F59" w:rsidP="00057177">
      <w:pPr>
        <w:spacing w:after="0" w:line="240" w:lineRule="auto"/>
        <w:ind w:firstLine="709"/>
        <w:jc w:val="both"/>
        <w:rPr>
          <w:rFonts w:ascii="Trebuchet MS" w:hAnsi="Trebuchet MS"/>
        </w:rPr>
      </w:pPr>
      <w:r w:rsidRPr="00057177">
        <w:rPr>
          <w:rFonts w:ascii="Trebuchet MS" w:hAnsi="Trebuchet MS"/>
          <w:u w:val="single"/>
        </w:rPr>
        <w:t>Activitatea de piscicultura</w:t>
      </w:r>
      <w:r w:rsidRPr="00057177">
        <w:rPr>
          <w:rFonts w:ascii="Trebuchet MS" w:hAnsi="Trebuchet MS"/>
        </w:rPr>
        <w:t xml:space="preserve"> desfăşurată presupune:</w:t>
      </w:r>
    </w:p>
    <w:p w14:paraId="17B79C33" w14:textId="77777777" w:rsidR="002A3F59" w:rsidRPr="00057177" w:rsidRDefault="002A3F59" w:rsidP="005D0D73">
      <w:pPr>
        <w:numPr>
          <w:ilvl w:val="0"/>
          <w:numId w:val="14"/>
        </w:numPr>
        <w:spacing w:after="0" w:line="240" w:lineRule="auto"/>
        <w:ind w:left="993" w:hanging="142"/>
        <w:jc w:val="both"/>
        <w:rPr>
          <w:rFonts w:ascii="Trebuchet MS" w:hAnsi="Trebuchet MS"/>
        </w:rPr>
      </w:pPr>
      <w:r w:rsidRPr="00057177">
        <w:rPr>
          <w:rFonts w:ascii="Trebuchet MS" w:hAnsi="Trebuchet MS"/>
        </w:rPr>
        <w:t>obținerea materialului de populare – puiet;</w:t>
      </w:r>
    </w:p>
    <w:p w14:paraId="79EFFE9B" w14:textId="77777777" w:rsidR="002A3F59" w:rsidRPr="00057177" w:rsidRDefault="002A3F59" w:rsidP="005D0D73">
      <w:pPr>
        <w:numPr>
          <w:ilvl w:val="0"/>
          <w:numId w:val="14"/>
        </w:numPr>
        <w:spacing w:after="0" w:line="240" w:lineRule="auto"/>
        <w:ind w:left="993" w:hanging="142"/>
        <w:jc w:val="both"/>
        <w:rPr>
          <w:rFonts w:ascii="Trebuchet MS" w:hAnsi="Trebuchet MS"/>
        </w:rPr>
      </w:pPr>
      <w:r w:rsidRPr="00057177">
        <w:rPr>
          <w:rFonts w:ascii="Trebuchet MS" w:hAnsi="Trebuchet MS"/>
        </w:rPr>
        <w:t>creșterea și dezvoltarea materialului piscicol de un an și doi ani;</w:t>
      </w:r>
    </w:p>
    <w:p w14:paraId="0707755A" w14:textId="77777777" w:rsidR="002A3F59" w:rsidRPr="00057177" w:rsidRDefault="002A3F59" w:rsidP="005D0D73">
      <w:pPr>
        <w:numPr>
          <w:ilvl w:val="0"/>
          <w:numId w:val="14"/>
        </w:numPr>
        <w:spacing w:after="0" w:line="240" w:lineRule="auto"/>
        <w:ind w:left="993" w:hanging="142"/>
        <w:jc w:val="both"/>
        <w:rPr>
          <w:rFonts w:ascii="Trebuchet MS" w:hAnsi="Trebuchet MS"/>
        </w:rPr>
      </w:pPr>
      <w:r w:rsidRPr="00057177">
        <w:rPr>
          <w:rFonts w:ascii="Trebuchet MS" w:hAnsi="Trebuchet MS"/>
        </w:rPr>
        <w:t>comercializarea peștelui</w:t>
      </w:r>
    </w:p>
    <w:p w14:paraId="442DA6AE" w14:textId="77777777" w:rsidR="002A3F59" w:rsidRPr="00057177" w:rsidRDefault="002A3F59" w:rsidP="005D0D73">
      <w:pPr>
        <w:numPr>
          <w:ilvl w:val="0"/>
          <w:numId w:val="14"/>
        </w:numPr>
        <w:spacing w:after="0" w:line="240" w:lineRule="auto"/>
        <w:ind w:left="993" w:hanging="142"/>
        <w:jc w:val="both"/>
        <w:rPr>
          <w:rFonts w:ascii="Trebuchet MS" w:hAnsi="Trebuchet MS"/>
        </w:rPr>
      </w:pPr>
      <w:r w:rsidRPr="00057177">
        <w:rPr>
          <w:rFonts w:ascii="Trebuchet MS" w:hAnsi="Trebuchet MS"/>
        </w:rPr>
        <w:t>anual, primăvara , se poluează cu următoarele specii de peşte :</w:t>
      </w:r>
    </w:p>
    <w:p w14:paraId="266048C4" w14:textId="77777777" w:rsidR="002A3F59" w:rsidRPr="00057177" w:rsidRDefault="002A3F59" w:rsidP="005D0D73">
      <w:pPr>
        <w:numPr>
          <w:ilvl w:val="0"/>
          <w:numId w:val="15"/>
        </w:numPr>
        <w:spacing w:after="0" w:line="240" w:lineRule="auto"/>
        <w:ind w:left="1418" w:hanging="284"/>
        <w:jc w:val="both"/>
        <w:rPr>
          <w:rFonts w:ascii="Trebuchet MS" w:hAnsi="Trebuchet MS"/>
        </w:rPr>
      </w:pPr>
      <w:r w:rsidRPr="00057177">
        <w:rPr>
          <w:rFonts w:ascii="Trebuchet MS" w:hAnsi="Trebuchet MS"/>
        </w:rPr>
        <w:t>20% crap (</w:t>
      </w:r>
      <w:r w:rsidRPr="00057177">
        <w:rPr>
          <w:rFonts w:ascii="Trebuchet MS" w:hAnsi="Trebuchet MS"/>
          <w:i/>
        </w:rPr>
        <w:t>Cyprinus carpio</w:t>
      </w:r>
      <w:r w:rsidRPr="00057177">
        <w:rPr>
          <w:rFonts w:ascii="Trebuchet MS" w:hAnsi="Trebuchet MS"/>
        </w:rPr>
        <w:t>),</w:t>
      </w:r>
    </w:p>
    <w:p w14:paraId="56D43BBA" w14:textId="77777777" w:rsidR="002A3F59" w:rsidRPr="00057177" w:rsidRDefault="002A3F59" w:rsidP="005D0D73">
      <w:pPr>
        <w:numPr>
          <w:ilvl w:val="0"/>
          <w:numId w:val="15"/>
        </w:numPr>
        <w:spacing w:after="0" w:line="240" w:lineRule="auto"/>
        <w:ind w:left="1418" w:hanging="284"/>
        <w:jc w:val="both"/>
        <w:rPr>
          <w:rFonts w:ascii="Trebuchet MS" w:hAnsi="Trebuchet MS"/>
        </w:rPr>
      </w:pPr>
      <w:r w:rsidRPr="00057177">
        <w:rPr>
          <w:rFonts w:ascii="Trebuchet MS" w:hAnsi="Trebuchet MS"/>
        </w:rPr>
        <w:t>10% caras (</w:t>
      </w:r>
      <w:r w:rsidRPr="00057177">
        <w:rPr>
          <w:rFonts w:ascii="Trebuchet MS" w:hAnsi="Trebuchet MS"/>
          <w:i/>
        </w:rPr>
        <w:t>Carassius gibelio</w:t>
      </w:r>
      <w:r w:rsidRPr="00057177">
        <w:rPr>
          <w:rFonts w:ascii="Trebuchet MS" w:hAnsi="Trebuchet MS"/>
        </w:rPr>
        <w:t xml:space="preserve">) </w:t>
      </w:r>
    </w:p>
    <w:p w14:paraId="27043513" w14:textId="77777777" w:rsidR="002A3F59" w:rsidRPr="00057177" w:rsidRDefault="002A3F59" w:rsidP="005D0D73">
      <w:pPr>
        <w:numPr>
          <w:ilvl w:val="0"/>
          <w:numId w:val="15"/>
        </w:numPr>
        <w:spacing w:after="0" w:line="240" w:lineRule="auto"/>
        <w:ind w:left="1418" w:hanging="284"/>
        <w:jc w:val="both"/>
        <w:rPr>
          <w:rFonts w:ascii="Trebuchet MS" w:hAnsi="Trebuchet MS"/>
        </w:rPr>
      </w:pPr>
      <w:r w:rsidRPr="00057177">
        <w:rPr>
          <w:rFonts w:ascii="Trebuchet MS" w:hAnsi="Trebuchet MS"/>
        </w:rPr>
        <w:lastRenderedPageBreak/>
        <w:t>20% speciile fitoplanctonofage  (10% fitofag şi 10% novac)</w:t>
      </w:r>
    </w:p>
    <w:p w14:paraId="6774DFF5" w14:textId="77777777" w:rsidR="002A3F59" w:rsidRPr="00057177" w:rsidRDefault="002A3F59" w:rsidP="005D0D73">
      <w:pPr>
        <w:numPr>
          <w:ilvl w:val="0"/>
          <w:numId w:val="15"/>
        </w:numPr>
        <w:spacing w:after="0" w:line="240" w:lineRule="auto"/>
        <w:ind w:left="1418" w:hanging="284"/>
        <w:jc w:val="both"/>
        <w:rPr>
          <w:rFonts w:ascii="Trebuchet MS" w:hAnsi="Trebuchet MS"/>
        </w:rPr>
      </w:pPr>
      <w:r w:rsidRPr="00057177">
        <w:rPr>
          <w:rFonts w:ascii="Trebuchet MS" w:hAnsi="Trebuchet MS"/>
        </w:rPr>
        <w:t>15%  lopătar (</w:t>
      </w:r>
      <w:r w:rsidRPr="00057177">
        <w:rPr>
          <w:rFonts w:ascii="Trebuchet MS" w:hAnsi="Trebuchet MS"/>
          <w:i/>
        </w:rPr>
        <w:t>Polyodon spathula</w:t>
      </w:r>
      <w:r w:rsidRPr="00057177">
        <w:rPr>
          <w:rFonts w:ascii="Trebuchet MS" w:hAnsi="Trebuchet MS"/>
        </w:rPr>
        <w:t>)</w:t>
      </w:r>
    </w:p>
    <w:p w14:paraId="09C0B3D7" w14:textId="77777777" w:rsidR="002A3F59" w:rsidRPr="00057177" w:rsidRDefault="002A3F59" w:rsidP="005D0D73">
      <w:pPr>
        <w:numPr>
          <w:ilvl w:val="0"/>
          <w:numId w:val="15"/>
        </w:numPr>
        <w:spacing w:after="0" w:line="240" w:lineRule="auto"/>
        <w:ind w:left="1418" w:hanging="284"/>
        <w:jc w:val="both"/>
        <w:rPr>
          <w:rFonts w:ascii="Trebuchet MS" w:hAnsi="Trebuchet MS"/>
        </w:rPr>
      </w:pPr>
      <w:r w:rsidRPr="00057177">
        <w:rPr>
          <w:rFonts w:ascii="Trebuchet MS" w:hAnsi="Trebuchet MS"/>
        </w:rPr>
        <w:t>25% șalău (</w:t>
      </w:r>
      <w:r w:rsidRPr="00057177">
        <w:rPr>
          <w:rFonts w:ascii="Trebuchet MS" w:hAnsi="Trebuchet MS"/>
          <w:i/>
        </w:rPr>
        <w:t>Sander lucioperca</w:t>
      </w:r>
      <w:r w:rsidRPr="00057177">
        <w:rPr>
          <w:rFonts w:ascii="Trebuchet MS" w:hAnsi="Trebuchet MS"/>
        </w:rPr>
        <w:t>)</w:t>
      </w:r>
    </w:p>
    <w:p w14:paraId="40BFFFEB" w14:textId="77777777" w:rsidR="002A3F59" w:rsidRPr="00057177" w:rsidRDefault="002A3F59" w:rsidP="005D0D73">
      <w:pPr>
        <w:numPr>
          <w:ilvl w:val="0"/>
          <w:numId w:val="15"/>
        </w:numPr>
        <w:spacing w:after="0" w:line="240" w:lineRule="auto"/>
        <w:ind w:left="1418" w:hanging="284"/>
        <w:jc w:val="both"/>
        <w:rPr>
          <w:rFonts w:ascii="Trebuchet MS" w:hAnsi="Trebuchet MS"/>
        </w:rPr>
      </w:pPr>
      <w:r w:rsidRPr="00057177">
        <w:rPr>
          <w:rFonts w:ascii="Trebuchet MS" w:hAnsi="Trebuchet MS"/>
        </w:rPr>
        <w:t>10% raci.</w:t>
      </w:r>
    </w:p>
    <w:p w14:paraId="20C9B8C8" w14:textId="77777777" w:rsidR="002A3F59" w:rsidRPr="00057177" w:rsidRDefault="002A3F59" w:rsidP="00057177">
      <w:pPr>
        <w:spacing w:after="0" w:line="240" w:lineRule="auto"/>
        <w:ind w:firstLine="709"/>
        <w:jc w:val="both"/>
        <w:rPr>
          <w:rFonts w:ascii="Trebuchet MS" w:hAnsi="Trebuchet MS"/>
        </w:rPr>
      </w:pPr>
      <w:r w:rsidRPr="00057177">
        <w:rPr>
          <w:rFonts w:ascii="Trebuchet MS" w:hAnsi="Trebuchet MS"/>
        </w:rPr>
        <w:t>Speciile de pești cu care va fi populat iazul piscicol nu sunt specii invazive conform:</w:t>
      </w:r>
    </w:p>
    <w:p w14:paraId="75C2A566" w14:textId="77777777" w:rsidR="002A3F59" w:rsidRPr="00057177" w:rsidRDefault="002A3F59" w:rsidP="005D0D73">
      <w:pPr>
        <w:numPr>
          <w:ilvl w:val="0"/>
          <w:numId w:val="17"/>
        </w:numPr>
        <w:spacing w:after="0" w:line="240" w:lineRule="auto"/>
        <w:jc w:val="both"/>
        <w:rPr>
          <w:rFonts w:ascii="Trebuchet MS" w:hAnsi="Trebuchet MS"/>
        </w:rPr>
      </w:pPr>
      <w:r w:rsidRPr="00057177">
        <w:rPr>
          <w:rFonts w:ascii="Trebuchet MS" w:hAnsi="Trebuchet MS"/>
        </w:rPr>
        <w:t>Regulamentului (UE) nr. 1143/2014 al Parlamentului European și al Consiliului din 22 octombrie 2014 privind prevenirea și gestionarea introducerii și răspândirii speciilor alogene invazive;</w:t>
      </w:r>
    </w:p>
    <w:p w14:paraId="4750249A" w14:textId="77777777" w:rsidR="002A3F59" w:rsidRPr="00057177" w:rsidRDefault="002A3F59" w:rsidP="005D0D73">
      <w:pPr>
        <w:numPr>
          <w:ilvl w:val="0"/>
          <w:numId w:val="17"/>
        </w:numPr>
        <w:spacing w:after="0" w:line="240" w:lineRule="auto"/>
        <w:jc w:val="both"/>
        <w:rPr>
          <w:rFonts w:ascii="Trebuchet MS" w:hAnsi="Trebuchet MS"/>
        </w:rPr>
      </w:pPr>
      <w:r w:rsidRPr="00057177">
        <w:rPr>
          <w:rFonts w:ascii="Trebuchet MS" w:hAnsi="Trebuchet MS"/>
        </w:rPr>
        <w:t>Regulamentului de punere în aplicare (UE) 2016/1141 al Comisiei din 13 iulie 2016 de adoptare a unei liste a speciilor alogene invazive de interes pentru Uniune în temeiul Regulamentului (UE) nr. 1143/2014 al Parlamentului European și al Consiliului. În legislația;</w:t>
      </w:r>
    </w:p>
    <w:p w14:paraId="68990D2C" w14:textId="77777777" w:rsidR="002A3F59" w:rsidRPr="00057177" w:rsidRDefault="002A3F59" w:rsidP="005D0D73">
      <w:pPr>
        <w:numPr>
          <w:ilvl w:val="0"/>
          <w:numId w:val="17"/>
        </w:numPr>
        <w:spacing w:after="0" w:line="240" w:lineRule="auto"/>
        <w:jc w:val="both"/>
        <w:rPr>
          <w:rFonts w:ascii="Trebuchet MS" w:hAnsi="Trebuchet MS"/>
        </w:rPr>
      </w:pPr>
      <w:r w:rsidRPr="00057177">
        <w:rPr>
          <w:rFonts w:ascii="Trebuchet MS" w:hAnsi="Trebuchet MS"/>
          <w:color w:val="000000"/>
          <w:lang w:val="en-GB" w:eastAsia="en-GB"/>
        </w:rPr>
        <w:t xml:space="preserve"> </w:t>
      </w:r>
      <w:r w:rsidRPr="00057177">
        <w:rPr>
          <w:rFonts w:ascii="Trebuchet MS" w:hAnsi="Trebuchet MS"/>
          <w:bCs/>
          <w:color w:val="000000"/>
          <w:lang w:val="en-GB" w:eastAsia="en-GB"/>
        </w:rPr>
        <w:t xml:space="preserve">REGULAMENTUL DE PUNERE ÎN APLICARE (UE) 2017/1263 AL COMISIEI din 12 </w:t>
      </w:r>
      <w:proofErr w:type="spellStart"/>
      <w:r w:rsidRPr="00057177">
        <w:rPr>
          <w:rFonts w:ascii="Trebuchet MS" w:hAnsi="Trebuchet MS"/>
          <w:bCs/>
          <w:color w:val="000000"/>
          <w:lang w:val="en-GB" w:eastAsia="en-GB"/>
        </w:rPr>
        <w:t>iulie</w:t>
      </w:r>
      <w:proofErr w:type="spellEnd"/>
      <w:r w:rsidRPr="00057177">
        <w:rPr>
          <w:rFonts w:ascii="Trebuchet MS" w:hAnsi="Trebuchet MS"/>
          <w:bCs/>
          <w:color w:val="000000"/>
          <w:lang w:val="en-GB" w:eastAsia="en-GB"/>
        </w:rPr>
        <w:t xml:space="preserve"> 2017 de </w:t>
      </w:r>
      <w:proofErr w:type="spellStart"/>
      <w:r w:rsidRPr="00057177">
        <w:rPr>
          <w:rFonts w:ascii="Trebuchet MS" w:hAnsi="Trebuchet MS"/>
          <w:bCs/>
          <w:color w:val="000000"/>
          <w:lang w:val="en-GB" w:eastAsia="en-GB"/>
        </w:rPr>
        <w:t>actualizare</w:t>
      </w:r>
      <w:proofErr w:type="spellEnd"/>
      <w:r w:rsidRPr="00057177">
        <w:rPr>
          <w:rFonts w:ascii="Trebuchet MS" w:hAnsi="Trebuchet MS"/>
          <w:bCs/>
          <w:color w:val="000000"/>
          <w:lang w:val="en-GB" w:eastAsia="en-GB"/>
        </w:rPr>
        <w:t xml:space="preserve"> a </w:t>
      </w:r>
      <w:proofErr w:type="spellStart"/>
      <w:r w:rsidRPr="00057177">
        <w:rPr>
          <w:rFonts w:ascii="Trebuchet MS" w:hAnsi="Trebuchet MS"/>
          <w:bCs/>
          <w:color w:val="000000"/>
          <w:lang w:val="en-GB" w:eastAsia="en-GB"/>
        </w:rPr>
        <w:t>listei</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speciilor</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alogene</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invazive</w:t>
      </w:r>
      <w:proofErr w:type="spellEnd"/>
      <w:r w:rsidRPr="00057177">
        <w:rPr>
          <w:rFonts w:ascii="Trebuchet MS" w:hAnsi="Trebuchet MS"/>
          <w:bCs/>
          <w:color w:val="000000"/>
          <w:lang w:val="en-GB" w:eastAsia="en-GB"/>
        </w:rPr>
        <w:t xml:space="preserve"> de </w:t>
      </w:r>
      <w:proofErr w:type="spellStart"/>
      <w:r w:rsidRPr="00057177">
        <w:rPr>
          <w:rFonts w:ascii="Trebuchet MS" w:hAnsi="Trebuchet MS"/>
          <w:bCs/>
          <w:color w:val="000000"/>
          <w:lang w:val="en-GB" w:eastAsia="en-GB"/>
        </w:rPr>
        <w:t>interes</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pentru</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Uniune</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stabilite</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prin</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Regulamentul</w:t>
      </w:r>
      <w:proofErr w:type="spellEnd"/>
      <w:r w:rsidRPr="00057177">
        <w:rPr>
          <w:rFonts w:ascii="Trebuchet MS" w:hAnsi="Trebuchet MS"/>
          <w:bCs/>
          <w:color w:val="000000"/>
          <w:lang w:val="en-GB" w:eastAsia="en-GB"/>
        </w:rPr>
        <w:t xml:space="preserve"> de </w:t>
      </w:r>
      <w:proofErr w:type="spellStart"/>
      <w:r w:rsidRPr="00057177">
        <w:rPr>
          <w:rFonts w:ascii="Trebuchet MS" w:hAnsi="Trebuchet MS"/>
          <w:bCs/>
          <w:color w:val="000000"/>
          <w:lang w:val="en-GB" w:eastAsia="en-GB"/>
        </w:rPr>
        <w:t>punere</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în</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aplicare</w:t>
      </w:r>
      <w:proofErr w:type="spellEnd"/>
      <w:r w:rsidRPr="00057177">
        <w:rPr>
          <w:rFonts w:ascii="Trebuchet MS" w:hAnsi="Trebuchet MS"/>
          <w:bCs/>
          <w:color w:val="000000"/>
          <w:lang w:val="en-GB" w:eastAsia="en-GB"/>
        </w:rPr>
        <w:t xml:space="preserve"> (UE) 2016/1141 al </w:t>
      </w:r>
      <w:proofErr w:type="spellStart"/>
      <w:r w:rsidRPr="00057177">
        <w:rPr>
          <w:rFonts w:ascii="Trebuchet MS" w:hAnsi="Trebuchet MS"/>
          <w:bCs/>
          <w:color w:val="000000"/>
          <w:lang w:val="en-GB" w:eastAsia="en-GB"/>
        </w:rPr>
        <w:t>Comisiei</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în</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temeiul</w:t>
      </w:r>
      <w:proofErr w:type="spellEnd"/>
      <w:r w:rsidRPr="00057177">
        <w:rPr>
          <w:rFonts w:ascii="Trebuchet MS" w:hAnsi="Trebuchet MS"/>
          <w:bCs/>
          <w:color w:val="000000"/>
          <w:lang w:val="en-GB" w:eastAsia="en-GB"/>
        </w:rPr>
        <w:t xml:space="preserve"> </w:t>
      </w:r>
      <w:proofErr w:type="spellStart"/>
      <w:r w:rsidRPr="00057177">
        <w:rPr>
          <w:rFonts w:ascii="Trebuchet MS" w:hAnsi="Trebuchet MS"/>
          <w:bCs/>
          <w:color w:val="000000"/>
          <w:lang w:val="en-GB" w:eastAsia="en-GB"/>
        </w:rPr>
        <w:t>Regulamentului</w:t>
      </w:r>
      <w:proofErr w:type="spellEnd"/>
      <w:r w:rsidRPr="00057177">
        <w:rPr>
          <w:rFonts w:ascii="Trebuchet MS" w:hAnsi="Trebuchet MS"/>
          <w:bCs/>
          <w:color w:val="000000"/>
          <w:lang w:val="en-GB" w:eastAsia="en-GB"/>
        </w:rPr>
        <w:t xml:space="preserve"> (UE) </w:t>
      </w:r>
      <w:proofErr w:type="spellStart"/>
      <w:r w:rsidRPr="00057177">
        <w:rPr>
          <w:rFonts w:ascii="Trebuchet MS" w:hAnsi="Trebuchet MS"/>
          <w:bCs/>
          <w:color w:val="000000"/>
          <w:lang w:val="en-GB" w:eastAsia="en-GB"/>
        </w:rPr>
        <w:t>nr</w:t>
      </w:r>
      <w:proofErr w:type="spellEnd"/>
      <w:r w:rsidRPr="00057177">
        <w:rPr>
          <w:rFonts w:ascii="Trebuchet MS" w:hAnsi="Trebuchet MS"/>
          <w:bCs/>
          <w:color w:val="000000"/>
          <w:lang w:val="en-GB" w:eastAsia="en-GB"/>
        </w:rPr>
        <w:t xml:space="preserve">. 1143/2014 al </w:t>
      </w:r>
      <w:proofErr w:type="spellStart"/>
      <w:r w:rsidRPr="00057177">
        <w:rPr>
          <w:rFonts w:ascii="Trebuchet MS" w:hAnsi="Trebuchet MS"/>
          <w:bCs/>
          <w:color w:val="000000"/>
          <w:lang w:val="en-GB" w:eastAsia="en-GB"/>
        </w:rPr>
        <w:t>Parlamentului</w:t>
      </w:r>
      <w:proofErr w:type="spellEnd"/>
      <w:r w:rsidRPr="00057177">
        <w:rPr>
          <w:rFonts w:ascii="Trebuchet MS" w:hAnsi="Trebuchet MS"/>
          <w:bCs/>
          <w:color w:val="000000"/>
          <w:lang w:val="en-GB" w:eastAsia="en-GB"/>
        </w:rPr>
        <w:t xml:space="preserve"> European </w:t>
      </w:r>
      <w:proofErr w:type="spellStart"/>
      <w:r w:rsidRPr="00057177">
        <w:rPr>
          <w:rFonts w:ascii="Trebuchet MS" w:hAnsi="Trebuchet MS"/>
          <w:bCs/>
          <w:color w:val="000000"/>
          <w:lang w:val="en-GB" w:eastAsia="en-GB"/>
        </w:rPr>
        <w:t>și</w:t>
      </w:r>
      <w:proofErr w:type="spellEnd"/>
      <w:r w:rsidRPr="00057177">
        <w:rPr>
          <w:rFonts w:ascii="Trebuchet MS" w:hAnsi="Trebuchet MS"/>
          <w:bCs/>
          <w:color w:val="000000"/>
          <w:lang w:val="en-GB" w:eastAsia="en-GB"/>
        </w:rPr>
        <w:t xml:space="preserve"> al </w:t>
      </w:r>
      <w:proofErr w:type="spellStart"/>
      <w:r w:rsidRPr="00057177">
        <w:rPr>
          <w:rFonts w:ascii="Trebuchet MS" w:hAnsi="Trebuchet MS"/>
          <w:bCs/>
          <w:color w:val="000000"/>
          <w:lang w:val="en-GB" w:eastAsia="en-GB"/>
        </w:rPr>
        <w:t>Consiliului</w:t>
      </w:r>
      <w:proofErr w:type="spellEnd"/>
      <w:r w:rsidRPr="00057177">
        <w:rPr>
          <w:rFonts w:ascii="Trebuchet MS" w:hAnsi="Trebuchet MS"/>
          <w:bCs/>
          <w:color w:val="000000"/>
          <w:lang w:val="en-GB" w:eastAsia="en-GB"/>
        </w:rPr>
        <w:t>;</w:t>
      </w:r>
    </w:p>
    <w:p w14:paraId="529B3A08" w14:textId="77777777" w:rsidR="002A3F59" w:rsidRPr="00057177" w:rsidRDefault="002A3F59" w:rsidP="005D0D73">
      <w:pPr>
        <w:numPr>
          <w:ilvl w:val="0"/>
          <w:numId w:val="17"/>
        </w:numPr>
        <w:spacing w:after="0" w:line="240" w:lineRule="auto"/>
        <w:jc w:val="both"/>
        <w:rPr>
          <w:rFonts w:ascii="Trebuchet MS" w:hAnsi="Trebuchet MS"/>
        </w:rPr>
      </w:pPr>
      <w:r w:rsidRPr="00057177">
        <w:rPr>
          <w:rFonts w:ascii="Trebuchet MS" w:hAnsi="Trebuchet MS"/>
        </w:rPr>
        <w:t xml:space="preserve"> REGULAMENTUL DE PUNERE ÎN APLICARE (UE) 2019/1262 AL COMISIEI din 25 iulie 2019 de modificare a Regulamentului de punere în aplicare (UE) 2016/1141 pentru actualizarea listei speciilor alogene invazive de interes pentru Uniune.</w:t>
      </w:r>
    </w:p>
    <w:p w14:paraId="280E3813" w14:textId="40A9C138" w:rsidR="002A3F59" w:rsidRPr="00057177" w:rsidRDefault="002A3F59" w:rsidP="00057177">
      <w:pPr>
        <w:spacing w:after="0" w:line="240" w:lineRule="auto"/>
        <w:ind w:firstLine="709"/>
        <w:jc w:val="both"/>
        <w:rPr>
          <w:rFonts w:ascii="Trebuchet MS" w:hAnsi="Trebuchet MS"/>
        </w:rPr>
      </w:pPr>
      <w:r w:rsidRPr="00057177">
        <w:rPr>
          <w:rFonts w:ascii="Trebuchet MS" w:hAnsi="Trebuchet MS"/>
        </w:rPr>
        <w:t>De asemeni speciile propuse pentru popularea iazului nu se regăsesc nici în lista speciilor invazive de interes pentru Uniune din România prezentată pe pagina web a proiectului Managementul adecvat al speciilor invazive din România în conformitate cu regulamentul UE 114/2014 referitor la prevenirea și gestionarea introducerii și răspândirii speciilor alogene invazive</w:t>
      </w:r>
      <w:r w:rsidRPr="00057177">
        <w:rPr>
          <w:rFonts w:ascii="Trebuchet MS" w:hAnsi="Trebuchet MS"/>
        </w:rPr>
        <w:t>.</w:t>
      </w:r>
    </w:p>
    <w:p w14:paraId="4489EB59" w14:textId="77777777" w:rsidR="002A3F59" w:rsidRPr="00057177" w:rsidRDefault="002A3F59" w:rsidP="00057177">
      <w:pPr>
        <w:spacing w:after="0" w:line="240" w:lineRule="auto"/>
        <w:ind w:firstLine="709"/>
        <w:jc w:val="both"/>
        <w:rPr>
          <w:rFonts w:ascii="Trebuchet MS" w:hAnsi="Trebuchet MS"/>
        </w:rPr>
      </w:pPr>
      <w:r w:rsidRPr="00057177">
        <w:rPr>
          <w:rFonts w:ascii="Trebuchet MS" w:hAnsi="Trebuchet MS"/>
        </w:rPr>
        <w:t>Pentru obţinerea sporurilor de creştere, se vor distribui furaje combinate ce au în componenţă şrot de soia, şrot de floarea soarelui, porumb măcinat şi orz măcinat.</w:t>
      </w:r>
    </w:p>
    <w:p w14:paraId="7A1682E1" w14:textId="77777777" w:rsidR="002A3F59" w:rsidRPr="00057177" w:rsidRDefault="002A3F59" w:rsidP="00057177">
      <w:pPr>
        <w:spacing w:after="0" w:line="240" w:lineRule="auto"/>
        <w:ind w:firstLine="709"/>
        <w:jc w:val="both"/>
        <w:rPr>
          <w:rFonts w:ascii="Trebuchet MS" w:hAnsi="Trebuchet MS"/>
        </w:rPr>
      </w:pPr>
      <w:r w:rsidRPr="00057177">
        <w:rPr>
          <w:rFonts w:ascii="Trebuchet MS" w:hAnsi="Trebuchet MS"/>
        </w:rPr>
        <w:t xml:space="preserve">Pentru dezinfecţia iazului, se vor folosi substanţe organofosforice care nu afecteazã mediul, agreate de </w:t>
      </w:r>
      <w:r w:rsidRPr="00057177">
        <w:rPr>
          <w:rFonts w:ascii="Trebuchet MS" w:hAnsi="Trebuchet MS"/>
          <w:b/>
          <w:i/>
        </w:rPr>
        <w:t>Direcţia Sanitar Veterinară Iași</w:t>
      </w:r>
      <w:r w:rsidRPr="00057177">
        <w:rPr>
          <w:rFonts w:ascii="Trebuchet MS" w:hAnsi="Trebuchet MS"/>
        </w:rPr>
        <w:t>.</w:t>
      </w:r>
    </w:p>
    <w:p w14:paraId="4CA7F1DD" w14:textId="77777777" w:rsidR="002A3F59" w:rsidRPr="00057177" w:rsidRDefault="002A3F59" w:rsidP="00057177">
      <w:pPr>
        <w:spacing w:after="0" w:line="240" w:lineRule="auto"/>
        <w:ind w:firstLine="709"/>
        <w:jc w:val="both"/>
        <w:rPr>
          <w:rFonts w:ascii="Trebuchet MS" w:hAnsi="Trebuchet MS"/>
        </w:rPr>
      </w:pPr>
      <w:r w:rsidRPr="00057177">
        <w:rPr>
          <w:rFonts w:ascii="Trebuchet MS" w:hAnsi="Trebuchet MS"/>
        </w:rPr>
        <w:t>Pe parcursul perioadei de creştere, vor fi monitorizaţi în permanenţã paremetrii fizico- chimici ai apei, precum şi starea de sănătate a peştelui.</w:t>
      </w:r>
    </w:p>
    <w:p w14:paraId="61F69C80" w14:textId="77777777" w:rsidR="002A3F59" w:rsidRPr="00057177" w:rsidRDefault="002A3F59" w:rsidP="00057177">
      <w:pPr>
        <w:spacing w:after="0" w:line="240" w:lineRule="auto"/>
        <w:ind w:firstLine="709"/>
        <w:jc w:val="both"/>
        <w:rPr>
          <w:rFonts w:ascii="Trebuchet MS" w:hAnsi="Trebuchet MS"/>
        </w:rPr>
      </w:pPr>
      <w:r w:rsidRPr="00057177">
        <w:rPr>
          <w:rFonts w:ascii="Trebuchet MS" w:hAnsi="Trebuchet MS"/>
        </w:rPr>
        <w:t>Supravegherea calităţii apelor se realizează prin urmărirea unui complex de indicatori:</w:t>
      </w:r>
    </w:p>
    <w:p w14:paraId="4CDEC5F2" w14:textId="77777777" w:rsidR="002A3F59" w:rsidRPr="00057177" w:rsidRDefault="002A3F59" w:rsidP="005D0D73">
      <w:pPr>
        <w:numPr>
          <w:ilvl w:val="2"/>
          <w:numId w:val="16"/>
        </w:numPr>
        <w:spacing w:after="0" w:line="240" w:lineRule="auto"/>
        <w:ind w:hanging="2160"/>
        <w:jc w:val="both"/>
        <w:rPr>
          <w:rFonts w:ascii="Trebuchet MS" w:hAnsi="Trebuchet MS"/>
        </w:rPr>
      </w:pPr>
      <w:r w:rsidRPr="00057177">
        <w:rPr>
          <w:rFonts w:ascii="Trebuchet MS" w:hAnsi="Trebuchet MS"/>
        </w:rPr>
        <w:t>indicatori chimici;</w:t>
      </w:r>
    </w:p>
    <w:p w14:paraId="195CC0E3" w14:textId="77777777" w:rsidR="002A3F59" w:rsidRPr="00057177" w:rsidRDefault="002A3F59" w:rsidP="005D0D73">
      <w:pPr>
        <w:numPr>
          <w:ilvl w:val="2"/>
          <w:numId w:val="16"/>
        </w:numPr>
        <w:spacing w:after="0" w:line="240" w:lineRule="auto"/>
        <w:ind w:hanging="2160"/>
        <w:jc w:val="both"/>
        <w:rPr>
          <w:rFonts w:ascii="Trebuchet MS" w:hAnsi="Trebuchet MS"/>
        </w:rPr>
      </w:pPr>
      <w:r w:rsidRPr="00057177">
        <w:rPr>
          <w:rFonts w:ascii="Trebuchet MS" w:hAnsi="Trebuchet MS"/>
        </w:rPr>
        <w:t>indicatori fizico-chimici;</w:t>
      </w:r>
    </w:p>
    <w:p w14:paraId="026D2CD8" w14:textId="0D339792" w:rsidR="002A3F59" w:rsidRPr="00057177" w:rsidRDefault="002A3F59" w:rsidP="005D0D73">
      <w:pPr>
        <w:numPr>
          <w:ilvl w:val="2"/>
          <w:numId w:val="16"/>
        </w:numPr>
        <w:spacing w:after="0" w:line="240" w:lineRule="auto"/>
        <w:ind w:hanging="2160"/>
        <w:jc w:val="both"/>
        <w:rPr>
          <w:rFonts w:ascii="Trebuchet MS" w:hAnsi="Trebuchet MS"/>
        </w:rPr>
      </w:pPr>
      <w:r w:rsidRPr="00057177">
        <w:rPr>
          <w:rFonts w:ascii="Trebuchet MS" w:hAnsi="Trebuchet MS"/>
        </w:rPr>
        <w:t>indicatori biologici;</w:t>
      </w:r>
    </w:p>
    <w:p w14:paraId="123D4F04" w14:textId="274C8CCA" w:rsidR="00855E37" w:rsidRPr="00057177" w:rsidRDefault="003F437C" w:rsidP="00057177">
      <w:pPr>
        <w:spacing w:after="0" w:line="240" w:lineRule="auto"/>
        <w:jc w:val="both"/>
        <w:rPr>
          <w:rFonts w:ascii="Trebuchet MS" w:hAnsi="Trebuchet MS"/>
        </w:rPr>
      </w:pPr>
      <w:r w:rsidRPr="00057177">
        <w:rPr>
          <w:rFonts w:ascii="Trebuchet MS" w:hAnsi="Trebuchet MS"/>
        </w:rPr>
        <w:t>Raportat la reţeaua hidrografică, perimetrul de exp</w:t>
      </w:r>
      <w:r w:rsidR="002A3F59" w:rsidRPr="00057177">
        <w:rPr>
          <w:rFonts w:ascii="Trebuchet MS" w:hAnsi="Trebuchet MS"/>
        </w:rPr>
        <w:t xml:space="preserve">loatare pentru execuția iazului </w:t>
      </w:r>
      <w:r w:rsidRPr="00057177">
        <w:rPr>
          <w:rFonts w:ascii="Trebuchet MS" w:hAnsi="Trebuchet MS"/>
        </w:rPr>
        <w:t xml:space="preserve">piscicol proiectat se află în </w:t>
      </w:r>
      <w:r w:rsidRPr="00057177">
        <w:rPr>
          <w:rFonts w:ascii="Trebuchet MS" w:hAnsi="Trebuchet MS"/>
        </w:rPr>
        <w:t>albia indundabilă a</w:t>
      </w:r>
      <w:r w:rsidRPr="00057177">
        <w:rPr>
          <w:rFonts w:ascii="Trebuchet MS" w:hAnsi="Trebuchet MS"/>
        </w:rPr>
        <w:t xml:space="preserve"> râului </w:t>
      </w:r>
      <w:r w:rsidRPr="00057177">
        <w:rPr>
          <w:rFonts w:ascii="Trebuchet MS" w:hAnsi="Trebuchet MS"/>
        </w:rPr>
        <w:t>Siret</w:t>
      </w:r>
      <w:r w:rsidRPr="00057177">
        <w:rPr>
          <w:rFonts w:ascii="Trebuchet MS" w:hAnsi="Trebuchet MS"/>
        </w:rPr>
        <w:t xml:space="preserve">, mal </w:t>
      </w:r>
      <w:r w:rsidRPr="00057177">
        <w:rPr>
          <w:rFonts w:ascii="Trebuchet MS" w:hAnsi="Trebuchet MS"/>
        </w:rPr>
        <w:t>stâng.</w:t>
      </w:r>
    </w:p>
    <w:p w14:paraId="2900EDD3" w14:textId="6347EDD6" w:rsidR="008A0F44" w:rsidRPr="00057177" w:rsidRDefault="008A0F44" w:rsidP="00057177">
      <w:pPr>
        <w:suppressAutoHyphens/>
        <w:spacing w:after="0" w:line="240" w:lineRule="auto"/>
        <w:rPr>
          <w:rFonts w:ascii="Trebuchet MS" w:hAnsi="Trebuchet MS"/>
          <w:i/>
          <w:iCs/>
          <w:lang w:val="en-US"/>
        </w:rPr>
      </w:pPr>
      <w:bookmarkStart w:id="1" w:name="_Toc106304970"/>
      <w:r w:rsidRPr="00057177">
        <w:rPr>
          <w:rFonts w:ascii="Trebuchet MS" w:hAnsi="Trebuchet MS"/>
        </w:rPr>
        <w:t xml:space="preserve">Amplasamentul proiectului este situat </w:t>
      </w:r>
      <w:r w:rsidR="00741AF1" w:rsidRPr="00057177">
        <w:rPr>
          <w:rFonts w:ascii="Trebuchet MS" w:hAnsi="Trebuchet MS"/>
        </w:rPr>
        <w:t>în interiorul</w:t>
      </w:r>
      <w:r w:rsidRPr="00057177">
        <w:rPr>
          <w:rFonts w:ascii="Trebuchet MS" w:hAnsi="Trebuchet MS"/>
        </w:rPr>
        <w:t xml:space="preserve"> siturile Natura 2000 </w:t>
      </w:r>
      <w:r w:rsidRPr="00057177">
        <w:rPr>
          <w:rFonts w:ascii="Trebuchet MS" w:hAnsi="Trebuchet MS"/>
          <w:i/>
          <w:iCs/>
        </w:rPr>
        <w:t>ROSPA0072 Lunca Siretului Mijlociu</w:t>
      </w:r>
      <w:r w:rsidRPr="00057177">
        <w:rPr>
          <w:rFonts w:ascii="Trebuchet MS" w:hAnsi="Trebuchet MS"/>
        </w:rPr>
        <w:t xml:space="preserve"> și </w:t>
      </w:r>
      <w:r w:rsidRPr="00057177">
        <w:rPr>
          <w:rFonts w:ascii="Trebuchet MS" w:hAnsi="Trebuchet MS"/>
          <w:i/>
          <w:iCs/>
        </w:rPr>
        <w:t>ROSCI0378 Râul Siret între Pașcani și Roman</w:t>
      </w:r>
      <w:bookmarkEnd w:id="1"/>
    </w:p>
    <w:p w14:paraId="1FCFDD90" w14:textId="32E9662E" w:rsidR="00741AF1" w:rsidRPr="00057177" w:rsidRDefault="00741AF1" w:rsidP="00057177">
      <w:pPr>
        <w:pStyle w:val="Default"/>
        <w:rPr>
          <w:rFonts w:ascii="Trebuchet MS" w:hAnsi="Trebuchet MS"/>
          <w:sz w:val="22"/>
          <w:szCs w:val="22"/>
          <w:lang w:val="ro-RO"/>
        </w:rPr>
      </w:pPr>
      <w:r w:rsidRPr="00057177">
        <w:rPr>
          <w:rFonts w:ascii="Trebuchet MS" w:hAnsi="Trebuchet MS"/>
          <w:sz w:val="22"/>
          <w:szCs w:val="22"/>
          <w:lang w:val="ro-RO"/>
        </w:rPr>
        <w:t xml:space="preserve">Conform </w:t>
      </w:r>
      <w:r w:rsidRPr="00057177">
        <w:rPr>
          <w:rFonts w:ascii="Trebuchet MS" w:hAnsi="Trebuchet MS"/>
          <w:i/>
          <w:sz w:val="22"/>
          <w:szCs w:val="22"/>
          <w:lang w:val="ro-RO"/>
        </w:rPr>
        <w:t>Certificatului de urbanism nr. 15 din 08.09.2022</w:t>
      </w:r>
      <w:r w:rsidRPr="00057177">
        <w:rPr>
          <w:rFonts w:ascii="Trebuchet MS" w:hAnsi="Trebuchet MS"/>
          <w:sz w:val="22"/>
          <w:szCs w:val="22"/>
          <w:lang w:val="ro-RO"/>
        </w:rPr>
        <w:t xml:space="preserve"> emis de Primaria Comunei Butea, terenul luat în studiu are destinația și folosința actuală de teren arabil.</w:t>
      </w:r>
      <w:r w:rsidRPr="00057177">
        <w:rPr>
          <w:rFonts w:ascii="Trebuchet MS" w:hAnsi="Trebuchet MS"/>
          <w:color w:val="FF0000"/>
          <w:sz w:val="22"/>
          <w:szCs w:val="22"/>
          <w:lang w:val="ro-RO"/>
        </w:rPr>
        <w:t xml:space="preserve"> </w:t>
      </w:r>
      <w:r w:rsidRPr="00057177">
        <w:rPr>
          <w:rFonts w:ascii="Trebuchet MS" w:hAnsi="Trebuchet MS"/>
          <w:sz w:val="22"/>
          <w:szCs w:val="22"/>
          <w:lang w:val="ro-RO"/>
        </w:rPr>
        <w:t xml:space="preserve">Destinația propusă este de amenajare piscicolă </w:t>
      </w:r>
      <w:r w:rsidRPr="00057177">
        <w:rPr>
          <w:rFonts w:ascii="Trebuchet MS" w:hAnsi="Trebuchet MS"/>
          <w:sz w:val="22"/>
          <w:szCs w:val="22"/>
          <w:lang w:val="ro-RO"/>
        </w:rPr>
        <w:t>–</w:t>
      </w:r>
      <w:r w:rsidRPr="00057177">
        <w:rPr>
          <w:rFonts w:ascii="Trebuchet MS" w:hAnsi="Trebuchet MS"/>
          <w:sz w:val="22"/>
          <w:szCs w:val="22"/>
          <w:lang w:val="ro-RO"/>
        </w:rPr>
        <w:t xml:space="preserve"> iaz</w:t>
      </w:r>
    </w:p>
    <w:p w14:paraId="35F6960C" w14:textId="7A11845C" w:rsidR="008A0F44" w:rsidRPr="00057177" w:rsidRDefault="008A0F44" w:rsidP="00057177">
      <w:pPr>
        <w:pStyle w:val="Default"/>
        <w:rPr>
          <w:rFonts w:ascii="Trebuchet MS" w:eastAsia="Arial" w:hAnsi="Trebuchet MS"/>
          <w:color w:val="auto"/>
          <w:sz w:val="22"/>
          <w:szCs w:val="22"/>
          <w:lang w:val="pt-BR"/>
        </w:rPr>
      </w:pPr>
      <w:r w:rsidRPr="00057177">
        <w:rPr>
          <w:rFonts w:ascii="Trebuchet MS" w:eastAsia="Arial" w:hAnsi="Trebuchet MS"/>
          <w:i/>
          <w:color w:val="auto"/>
          <w:sz w:val="22"/>
          <w:szCs w:val="22"/>
          <w:u w:val="single"/>
          <w:lang w:val="pt-BR"/>
        </w:rPr>
        <w:t xml:space="preserve">Realizarea proiectului </w:t>
      </w:r>
      <w:r w:rsidR="00F86E07" w:rsidRPr="00057177">
        <w:rPr>
          <w:rFonts w:ascii="Trebuchet MS" w:eastAsia="Arial" w:hAnsi="Trebuchet MS"/>
          <w:color w:val="auto"/>
          <w:sz w:val="22"/>
          <w:szCs w:val="22"/>
          <w:lang w:val="pt-BR"/>
        </w:rPr>
        <w:t>propune</w:t>
      </w:r>
      <w:r w:rsidRPr="00057177">
        <w:rPr>
          <w:rFonts w:ascii="Trebuchet MS" w:eastAsia="Arial" w:hAnsi="Trebuchet MS"/>
          <w:color w:val="auto"/>
          <w:sz w:val="22"/>
          <w:szCs w:val="22"/>
          <w:lang w:val="pt-BR"/>
        </w:rPr>
        <w:t xml:space="preserve"> lucrări de </w:t>
      </w:r>
      <w:r w:rsidR="00F86E07" w:rsidRPr="00057177">
        <w:rPr>
          <w:rFonts w:ascii="Trebuchet MS" w:eastAsia="Arial" w:hAnsi="Trebuchet MS"/>
          <w:color w:val="auto"/>
          <w:sz w:val="22"/>
          <w:szCs w:val="22"/>
          <w:lang w:val="pt-BR"/>
        </w:rPr>
        <w:t>excavare</w:t>
      </w:r>
      <w:r w:rsidRPr="00057177">
        <w:rPr>
          <w:rFonts w:ascii="Trebuchet MS" w:eastAsia="Arial" w:hAnsi="Trebuchet MS"/>
          <w:color w:val="auto"/>
          <w:sz w:val="22"/>
          <w:szCs w:val="22"/>
          <w:lang w:val="pt-BR"/>
        </w:rPr>
        <w:t xml:space="preserve">, </w:t>
      </w:r>
      <w:r w:rsidR="00F86E07" w:rsidRPr="00057177">
        <w:rPr>
          <w:rFonts w:ascii="Trebuchet MS" w:eastAsia="Arial" w:hAnsi="Trebuchet MS"/>
          <w:color w:val="auto"/>
          <w:sz w:val="22"/>
          <w:szCs w:val="22"/>
          <w:lang w:val="pt-BR"/>
        </w:rPr>
        <w:t>în perimetrul a două situri Natura 2000</w:t>
      </w:r>
      <w:r w:rsidRPr="00057177">
        <w:rPr>
          <w:rFonts w:ascii="Trebuchet MS" w:eastAsia="Arial" w:hAnsi="Trebuchet MS"/>
          <w:color w:val="auto"/>
          <w:sz w:val="22"/>
          <w:szCs w:val="22"/>
          <w:lang w:val="pt-BR"/>
        </w:rPr>
        <w:t>. Astfel, cel mai important impact potențial este reprezentat de perturbarea vecinătăților în timpul execuției lucrărilor și a funcționării proiectului.</w:t>
      </w:r>
    </w:p>
    <w:p w14:paraId="0D0FACEB" w14:textId="1404BA38" w:rsidR="002A3F59" w:rsidRPr="00057177" w:rsidRDefault="002A3F59" w:rsidP="00057177">
      <w:pPr>
        <w:pStyle w:val="Default"/>
        <w:rPr>
          <w:rFonts w:ascii="Trebuchet MS" w:eastAsia="Arial" w:hAnsi="Trebuchet MS"/>
          <w:color w:val="auto"/>
          <w:sz w:val="22"/>
          <w:szCs w:val="22"/>
          <w:lang w:val="pt-BR"/>
        </w:rPr>
      </w:pPr>
      <w:r w:rsidRPr="00057177">
        <w:rPr>
          <w:rFonts w:ascii="Trebuchet MS" w:eastAsia="Arial" w:hAnsi="Trebuchet MS"/>
          <w:color w:val="auto"/>
          <w:sz w:val="22"/>
          <w:szCs w:val="22"/>
          <w:lang w:val="pt-BR"/>
        </w:rPr>
        <w:t>Lucrarile pentru refacerea amplasamentului in zona afect</w:t>
      </w:r>
      <w:r w:rsidRPr="00057177">
        <w:rPr>
          <w:rFonts w:ascii="Trebuchet MS" w:eastAsia="Arial" w:hAnsi="Trebuchet MS"/>
          <w:color w:val="auto"/>
          <w:sz w:val="22"/>
          <w:szCs w:val="22"/>
          <w:lang w:val="pt-BR"/>
        </w:rPr>
        <w:t xml:space="preserve">ata de executia investitiei vor </w:t>
      </w:r>
      <w:r w:rsidRPr="00057177">
        <w:rPr>
          <w:rFonts w:ascii="Trebuchet MS" w:eastAsia="Arial" w:hAnsi="Trebuchet MS"/>
          <w:color w:val="auto"/>
          <w:sz w:val="22"/>
          <w:szCs w:val="22"/>
          <w:lang w:val="pt-BR"/>
        </w:rPr>
        <w:t>consta in gestionarea stratului rezultat de la decopertar</w:t>
      </w:r>
      <w:r w:rsidRPr="00057177">
        <w:rPr>
          <w:rFonts w:ascii="Trebuchet MS" w:eastAsia="Arial" w:hAnsi="Trebuchet MS"/>
          <w:color w:val="auto"/>
          <w:sz w:val="22"/>
          <w:szCs w:val="22"/>
          <w:lang w:val="pt-BR"/>
        </w:rPr>
        <w:t xml:space="preserve">ea suprafetei supusa amenajarii iazului piscicol cu </w:t>
      </w:r>
      <w:r w:rsidRPr="00057177">
        <w:rPr>
          <w:rFonts w:ascii="Trebuchet MS" w:eastAsia="Arial" w:hAnsi="Trebuchet MS"/>
          <w:color w:val="auto"/>
          <w:sz w:val="22"/>
          <w:szCs w:val="22"/>
          <w:lang w:val="pt-BR"/>
        </w:rPr>
        <w:t>care se va face nivelarea terenului. S</w:t>
      </w:r>
      <w:r w:rsidRPr="00057177">
        <w:rPr>
          <w:rFonts w:ascii="Trebuchet MS" w:eastAsia="Arial" w:hAnsi="Trebuchet MS"/>
          <w:color w:val="auto"/>
          <w:sz w:val="22"/>
          <w:szCs w:val="22"/>
          <w:lang w:val="pt-BR"/>
        </w:rPr>
        <w:t xml:space="preserve">tratul vegetal va fi folosit la </w:t>
      </w:r>
      <w:r w:rsidRPr="00057177">
        <w:rPr>
          <w:rFonts w:ascii="Trebuchet MS" w:eastAsia="Arial" w:hAnsi="Trebuchet MS"/>
          <w:color w:val="auto"/>
          <w:sz w:val="22"/>
          <w:szCs w:val="22"/>
          <w:lang w:val="pt-BR"/>
        </w:rPr>
        <w:t>acoperirea taluzelor amenajarii in vederea inierbarii acestora</w:t>
      </w:r>
      <w:r w:rsidRPr="00057177">
        <w:rPr>
          <w:rFonts w:ascii="Trebuchet MS" w:eastAsia="Arial" w:hAnsi="Trebuchet MS"/>
          <w:color w:val="auto"/>
          <w:sz w:val="22"/>
          <w:szCs w:val="22"/>
          <w:lang w:val="pt-BR"/>
        </w:rPr>
        <w:t>.</w:t>
      </w:r>
      <w:r w:rsidRPr="00057177">
        <w:rPr>
          <w:rFonts w:ascii="Trebuchet MS" w:hAnsi="Trebuchet MS"/>
          <w:sz w:val="22"/>
          <w:szCs w:val="22"/>
        </w:rPr>
        <w:t xml:space="preserve"> </w:t>
      </w:r>
      <w:r w:rsidRPr="00057177">
        <w:rPr>
          <w:rFonts w:ascii="Trebuchet MS" w:eastAsia="Arial" w:hAnsi="Trebuchet MS"/>
          <w:color w:val="auto"/>
          <w:sz w:val="22"/>
          <w:szCs w:val="22"/>
          <w:lang w:val="pt-BR"/>
        </w:rPr>
        <w:t xml:space="preserve">Lucrarile de </w:t>
      </w:r>
      <w:r w:rsidRPr="00057177">
        <w:rPr>
          <w:rFonts w:ascii="Trebuchet MS" w:eastAsia="Arial" w:hAnsi="Trebuchet MS"/>
          <w:color w:val="auto"/>
          <w:sz w:val="22"/>
          <w:szCs w:val="22"/>
          <w:lang w:val="pt-BR"/>
        </w:rPr>
        <w:t>refacere a mediului vor respecta Planul si Proiectul tehnic de refacere a mediului</w:t>
      </w:r>
      <w:r w:rsidRPr="00057177">
        <w:rPr>
          <w:rFonts w:ascii="Trebuchet MS" w:eastAsia="Arial" w:hAnsi="Trebuchet MS"/>
          <w:color w:val="auto"/>
          <w:sz w:val="22"/>
          <w:szCs w:val="22"/>
          <w:lang w:val="pt-BR"/>
        </w:rPr>
        <w:t>.</w:t>
      </w:r>
    </w:p>
    <w:p w14:paraId="72A39BD7" w14:textId="39D8700A" w:rsidR="008A0F44" w:rsidRPr="00CA0937" w:rsidRDefault="008A0F44" w:rsidP="00CA0937">
      <w:pPr>
        <w:pStyle w:val="ListParagraph"/>
        <w:tabs>
          <w:tab w:val="left" w:pos="900"/>
        </w:tabs>
        <w:spacing w:after="0" w:line="240" w:lineRule="auto"/>
        <w:jc w:val="both"/>
        <w:rPr>
          <w:rFonts w:ascii="Trebuchet MS" w:hAnsi="Trebuchet MS"/>
          <w:i/>
        </w:rPr>
      </w:pPr>
      <w:r w:rsidRPr="00057177">
        <w:rPr>
          <w:rFonts w:ascii="Trebuchet MS" w:hAnsi="Trebuchet MS"/>
          <w:i/>
        </w:rPr>
        <w:t>b) Cumularea cu alte proiecte existente si/sau aprobate</w:t>
      </w:r>
      <w:r w:rsidR="00CA0937">
        <w:rPr>
          <w:rFonts w:ascii="Trebuchet MS" w:hAnsi="Trebuchet MS"/>
          <w:i/>
        </w:rPr>
        <w:t xml:space="preserve"> - </w:t>
      </w:r>
      <w:r w:rsidRPr="00CA0937">
        <w:rPr>
          <w:rFonts w:ascii="Trebuchet MS" w:hAnsi="Trebuchet MS"/>
        </w:rPr>
        <w:t>Nu este cazul</w:t>
      </w:r>
    </w:p>
    <w:p w14:paraId="099E89C9" w14:textId="193E0F19" w:rsidR="008A0F44" w:rsidRPr="00057177" w:rsidRDefault="008A0F44" w:rsidP="00057177">
      <w:pPr>
        <w:tabs>
          <w:tab w:val="left" w:pos="8820"/>
        </w:tabs>
        <w:spacing w:after="0" w:line="240" w:lineRule="auto"/>
        <w:ind w:firstLine="720"/>
        <w:rPr>
          <w:rFonts w:ascii="Trebuchet MS" w:hAnsi="Trebuchet MS"/>
        </w:rPr>
      </w:pPr>
      <w:r w:rsidRPr="00057177">
        <w:rPr>
          <w:rFonts w:ascii="Trebuchet MS" w:hAnsi="Trebuchet MS"/>
        </w:rPr>
        <w:t>c) utilizarea resurselor naturale</w:t>
      </w:r>
      <w:r w:rsidR="004E42F1" w:rsidRPr="00057177">
        <w:rPr>
          <w:rFonts w:ascii="Trebuchet MS" w:hAnsi="Trebuchet MS"/>
        </w:rPr>
        <w:t xml:space="preserve"> ă</w:t>
      </w:r>
      <w:r w:rsidR="004E42F1" w:rsidRPr="00057177">
        <w:rPr>
          <w:rFonts w:ascii="Trebuchet MS" w:hAnsi="Trebuchet MS"/>
        </w:rPr>
        <w:t>n special a solu</w:t>
      </w:r>
      <w:r w:rsidR="004E42F1" w:rsidRPr="00057177">
        <w:rPr>
          <w:rFonts w:ascii="Trebuchet MS" w:hAnsi="Trebuchet MS"/>
        </w:rPr>
        <w:t xml:space="preserve">lui, a terenurilor, a apei și a </w:t>
      </w:r>
      <w:r w:rsidR="004E42F1" w:rsidRPr="00057177">
        <w:rPr>
          <w:rFonts w:ascii="Trebuchet MS" w:hAnsi="Trebuchet MS"/>
        </w:rPr>
        <w:t>biodiversității – resursele naturale utilizate în const</w:t>
      </w:r>
      <w:r w:rsidR="004E42F1" w:rsidRPr="00057177">
        <w:rPr>
          <w:rFonts w:ascii="Trebuchet MS" w:hAnsi="Trebuchet MS"/>
        </w:rPr>
        <w:t xml:space="preserve">rucție vor fi: sterilul (argila </w:t>
      </w:r>
      <w:r w:rsidR="004E42F1" w:rsidRPr="00057177">
        <w:rPr>
          <w:rFonts w:ascii="Trebuchet MS" w:hAnsi="Trebuchet MS"/>
        </w:rPr>
        <w:t>nisipoasă) și solul vegetal, rezultate din decopertarea bal</w:t>
      </w:r>
      <w:r w:rsidR="004E42F1" w:rsidRPr="00057177">
        <w:rPr>
          <w:rFonts w:ascii="Trebuchet MS" w:hAnsi="Trebuchet MS"/>
        </w:rPr>
        <w:t xml:space="preserve">astului, iar pentru funcționare </w:t>
      </w:r>
      <w:r w:rsidR="004E42F1" w:rsidRPr="00057177">
        <w:rPr>
          <w:rFonts w:ascii="Trebuchet MS" w:hAnsi="Trebuchet MS"/>
        </w:rPr>
        <w:t>se va utiliza apa din pânza freatică. Apa necesară ame</w:t>
      </w:r>
      <w:r w:rsidR="004E42F1" w:rsidRPr="00057177">
        <w:rPr>
          <w:rFonts w:ascii="Trebuchet MS" w:hAnsi="Trebuchet MS"/>
        </w:rPr>
        <w:t xml:space="preserve">najării piscicole va fi cea din </w:t>
      </w:r>
      <w:r w:rsidR="004E42F1" w:rsidRPr="00057177">
        <w:rPr>
          <w:rFonts w:ascii="Trebuchet MS" w:hAnsi="Trebuchet MS"/>
        </w:rPr>
        <w:t xml:space="preserve">pânza freatică și din precipitații, apa reciclându-se </w:t>
      </w:r>
      <w:r w:rsidR="004E42F1" w:rsidRPr="00057177">
        <w:rPr>
          <w:rFonts w:ascii="Trebuchet MS" w:hAnsi="Trebuchet MS"/>
        </w:rPr>
        <w:lastRenderedPageBreak/>
        <w:t>cont</w:t>
      </w:r>
      <w:r w:rsidR="004E42F1" w:rsidRPr="00057177">
        <w:rPr>
          <w:rFonts w:ascii="Trebuchet MS" w:hAnsi="Trebuchet MS"/>
        </w:rPr>
        <w:t xml:space="preserve">inuu și consecvent cu viteza și </w:t>
      </w:r>
      <w:r w:rsidR="004E42F1" w:rsidRPr="00057177">
        <w:rPr>
          <w:rFonts w:ascii="Trebuchet MS" w:hAnsi="Trebuchet MS"/>
        </w:rPr>
        <w:t>sensul de circulație a apei din freatic. Aliment</w:t>
      </w:r>
      <w:r w:rsidR="004E42F1" w:rsidRPr="00057177">
        <w:rPr>
          <w:rFonts w:ascii="Trebuchet MS" w:hAnsi="Trebuchet MS"/>
        </w:rPr>
        <w:t>area lacului se va face natural</w:t>
      </w:r>
      <w:r w:rsidR="00F86E07" w:rsidRPr="00057177">
        <w:rPr>
          <w:rFonts w:ascii="Trebuchet MS" w:hAnsi="Trebuchet MS"/>
        </w:rPr>
        <w:t>;</w:t>
      </w:r>
    </w:p>
    <w:p w14:paraId="22188F1B" w14:textId="77777777" w:rsidR="008A0F44" w:rsidRPr="00057177" w:rsidRDefault="008A0F44" w:rsidP="00057177">
      <w:pPr>
        <w:spacing w:after="0" w:line="240" w:lineRule="auto"/>
        <w:jc w:val="both"/>
        <w:rPr>
          <w:rFonts w:ascii="Trebuchet MS" w:hAnsi="Trebuchet MS"/>
        </w:rPr>
      </w:pPr>
      <w:r w:rsidRPr="00057177">
        <w:rPr>
          <w:rFonts w:ascii="Trebuchet MS" w:hAnsi="Trebuchet MS"/>
        </w:rPr>
        <w:t>d) Producţia de deşeuri:</w:t>
      </w:r>
    </w:p>
    <w:p w14:paraId="75FA7071" w14:textId="3E536C5A" w:rsidR="002C6319" w:rsidRPr="00057177" w:rsidRDefault="002C6319" w:rsidP="005D0D73">
      <w:pPr>
        <w:numPr>
          <w:ilvl w:val="0"/>
          <w:numId w:val="10"/>
        </w:numPr>
        <w:spacing w:after="0" w:line="240" w:lineRule="auto"/>
        <w:jc w:val="both"/>
        <w:rPr>
          <w:rFonts w:ascii="Trebuchet MS" w:hAnsi="Trebuchet MS"/>
        </w:rPr>
      </w:pPr>
      <w:r w:rsidRPr="00057177">
        <w:rPr>
          <w:rFonts w:ascii="Trebuchet MS" w:hAnsi="Trebuchet MS"/>
        </w:rPr>
        <w:t>managementul deșeurilor</w:t>
      </w:r>
      <w:r w:rsidRPr="00057177">
        <w:rPr>
          <w:rFonts w:ascii="Trebuchet MS" w:hAnsi="Trebuchet MS"/>
        </w:rPr>
        <w:t xml:space="preserve"> </w:t>
      </w:r>
      <w:r w:rsidRPr="00057177">
        <w:rPr>
          <w:rFonts w:ascii="Trebuchet MS" w:hAnsi="Trebuchet MS"/>
        </w:rPr>
        <w:t>se va realiza conform prevederilor legale în vigoare, fără a afecta calitatea factorilor</w:t>
      </w:r>
      <w:r w:rsidRPr="00057177">
        <w:rPr>
          <w:rFonts w:ascii="Trebuchet MS" w:hAnsi="Trebuchet MS"/>
        </w:rPr>
        <w:t xml:space="preserve"> </w:t>
      </w:r>
      <w:r w:rsidRPr="00057177">
        <w:rPr>
          <w:rFonts w:ascii="Trebuchet MS" w:hAnsi="Trebuchet MS"/>
        </w:rPr>
        <w:t>de mediu naturali, respectiv fără a pune în pericol sănătatea populației.</w:t>
      </w:r>
    </w:p>
    <w:p w14:paraId="2336C34C" w14:textId="4976C6D2" w:rsidR="008A0F44" w:rsidRPr="00057177" w:rsidRDefault="002C6319" w:rsidP="00057177">
      <w:pPr>
        <w:spacing w:after="0" w:line="240" w:lineRule="auto"/>
        <w:ind w:left="720"/>
        <w:jc w:val="both"/>
        <w:rPr>
          <w:rFonts w:ascii="Trebuchet MS" w:hAnsi="Trebuchet MS"/>
        </w:rPr>
      </w:pPr>
      <w:r w:rsidRPr="00057177">
        <w:rPr>
          <w:rFonts w:ascii="Trebuchet MS" w:hAnsi="Trebuchet MS"/>
        </w:rPr>
        <w:t>Deșeul inert reprezentat decop</w:t>
      </w:r>
      <w:r w:rsidRPr="00057177">
        <w:rPr>
          <w:rFonts w:ascii="Trebuchet MS" w:hAnsi="Trebuchet MS"/>
        </w:rPr>
        <w:t xml:space="preserve">ertă/sol vegetal - cod 01.01.02 </w:t>
      </w:r>
      <w:r w:rsidRPr="00057177">
        <w:rPr>
          <w:rFonts w:ascii="Trebuchet MS" w:hAnsi="Trebuchet MS"/>
        </w:rPr>
        <w:t>este depozitat temporar pe amplasament până la av</w:t>
      </w:r>
      <w:r w:rsidRPr="00057177">
        <w:rPr>
          <w:rFonts w:ascii="Trebuchet MS" w:hAnsi="Trebuchet MS"/>
        </w:rPr>
        <w:t xml:space="preserve">ansul lucrărilor de exploatare, </w:t>
      </w:r>
      <w:r w:rsidRPr="00057177">
        <w:rPr>
          <w:rFonts w:ascii="Trebuchet MS" w:hAnsi="Trebuchet MS"/>
        </w:rPr>
        <w:t>după care este folosit integral la refacerea terenu</w:t>
      </w:r>
      <w:r w:rsidRPr="00057177">
        <w:rPr>
          <w:rFonts w:ascii="Trebuchet MS" w:hAnsi="Trebuchet MS"/>
        </w:rPr>
        <w:t xml:space="preserve">lui prin așternere, nivelare și </w:t>
      </w:r>
      <w:r w:rsidRPr="00057177">
        <w:rPr>
          <w:rFonts w:ascii="Trebuchet MS" w:hAnsi="Trebuchet MS"/>
        </w:rPr>
        <w:t>compactare. Deșeurile menajere cod 20.03.01 generate</w:t>
      </w:r>
      <w:r w:rsidRPr="00057177">
        <w:rPr>
          <w:rFonts w:ascii="Trebuchet MS" w:hAnsi="Trebuchet MS"/>
        </w:rPr>
        <w:t xml:space="preserve"> pe amplasament, sunt colectate </w:t>
      </w:r>
      <w:r w:rsidRPr="00057177">
        <w:rPr>
          <w:rFonts w:ascii="Trebuchet MS" w:hAnsi="Trebuchet MS"/>
        </w:rPr>
        <w:t>și prelu</w:t>
      </w:r>
      <w:r w:rsidRPr="00057177">
        <w:rPr>
          <w:rFonts w:ascii="Trebuchet MS" w:hAnsi="Trebuchet MS"/>
        </w:rPr>
        <w:t xml:space="preserve">ate de operatorul zonal pe baza </w:t>
      </w:r>
      <w:r w:rsidRPr="00057177">
        <w:rPr>
          <w:rFonts w:ascii="Trebuchet MS" w:hAnsi="Trebuchet MS"/>
        </w:rPr>
        <w:t>contractului încheiat. Pe amplasament nu vor ex</w:t>
      </w:r>
      <w:r w:rsidRPr="00057177">
        <w:rPr>
          <w:rFonts w:ascii="Trebuchet MS" w:hAnsi="Trebuchet MS"/>
        </w:rPr>
        <w:t xml:space="preserve">ista instalații de gestionare a </w:t>
      </w:r>
      <w:r w:rsidRPr="00057177">
        <w:rPr>
          <w:rFonts w:ascii="Trebuchet MS" w:hAnsi="Trebuchet MS"/>
        </w:rPr>
        <w:t>deşeurilor din industria extractivă conform H.G. n</w:t>
      </w:r>
      <w:r w:rsidRPr="00057177">
        <w:rPr>
          <w:rFonts w:ascii="Trebuchet MS" w:hAnsi="Trebuchet MS"/>
        </w:rPr>
        <w:t xml:space="preserve">r. 856/2008 privind gestionarea </w:t>
      </w:r>
      <w:r w:rsidRPr="00057177">
        <w:rPr>
          <w:rFonts w:ascii="Trebuchet MS" w:hAnsi="Trebuchet MS"/>
        </w:rPr>
        <w:t>deşeurilor din industriile extractive;</w:t>
      </w:r>
      <w:r w:rsidR="008A0F44" w:rsidRPr="00057177">
        <w:rPr>
          <w:rFonts w:ascii="Trebuchet MS" w:hAnsi="Trebuchet MS"/>
        </w:rPr>
        <w:t xml:space="preserve">, </w:t>
      </w:r>
    </w:p>
    <w:p w14:paraId="06EEEED7" w14:textId="77777777" w:rsidR="008A0F44" w:rsidRPr="00057177" w:rsidRDefault="008A0F44" w:rsidP="00057177">
      <w:pPr>
        <w:spacing w:after="0" w:line="240" w:lineRule="auto"/>
        <w:jc w:val="both"/>
        <w:rPr>
          <w:rFonts w:ascii="Trebuchet MS" w:hAnsi="Trebuchet MS"/>
          <w:lang w:val="it-IT"/>
        </w:rPr>
      </w:pPr>
      <w:r w:rsidRPr="00057177">
        <w:rPr>
          <w:rFonts w:ascii="Trebuchet MS" w:hAnsi="Trebuchet MS"/>
          <w:lang w:val="it-IT"/>
        </w:rPr>
        <w:t>e) emisiile poluante, inclusiv zgomotul şi alte surse de disconfort:</w:t>
      </w:r>
    </w:p>
    <w:p w14:paraId="174D5260" w14:textId="77777777" w:rsidR="008A0F44" w:rsidRPr="00057177" w:rsidRDefault="008A0F44" w:rsidP="005D0D73">
      <w:pPr>
        <w:numPr>
          <w:ilvl w:val="0"/>
          <w:numId w:val="7"/>
        </w:numPr>
        <w:tabs>
          <w:tab w:val="clear" w:pos="1440"/>
          <w:tab w:val="num" w:pos="720"/>
        </w:tabs>
        <w:spacing w:after="0" w:line="240" w:lineRule="auto"/>
        <w:ind w:left="720"/>
        <w:jc w:val="both"/>
        <w:rPr>
          <w:rFonts w:ascii="Trebuchet MS" w:hAnsi="Trebuchet MS"/>
        </w:rPr>
      </w:pPr>
      <w:r w:rsidRPr="00057177">
        <w:rPr>
          <w:rFonts w:ascii="Trebuchet MS" w:hAnsi="Trebuchet MS"/>
        </w:rPr>
        <w:t xml:space="preserve">vor fi generate de utilajele şi mijloacele de transport, pe perioada de realizare a proiectului; în zona amplasamentului nu sunt locuinţe; </w:t>
      </w:r>
    </w:p>
    <w:p w14:paraId="0C5DDD0F" w14:textId="77777777" w:rsidR="008A0F44" w:rsidRPr="00057177" w:rsidRDefault="008A0F44" w:rsidP="005D0D73">
      <w:pPr>
        <w:numPr>
          <w:ilvl w:val="0"/>
          <w:numId w:val="7"/>
        </w:numPr>
        <w:tabs>
          <w:tab w:val="clear" w:pos="1440"/>
          <w:tab w:val="num" w:pos="720"/>
        </w:tabs>
        <w:spacing w:after="0" w:line="240" w:lineRule="auto"/>
        <w:ind w:left="720"/>
        <w:jc w:val="both"/>
        <w:rPr>
          <w:rFonts w:ascii="Trebuchet MS" w:hAnsi="Trebuchet MS"/>
        </w:rPr>
      </w:pPr>
      <w:r w:rsidRPr="00057177">
        <w:rPr>
          <w:rFonts w:ascii="Trebuchet MS" w:hAnsi="Trebuchet MS"/>
        </w:rPr>
        <w:t xml:space="preserve">autovehiculele şi utilajele folosite pentru executarea lucrărilor, vor respecta condiţiile impuse prin verificările tehnice periodice în vederea reglementării din punct de vedere al emisiilor gazoase în atmosferă ; </w:t>
      </w:r>
    </w:p>
    <w:p w14:paraId="07F63410" w14:textId="77777777" w:rsidR="008A0F44" w:rsidRPr="00057177" w:rsidRDefault="008A0F44" w:rsidP="00057177">
      <w:pPr>
        <w:pStyle w:val="BodyText2"/>
        <w:spacing w:after="0" w:line="240" w:lineRule="auto"/>
        <w:jc w:val="both"/>
        <w:rPr>
          <w:rFonts w:ascii="Trebuchet MS" w:hAnsi="Trebuchet MS"/>
          <w:b/>
          <w:bCs/>
          <w:lang w:val="ro-RO" w:eastAsia="ro-RO"/>
        </w:rPr>
      </w:pPr>
      <w:r w:rsidRPr="00057177">
        <w:rPr>
          <w:rFonts w:ascii="Trebuchet MS" w:hAnsi="Trebuchet MS"/>
          <w:b/>
          <w:bCs/>
          <w:lang w:val="ro-RO"/>
        </w:rPr>
        <w:t>2. Localizarea proiectului</w:t>
      </w:r>
      <w:r w:rsidRPr="00057177">
        <w:rPr>
          <w:rFonts w:ascii="Trebuchet MS" w:hAnsi="Trebuchet MS"/>
          <w:b/>
          <w:bCs/>
          <w:lang w:val="ro-RO" w:eastAsia="ro-RO"/>
        </w:rPr>
        <w:t xml:space="preserve"> </w:t>
      </w:r>
    </w:p>
    <w:p w14:paraId="0B37F25A" w14:textId="3198B341" w:rsidR="008A0F44" w:rsidRPr="00057177" w:rsidRDefault="008A0F44" w:rsidP="00057177">
      <w:pPr>
        <w:spacing w:after="0" w:line="240" w:lineRule="auto"/>
        <w:jc w:val="both"/>
        <w:rPr>
          <w:rFonts w:ascii="Trebuchet MS" w:hAnsi="Trebuchet MS"/>
        </w:rPr>
      </w:pPr>
      <w:r w:rsidRPr="00057177">
        <w:rPr>
          <w:rFonts w:ascii="Trebuchet MS" w:hAnsi="Trebuchet MS"/>
          <w:lang w:eastAsia="ro-RO"/>
        </w:rPr>
        <w:t xml:space="preserve">2.1. utilizarea existentă a terenului – </w:t>
      </w:r>
      <w:r w:rsidR="00F86E07" w:rsidRPr="00057177">
        <w:rPr>
          <w:rFonts w:ascii="Trebuchet MS" w:hAnsi="Trebuchet MS"/>
          <w:bCs/>
          <w:lang w:val="pt-BR"/>
        </w:rPr>
        <w:t>teren agricol</w:t>
      </w:r>
      <w:r w:rsidRPr="00057177">
        <w:rPr>
          <w:rFonts w:ascii="Trebuchet MS" w:hAnsi="Trebuchet MS"/>
          <w:bCs/>
          <w:lang w:val="pt-BR"/>
        </w:rPr>
        <w:t xml:space="preserve">, </w:t>
      </w:r>
      <w:r w:rsidRPr="00057177">
        <w:rPr>
          <w:rFonts w:ascii="Trebuchet MS" w:hAnsi="Trebuchet MS"/>
          <w:lang w:val="pt-BR"/>
        </w:rPr>
        <w:t>Folosința actuală a terenului: agricol</w:t>
      </w:r>
    </w:p>
    <w:p w14:paraId="7C59246F" w14:textId="77777777" w:rsidR="008A0F44" w:rsidRPr="00057177" w:rsidRDefault="008A0F44" w:rsidP="00057177">
      <w:pPr>
        <w:spacing w:after="0" w:line="240" w:lineRule="auto"/>
        <w:rPr>
          <w:rFonts w:ascii="Trebuchet MS" w:hAnsi="Trebuchet MS"/>
          <w:lang w:eastAsia="ro-RO"/>
        </w:rPr>
      </w:pPr>
      <w:r w:rsidRPr="00057177">
        <w:rPr>
          <w:rFonts w:ascii="Trebuchet MS" w:hAnsi="Trebuchet MS"/>
          <w:lang w:eastAsia="ro-RO"/>
        </w:rPr>
        <w:t xml:space="preserve">2.2. relativa abundenţă a resurselor naturale din zonă, calitatea şi capacitatea regenerativă a acestora – </w:t>
      </w:r>
      <w:r w:rsidRPr="00057177">
        <w:rPr>
          <w:rFonts w:ascii="Trebuchet MS" w:hAnsi="Trebuchet MS"/>
          <w:lang w:val="pt-BR"/>
        </w:rPr>
        <w:t>Nu este cazul</w:t>
      </w:r>
    </w:p>
    <w:p w14:paraId="02D7A9F1" w14:textId="77777777" w:rsidR="008A0F44" w:rsidRPr="00057177" w:rsidRDefault="008A0F44" w:rsidP="00057177">
      <w:pPr>
        <w:spacing w:after="0" w:line="240" w:lineRule="auto"/>
        <w:jc w:val="both"/>
        <w:rPr>
          <w:rFonts w:ascii="Trebuchet MS" w:hAnsi="Trebuchet MS"/>
          <w:lang w:eastAsia="ro-RO"/>
        </w:rPr>
      </w:pPr>
      <w:r w:rsidRPr="00057177">
        <w:rPr>
          <w:rFonts w:ascii="Trebuchet MS" w:hAnsi="Trebuchet MS"/>
          <w:lang w:eastAsia="ro-RO"/>
        </w:rPr>
        <w:t>2.3.capacitatea de absorbţie a mediului,  cu atenţie deosebită pentru:</w:t>
      </w:r>
    </w:p>
    <w:p w14:paraId="269F4085" w14:textId="77777777" w:rsidR="008A0F44" w:rsidRPr="00057177" w:rsidRDefault="008A0F44" w:rsidP="00057177">
      <w:pPr>
        <w:pStyle w:val="BodyText2"/>
        <w:spacing w:after="0" w:line="240" w:lineRule="auto"/>
        <w:jc w:val="both"/>
        <w:rPr>
          <w:rFonts w:ascii="Trebuchet MS" w:hAnsi="Trebuchet MS"/>
          <w:lang w:val="ro-RO" w:eastAsia="ro-RO"/>
        </w:rPr>
      </w:pPr>
      <w:r w:rsidRPr="00057177">
        <w:rPr>
          <w:rFonts w:ascii="Trebuchet MS" w:hAnsi="Trebuchet MS"/>
          <w:lang w:val="ro-RO" w:eastAsia="ro-RO"/>
        </w:rPr>
        <w:t xml:space="preserve">a) zonele umede –  nu este cazul </w:t>
      </w:r>
    </w:p>
    <w:p w14:paraId="467AEA1D" w14:textId="77777777" w:rsidR="008A0F44" w:rsidRPr="00057177" w:rsidRDefault="008A0F44" w:rsidP="00057177">
      <w:pPr>
        <w:pStyle w:val="BodyText2"/>
        <w:spacing w:after="0" w:line="240" w:lineRule="auto"/>
        <w:jc w:val="both"/>
        <w:rPr>
          <w:rFonts w:ascii="Trebuchet MS" w:hAnsi="Trebuchet MS"/>
          <w:lang w:val="ro-RO" w:eastAsia="ro-RO"/>
        </w:rPr>
      </w:pPr>
      <w:r w:rsidRPr="00057177">
        <w:rPr>
          <w:rFonts w:ascii="Trebuchet MS" w:hAnsi="Trebuchet MS"/>
          <w:lang w:val="ro-RO" w:eastAsia="ro-RO"/>
        </w:rPr>
        <w:t xml:space="preserve">b) zone costiere – nu este cazul </w:t>
      </w:r>
    </w:p>
    <w:p w14:paraId="74742310" w14:textId="77777777" w:rsidR="008A0F44" w:rsidRPr="00057177" w:rsidRDefault="008A0F44" w:rsidP="00057177">
      <w:pPr>
        <w:pStyle w:val="BodyText2"/>
        <w:spacing w:after="0" w:line="240" w:lineRule="auto"/>
        <w:jc w:val="both"/>
        <w:rPr>
          <w:rFonts w:ascii="Trebuchet MS" w:hAnsi="Trebuchet MS"/>
          <w:lang w:val="ro-RO" w:eastAsia="ro-RO"/>
        </w:rPr>
      </w:pPr>
      <w:r w:rsidRPr="00057177">
        <w:rPr>
          <w:rFonts w:ascii="Trebuchet MS" w:hAnsi="Trebuchet MS"/>
          <w:lang w:val="ro-RO" w:eastAsia="ro-RO"/>
        </w:rPr>
        <w:t>c) zonele montane şi cele împădurite – nu este cazul;</w:t>
      </w:r>
    </w:p>
    <w:p w14:paraId="2672166C" w14:textId="77777777" w:rsidR="008A0F44" w:rsidRPr="00057177" w:rsidRDefault="008A0F44" w:rsidP="00057177">
      <w:pPr>
        <w:suppressAutoHyphens/>
        <w:spacing w:after="0" w:line="240" w:lineRule="auto"/>
        <w:rPr>
          <w:rFonts w:ascii="Trebuchet MS" w:hAnsi="Trebuchet MS"/>
          <w:i/>
          <w:iCs/>
          <w:lang w:val="en-US"/>
        </w:rPr>
      </w:pPr>
      <w:r w:rsidRPr="00057177">
        <w:rPr>
          <w:rFonts w:ascii="Trebuchet MS" w:hAnsi="Trebuchet MS"/>
          <w:lang w:eastAsia="ro-RO"/>
        </w:rPr>
        <w:t xml:space="preserve">d) arii naturale protejate de interes național, comunitar, internațional – </w:t>
      </w:r>
      <w:r w:rsidRPr="00057177">
        <w:rPr>
          <w:rFonts w:ascii="Trebuchet MS" w:hAnsi="Trebuchet MS"/>
          <w:i/>
          <w:iCs/>
        </w:rPr>
        <w:t>ROSPA0072 Lunca Siretului Mijlociu</w:t>
      </w:r>
      <w:r w:rsidRPr="00057177">
        <w:rPr>
          <w:rFonts w:ascii="Trebuchet MS" w:hAnsi="Trebuchet MS"/>
        </w:rPr>
        <w:t xml:space="preserve"> și </w:t>
      </w:r>
      <w:r w:rsidRPr="00057177">
        <w:rPr>
          <w:rFonts w:ascii="Trebuchet MS" w:hAnsi="Trebuchet MS"/>
          <w:i/>
          <w:iCs/>
        </w:rPr>
        <w:t>ROSCI0378 Râul Siret între Pașcani și Roman</w:t>
      </w:r>
    </w:p>
    <w:p w14:paraId="01D2FF96" w14:textId="77777777" w:rsidR="008A0F44" w:rsidRPr="00057177" w:rsidRDefault="008A0F44" w:rsidP="00057177">
      <w:pPr>
        <w:pStyle w:val="ListParagraph"/>
        <w:spacing w:after="0" w:line="240" w:lineRule="auto"/>
        <w:ind w:left="0"/>
        <w:rPr>
          <w:rFonts w:ascii="Trebuchet MS" w:hAnsi="Trebuchet MS"/>
          <w:lang w:val="pt-BR"/>
        </w:rPr>
      </w:pPr>
      <w:r w:rsidRPr="00057177">
        <w:rPr>
          <w:rFonts w:ascii="Trebuchet MS" w:hAnsi="Trebuchet MS"/>
          <w:lang w:eastAsia="ro-RO"/>
        </w:rPr>
        <w:t>e) ariile clasificate sau zonele protejate prin legislaţia în vigoare, cum sunt: -</w:t>
      </w:r>
    </w:p>
    <w:p w14:paraId="16A3C282" w14:textId="77777777" w:rsidR="008A0F44" w:rsidRPr="00057177" w:rsidRDefault="008A0F44" w:rsidP="00057177">
      <w:pPr>
        <w:pStyle w:val="ListParagraph"/>
        <w:spacing w:after="0" w:line="240" w:lineRule="auto"/>
        <w:ind w:left="0"/>
        <w:rPr>
          <w:rFonts w:ascii="Trebuchet MS" w:hAnsi="Trebuchet MS"/>
        </w:rPr>
      </w:pPr>
      <w:r w:rsidRPr="00057177">
        <w:rPr>
          <w:rFonts w:ascii="Trebuchet MS" w:hAnsi="Trebuchet MS"/>
          <w:lang w:eastAsia="ro-RO"/>
        </w:rPr>
        <w:t xml:space="preserve"> f) zonele de protecţie speciale-  </w:t>
      </w:r>
      <w:r w:rsidRPr="00057177">
        <w:rPr>
          <w:rFonts w:ascii="Trebuchet MS" w:eastAsia="Times New Roman" w:hAnsi="Trebuchet MS"/>
          <w:lang w:val="pt-BR"/>
        </w:rPr>
        <w:t>Nu este cazul</w:t>
      </w:r>
      <w:r w:rsidRPr="00057177">
        <w:rPr>
          <w:rFonts w:ascii="Trebuchet MS" w:hAnsi="Trebuchet MS"/>
          <w:lang w:eastAsia="ro-RO"/>
        </w:rPr>
        <w:t>;</w:t>
      </w:r>
    </w:p>
    <w:p w14:paraId="2369C4BB" w14:textId="77777777" w:rsidR="008A0F44" w:rsidRPr="00057177" w:rsidRDefault="008A0F44" w:rsidP="00057177">
      <w:pPr>
        <w:pStyle w:val="BodyText2"/>
        <w:spacing w:after="0" w:line="240" w:lineRule="auto"/>
        <w:jc w:val="both"/>
        <w:rPr>
          <w:rFonts w:ascii="Trebuchet MS" w:hAnsi="Trebuchet MS"/>
          <w:lang w:val="ro-RO" w:eastAsia="ro-RO"/>
        </w:rPr>
      </w:pPr>
      <w:r w:rsidRPr="00057177">
        <w:rPr>
          <w:rFonts w:ascii="Trebuchet MS" w:hAnsi="Trebuchet MS"/>
          <w:lang w:val="ro-RO" w:eastAsia="ro-RO"/>
        </w:rPr>
        <w:t xml:space="preserve">g) ariile în care standardele de calitate a mediului stabilite de legislaţia în vigoare au fost deja depăşite – </w:t>
      </w:r>
      <w:r w:rsidRPr="00057177">
        <w:rPr>
          <w:rFonts w:ascii="Trebuchet MS" w:hAnsi="Trebuchet MS"/>
          <w:lang w:val="pt-BR"/>
        </w:rPr>
        <w:t>nu este cazul</w:t>
      </w:r>
      <w:r w:rsidRPr="00057177">
        <w:rPr>
          <w:rFonts w:ascii="Trebuchet MS" w:hAnsi="Trebuchet MS"/>
          <w:lang w:val="ro-RO" w:eastAsia="ro-RO"/>
        </w:rPr>
        <w:t>;</w:t>
      </w:r>
    </w:p>
    <w:p w14:paraId="2BACF9B3" w14:textId="77777777" w:rsidR="008A0F44" w:rsidRPr="00057177" w:rsidRDefault="008A0F44" w:rsidP="00057177">
      <w:pPr>
        <w:pStyle w:val="BodyText2"/>
        <w:spacing w:after="0" w:line="240" w:lineRule="auto"/>
        <w:jc w:val="both"/>
        <w:rPr>
          <w:rFonts w:ascii="Trebuchet MS" w:hAnsi="Trebuchet MS"/>
          <w:lang w:val="ro-RO" w:eastAsia="ro-RO"/>
        </w:rPr>
      </w:pPr>
      <w:r w:rsidRPr="00057177">
        <w:rPr>
          <w:rFonts w:ascii="Trebuchet MS" w:hAnsi="Trebuchet MS"/>
          <w:lang w:val="ro-RO" w:eastAsia="ro-RO"/>
        </w:rPr>
        <w:t xml:space="preserve">h) ariile dens populate  - </w:t>
      </w:r>
      <w:r w:rsidRPr="00057177">
        <w:rPr>
          <w:rFonts w:ascii="Trebuchet MS" w:hAnsi="Trebuchet MS"/>
          <w:lang w:val="pt-BR"/>
        </w:rPr>
        <w:t>nu este cazul</w:t>
      </w:r>
      <w:r w:rsidRPr="00057177">
        <w:rPr>
          <w:rFonts w:ascii="Trebuchet MS" w:hAnsi="Trebuchet MS"/>
          <w:lang w:val="ro-RO" w:eastAsia="ro-RO"/>
        </w:rPr>
        <w:t>;</w:t>
      </w:r>
    </w:p>
    <w:p w14:paraId="25F4119C" w14:textId="77777777" w:rsidR="008A0F44" w:rsidRPr="00057177" w:rsidRDefault="008A0F44" w:rsidP="00057177">
      <w:pPr>
        <w:spacing w:after="0" w:line="240" w:lineRule="auto"/>
        <w:jc w:val="both"/>
        <w:rPr>
          <w:rFonts w:ascii="Trebuchet MS" w:hAnsi="Trebuchet MS"/>
          <w:i/>
          <w:lang w:val="pt-BR"/>
        </w:rPr>
      </w:pPr>
      <w:r w:rsidRPr="00057177">
        <w:rPr>
          <w:rFonts w:ascii="Trebuchet MS" w:hAnsi="Trebuchet MS"/>
          <w:lang w:eastAsia="ro-RO"/>
        </w:rPr>
        <w:t xml:space="preserve">i) peisajele cu semnificaţie istorică, culturală şi arheologică – </w:t>
      </w:r>
      <w:r w:rsidRPr="00057177">
        <w:rPr>
          <w:rFonts w:ascii="Trebuchet MS" w:hAnsi="Trebuchet MS"/>
          <w:lang w:val="pt-BR"/>
        </w:rPr>
        <w:t>nu este cazul</w:t>
      </w:r>
    </w:p>
    <w:p w14:paraId="1F544F63" w14:textId="77777777" w:rsidR="008A0F44" w:rsidRPr="00057177" w:rsidRDefault="008A0F44" w:rsidP="00057177">
      <w:pPr>
        <w:pStyle w:val="BodyText2"/>
        <w:spacing w:after="0" w:line="240" w:lineRule="auto"/>
        <w:jc w:val="both"/>
        <w:rPr>
          <w:rFonts w:ascii="Trebuchet MS" w:hAnsi="Trebuchet MS"/>
          <w:bCs/>
          <w:lang w:val="ro-RO" w:eastAsia="ro-RO"/>
        </w:rPr>
      </w:pPr>
      <w:r w:rsidRPr="00057177">
        <w:rPr>
          <w:rFonts w:ascii="Trebuchet MS" w:hAnsi="Trebuchet MS"/>
          <w:bCs/>
          <w:lang w:val="ro-RO" w:eastAsia="ro-RO"/>
        </w:rPr>
        <w:t>3. Tipurile și caracteristicile impactului potenţial</w:t>
      </w:r>
    </w:p>
    <w:p w14:paraId="435B00A7" w14:textId="77777777" w:rsidR="009C6866"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 xml:space="preserve">a) Importanța și extinderea spațială a impactului: </w:t>
      </w:r>
      <w:r w:rsidR="009C6866" w:rsidRPr="00057177">
        <w:rPr>
          <w:rFonts w:ascii="Trebuchet MS" w:hAnsi="Trebuchet MS"/>
          <w:lang w:val="ro-RO"/>
        </w:rPr>
        <w:t>nu se cunoaşte în această etapă, este necesar un</w:t>
      </w:r>
    </w:p>
    <w:p w14:paraId="3D36CFC7" w14:textId="7CCE8590" w:rsidR="009C6866" w:rsidRPr="00057177" w:rsidRDefault="009C6866" w:rsidP="00057177">
      <w:pPr>
        <w:pStyle w:val="BodyText2"/>
        <w:spacing w:after="0" w:line="240" w:lineRule="auto"/>
        <w:rPr>
          <w:rFonts w:ascii="Trebuchet MS" w:hAnsi="Trebuchet MS"/>
          <w:lang w:val="ro-RO"/>
        </w:rPr>
      </w:pPr>
      <w:r w:rsidRPr="00057177">
        <w:rPr>
          <w:rFonts w:ascii="Trebuchet MS" w:hAnsi="Trebuchet MS"/>
          <w:lang w:val="ro-RO"/>
        </w:rPr>
        <w:t>studiu mai aprofundat, cum este cel de evaluare a impactului asupra m</w:t>
      </w:r>
      <w:r w:rsidR="00C26CFD" w:rsidRPr="00057177">
        <w:rPr>
          <w:rFonts w:ascii="Trebuchet MS" w:hAnsi="Trebuchet MS"/>
          <w:lang w:val="ro-RO"/>
        </w:rPr>
        <w:t xml:space="preserve">ediului și asupra corpurilor de </w:t>
      </w:r>
      <w:r w:rsidRPr="00057177">
        <w:rPr>
          <w:rFonts w:ascii="Trebuchet MS" w:hAnsi="Trebuchet MS"/>
          <w:lang w:val="ro-RO"/>
        </w:rPr>
        <w:t>apă</w:t>
      </w:r>
    </w:p>
    <w:p w14:paraId="0E0B2D08" w14:textId="77777777" w:rsidR="009C6866"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 xml:space="preserve">b) Natura impactului: </w:t>
      </w:r>
      <w:r w:rsidR="009C6866" w:rsidRPr="00057177">
        <w:rPr>
          <w:rFonts w:ascii="Trebuchet MS" w:hAnsi="Trebuchet MS"/>
          <w:lang w:val="ro-RO"/>
        </w:rPr>
        <w:t>nu se cunoaşte în această etapă, este necesar un</w:t>
      </w:r>
    </w:p>
    <w:p w14:paraId="54B158EF" w14:textId="39E48C07" w:rsidR="008A0F44" w:rsidRPr="00057177" w:rsidRDefault="009C6866" w:rsidP="00057177">
      <w:pPr>
        <w:pStyle w:val="BodyText2"/>
        <w:spacing w:after="0" w:line="240" w:lineRule="auto"/>
        <w:rPr>
          <w:rFonts w:ascii="Trebuchet MS" w:hAnsi="Trebuchet MS"/>
          <w:lang w:val="ro-RO"/>
        </w:rPr>
      </w:pPr>
      <w:r w:rsidRPr="00057177">
        <w:rPr>
          <w:rFonts w:ascii="Trebuchet MS" w:hAnsi="Trebuchet MS"/>
          <w:lang w:val="ro-RO"/>
        </w:rPr>
        <w:t>studiu mai aprofundat, cum este cel de evaluare a impactului asupra m</w:t>
      </w:r>
      <w:r w:rsidRPr="00057177">
        <w:rPr>
          <w:rFonts w:ascii="Trebuchet MS" w:hAnsi="Trebuchet MS"/>
          <w:lang w:val="ro-RO"/>
        </w:rPr>
        <w:t xml:space="preserve">ediului și asupra corpurilor de </w:t>
      </w:r>
      <w:r w:rsidRPr="00057177">
        <w:rPr>
          <w:rFonts w:ascii="Trebuchet MS" w:hAnsi="Trebuchet MS"/>
          <w:lang w:val="ro-RO"/>
        </w:rPr>
        <w:t>apă</w:t>
      </w:r>
    </w:p>
    <w:p w14:paraId="32ADB7DF" w14:textId="77777777" w:rsidR="008A0F44"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c) Natura transfrontiera a impactului: lucrarile propuse nu au efecte transfrontaliere</w:t>
      </w:r>
    </w:p>
    <w:p w14:paraId="4D73AC4B" w14:textId="77777777" w:rsidR="008A0F44"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d) Intensitatea și complexitatea impactului: în perioada de execuție a proiectului, lucrările prevăzute în acesta pot deveni surse de poluare, impactul asupra factorilor de mediu fiind semnificativ</w:t>
      </w:r>
    </w:p>
    <w:p w14:paraId="69A5A19E" w14:textId="77777777" w:rsidR="008A0F44"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e) probabilitatea impactului: pe perioada de implementare și de exploatare a proiectului posibil semnificativ</w:t>
      </w:r>
    </w:p>
    <w:p w14:paraId="12362B94" w14:textId="77777777" w:rsidR="008A0F44"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f) Debutul, durata, frecvența și reversibilitatea impactului: impactul lucrărilor asupra factorilor de mediu va debuta odată cu începerea execuției lucrărilor și se va manifesta pe toată durata realizării acestora  respectiv pe perioada de exploatare a acestuia</w:t>
      </w:r>
    </w:p>
    <w:p w14:paraId="433285F0" w14:textId="77777777" w:rsidR="008A0F44"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g) cumularea impactului cu impactul altor proiecte existente și/sau aprobate: nu este cazul</w:t>
      </w:r>
    </w:p>
    <w:p w14:paraId="0449125F" w14:textId="77777777" w:rsidR="008A0F44" w:rsidRPr="00057177" w:rsidRDefault="008A0F44" w:rsidP="00057177">
      <w:pPr>
        <w:pStyle w:val="BodyText2"/>
        <w:spacing w:after="0" w:line="240" w:lineRule="auto"/>
        <w:rPr>
          <w:rFonts w:ascii="Trebuchet MS" w:hAnsi="Trebuchet MS"/>
          <w:lang w:val="ro-RO"/>
        </w:rPr>
      </w:pPr>
      <w:r w:rsidRPr="00057177">
        <w:rPr>
          <w:rFonts w:ascii="Trebuchet MS" w:hAnsi="Trebuchet MS"/>
          <w:lang w:val="ro-RO"/>
        </w:rPr>
        <w:t xml:space="preserve">h) Posibilitatea de reducere efectivă a impactului: nu poate fi cuantificat în această etapă </w:t>
      </w:r>
    </w:p>
    <w:p w14:paraId="0252733F" w14:textId="77777777" w:rsidR="008A0F44" w:rsidRPr="00057177" w:rsidRDefault="008A0F44" w:rsidP="00057177">
      <w:pPr>
        <w:spacing w:after="0" w:line="240" w:lineRule="auto"/>
        <w:jc w:val="both"/>
        <w:rPr>
          <w:rFonts w:ascii="Trebuchet MS" w:eastAsia="Arial" w:hAnsi="Trebuchet MS"/>
        </w:rPr>
      </w:pPr>
      <w:r w:rsidRPr="00057177">
        <w:rPr>
          <w:rFonts w:ascii="Trebuchet MS" w:eastAsia="Arial" w:hAnsi="Trebuchet MS"/>
        </w:rPr>
        <w:t>II. Motivele pe baza cărora s-a stabilit necesitatea efectuării evaluării adecvate sunt următoarele:</w:t>
      </w:r>
    </w:p>
    <w:p w14:paraId="643BFAE7" w14:textId="3CC0584D"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lastRenderedPageBreak/>
        <w:t>1.</w:t>
      </w:r>
      <w:r w:rsidRPr="00057177">
        <w:rPr>
          <w:rFonts w:ascii="Trebuchet MS" w:hAnsi="Trebuchet MS"/>
          <w:color w:val="000000"/>
        </w:rPr>
        <w:tab/>
        <w:t>Pierdere directă prin reducere suprafeței acoperite de habitat, ca urmare a distrugerii sale fizice:</w:t>
      </w:r>
      <w:r w:rsidR="00057177">
        <w:rPr>
          <w:rFonts w:ascii="Trebuchet MS" w:hAnsi="Trebuchet MS"/>
          <w:color w:val="000000"/>
        </w:rPr>
        <w:t xml:space="preserve"> </w:t>
      </w:r>
      <w:r w:rsidRPr="00057177">
        <w:rPr>
          <w:rFonts w:ascii="Trebuchet MS" w:hAnsi="Trebuchet MS"/>
          <w:color w:val="000000"/>
        </w:rPr>
        <w:t xml:space="preserve">Da – schimbarea habitatului, pe o suprafață de 0,56 ha, din zone agricole importante pentru păsări în zonă umedă, respectiv iaz, </w:t>
      </w:r>
    </w:p>
    <w:p w14:paraId="063204CC" w14:textId="7362A4B1"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2.</w:t>
      </w:r>
      <w:r w:rsidRPr="00057177">
        <w:rPr>
          <w:rFonts w:ascii="Trebuchet MS" w:hAnsi="Trebuchet MS"/>
          <w:color w:val="000000"/>
        </w:rPr>
        <w:tab/>
        <w:t>Pierderea habitatului de reproducere, de hrănire, de odihnă ale speciilor:</w:t>
      </w:r>
      <w:r w:rsidR="00057177">
        <w:rPr>
          <w:rFonts w:ascii="Trebuchet MS" w:hAnsi="Trebuchet MS"/>
          <w:color w:val="000000"/>
        </w:rPr>
        <w:t xml:space="preserve"> </w:t>
      </w:r>
      <w:r w:rsidRPr="00057177">
        <w:rPr>
          <w:rFonts w:ascii="Trebuchet MS" w:hAnsi="Trebuchet MS"/>
          <w:color w:val="000000"/>
        </w:rPr>
        <w:t xml:space="preserve">Nu – proiectul prevede o schimbare a habitatului, pe o suprafață de 0,56 ha, din zone agricole importante pentru păsări în zonă umedă, respectiv iaz, ceea ce va determina schimbări în dinamica populațiilor </w:t>
      </w:r>
      <w:r w:rsidR="00057177">
        <w:rPr>
          <w:rFonts w:ascii="Trebuchet MS" w:hAnsi="Trebuchet MS"/>
          <w:color w:val="000000"/>
        </w:rPr>
        <w:t>de păsări în principal.</w:t>
      </w:r>
    </w:p>
    <w:p w14:paraId="2EB9A57D" w14:textId="549BBBB1"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3.</w:t>
      </w:r>
      <w:r w:rsidRPr="00057177">
        <w:rPr>
          <w:rFonts w:ascii="Trebuchet MS" w:hAnsi="Trebuchet MS"/>
          <w:color w:val="000000"/>
        </w:rPr>
        <w:tab/>
        <w:t>Alterare/degradare prin deteriorarea calității habitatului, care conduce la o abundență redusă a speciilor caracteristice sau la modificarea structurii biocenozei (componența speciilor):</w:t>
      </w:r>
    </w:p>
    <w:p w14:paraId="7F4116EB" w14:textId="3B34721A"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Da – temporar și parțial: în urma executării lucrărilor prevăzute de proiect, se va produce temporar o deteriorare a calității habitatului, dar în același timp și o schimbare de habitat pe suprafața de 0,65 ha, ceea ce va conduce la o modificare a structurii biocenozei (componența speciilor), respectiv o reducere a suprafeței de habitat agricol important pentru speciile carcateristice de păsări înscrise în formularul standard al ROSPA0072; în același timp,  va crește suprafața habitatelor de zone umede, importante pentru speciile caracterist</w:t>
      </w:r>
      <w:r w:rsidR="00057177">
        <w:rPr>
          <w:rFonts w:ascii="Trebuchet MS" w:hAnsi="Trebuchet MS"/>
          <w:color w:val="000000"/>
        </w:rPr>
        <w:t>ice din ROSCI0378 și ROSPA0072.</w:t>
      </w:r>
    </w:p>
    <w:p w14:paraId="6A2E8804" w14:textId="2309950C"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4.</w:t>
      </w:r>
      <w:r w:rsidRPr="00057177">
        <w:rPr>
          <w:rFonts w:ascii="Trebuchet MS" w:hAnsi="Trebuchet MS"/>
          <w:color w:val="000000"/>
        </w:rPr>
        <w:tab/>
        <w:t>Alterare/degradare prin deteriorarea habitatelor de reproducere, de hrănire, de odihnă ale speciilor:</w:t>
      </w:r>
      <w:r w:rsidR="00057177">
        <w:rPr>
          <w:rFonts w:ascii="Trebuchet MS" w:hAnsi="Trebuchet MS"/>
          <w:color w:val="000000"/>
        </w:rPr>
        <w:t xml:space="preserve"> </w:t>
      </w:r>
      <w:r w:rsidRPr="00057177">
        <w:rPr>
          <w:rFonts w:ascii="Trebuchet MS" w:hAnsi="Trebuchet MS"/>
          <w:color w:val="000000"/>
        </w:rPr>
        <w:t>Da – temporar și parțial: în urma executării lucrărilor prevăzute de proiect, se va produce temporar o deteriorare a calității habitatului de reproducere, de hrănire, de odihnă pentru speciile carcateristice zonelor agricole, precum și o creștere suprafeței de zone umede, importante pentru speciile caracterist</w:t>
      </w:r>
      <w:r w:rsidR="00057177">
        <w:rPr>
          <w:rFonts w:ascii="Trebuchet MS" w:hAnsi="Trebuchet MS"/>
          <w:color w:val="000000"/>
        </w:rPr>
        <w:t>ice din ROSCI0378 și ROSPA0072.</w:t>
      </w:r>
    </w:p>
    <w:p w14:paraId="76BA4CF2" w14:textId="2E630523"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5.</w:t>
      </w:r>
      <w:r w:rsidRPr="00057177">
        <w:rPr>
          <w:rFonts w:ascii="Trebuchet MS" w:hAnsi="Trebuchet MS"/>
          <w:color w:val="000000"/>
        </w:rPr>
        <w:tab/>
        <w:t>Perturbare prin schimbarea condițiilor de mediu existente: strămutări ale exemplarelor speciilor, modificări comportamentale ale speciilor:</w:t>
      </w:r>
      <w:r w:rsidR="00057177">
        <w:rPr>
          <w:rFonts w:ascii="Trebuchet MS" w:hAnsi="Trebuchet MS"/>
          <w:color w:val="000000"/>
        </w:rPr>
        <w:t xml:space="preserve"> </w:t>
      </w:r>
      <w:r w:rsidRPr="00057177">
        <w:rPr>
          <w:rFonts w:ascii="Trebuchet MS" w:hAnsi="Trebuchet MS"/>
          <w:color w:val="000000"/>
        </w:rPr>
        <w:t>Da – se vor produce perturbări temporare ale activității speciilor de păsări pe perioada execuției lucrărilor, iar schimbarea destinației terenului va produce pe suprafața de 0,56 ha o schimbare de habitat, implicit o schimbare în dinamica populațiilor de specii caracteristice.</w:t>
      </w:r>
    </w:p>
    <w:p w14:paraId="432B882A" w14:textId="062732C0"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6.</w:t>
      </w:r>
      <w:r w:rsidRPr="00057177">
        <w:rPr>
          <w:rFonts w:ascii="Trebuchet MS" w:hAnsi="Trebuchet MS"/>
          <w:color w:val="000000"/>
        </w:rPr>
        <w:tab/>
        <w:t>Fragmentare prin crearea de bariere fizice  sau comportamentale în habitatele conectate din punct de vedere fizic sau funcțional sau prin împărțirea acestora în fragmente mai mici și mai izolate:</w:t>
      </w:r>
    </w:p>
    <w:p w14:paraId="2121695E" w14:textId="304CEA40"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Nu – planul nu prevede lucrări care să aibă ca efect crearea de bari</w:t>
      </w:r>
      <w:r w:rsidR="00057177">
        <w:rPr>
          <w:rFonts w:ascii="Trebuchet MS" w:hAnsi="Trebuchet MS"/>
          <w:color w:val="000000"/>
        </w:rPr>
        <w:t>ere fizice sau comportamentale.</w:t>
      </w:r>
    </w:p>
    <w:p w14:paraId="7F910A25" w14:textId="53089BEF"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7.</w:t>
      </w:r>
      <w:r w:rsidRPr="00057177">
        <w:rPr>
          <w:rFonts w:ascii="Trebuchet MS" w:hAnsi="Trebuchet MS"/>
          <w:color w:val="000000"/>
        </w:rPr>
        <w:tab/>
        <w:t xml:space="preserve">Reducerea efectivelor populaționale ca urmare a mortalității directe generate de PP sau ca urmare a celorlalte forme de impact: </w:t>
      </w:r>
      <w:r w:rsidR="00057177">
        <w:rPr>
          <w:rFonts w:ascii="Trebuchet MS" w:hAnsi="Trebuchet MS"/>
          <w:color w:val="000000"/>
        </w:rPr>
        <w:t xml:space="preserve"> </w:t>
      </w:r>
      <w:r w:rsidRPr="00057177">
        <w:rPr>
          <w:rFonts w:ascii="Trebuchet MS" w:hAnsi="Trebuchet MS"/>
          <w:color w:val="000000"/>
        </w:rPr>
        <w:t>Nu – nu se v</w:t>
      </w:r>
      <w:r w:rsidR="00057177">
        <w:rPr>
          <w:rFonts w:ascii="Trebuchet MS" w:hAnsi="Trebuchet MS"/>
          <w:color w:val="000000"/>
        </w:rPr>
        <w:t>or produce mortalități directe.</w:t>
      </w:r>
    </w:p>
    <w:p w14:paraId="7917AF40" w14:textId="1DA71C26"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8.</w:t>
      </w:r>
      <w:r w:rsidRPr="00057177">
        <w:rPr>
          <w:rFonts w:ascii="Trebuchet MS" w:hAnsi="Trebuchet MS"/>
          <w:color w:val="000000"/>
        </w:rPr>
        <w:tab/>
        <w:t>Alte impacturi indirecte prin modificarea indirectă a calității mediului:</w:t>
      </w:r>
      <w:r w:rsidR="00057177">
        <w:rPr>
          <w:rFonts w:ascii="Trebuchet MS" w:hAnsi="Trebuchet MS"/>
          <w:color w:val="000000"/>
        </w:rPr>
        <w:t xml:space="preserve"> </w:t>
      </w:r>
      <w:r w:rsidRPr="00057177">
        <w:rPr>
          <w:rFonts w:ascii="Trebuchet MS" w:hAnsi="Trebuchet MS"/>
          <w:color w:val="000000"/>
        </w:rPr>
        <w:t>Nu au fost ide</w:t>
      </w:r>
      <w:r w:rsidR="00057177">
        <w:rPr>
          <w:rFonts w:ascii="Trebuchet MS" w:hAnsi="Trebuchet MS"/>
          <w:color w:val="000000"/>
        </w:rPr>
        <w:t>ntificate alte forme de impact.</w:t>
      </w:r>
    </w:p>
    <w:p w14:paraId="6C6EC28F" w14:textId="78394E2F"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9.</w:t>
      </w:r>
      <w:r w:rsidRPr="00057177">
        <w:rPr>
          <w:rFonts w:ascii="Trebuchet MS" w:hAnsi="Trebuchet MS"/>
          <w:color w:val="000000"/>
        </w:rPr>
        <w:tab/>
        <w:t>Incertitudini identificate:</w:t>
      </w:r>
    </w:p>
    <w:p w14:paraId="702ADC89" w14:textId="77777777" w:rsidR="00C26CFD" w:rsidRPr="00057177" w:rsidRDefault="00C26CFD" w:rsidP="005D0D73">
      <w:pPr>
        <w:numPr>
          <w:ilvl w:val="0"/>
          <w:numId w:val="18"/>
        </w:num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 xml:space="preserve">Efectele generate de lucrările prevăzute de proiect pot provoca deteriorări temporare, parțiale și </w:t>
      </w:r>
    </w:p>
    <w:p w14:paraId="48608184" w14:textId="7FC7793D"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 xml:space="preserve">reversibile, precum și schimbări ireversivine ale unor suprafețe de habitate importante pentru speciile caracteristice din </w:t>
      </w:r>
      <w:r w:rsidRPr="00057177">
        <w:rPr>
          <w:rFonts w:ascii="Trebuchet MS" w:hAnsi="Trebuchet MS"/>
          <w:i/>
          <w:color w:val="000000"/>
        </w:rPr>
        <w:t>ROSCI0378</w:t>
      </w:r>
      <w:r w:rsidRPr="00057177">
        <w:rPr>
          <w:rFonts w:ascii="Trebuchet MS" w:hAnsi="Trebuchet MS"/>
          <w:color w:val="000000"/>
        </w:rPr>
        <w:t xml:space="preserve"> și </w:t>
      </w:r>
      <w:r w:rsidRPr="00057177">
        <w:rPr>
          <w:rFonts w:ascii="Trebuchet MS" w:hAnsi="Trebuchet MS"/>
          <w:i/>
          <w:color w:val="000000"/>
        </w:rPr>
        <w:t>ROSPA0072</w:t>
      </w:r>
      <w:r w:rsidRPr="00057177">
        <w:rPr>
          <w:rFonts w:ascii="Trebuchet MS" w:hAnsi="Trebuchet MS"/>
          <w:color w:val="000000"/>
        </w:rPr>
        <w:t>, ce implică reducerea suprafeței de habitat agricol și creșterea suprafeței de zone umede, însă efectele nu pot fi cuantificate în acest stadiu.</w:t>
      </w:r>
    </w:p>
    <w:p w14:paraId="39558CCE" w14:textId="77777777" w:rsidR="00C26CFD" w:rsidRPr="00057177" w:rsidRDefault="00C26CFD" w:rsidP="005D0D73">
      <w:pPr>
        <w:numPr>
          <w:ilvl w:val="0"/>
          <w:numId w:val="18"/>
        </w:num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 xml:space="preserve">Lipsa unui plan de management pentru </w:t>
      </w:r>
      <w:r w:rsidRPr="00057177">
        <w:rPr>
          <w:rFonts w:ascii="Trebuchet MS" w:hAnsi="Trebuchet MS"/>
          <w:i/>
          <w:color w:val="000000"/>
        </w:rPr>
        <w:t>ROSCI0378</w:t>
      </w:r>
      <w:r w:rsidRPr="00057177">
        <w:rPr>
          <w:rFonts w:ascii="Trebuchet MS" w:hAnsi="Trebuchet MS"/>
          <w:color w:val="000000"/>
        </w:rPr>
        <w:t xml:space="preserve">, implicit a unor studii detaliate recente </w:t>
      </w:r>
    </w:p>
    <w:p w14:paraId="167552D1" w14:textId="3C9E8997"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generează incertitudini privind distribuția prezentă și viitoare a speciilor, precum și starea de conservare prezentă și viitoare a speciilor caracteristice din ROSCI0378 și ROSPA0072.</w:t>
      </w:r>
    </w:p>
    <w:p w14:paraId="2DF6E37C" w14:textId="3A7F6656" w:rsidR="00C26CFD" w:rsidRPr="00057177" w:rsidRDefault="00C26CFD" w:rsidP="005D0D73">
      <w:pPr>
        <w:numPr>
          <w:ilvl w:val="0"/>
          <w:numId w:val="18"/>
        </w:num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 xml:space="preserve">Nu este cunoscută localizarea spațială a presiunilor și amenințărilor identificate în formularele </w:t>
      </w:r>
    </w:p>
    <w:p w14:paraId="564C4A71" w14:textId="59BE2260"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standard și/sau planul de management.</w:t>
      </w:r>
    </w:p>
    <w:p w14:paraId="47D0B707" w14:textId="77777777" w:rsidR="00C26CFD" w:rsidRPr="00057177" w:rsidRDefault="00C26CFD" w:rsidP="005D0D73">
      <w:pPr>
        <w:numPr>
          <w:ilvl w:val="0"/>
          <w:numId w:val="18"/>
        </w:num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 xml:space="preserve">Nu se cunosc în amănunt schimbările ce se pot produce, prin realizarea proiectului, în dinamica </w:t>
      </w:r>
    </w:p>
    <w:p w14:paraId="2D0A698D" w14:textId="77777777" w:rsidR="00C26CFD" w:rsidRPr="00057177" w:rsidRDefault="00C26CFD" w:rsidP="00057177">
      <w:pPr>
        <w:autoSpaceDE w:val="0"/>
        <w:autoSpaceDN w:val="0"/>
        <w:adjustRightInd w:val="0"/>
        <w:spacing w:after="0" w:line="240" w:lineRule="auto"/>
        <w:jc w:val="both"/>
        <w:rPr>
          <w:rFonts w:ascii="Trebuchet MS" w:hAnsi="Trebuchet MS"/>
          <w:color w:val="000000"/>
        </w:rPr>
      </w:pPr>
      <w:r w:rsidRPr="00057177">
        <w:rPr>
          <w:rFonts w:ascii="Trebuchet MS" w:hAnsi="Trebuchet MS"/>
          <w:color w:val="000000"/>
        </w:rPr>
        <w:t>populațiilor speciilor din ROSCI0378 și ROSPA0072.</w:t>
      </w:r>
    </w:p>
    <w:p w14:paraId="098A1284" w14:textId="34E68943" w:rsidR="008A0F44" w:rsidRPr="00057177" w:rsidRDefault="00377321" w:rsidP="00057177">
      <w:pPr>
        <w:tabs>
          <w:tab w:val="left" w:pos="540"/>
        </w:tabs>
        <w:spacing w:after="0" w:line="240" w:lineRule="auto"/>
        <w:jc w:val="both"/>
        <w:rPr>
          <w:rStyle w:val="tpa1"/>
          <w:rFonts w:ascii="Trebuchet MS" w:hAnsi="Trebuchet MS"/>
          <w:b/>
        </w:rPr>
      </w:pPr>
      <w:r w:rsidRPr="00057177">
        <w:rPr>
          <w:rStyle w:val="tpa1"/>
          <w:rFonts w:ascii="Trebuchet MS" w:hAnsi="Trebuchet MS"/>
          <w:b/>
        </w:rPr>
        <w:t xml:space="preserve">III. </w:t>
      </w:r>
      <w:r w:rsidR="008A0F44" w:rsidRPr="00057177">
        <w:rPr>
          <w:rStyle w:val="tpa1"/>
          <w:rFonts w:ascii="Trebuchet MS" w:hAnsi="Trebuchet MS"/>
          <w:b/>
        </w:rPr>
        <w:t>Motivele pe baza cărora s-a stabilit  neefectuarea evaluării impactului asupra corpurilor de apă:</w:t>
      </w:r>
    </w:p>
    <w:p w14:paraId="392F8744" w14:textId="28674709" w:rsidR="00057177" w:rsidRPr="00057177" w:rsidRDefault="00057177" w:rsidP="00057177">
      <w:pPr>
        <w:tabs>
          <w:tab w:val="left" w:pos="540"/>
        </w:tabs>
        <w:spacing w:after="0" w:line="240" w:lineRule="auto"/>
        <w:jc w:val="both"/>
        <w:rPr>
          <w:rFonts w:ascii="Trebuchet MS" w:hAnsi="Trebuchet MS"/>
        </w:rPr>
      </w:pPr>
      <w:r w:rsidRPr="00057177">
        <w:rPr>
          <w:rFonts w:ascii="Trebuchet MS" w:hAnsi="Trebuchet MS"/>
        </w:rPr>
        <w:t>A</w:t>
      </w:r>
      <w:r w:rsidRPr="00057177">
        <w:rPr>
          <w:rFonts w:ascii="Trebuchet MS" w:hAnsi="Trebuchet MS"/>
        </w:rPr>
        <w:t xml:space="preserve">dresa Administrației Bazinale de Apă </w:t>
      </w:r>
      <w:r w:rsidRPr="00057177">
        <w:rPr>
          <w:rFonts w:ascii="Trebuchet MS" w:hAnsi="Trebuchet MS"/>
        </w:rPr>
        <w:t>Siret</w:t>
      </w:r>
      <w:r w:rsidRPr="00057177">
        <w:rPr>
          <w:rFonts w:ascii="Trebuchet MS" w:hAnsi="Trebuchet MS"/>
        </w:rPr>
        <w:t xml:space="preserve">, nr. </w:t>
      </w:r>
      <w:r w:rsidRPr="00057177">
        <w:rPr>
          <w:rFonts w:ascii="Trebuchet MS" w:hAnsi="Trebuchet MS"/>
        </w:rPr>
        <w:t>1645/CD</w:t>
      </w:r>
      <w:r w:rsidRPr="00057177">
        <w:rPr>
          <w:rFonts w:ascii="Trebuchet MS" w:hAnsi="Trebuchet MS"/>
        </w:rPr>
        <w:t>/</w:t>
      </w:r>
      <w:r w:rsidRPr="00057177">
        <w:rPr>
          <w:rFonts w:ascii="Trebuchet MS" w:hAnsi="Trebuchet MS"/>
        </w:rPr>
        <w:t>20.05.2024</w:t>
      </w:r>
      <w:r w:rsidRPr="00057177">
        <w:rPr>
          <w:rFonts w:ascii="Trebuchet MS" w:hAnsi="Trebuchet MS"/>
        </w:rPr>
        <w:t xml:space="preserve"> prin care se comunică</w:t>
      </w:r>
    </w:p>
    <w:p w14:paraId="6F6504E8" w14:textId="07FBE864" w:rsidR="00057177" w:rsidRPr="00057177" w:rsidRDefault="00057177" w:rsidP="00057177">
      <w:pPr>
        <w:tabs>
          <w:tab w:val="left" w:pos="540"/>
        </w:tabs>
        <w:spacing w:after="0" w:line="240" w:lineRule="auto"/>
        <w:jc w:val="both"/>
        <w:rPr>
          <w:rFonts w:ascii="Trebuchet MS" w:hAnsi="Trebuchet MS"/>
        </w:rPr>
      </w:pPr>
      <w:r w:rsidRPr="00057177">
        <w:rPr>
          <w:rFonts w:ascii="Trebuchet MS" w:hAnsi="Trebuchet MS"/>
        </w:rPr>
        <w:t xml:space="preserve">decizia privind faptul că pentru proiectul propus </w:t>
      </w:r>
      <w:r w:rsidRPr="00057177">
        <w:rPr>
          <w:rFonts w:ascii="Trebuchet MS" w:hAnsi="Trebuchet MS"/>
        </w:rPr>
        <w:t xml:space="preserve"> nu </w:t>
      </w:r>
      <w:r w:rsidRPr="00057177">
        <w:rPr>
          <w:rFonts w:ascii="Trebuchet MS" w:hAnsi="Trebuchet MS"/>
        </w:rPr>
        <w:t>este necesară elaborarea SEICA;</w:t>
      </w:r>
    </w:p>
    <w:p w14:paraId="10F4F53F" w14:textId="64EE961F" w:rsidR="008A0F44" w:rsidRPr="00057177" w:rsidRDefault="00057177" w:rsidP="00057177">
      <w:pPr>
        <w:tabs>
          <w:tab w:val="left" w:pos="540"/>
        </w:tabs>
        <w:spacing w:after="0" w:line="240" w:lineRule="auto"/>
        <w:jc w:val="both"/>
        <w:rPr>
          <w:rFonts w:ascii="Trebuchet MS" w:hAnsi="Trebuchet MS"/>
        </w:rPr>
      </w:pPr>
      <w:r w:rsidRPr="00057177">
        <w:rPr>
          <w:rFonts w:ascii="Trebuchet MS" w:hAnsi="Trebuchet MS"/>
        </w:rPr>
        <w:t xml:space="preserve">Justificarea deciziei: </w:t>
      </w:r>
      <w:r w:rsidRPr="00057177">
        <w:rPr>
          <w:rFonts w:ascii="Trebuchet MS" w:hAnsi="Trebuchet MS"/>
        </w:rPr>
        <w:t>lucrările prezentate în documentația tehnică, raportate la starea corpului de apă râu Siret, nu produc modificări ale elementelor hidromorfologice și de calitate ale acestuia.</w:t>
      </w:r>
    </w:p>
    <w:p w14:paraId="20713A92" w14:textId="77777777" w:rsidR="008A0F44" w:rsidRPr="00057177" w:rsidRDefault="008A0F44" w:rsidP="00057177">
      <w:pPr>
        <w:spacing w:after="0" w:line="240" w:lineRule="auto"/>
        <w:jc w:val="both"/>
        <w:rPr>
          <w:rStyle w:val="tpa1"/>
          <w:rFonts w:ascii="Trebuchet MS" w:hAnsi="Trebuchet MS"/>
        </w:rPr>
      </w:pPr>
      <w:r w:rsidRPr="00057177">
        <w:rPr>
          <w:rFonts w:ascii="Trebuchet MS" w:hAnsi="Trebuchet MS"/>
          <w:i/>
        </w:rPr>
        <w:t>Proiectul propus  necesită parcurgerea etapei de  definire a domeniului în vederea realizarii Raportului privind impactul asupra mediului</w:t>
      </w:r>
      <w:r w:rsidRPr="00057177">
        <w:rPr>
          <w:rStyle w:val="tpa1"/>
          <w:rFonts w:ascii="Trebuchet MS" w:hAnsi="Trebuchet MS"/>
        </w:rPr>
        <w:t xml:space="preserve"> </w:t>
      </w:r>
      <w:r w:rsidRPr="00057177">
        <w:rPr>
          <w:rStyle w:val="tpa1"/>
          <w:rFonts w:ascii="Trebuchet MS" w:hAnsi="Trebuchet MS"/>
          <w:i/>
        </w:rPr>
        <w:t>și a Studiului de evaluare adecvată</w:t>
      </w:r>
      <w:r w:rsidRPr="00057177">
        <w:rPr>
          <w:rStyle w:val="tpa1"/>
          <w:rFonts w:ascii="Trebuchet MS" w:hAnsi="Trebuchet MS"/>
        </w:rPr>
        <w:t>.</w:t>
      </w:r>
    </w:p>
    <w:p w14:paraId="506CC490" w14:textId="77777777" w:rsidR="00377321" w:rsidRPr="00057177" w:rsidRDefault="00377321" w:rsidP="00057177">
      <w:pPr>
        <w:pStyle w:val="BodyText2"/>
        <w:spacing w:after="0" w:line="240" w:lineRule="auto"/>
        <w:jc w:val="both"/>
        <w:rPr>
          <w:rStyle w:val="tpa1"/>
          <w:rFonts w:ascii="Trebuchet MS" w:hAnsi="Trebuchet MS"/>
          <w:lang w:val="it-IT"/>
        </w:rPr>
      </w:pPr>
    </w:p>
    <w:p w14:paraId="32E0ADDC" w14:textId="418618A8" w:rsidR="008A0F44" w:rsidRPr="00057177" w:rsidRDefault="008A0F44" w:rsidP="00057177">
      <w:pPr>
        <w:pStyle w:val="BodyText2"/>
        <w:spacing w:after="0" w:line="240" w:lineRule="auto"/>
        <w:jc w:val="both"/>
        <w:rPr>
          <w:rFonts w:ascii="Trebuchet MS" w:hAnsi="Trebuchet MS"/>
          <w:lang w:val="it-IT"/>
        </w:rPr>
      </w:pPr>
      <w:r w:rsidRPr="00057177">
        <w:rPr>
          <w:rStyle w:val="tpa1"/>
          <w:rFonts w:ascii="Trebuchet MS" w:hAnsi="Trebuchet MS"/>
          <w:lang w:val="it-IT"/>
        </w:rPr>
        <w:lastRenderedPageBreak/>
        <w:t>Dispoziţii finale:</w:t>
      </w:r>
    </w:p>
    <w:p w14:paraId="707A9AF3"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A9747CD"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057177">
        <w:rPr>
          <w:rFonts w:ascii="Trebuchet MS" w:hAnsi="Trebuchet MS"/>
          <w:u w:val="single"/>
          <w:lang w:val="pt-BR"/>
        </w:rPr>
        <w:t>Legii</w:t>
      </w:r>
      <w:r w:rsidRPr="00057177">
        <w:rPr>
          <w:rFonts w:ascii="Trebuchet MS" w:hAnsi="Trebuchet MS"/>
          <w:lang w:val="pt-BR"/>
        </w:rPr>
        <w:t xml:space="preserve"> contenciosului administrativ nr. 554/2004, cu modificările şi completările ulterioare.</w:t>
      </w:r>
    </w:p>
    <w:p w14:paraId="08AA5021"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Se poate adresa instanţei de contencios administrativ competente şi orice organizaţie neguvernamentală care îndeplineşte condiţiile prevăzute la </w:t>
      </w:r>
      <w:r w:rsidRPr="00057177">
        <w:rPr>
          <w:rFonts w:ascii="Trebuchet MS" w:hAnsi="Trebuchet MS"/>
          <w:u w:val="single"/>
          <w:lang w:val="pt-BR"/>
        </w:rPr>
        <w:t>art. 2</w:t>
      </w:r>
      <w:r w:rsidRPr="00057177">
        <w:rPr>
          <w:rFonts w:ascii="Trebuchet MS" w:hAnsi="Trebuchet MS"/>
          <w:lang w:val="pt-BR"/>
        </w:rPr>
        <w:t xml:space="preserve"> din Legea nr. 292/2018 privind evaluarea impactului anumitor proiecte publice şi private asupra mediului, considerându-se că acestea sunt vătămate într-un drept al lor sau într-un interes legitim.</w:t>
      </w:r>
    </w:p>
    <w:p w14:paraId="08D0AE80"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8C313EE"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Înainte de a se adresa instanţei de contencios administrativ competente, persoanele prevăzute la </w:t>
      </w:r>
      <w:r w:rsidRPr="00057177">
        <w:rPr>
          <w:rFonts w:ascii="Trebuchet MS" w:hAnsi="Trebuchet MS"/>
          <w:u w:val="single"/>
          <w:lang w:val="pt-BR"/>
        </w:rPr>
        <w:t>art. 21</w:t>
      </w:r>
      <w:r w:rsidRPr="00057177">
        <w:rPr>
          <w:rFonts w:ascii="Trebuchet MS" w:hAnsi="Trebuchet MS"/>
          <w:lang w:val="pt-BR"/>
        </w:rPr>
        <w:t xml:space="preserve"> din Legea nr. 292/2018 privind evaluarea impactului anumitor proiecte publice şi private asupra mediului au obligaţia să solicite autorităţii publice emitente a deciziei prevăzute la </w:t>
      </w:r>
      <w:r w:rsidRPr="00057177">
        <w:rPr>
          <w:rFonts w:ascii="Trebuchet MS" w:hAnsi="Trebuchet MS"/>
          <w:u w:val="single"/>
          <w:lang w:val="pt-BR"/>
        </w:rPr>
        <w:t>art. 21</w:t>
      </w:r>
      <w:r w:rsidRPr="00057177">
        <w:rPr>
          <w:rFonts w:ascii="Trebuchet MS" w:hAnsi="Trebuchet MS"/>
          <w:lang w:val="pt-BR"/>
        </w:rPr>
        <w:t xml:space="preserve"> alin. (3) sau autorităţii ierarhic superioare revocarea, în tot sau în parte, a respectivei decizii. Solicitarea trebuie înregistrată în termen de 30 de zile de la data aducerii la cunoştinţa publicului a deciziei.</w:t>
      </w:r>
    </w:p>
    <w:p w14:paraId="7EE06A79"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Autoritatea publică emitentă are obligaţia de a răspunde la plângerea prealabilă prevăzută la </w:t>
      </w:r>
      <w:r w:rsidRPr="00057177">
        <w:rPr>
          <w:rFonts w:ascii="Trebuchet MS" w:hAnsi="Trebuchet MS"/>
          <w:u w:val="single"/>
          <w:lang w:val="pt-BR"/>
        </w:rPr>
        <w:t>art. 22</w:t>
      </w:r>
      <w:r w:rsidRPr="00057177">
        <w:rPr>
          <w:rFonts w:ascii="Trebuchet MS" w:hAnsi="Trebuchet MS"/>
          <w:lang w:val="pt-BR"/>
        </w:rPr>
        <w:t xml:space="preserve"> alin. (1) în termen de 30 de zile de la data înregistrării acesteia la acea autoritate.</w:t>
      </w:r>
    </w:p>
    <w:p w14:paraId="02619C12"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Procedura de soluţionare a plângerii prealabile prevăzută la </w:t>
      </w:r>
      <w:r w:rsidRPr="00057177">
        <w:rPr>
          <w:rFonts w:ascii="Trebuchet MS" w:hAnsi="Trebuchet MS"/>
          <w:u w:val="single"/>
          <w:lang w:val="pt-BR"/>
        </w:rPr>
        <w:t>art. 22</w:t>
      </w:r>
      <w:r w:rsidRPr="00057177">
        <w:rPr>
          <w:rFonts w:ascii="Trebuchet MS" w:hAnsi="Trebuchet MS"/>
          <w:lang w:val="pt-BR"/>
        </w:rPr>
        <w:t xml:space="preserve"> alin. (1) este gratuită şi trebuie să fie echitabilă, rapidă şi corectă.</w:t>
      </w:r>
    </w:p>
    <w:p w14:paraId="75AD189B" w14:textId="77777777" w:rsidR="008A0F44" w:rsidRPr="00057177" w:rsidRDefault="008A0F44" w:rsidP="00057177">
      <w:pPr>
        <w:autoSpaceDE w:val="0"/>
        <w:autoSpaceDN w:val="0"/>
        <w:adjustRightInd w:val="0"/>
        <w:spacing w:after="0" w:line="240" w:lineRule="auto"/>
        <w:jc w:val="both"/>
        <w:rPr>
          <w:rFonts w:ascii="Trebuchet MS" w:hAnsi="Trebuchet MS"/>
          <w:lang w:val="pt-BR"/>
        </w:rPr>
      </w:pPr>
      <w:r w:rsidRPr="00057177">
        <w:rPr>
          <w:rFonts w:ascii="Trebuchet MS" w:hAnsi="Trebuchet MS"/>
          <w:lang w:val="pt-BR"/>
        </w:rPr>
        <w:t xml:space="preserve">    Prezenta decizie poate fi contestată în conformitate cu prevederile Legii nr. 292/2018 privind evaluarea impactului anumitor proiecte publice şi private asupra mediului şi ale </w:t>
      </w:r>
      <w:r w:rsidRPr="00057177">
        <w:rPr>
          <w:rFonts w:ascii="Trebuchet MS" w:hAnsi="Trebuchet MS"/>
          <w:u w:val="single"/>
          <w:lang w:val="pt-BR"/>
        </w:rPr>
        <w:t>Legii nr. 554/2004</w:t>
      </w:r>
      <w:r w:rsidRPr="00057177">
        <w:rPr>
          <w:rFonts w:ascii="Trebuchet MS" w:hAnsi="Trebuchet MS"/>
          <w:lang w:val="pt-BR"/>
        </w:rPr>
        <w:t>, cu modificările şi completările ulterioare.</w:t>
      </w:r>
    </w:p>
    <w:p w14:paraId="0C95E9C0" w14:textId="49D6750F" w:rsidR="008A0F44" w:rsidRPr="00057177" w:rsidRDefault="008A0F44" w:rsidP="00057177">
      <w:pPr>
        <w:autoSpaceDE w:val="0"/>
        <w:autoSpaceDN w:val="0"/>
        <w:adjustRightInd w:val="0"/>
        <w:spacing w:after="0" w:line="240" w:lineRule="auto"/>
        <w:jc w:val="both"/>
        <w:rPr>
          <w:rFonts w:ascii="Trebuchet MS" w:hAnsi="Trebuchet MS"/>
          <w:lang w:val="pt-BR"/>
        </w:rPr>
      </w:pPr>
    </w:p>
    <w:p w14:paraId="4355AD05" w14:textId="05979091" w:rsidR="00377321" w:rsidRPr="00057177" w:rsidRDefault="00377321" w:rsidP="00057177">
      <w:pPr>
        <w:autoSpaceDE w:val="0"/>
        <w:autoSpaceDN w:val="0"/>
        <w:adjustRightInd w:val="0"/>
        <w:spacing w:after="0" w:line="240" w:lineRule="auto"/>
        <w:jc w:val="both"/>
        <w:rPr>
          <w:rFonts w:ascii="Trebuchet MS" w:hAnsi="Trebuchet MS"/>
          <w:lang w:val="pt-BR"/>
        </w:rPr>
      </w:pPr>
    </w:p>
    <w:p w14:paraId="2291BA1C" w14:textId="2E171D62" w:rsidR="00377321" w:rsidRPr="00057177" w:rsidRDefault="00377321" w:rsidP="00057177">
      <w:pPr>
        <w:autoSpaceDE w:val="0"/>
        <w:autoSpaceDN w:val="0"/>
        <w:adjustRightInd w:val="0"/>
        <w:spacing w:after="0" w:line="240" w:lineRule="auto"/>
        <w:jc w:val="both"/>
        <w:rPr>
          <w:rFonts w:ascii="Trebuchet MS" w:hAnsi="Trebuchet MS"/>
          <w:lang w:val="pt-BR"/>
        </w:rPr>
      </w:pPr>
    </w:p>
    <w:p w14:paraId="47CF033B" w14:textId="77777777" w:rsidR="00377321" w:rsidRPr="00057177" w:rsidRDefault="00377321" w:rsidP="00057177">
      <w:pPr>
        <w:autoSpaceDE w:val="0"/>
        <w:autoSpaceDN w:val="0"/>
        <w:adjustRightInd w:val="0"/>
        <w:spacing w:after="0" w:line="240" w:lineRule="auto"/>
        <w:jc w:val="both"/>
        <w:rPr>
          <w:rFonts w:ascii="Trebuchet MS" w:hAnsi="Trebuchet MS"/>
          <w:lang w:val="pt-BR"/>
        </w:rPr>
      </w:pPr>
    </w:p>
    <w:tbl>
      <w:tblPr>
        <w:tblW w:w="0" w:type="auto"/>
        <w:tblLook w:val="04A0" w:firstRow="1" w:lastRow="0" w:firstColumn="1" w:lastColumn="0" w:noHBand="0" w:noVBand="1"/>
      </w:tblPr>
      <w:tblGrid>
        <w:gridCol w:w="4927"/>
        <w:gridCol w:w="4928"/>
      </w:tblGrid>
      <w:tr w:rsidR="00377321" w:rsidRPr="00057177" w14:paraId="079E9FB1" w14:textId="77777777" w:rsidTr="001164F7">
        <w:tc>
          <w:tcPr>
            <w:tcW w:w="9855" w:type="dxa"/>
            <w:gridSpan w:val="2"/>
            <w:shd w:val="clear" w:color="auto" w:fill="auto"/>
          </w:tcPr>
          <w:p w14:paraId="6E352378" w14:textId="77777777" w:rsidR="008A0F44" w:rsidRPr="00057177" w:rsidRDefault="008A0F44" w:rsidP="00057177">
            <w:pPr>
              <w:tabs>
                <w:tab w:val="left" w:pos="9163"/>
              </w:tabs>
              <w:spacing w:after="0" w:line="240" w:lineRule="auto"/>
              <w:jc w:val="center"/>
              <w:rPr>
                <w:rFonts w:ascii="Trebuchet MS" w:hAnsi="Trebuchet MS"/>
                <w:i/>
              </w:rPr>
            </w:pPr>
            <w:r w:rsidRPr="00057177">
              <w:rPr>
                <w:rFonts w:ascii="Trebuchet MS" w:hAnsi="Trebuchet MS"/>
              </w:rPr>
              <w:t>DIRECTOR EXECUTIV,</w:t>
            </w:r>
          </w:p>
        </w:tc>
      </w:tr>
      <w:tr w:rsidR="00377321" w:rsidRPr="00057177" w14:paraId="782393E4" w14:textId="77777777" w:rsidTr="001164F7">
        <w:tc>
          <w:tcPr>
            <w:tcW w:w="9855" w:type="dxa"/>
            <w:gridSpan w:val="2"/>
            <w:shd w:val="clear" w:color="auto" w:fill="auto"/>
          </w:tcPr>
          <w:p w14:paraId="6B610EC2" w14:textId="77777777" w:rsidR="008A0F44" w:rsidRPr="00057177" w:rsidRDefault="008A0F44" w:rsidP="00057177">
            <w:pPr>
              <w:tabs>
                <w:tab w:val="left" w:pos="9163"/>
              </w:tabs>
              <w:spacing w:after="0" w:line="240" w:lineRule="auto"/>
              <w:jc w:val="center"/>
              <w:rPr>
                <w:rFonts w:ascii="Trebuchet MS" w:hAnsi="Trebuchet MS"/>
                <w:i/>
              </w:rPr>
            </w:pPr>
            <w:r w:rsidRPr="00057177">
              <w:rPr>
                <w:rFonts w:ascii="Trebuchet MS" w:hAnsi="Trebuchet MS"/>
                <w:i/>
              </w:rPr>
              <w:t>ing. Galea TEMNEANU</w:t>
            </w:r>
          </w:p>
          <w:p w14:paraId="058010EE" w14:textId="29199E72" w:rsidR="008A0F44" w:rsidRPr="00057177" w:rsidRDefault="008A0F44" w:rsidP="00057177">
            <w:pPr>
              <w:tabs>
                <w:tab w:val="left" w:pos="9163"/>
              </w:tabs>
              <w:spacing w:after="0" w:line="240" w:lineRule="auto"/>
              <w:jc w:val="center"/>
              <w:rPr>
                <w:rFonts w:ascii="Trebuchet MS" w:hAnsi="Trebuchet MS"/>
                <w:i/>
              </w:rPr>
            </w:pPr>
          </w:p>
          <w:p w14:paraId="56E04538" w14:textId="53A46D49" w:rsidR="00377321" w:rsidRPr="00057177" w:rsidRDefault="00377321" w:rsidP="00057177">
            <w:pPr>
              <w:tabs>
                <w:tab w:val="left" w:pos="9163"/>
              </w:tabs>
              <w:spacing w:after="0" w:line="240" w:lineRule="auto"/>
              <w:jc w:val="center"/>
              <w:rPr>
                <w:rFonts w:ascii="Trebuchet MS" w:hAnsi="Trebuchet MS"/>
                <w:i/>
              </w:rPr>
            </w:pPr>
          </w:p>
          <w:p w14:paraId="6601757D" w14:textId="50F7F5C3" w:rsidR="00377321" w:rsidRPr="00057177" w:rsidRDefault="00377321" w:rsidP="00057177">
            <w:pPr>
              <w:tabs>
                <w:tab w:val="left" w:pos="9163"/>
              </w:tabs>
              <w:spacing w:after="0" w:line="240" w:lineRule="auto"/>
              <w:jc w:val="center"/>
              <w:rPr>
                <w:rFonts w:ascii="Trebuchet MS" w:hAnsi="Trebuchet MS"/>
                <w:i/>
              </w:rPr>
            </w:pPr>
          </w:p>
          <w:p w14:paraId="539C0D3C" w14:textId="77777777" w:rsidR="00377321" w:rsidRPr="00057177" w:rsidRDefault="00377321" w:rsidP="00057177">
            <w:pPr>
              <w:tabs>
                <w:tab w:val="left" w:pos="9163"/>
              </w:tabs>
              <w:spacing w:after="0" w:line="240" w:lineRule="auto"/>
              <w:jc w:val="center"/>
              <w:rPr>
                <w:rFonts w:ascii="Trebuchet MS" w:hAnsi="Trebuchet MS"/>
                <w:i/>
              </w:rPr>
            </w:pPr>
          </w:p>
          <w:p w14:paraId="1D163608" w14:textId="77777777" w:rsidR="008A0F44" w:rsidRPr="00057177" w:rsidRDefault="008A0F44" w:rsidP="00057177">
            <w:pPr>
              <w:tabs>
                <w:tab w:val="left" w:pos="9163"/>
              </w:tabs>
              <w:spacing w:after="0" w:line="240" w:lineRule="auto"/>
              <w:jc w:val="center"/>
              <w:rPr>
                <w:rFonts w:ascii="Trebuchet MS" w:hAnsi="Trebuchet MS"/>
              </w:rPr>
            </w:pPr>
          </w:p>
        </w:tc>
      </w:tr>
      <w:tr w:rsidR="00377321" w:rsidRPr="00057177" w14:paraId="3C817743" w14:textId="77777777" w:rsidTr="001164F7">
        <w:tc>
          <w:tcPr>
            <w:tcW w:w="9855" w:type="dxa"/>
            <w:gridSpan w:val="2"/>
            <w:shd w:val="clear" w:color="auto" w:fill="auto"/>
          </w:tcPr>
          <w:p w14:paraId="07ED7A82" w14:textId="77777777" w:rsidR="008A0F44" w:rsidRPr="00057177" w:rsidRDefault="008A0F44" w:rsidP="00057177">
            <w:pPr>
              <w:tabs>
                <w:tab w:val="left" w:pos="9163"/>
              </w:tabs>
              <w:spacing w:after="0" w:line="240" w:lineRule="auto"/>
              <w:jc w:val="both"/>
              <w:rPr>
                <w:rFonts w:ascii="Trebuchet MS" w:hAnsi="Trebuchet MS"/>
                <w:i/>
              </w:rPr>
            </w:pPr>
          </w:p>
        </w:tc>
      </w:tr>
      <w:tr w:rsidR="00377321" w:rsidRPr="00057177" w14:paraId="160DE592" w14:textId="77777777" w:rsidTr="001164F7">
        <w:tc>
          <w:tcPr>
            <w:tcW w:w="4927" w:type="dxa"/>
            <w:shd w:val="clear" w:color="auto" w:fill="auto"/>
          </w:tcPr>
          <w:p w14:paraId="4DC91B5B" w14:textId="77777777" w:rsidR="008A0F44" w:rsidRPr="00057177" w:rsidRDefault="008A0F44" w:rsidP="00057177">
            <w:pPr>
              <w:tabs>
                <w:tab w:val="left" w:pos="9163"/>
              </w:tabs>
              <w:spacing w:after="0" w:line="240" w:lineRule="auto"/>
              <w:jc w:val="center"/>
              <w:rPr>
                <w:rFonts w:ascii="Trebuchet MS" w:hAnsi="Trebuchet MS"/>
                <w:i/>
              </w:rPr>
            </w:pPr>
            <w:r w:rsidRPr="00057177">
              <w:rPr>
                <w:rFonts w:ascii="Trebuchet MS" w:hAnsi="Trebuchet MS"/>
                <w:i/>
              </w:rPr>
              <w:t>ȘEF SERVICIU AVIZE, ACORDURI, AUTORIZAŢII,</w:t>
            </w:r>
          </w:p>
        </w:tc>
        <w:tc>
          <w:tcPr>
            <w:tcW w:w="4928" w:type="dxa"/>
            <w:shd w:val="clear" w:color="auto" w:fill="auto"/>
          </w:tcPr>
          <w:p w14:paraId="372B5FFB" w14:textId="77777777" w:rsidR="008A0F44" w:rsidRPr="00057177" w:rsidRDefault="008A0F44" w:rsidP="00057177">
            <w:pPr>
              <w:tabs>
                <w:tab w:val="left" w:pos="9163"/>
              </w:tabs>
              <w:spacing w:after="0" w:line="240" w:lineRule="auto"/>
              <w:jc w:val="center"/>
              <w:rPr>
                <w:rFonts w:ascii="Trebuchet MS" w:hAnsi="Trebuchet MS"/>
                <w:i/>
              </w:rPr>
            </w:pPr>
            <w:r w:rsidRPr="00057177">
              <w:rPr>
                <w:rFonts w:ascii="Trebuchet MS" w:hAnsi="Trebuchet MS"/>
                <w:i/>
              </w:rPr>
              <w:t xml:space="preserve"> ȘEF SERVICIU CALITATEA FACTORILOR DE MEDIU,</w:t>
            </w:r>
          </w:p>
        </w:tc>
      </w:tr>
      <w:tr w:rsidR="00377321" w:rsidRPr="00057177" w14:paraId="0658465E" w14:textId="77777777" w:rsidTr="001164F7">
        <w:tc>
          <w:tcPr>
            <w:tcW w:w="4927" w:type="dxa"/>
            <w:shd w:val="clear" w:color="auto" w:fill="auto"/>
          </w:tcPr>
          <w:p w14:paraId="2E2CCD29" w14:textId="77777777" w:rsidR="008A0F44" w:rsidRPr="00057177" w:rsidRDefault="008A0F44" w:rsidP="00057177">
            <w:pPr>
              <w:tabs>
                <w:tab w:val="left" w:pos="9163"/>
              </w:tabs>
              <w:spacing w:after="0" w:line="240" w:lineRule="auto"/>
              <w:jc w:val="center"/>
              <w:rPr>
                <w:rFonts w:ascii="Trebuchet MS" w:hAnsi="Trebuchet MS"/>
                <w:i/>
              </w:rPr>
            </w:pPr>
            <w:r w:rsidRPr="00057177">
              <w:rPr>
                <w:rFonts w:ascii="Trebuchet MS" w:hAnsi="Trebuchet MS"/>
                <w:i/>
              </w:rPr>
              <w:t>ing.  Irina Ana SIMIONESCU</w:t>
            </w:r>
          </w:p>
        </w:tc>
        <w:tc>
          <w:tcPr>
            <w:tcW w:w="4928" w:type="dxa"/>
            <w:shd w:val="clear" w:color="auto" w:fill="auto"/>
          </w:tcPr>
          <w:p w14:paraId="07C75D70" w14:textId="77777777" w:rsidR="008A0F44" w:rsidRPr="00057177" w:rsidRDefault="008A0F44" w:rsidP="00057177">
            <w:pPr>
              <w:tabs>
                <w:tab w:val="left" w:pos="9163"/>
              </w:tabs>
              <w:spacing w:after="0" w:line="240" w:lineRule="auto"/>
              <w:jc w:val="center"/>
              <w:rPr>
                <w:rFonts w:ascii="Trebuchet MS" w:hAnsi="Trebuchet MS"/>
                <w:i/>
              </w:rPr>
            </w:pPr>
            <w:r w:rsidRPr="00057177">
              <w:rPr>
                <w:rFonts w:ascii="Trebuchet MS" w:hAnsi="Trebuchet MS"/>
                <w:i/>
              </w:rPr>
              <w:t>Ing. Geta IRIMIȚA</w:t>
            </w:r>
          </w:p>
        </w:tc>
      </w:tr>
      <w:tr w:rsidR="008A0F44" w:rsidRPr="00057177" w14:paraId="1C809EA0" w14:textId="77777777" w:rsidTr="001164F7">
        <w:tc>
          <w:tcPr>
            <w:tcW w:w="4927" w:type="dxa"/>
            <w:shd w:val="clear" w:color="auto" w:fill="auto"/>
          </w:tcPr>
          <w:p w14:paraId="03902BDD" w14:textId="4E389EFF" w:rsidR="008A0F44" w:rsidRDefault="008A0F44" w:rsidP="00057177">
            <w:pPr>
              <w:tabs>
                <w:tab w:val="left" w:pos="9163"/>
              </w:tabs>
              <w:spacing w:after="0" w:line="240" w:lineRule="auto"/>
              <w:jc w:val="center"/>
              <w:rPr>
                <w:rFonts w:ascii="Trebuchet MS" w:hAnsi="Trebuchet MS"/>
                <w:i/>
              </w:rPr>
            </w:pPr>
          </w:p>
          <w:p w14:paraId="6D387486" w14:textId="2F088315" w:rsidR="00057177" w:rsidRDefault="00057177" w:rsidP="00057177">
            <w:pPr>
              <w:tabs>
                <w:tab w:val="left" w:pos="9163"/>
              </w:tabs>
              <w:spacing w:after="0" w:line="240" w:lineRule="auto"/>
              <w:jc w:val="center"/>
              <w:rPr>
                <w:rFonts w:ascii="Trebuchet MS" w:hAnsi="Trebuchet MS"/>
                <w:i/>
              </w:rPr>
            </w:pPr>
          </w:p>
          <w:p w14:paraId="74997A24" w14:textId="395AAA23" w:rsidR="00057177" w:rsidRDefault="00057177" w:rsidP="00057177">
            <w:pPr>
              <w:tabs>
                <w:tab w:val="left" w:pos="9163"/>
              </w:tabs>
              <w:spacing w:after="0" w:line="240" w:lineRule="auto"/>
              <w:jc w:val="center"/>
              <w:rPr>
                <w:rFonts w:ascii="Trebuchet MS" w:hAnsi="Trebuchet MS"/>
                <w:i/>
              </w:rPr>
            </w:pPr>
          </w:p>
          <w:p w14:paraId="5DB4743E" w14:textId="53AC2615" w:rsidR="00057177" w:rsidRPr="00057177" w:rsidRDefault="00057177" w:rsidP="00057177">
            <w:pPr>
              <w:tabs>
                <w:tab w:val="left" w:pos="9163"/>
              </w:tabs>
              <w:spacing w:after="0" w:line="240" w:lineRule="auto"/>
              <w:rPr>
                <w:rFonts w:ascii="Trebuchet MS" w:hAnsi="Trebuchet MS"/>
                <w:i/>
              </w:rPr>
            </w:pPr>
          </w:p>
          <w:p w14:paraId="4CEF7B1A" w14:textId="77777777" w:rsidR="008A0F44" w:rsidRPr="00057177" w:rsidRDefault="008A0F44" w:rsidP="00057177">
            <w:pPr>
              <w:tabs>
                <w:tab w:val="left" w:pos="9163"/>
              </w:tabs>
              <w:spacing w:after="0" w:line="240" w:lineRule="auto"/>
              <w:jc w:val="center"/>
              <w:rPr>
                <w:rFonts w:ascii="Trebuchet MS" w:hAnsi="Trebuchet MS"/>
                <w:i/>
              </w:rPr>
            </w:pPr>
          </w:p>
          <w:p w14:paraId="340FD670" w14:textId="77777777" w:rsidR="00057177" w:rsidRPr="00057177" w:rsidRDefault="00057177" w:rsidP="00057177">
            <w:pPr>
              <w:autoSpaceDE w:val="0"/>
              <w:autoSpaceDN w:val="0"/>
              <w:adjustRightInd w:val="0"/>
              <w:spacing w:after="0" w:line="240" w:lineRule="auto"/>
              <w:jc w:val="both"/>
              <w:rPr>
                <w:rFonts w:ascii="Trebuchet MS" w:hAnsi="Trebuchet MS"/>
                <w:bCs/>
              </w:rPr>
            </w:pPr>
            <w:r w:rsidRPr="00057177">
              <w:rPr>
                <w:rFonts w:ascii="Trebuchet MS" w:hAnsi="Trebuchet MS"/>
                <w:bCs/>
              </w:rPr>
              <w:t>INTOCMIT: ing. I. Simionescu</w:t>
            </w:r>
          </w:p>
          <w:p w14:paraId="1A5268AB" w14:textId="77777777" w:rsidR="008A0F44" w:rsidRPr="00057177" w:rsidRDefault="008A0F44" w:rsidP="00057177">
            <w:pPr>
              <w:tabs>
                <w:tab w:val="left" w:pos="9163"/>
              </w:tabs>
              <w:spacing w:after="0" w:line="240" w:lineRule="auto"/>
              <w:jc w:val="center"/>
              <w:rPr>
                <w:rFonts w:ascii="Trebuchet MS" w:hAnsi="Trebuchet MS"/>
                <w:i/>
              </w:rPr>
            </w:pPr>
          </w:p>
        </w:tc>
        <w:tc>
          <w:tcPr>
            <w:tcW w:w="4928" w:type="dxa"/>
            <w:shd w:val="clear" w:color="auto" w:fill="auto"/>
          </w:tcPr>
          <w:p w14:paraId="668621E4" w14:textId="05058D62" w:rsidR="008A0F44" w:rsidRPr="00057177" w:rsidRDefault="008A0F44" w:rsidP="00057177">
            <w:pPr>
              <w:spacing w:after="0" w:line="240" w:lineRule="auto"/>
              <w:rPr>
                <w:rFonts w:ascii="Trebuchet MS" w:hAnsi="Trebuchet MS"/>
              </w:rPr>
            </w:pPr>
          </w:p>
          <w:p w14:paraId="410DAEE2" w14:textId="7416BE57" w:rsidR="00377321" w:rsidRPr="00057177" w:rsidRDefault="00377321" w:rsidP="00057177">
            <w:pPr>
              <w:spacing w:after="0" w:line="240" w:lineRule="auto"/>
              <w:rPr>
                <w:rFonts w:ascii="Trebuchet MS" w:hAnsi="Trebuchet MS"/>
              </w:rPr>
            </w:pPr>
          </w:p>
          <w:p w14:paraId="546784CB" w14:textId="7D9F1A7F" w:rsidR="00377321" w:rsidRPr="00057177" w:rsidRDefault="00377321" w:rsidP="00057177">
            <w:pPr>
              <w:spacing w:after="0" w:line="240" w:lineRule="auto"/>
              <w:rPr>
                <w:rFonts w:ascii="Trebuchet MS" w:hAnsi="Trebuchet MS"/>
              </w:rPr>
            </w:pPr>
          </w:p>
          <w:p w14:paraId="05908B7B" w14:textId="77777777" w:rsidR="00377321" w:rsidRPr="00057177" w:rsidRDefault="00377321" w:rsidP="00057177">
            <w:pPr>
              <w:spacing w:after="0" w:line="240" w:lineRule="auto"/>
              <w:rPr>
                <w:rFonts w:ascii="Trebuchet MS" w:hAnsi="Trebuchet MS"/>
              </w:rPr>
            </w:pPr>
          </w:p>
          <w:p w14:paraId="42CF0364" w14:textId="77777777" w:rsidR="008A0F44" w:rsidRPr="00057177" w:rsidRDefault="008A0F44" w:rsidP="00057177">
            <w:pPr>
              <w:spacing w:after="0" w:line="240" w:lineRule="auto"/>
              <w:jc w:val="center"/>
              <w:rPr>
                <w:rFonts w:ascii="Trebuchet MS" w:hAnsi="Trebuchet MS"/>
              </w:rPr>
            </w:pPr>
            <w:r w:rsidRPr="00057177">
              <w:rPr>
                <w:rFonts w:ascii="Trebuchet MS" w:hAnsi="Trebuchet MS"/>
              </w:rPr>
              <w:t>ÎNTOCMIT,</w:t>
            </w:r>
          </w:p>
          <w:p w14:paraId="1AC1EBD2" w14:textId="77777777" w:rsidR="008A0F44" w:rsidRPr="00057177" w:rsidRDefault="008A0F44" w:rsidP="00057177">
            <w:pPr>
              <w:spacing w:after="0" w:line="240" w:lineRule="auto"/>
              <w:jc w:val="center"/>
              <w:rPr>
                <w:rFonts w:ascii="Trebuchet MS" w:hAnsi="Trebuchet MS"/>
                <w:i/>
              </w:rPr>
            </w:pPr>
            <w:r w:rsidRPr="00057177">
              <w:rPr>
                <w:rFonts w:ascii="Trebuchet MS" w:hAnsi="Trebuchet MS"/>
                <w:i/>
              </w:rPr>
              <w:t>Biolog Luminita ICONOMU</w:t>
            </w:r>
          </w:p>
        </w:tc>
      </w:tr>
    </w:tbl>
    <w:p w14:paraId="5CC3AE4F" w14:textId="77777777" w:rsidR="008A0F44" w:rsidRPr="00057177" w:rsidRDefault="008A0F44" w:rsidP="00CA0937">
      <w:pPr>
        <w:autoSpaceDE w:val="0"/>
        <w:autoSpaceDN w:val="0"/>
        <w:adjustRightInd w:val="0"/>
        <w:spacing w:after="0" w:line="240" w:lineRule="auto"/>
        <w:jc w:val="both"/>
        <w:rPr>
          <w:rFonts w:ascii="Trebuchet MS" w:hAnsi="Trebuchet MS"/>
        </w:rPr>
      </w:pPr>
    </w:p>
    <w:sectPr w:rsidR="008A0F44" w:rsidRPr="00057177" w:rsidSect="009D0807">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EDDF6" w14:textId="77777777" w:rsidR="005D0D73" w:rsidRDefault="005D0D73" w:rsidP="00143ACD">
      <w:pPr>
        <w:spacing w:after="0" w:line="240" w:lineRule="auto"/>
      </w:pPr>
      <w:r>
        <w:separator/>
      </w:r>
    </w:p>
  </w:endnote>
  <w:endnote w:type="continuationSeparator" w:id="0">
    <w:p w14:paraId="72F5AF19" w14:textId="77777777" w:rsidR="005D0D73" w:rsidRDefault="005D0D7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EE"/>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A58A174"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9219E1">
              <w:rPr>
                <w:rFonts w:ascii="Trebuchet MS" w:hAnsi="Trebuchet MS"/>
                <w:b/>
                <w:bCs/>
                <w:noProof/>
                <w:sz w:val="16"/>
                <w:szCs w:val="16"/>
              </w:rPr>
              <w:t>6</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9219E1">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5D0D73"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5F3EA029" w:rsidR="009D0807" w:rsidRDefault="009D0807" w:rsidP="00F1090C">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219E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219E1">
      <w:rPr>
        <w:b/>
        <w:bCs/>
        <w:noProof/>
        <w:sz w:val="16"/>
        <w:szCs w:val="16"/>
      </w:rPr>
      <w:t>9</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2"/>
    <w:bookmarkEnd w:id="3"/>
    <w:bookmarkEnd w:id="4"/>
    <w:bookmarkEnd w:id="5"/>
    <w:bookmarkEnd w:id="6"/>
    <w:bookmarkEnd w:id="7"/>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600C2" w14:textId="77777777" w:rsidR="005D0D73" w:rsidRDefault="005D0D73" w:rsidP="00143ACD">
      <w:pPr>
        <w:spacing w:after="0" w:line="240" w:lineRule="auto"/>
      </w:pPr>
      <w:r>
        <w:separator/>
      </w:r>
    </w:p>
  </w:footnote>
  <w:footnote w:type="continuationSeparator" w:id="0">
    <w:p w14:paraId="2F36C8F4" w14:textId="77777777" w:rsidR="005D0D73" w:rsidRDefault="005D0D7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CF6525E"/>
    <w:lvl w:ilvl="0">
      <w:numFmt w:val="bullet"/>
      <w:pStyle w:val="Heading1"/>
      <w:lvlText w:val="-"/>
      <w:lvlJc w:val="left"/>
      <w:pPr>
        <w:tabs>
          <w:tab w:val="num" w:pos="0"/>
        </w:tabs>
        <w:ind w:left="0" w:firstLine="0"/>
      </w:pPr>
      <w:rPr>
        <w:rFonts w:ascii="Arial" w:eastAsia="Times New Roman" w:hAnsi="Arial" w:cs="Arial" w:hint="default"/>
      </w:rPr>
    </w:lvl>
    <w:lvl w:ilvl="1">
      <w:start w:val="1"/>
      <w:numFmt w:val="upperRoman"/>
      <w:lvlText w:val="%2."/>
      <w:lvlJc w:val="left"/>
      <w:pPr>
        <w:tabs>
          <w:tab w:val="num" w:pos="0"/>
        </w:tabs>
        <w:ind w:left="0" w:firstLine="0"/>
      </w:pPr>
    </w:lvl>
    <w:lvl w:ilvl="2">
      <w:start w:val="3"/>
      <w:numFmt w:val="bullet"/>
      <w:pStyle w:val="Heading3"/>
      <w:lvlText w:val="-"/>
      <w:lvlJc w:val="left"/>
      <w:pPr>
        <w:tabs>
          <w:tab w:val="num" w:pos="0"/>
        </w:tabs>
        <w:ind w:left="0" w:firstLine="0"/>
      </w:pPr>
      <w:rPr>
        <w:rFonts w:ascii="Georgia" w:eastAsia="Calibri" w:hAnsi="Georgia" w:cs="Times New Roman"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20965"/>
    <w:multiLevelType w:val="hybridMultilevel"/>
    <w:tmpl w:val="1D9C70E0"/>
    <w:lvl w:ilvl="0" w:tplc="FFFFFFFF">
      <w:start w:val="1"/>
      <w:numFmt w:val="bullet"/>
      <w:pStyle w:val="ListBullet1Ch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AE62B8"/>
    <w:multiLevelType w:val="hybridMultilevel"/>
    <w:tmpl w:val="076E4660"/>
    <w:lvl w:ilvl="0" w:tplc="C052990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932FF"/>
    <w:multiLevelType w:val="hybridMultilevel"/>
    <w:tmpl w:val="1F30CA22"/>
    <w:lvl w:ilvl="0" w:tplc="4D66D0F6">
      <w:start w:val="1"/>
      <w:numFmt w:val="lowerLetter"/>
      <w:lvlText w:val="%1)"/>
      <w:lvlJc w:val="left"/>
      <w:pPr>
        <w:ind w:left="720" w:hanging="36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917DAE"/>
    <w:multiLevelType w:val="hybridMultilevel"/>
    <w:tmpl w:val="AE068928"/>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57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7A265D"/>
    <w:multiLevelType w:val="hybridMultilevel"/>
    <w:tmpl w:val="21F88E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0335E0"/>
    <w:multiLevelType w:val="hybridMultilevel"/>
    <w:tmpl w:val="15ACD2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E021662"/>
    <w:multiLevelType w:val="hybridMultilevel"/>
    <w:tmpl w:val="A2B0AB5C"/>
    <w:lvl w:ilvl="0" w:tplc="6F1886E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035634"/>
    <w:multiLevelType w:val="hybridMultilevel"/>
    <w:tmpl w:val="90987DD8"/>
    <w:lvl w:ilvl="0" w:tplc="070CA218">
      <w:start w:val="1"/>
      <w:numFmt w:val="bullet"/>
      <w:lvlText w:val="-"/>
      <w:lvlJc w:val="left"/>
      <w:pPr>
        <w:ind w:left="1211" w:hanging="360"/>
      </w:pPr>
      <w:rPr>
        <w:rFonts w:ascii="Calibri" w:hAnsi="Calibri" w:hint="default"/>
        <w:i w:val="0"/>
        <w:color w:val="auto"/>
        <w:sz w:val="20"/>
        <w:szCs w:val="20"/>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1" w15:restartNumberingAfterBreak="0">
    <w:nsid w:val="4DEA5C97"/>
    <w:multiLevelType w:val="hybridMultilevel"/>
    <w:tmpl w:val="E5EAE5C4"/>
    <w:lvl w:ilvl="0" w:tplc="39DAD2A0">
      <w:start w:val="1"/>
      <w:numFmt w:val="bullet"/>
      <w:pStyle w:val="BulletAlign"/>
      <w:lvlText w:val=""/>
      <w:lvlJc w:val="left"/>
      <w:pPr>
        <w:ind w:left="92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2CE6435"/>
    <w:multiLevelType w:val="hybridMultilevel"/>
    <w:tmpl w:val="3D925C84"/>
    <w:lvl w:ilvl="0" w:tplc="0418000D">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5369376F"/>
    <w:multiLevelType w:val="hybridMultilevel"/>
    <w:tmpl w:val="9DE60084"/>
    <w:lvl w:ilvl="0" w:tplc="04180001">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cs="Courier New" w:hint="default"/>
      </w:rPr>
    </w:lvl>
    <w:lvl w:ilvl="2" w:tplc="04180001">
      <w:start w:val="1"/>
      <w:numFmt w:val="bullet"/>
      <w:lvlText w:val=""/>
      <w:lvlJc w:val="left"/>
      <w:pPr>
        <w:ind w:left="3153" w:hanging="360"/>
      </w:pPr>
      <w:rPr>
        <w:rFonts w:ascii="Symbol" w:hAnsi="Symbol"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14" w15:restartNumberingAfterBreak="0">
    <w:nsid w:val="56DE45B7"/>
    <w:multiLevelType w:val="hybridMultilevel"/>
    <w:tmpl w:val="DBB400AA"/>
    <w:lvl w:ilvl="0" w:tplc="C1A6B296">
      <w:start w:val="547"/>
      <w:numFmt w:val="bullet"/>
      <w:pStyle w:val="TOC3"/>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531FE"/>
    <w:multiLevelType w:val="hybridMultilevel"/>
    <w:tmpl w:val="585AE51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5AE666DB"/>
    <w:multiLevelType w:val="hybridMultilevel"/>
    <w:tmpl w:val="78444C82"/>
    <w:lvl w:ilvl="0" w:tplc="070CA218">
      <w:start w:val="1"/>
      <w:numFmt w:val="bullet"/>
      <w:lvlText w:val="-"/>
      <w:lvlJc w:val="left"/>
      <w:pPr>
        <w:ind w:left="1211" w:hanging="360"/>
      </w:pPr>
      <w:rPr>
        <w:rFonts w:ascii="Calibri" w:hAnsi="Calibri" w:hint="default"/>
        <w:i w:val="0"/>
        <w:color w:val="auto"/>
        <w:sz w:val="20"/>
        <w:szCs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62647137"/>
    <w:multiLevelType w:val="hybridMultilevel"/>
    <w:tmpl w:val="20107FA2"/>
    <w:name w:val="Numbered list 18"/>
    <w:lvl w:ilvl="0" w:tplc="D4BCD950">
      <w:numFmt w:val="bullet"/>
      <w:lvlText w:val=""/>
      <w:lvlJc w:val="left"/>
      <w:pPr>
        <w:ind w:left="0" w:firstLine="0"/>
      </w:pPr>
      <w:rPr>
        <w:rFonts w:ascii="Symbol" w:hAnsi="Symbol"/>
      </w:rPr>
    </w:lvl>
    <w:lvl w:ilvl="1" w:tplc="946C9FAA">
      <w:numFmt w:val="bullet"/>
      <w:lvlText w:val="o"/>
      <w:lvlJc w:val="left"/>
      <w:pPr>
        <w:ind w:left="720" w:firstLine="0"/>
      </w:pPr>
      <w:rPr>
        <w:rFonts w:ascii="Courier New" w:hAnsi="Courier New" w:cs="Courier New"/>
      </w:rPr>
    </w:lvl>
    <w:lvl w:ilvl="2" w:tplc="E862A426">
      <w:numFmt w:val="bullet"/>
      <w:lvlText w:val=""/>
      <w:lvlJc w:val="left"/>
      <w:pPr>
        <w:ind w:left="1440" w:firstLine="0"/>
      </w:pPr>
      <w:rPr>
        <w:rFonts w:ascii="Wingdings" w:eastAsia="Wingdings" w:hAnsi="Wingdings" w:cs="Wingdings"/>
      </w:rPr>
    </w:lvl>
    <w:lvl w:ilvl="3" w:tplc="C2EC7D1E">
      <w:numFmt w:val="bullet"/>
      <w:lvlText w:val=""/>
      <w:lvlJc w:val="left"/>
      <w:pPr>
        <w:ind w:left="2160" w:firstLine="0"/>
      </w:pPr>
      <w:rPr>
        <w:rFonts w:ascii="Symbol" w:hAnsi="Symbol"/>
      </w:rPr>
    </w:lvl>
    <w:lvl w:ilvl="4" w:tplc="491E8228">
      <w:numFmt w:val="bullet"/>
      <w:lvlText w:val="o"/>
      <w:lvlJc w:val="left"/>
      <w:pPr>
        <w:ind w:left="2880" w:firstLine="0"/>
      </w:pPr>
      <w:rPr>
        <w:rFonts w:ascii="Courier New" w:hAnsi="Courier New" w:cs="Courier New"/>
      </w:rPr>
    </w:lvl>
    <w:lvl w:ilvl="5" w:tplc="A5FAF9FA">
      <w:numFmt w:val="bullet"/>
      <w:lvlText w:val=""/>
      <w:lvlJc w:val="left"/>
      <w:pPr>
        <w:ind w:left="3600" w:firstLine="0"/>
      </w:pPr>
      <w:rPr>
        <w:rFonts w:ascii="Wingdings" w:eastAsia="Wingdings" w:hAnsi="Wingdings" w:cs="Wingdings"/>
      </w:rPr>
    </w:lvl>
    <w:lvl w:ilvl="6" w:tplc="AF2A59FE">
      <w:numFmt w:val="bullet"/>
      <w:lvlText w:val=""/>
      <w:lvlJc w:val="left"/>
      <w:pPr>
        <w:ind w:left="4320" w:firstLine="0"/>
      </w:pPr>
      <w:rPr>
        <w:rFonts w:ascii="Symbol" w:hAnsi="Symbol"/>
      </w:rPr>
    </w:lvl>
    <w:lvl w:ilvl="7" w:tplc="D702E8A0">
      <w:numFmt w:val="bullet"/>
      <w:lvlText w:val="o"/>
      <w:lvlJc w:val="left"/>
      <w:pPr>
        <w:ind w:left="5040" w:firstLine="0"/>
      </w:pPr>
      <w:rPr>
        <w:rFonts w:ascii="Courier New" w:hAnsi="Courier New" w:cs="Courier New"/>
      </w:rPr>
    </w:lvl>
    <w:lvl w:ilvl="8" w:tplc="EDD23D6C">
      <w:numFmt w:val="bullet"/>
      <w:lvlText w:val=""/>
      <w:lvlJc w:val="left"/>
      <w:pPr>
        <w:ind w:left="5760" w:firstLine="0"/>
      </w:pPr>
      <w:rPr>
        <w:rFonts w:ascii="Wingdings" w:eastAsia="Wingdings" w:hAnsi="Wingdings" w:cs="Wingdings"/>
      </w:rPr>
    </w:lvl>
  </w:abstractNum>
  <w:abstractNum w:abstractNumId="18" w15:restartNumberingAfterBreak="0">
    <w:nsid w:val="7DDC29D8"/>
    <w:multiLevelType w:val="hybridMultilevel"/>
    <w:tmpl w:val="58E026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4"/>
  </w:num>
  <w:num w:numId="6">
    <w:abstractNumId w:val="2"/>
  </w:num>
  <w:num w:numId="7">
    <w:abstractNumId w:val="5"/>
  </w:num>
  <w:num w:numId="8">
    <w:abstractNumId w:val="12"/>
  </w:num>
  <w:num w:numId="9">
    <w:abstractNumId w:val="3"/>
  </w:num>
  <w:num w:numId="10">
    <w:abstractNumId w:val="9"/>
  </w:num>
  <w:num w:numId="11">
    <w:abstractNumId w:val="7"/>
  </w:num>
  <w:num w:numId="12">
    <w:abstractNumId w:val="18"/>
  </w:num>
  <w:num w:numId="13">
    <w:abstractNumId w:val="16"/>
  </w:num>
  <w:num w:numId="14">
    <w:abstractNumId w:val="8"/>
  </w:num>
  <w:num w:numId="15">
    <w:abstractNumId w:val="10"/>
  </w:num>
  <w:num w:numId="16">
    <w:abstractNumId w:val="13"/>
  </w:num>
  <w:num w:numId="17">
    <w:abstractNumId w:val="15"/>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2822"/>
    <w:rsid w:val="00042469"/>
    <w:rsid w:val="00057177"/>
    <w:rsid w:val="000600E4"/>
    <w:rsid w:val="00060EB3"/>
    <w:rsid w:val="000821FC"/>
    <w:rsid w:val="00095BAF"/>
    <w:rsid w:val="00096102"/>
    <w:rsid w:val="000B01D8"/>
    <w:rsid w:val="000B5E43"/>
    <w:rsid w:val="000C0E50"/>
    <w:rsid w:val="000C6AB5"/>
    <w:rsid w:val="000E1DC5"/>
    <w:rsid w:val="001106DF"/>
    <w:rsid w:val="0011183B"/>
    <w:rsid w:val="00142EC5"/>
    <w:rsid w:val="00143ACD"/>
    <w:rsid w:val="001639C1"/>
    <w:rsid w:val="001659C5"/>
    <w:rsid w:val="001A253B"/>
    <w:rsid w:val="001B3805"/>
    <w:rsid w:val="001B47C8"/>
    <w:rsid w:val="001E6CFF"/>
    <w:rsid w:val="002109CA"/>
    <w:rsid w:val="00235F85"/>
    <w:rsid w:val="00242788"/>
    <w:rsid w:val="00291CF7"/>
    <w:rsid w:val="002A37D0"/>
    <w:rsid w:val="002A3F59"/>
    <w:rsid w:val="002C1A69"/>
    <w:rsid w:val="002C6319"/>
    <w:rsid w:val="002E5AFF"/>
    <w:rsid w:val="0031075A"/>
    <w:rsid w:val="00321B86"/>
    <w:rsid w:val="00354326"/>
    <w:rsid w:val="00377321"/>
    <w:rsid w:val="003B4AF9"/>
    <w:rsid w:val="003F437C"/>
    <w:rsid w:val="00400B97"/>
    <w:rsid w:val="0045361A"/>
    <w:rsid w:val="00454795"/>
    <w:rsid w:val="0046328C"/>
    <w:rsid w:val="00464D10"/>
    <w:rsid w:val="00482EF6"/>
    <w:rsid w:val="004A5C08"/>
    <w:rsid w:val="004A721D"/>
    <w:rsid w:val="004B7417"/>
    <w:rsid w:val="004C0CE7"/>
    <w:rsid w:val="004C7186"/>
    <w:rsid w:val="004E42F1"/>
    <w:rsid w:val="004F0F51"/>
    <w:rsid w:val="0051560F"/>
    <w:rsid w:val="00515B34"/>
    <w:rsid w:val="0053065D"/>
    <w:rsid w:val="005424BB"/>
    <w:rsid w:val="005761FD"/>
    <w:rsid w:val="005D0D73"/>
    <w:rsid w:val="0061264B"/>
    <w:rsid w:val="00623409"/>
    <w:rsid w:val="00670385"/>
    <w:rsid w:val="006971CF"/>
    <w:rsid w:val="006A1311"/>
    <w:rsid w:val="006A261F"/>
    <w:rsid w:val="006D3AEC"/>
    <w:rsid w:val="006D62E0"/>
    <w:rsid w:val="006D65DB"/>
    <w:rsid w:val="006F2BC8"/>
    <w:rsid w:val="007311B1"/>
    <w:rsid w:val="00741AF1"/>
    <w:rsid w:val="00746B5C"/>
    <w:rsid w:val="00753CCD"/>
    <w:rsid w:val="0078079F"/>
    <w:rsid w:val="007824A1"/>
    <w:rsid w:val="007C463F"/>
    <w:rsid w:val="007D4A5C"/>
    <w:rsid w:val="007E6483"/>
    <w:rsid w:val="0081504B"/>
    <w:rsid w:val="008238F9"/>
    <w:rsid w:val="008507D9"/>
    <w:rsid w:val="00855E37"/>
    <w:rsid w:val="008631FB"/>
    <w:rsid w:val="008679E3"/>
    <w:rsid w:val="008A0F44"/>
    <w:rsid w:val="008C6B83"/>
    <w:rsid w:val="008C7811"/>
    <w:rsid w:val="008D246C"/>
    <w:rsid w:val="008D62BF"/>
    <w:rsid w:val="008E19DC"/>
    <w:rsid w:val="008F3E62"/>
    <w:rsid w:val="0090061B"/>
    <w:rsid w:val="009034D0"/>
    <w:rsid w:val="009142A5"/>
    <w:rsid w:val="009219E1"/>
    <w:rsid w:val="00963682"/>
    <w:rsid w:val="009762C0"/>
    <w:rsid w:val="009A3973"/>
    <w:rsid w:val="009B480A"/>
    <w:rsid w:val="009B5F83"/>
    <w:rsid w:val="009C1D74"/>
    <w:rsid w:val="009C6866"/>
    <w:rsid w:val="009D0807"/>
    <w:rsid w:val="009E029D"/>
    <w:rsid w:val="00A0719A"/>
    <w:rsid w:val="00A52799"/>
    <w:rsid w:val="00A75635"/>
    <w:rsid w:val="00A906B5"/>
    <w:rsid w:val="00AC6B27"/>
    <w:rsid w:val="00B23C23"/>
    <w:rsid w:val="00B363A3"/>
    <w:rsid w:val="00B53B12"/>
    <w:rsid w:val="00B66053"/>
    <w:rsid w:val="00BA312A"/>
    <w:rsid w:val="00BB5960"/>
    <w:rsid w:val="00BC40D3"/>
    <w:rsid w:val="00BE0746"/>
    <w:rsid w:val="00BE22CB"/>
    <w:rsid w:val="00C02DFA"/>
    <w:rsid w:val="00C26CFD"/>
    <w:rsid w:val="00C545F6"/>
    <w:rsid w:val="00C61733"/>
    <w:rsid w:val="00C808CC"/>
    <w:rsid w:val="00CA0937"/>
    <w:rsid w:val="00D1499F"/>
    <w:rsid w:val="00D356FA"/>
    <w:rsid w:val="00D40545"/>
    <w:rsid w:val="00D41783"/>
    <w:rsid w:val="00D44021"/>
    <w:rsid w:val="00D447FB"/>
    <w:rsid w:val="00D47435"/>
    <w:rsid w:val="00D62259"/>
    <w:rsid w:val="00D647BD"/>
    <w:rsid w:val="00D8381D"/>
    <w:rsid w:val="00D90D06"/>
    <w:rsid w:val="00DB3722"/>
    <w:rsid w:val="00DE31D6"/>
    <w:rsid w:val="00DE792C"/>
    <w:rsid w:val="00E35AD6"/>
    <w:rsid w:val="00E37625"/>
    <w:rsid w:val="00E7612F"/>
    <w:rsid w:val="00E82CD9"/>
    <w:rsid w:val="00E84F3C"/>
    <w:rsid w:val="00E859CE"/>
    <w:rsid w:val="00E915EE"/>
    <w:rsid w:val="00ED25D0"/>
    <w:rsid w:val="00F06896"/>
    <w:rsid w:val="00F1090C"/>
    <w:rsid w:val="00F137C9"/>
    <w:rsid w:val="00F15BF3"/>
    <w:rsid w:val="00F237F8"/>
    <w:rsid w:val="00F72B29"/>
    <w:rsid w:val="00F86E07"/>
    <w:rsid w:val="00FA5981"/>
    <w:rsid w:val="00FB05ED"/>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BodyText"/>
    <w:link w:val="Heading1Char"/>
    <w:uiPriority w:val="9"/>
    <w:qFormat/>
    <w:rsid w:val="00BC40D3"/>
    <w:pPr>
      <w:keepNext/>
      <w:numPr>
        <w:numId w:val="1"/>
      </w:numPr>
      <w:suppressAutoHyphens/>
      <w:spacing w:before="240" w:after="120" w:line="240" w:lineRule="auto"/>
      <w:outlineLvl w:val="0"/>
    </w:pPr>
    <w:rPr>
      <w:rFonts w:ascii="Liberation Sans" w:eastAsia="Microsoft YaHei" w:hAnsi="Liberation Sans" w:cs="Arial Unicode MS"/>
      <w:b/>
      <w:bCs/>
      <w:color w:val="00000A"/>
      <w:kern w:val="1"/>
      <w:sz w:val="36"/>
      <w:szCs w:val="36"/>
      <w:lang w:val="en-GB" w:eastAsia="zh-CN" w:bidi="hi-IN"/>
      <w14:ligatures w14:val="none"/>
    </w:rPr>
  </w:style>
  <w:style w:type="paragraph" w:styleId="Heading2">
    <w:name w:val="heading 2"/>
    <w:aliases w:val="Char Caracter,Char Caracter Char Char Char, Char Caracter, Char Caracter Char Char Char"/>
    <w:basedOn w:val="Normal"/>
    <w:next w:val="Normal"/>
    <w:link w:val="Heading2Char"/>
    <w:uiPriority w:val="9"/>
    <w:unhideWhenUsed/>
    <w:qFormat/>
    <w:rsid w:val="00BC40D3"/>
    <w:pPr>
      <w:keepNext/>
      <w:spacing w:before="240" w:after="60" w:line="276" w:lineRule="auto"/>
      <w:outlineLvl w:val="1"/>
    </w:pPr>
    <w:rPr>
      <w:rFonts w:ascii="Cambria" w:eastAsia="Times New Roman" w:hAnsi="Cambria" w:cs="Times New Roman"/>
      <w:b/>
      <w:bCs/>
      <w:i/>
      <w:iCs/>
      <w:sz w:val="28"/>
      <w:szCs w:val="28"/>
      <w:lang w:val="en-US"/>
      <w14:ligatures w14:val="none"/>
    </w:rPr>
  </w:style>
  <w:style w:type="paragraph" w:styleId="Heading3">
    <w:name w:val="heading 3"/>
    <w:aliases w:val=" Char1"/>
    <w:basedOn w:val="Normal"/>
    <w:link w:val="Heading3Char"/>
    <w:uiPriority w:val="9"/>
    <w:qFormat/>
    <w:rsid w:val="00BC40D3"/>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none"/>
    </w:rPr>
  </w:style>
  <w:style w:type="paragraph" w:styleId="Heading4">
    <w:name w:val="heading 4"/>
    <w:basedOn w:val="Normal"/>
    <w:next w:val="Normal"/>
    <w:link w:val="Heading4Char"/>
    <w:unhideWhenUsed/>
    <w:qFormat/>
    <w:rsid w:val="00BC40D3"/>
    <w:pPr>
      <w:keepNext/>
      <w:spacing w:before="240" w:after="60" w:line="276" w:lineRule="auto"/>
      <w:outlineLvl w:val="3"/>
    </w:pPr>
    <w:rPr>
      <w:rFonts w:ascii="Calibri" w:eastAsia="Times New Roman" w:hAnsi="Calibri" w:cs="Times New Roman"/>
      <w:b/>
      <w:bCs/>
      <w:sz w:val="28"/>
      <w:szCs w:val="28"/>
      <w:lang w:val="en-US"/>
      <w14:ligatures w14:val="none"/>
    </w:rPr>
  </w:style>
  <w:style w:type="paragraph" w:styleId="Heading5">
    <w:name w:val="heading 5"/>
    <w:aliases w:val=" Caracter Char"/>
    <w:basedOn w:val="Normal"/>
    <w:next w:val="Normal"/>
    <w:link w:val="Heading5Char"/>
    <w:qFormat/>
    <w:rsid w:val="00F72B29"/>
    <w:pPr>
      <w:widowControl w:val="0"/>
      <w:autoSpaceDE w:val="0"/>
      <w:autoSpaceDN w:val="0"/>
      <w:adjustRightInd w:val="0"/>
      <w:spacing w:before="240" w:after="60" w:line="240" w:lineRule="auto"/>
      <w:ind w:left="1008" w:hanging="1008"/>
      <w:jc w:val="both"/>
      <w:outlineLvl w:val="4"/>
    </w:pPr>
    <w:rPr>
      <w:rFonts w:ascii="Calibri" w:eastAsia="Times New Roman" w:hAnsi="Calibri" w:cs="Times New Roman"/>
      <w:b/>
      <w:bCs/>
      <w:i/>
      <w:iCs/>
      <w:sz w:val="26"/>
      <w:szCs w:val="26"/>
      <w:lang w:eastAsia="ro-RO"/>
      <w14:ligatures w14:val="none"/>
    </w:rPr>
  </w:style>
  <w:style w:type="paragraph" w:styleId="Heading6">
    <w:name w:val="heading 6"/>
    <w:aliases w:val=" Caracter Char Char Char Char"/>
    <w:basedOn w:val="Normal"/>
    <w:next w:val="Normal"/>
    <w:link w:val="Heading6Char"/>
    <w:unhideWhenUsed/>
    <w:qFormat/>
    <w:rsid w:val="006F2BC8"/>
    <w:pPr>
      <w:spacing w:before="240" w:after="60" w:line="276" w:lineRule="auto"/>
      <w:outlineLvl w:val="5"/>
    </w:pPr>
    <w:rPr>
      <w:rFonts w:eastAsiaTheme="minorEastAsia"/>
      <w:b/>
      <w:bCs/>
      <w:lang w:val="en-US"/>
      <w14:ligatures w14:val="none"/>
    </w:rPr>
  </w:style>
  <w:style w:type="paragraph" w:styleId="Heading7">
    <w:name w:val="heading 7"/>
    <w:basedOn w:val="Normal"/>
    <w:next w:val="Normal"/>
    <w:link w:val="Heading7Char"/>
    <w:qFormat/>
    <w:rsid w:val="000600E4"/>
    <w:pPr>
      <w:spacing w:before="240" w:after="60" w:line="240" w:lineRule="auto"/>
      <w:outlineLvl w:val="6"/>
    </w:pPr>
    <w:rPr>
      <w:rFonts w:ascii="Arial" w:eastAsia="Times New Roman" w:hAnsi="Arial" w:cs="Arial"/>
      <w:bCs/>
      <w:sz w:val="24"/>
      <w:szCs w:val="24"/>
      <w:lang w:eastAsia="ro-RO"/>
      <w14:ligatures w14:val="none"/>
    </w:rPr>
  </w:style>
  <w:style w:type="paragraph" w:styleId="Heading8">
    <w:name w:val="heading 8"/>
    <w:basedOn w:val="Normal"/>
    <w:next w:val="Normal"/>
    <w:link w:val="Heading8Char"/>
    <w:qFormat/>
    <w:rsid w:val="00F72B29"/>
    <w:pPr>
      <w:widowControl w:val="0"/>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szCs w:val="24"/>
      <w:lang w:eastAsia="ro-RO"/>
      <w14:ligatures w14:val="none"/>
    </w:rPr>
  </w:style>
  <w:style w:type="paragraph" w:styleId="Heading9">
    <w:name w:val="heading 9"/>
    <w:basedOn w:val="Normal"/>
    <w:next w:val="Normal"/>
    <w:link w:val="Heading9Char"/>
    <w:qFormat/>
    <w:rsid w:val="00F72B29"/>
    <w:pPr>
      <w:keepNext/>
      <w:spacing w:after="0" w:line="240" w:lineRule="auto"/>
      <w:ind w:left="1584" w:hanging="1584"/>
      <w:jc w:val="center"/>
      <w:outlineLvl w:val="8"/>
    </w:pPr>
    <w:rPr>
      <w:rFonts w:ascii="Times New Roman" w:eastAsia="Times New Roman" w:hAnsi="Times New Roman" w:cs="Times New Roman"/>
      <w:b/>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1,Encabezado 2,encabezado,Κεφαλίδα 1,Header Title,Header Title Car Car,Header Title Car,1. Zeile,   1. Zeile,Header Title n,   1. Zeile Char,Mediu, Char1 Char, Caracter 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Header 1 Char,Encabezado 2 Char,encabezado Char,Κεφαλίδα 1 Char,Header Title Char,Header Title Car Car Char,Header Title Car Char,1. Zeile Char,   1. Zeile Char1,Header Title n Char,   1. Zeile Char Char,Mediu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E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D6"/>
    <w:rPr>
      <w:rFonts w:ascii="Segoe UI" w:hAnsi="Segoe UI" w:cs="Segoe UI"/>
      <w:sz w:val="18"/>
      <w:szCs w:val="18"/>
    </w:rPr>
  </w:style>
  <w:style w:type="paragraph" w:styleId="BodyTextIndent2">
    <w:name w:val="Body Text Indent 2"/>
    <w:basedOn w:val="Normal"/>
    <w:link w:val="BodyTextIndent2Char"/>
    <w:rsid w:val="00060EB3"/>
    <w:pPr>
      <w:spacing w:after="120" w:line="480" w:lineRule="auto"/>
      <w:ind w:left="360"/>
    </w:pPr>
    <w:rPr>
      <w:rFonts w:ascii="Calibri" w:eastAsia="Calibri" w:hAnsi="Calibri" w:cs="Times New Roman"/>
      <w:lang w:val="en-US"/>
      <w14:ligatures w14:val="none"/>
    </w:rPr>
  </w:style>
  <w:style w:type="character" w:customStyle="1" w:styleId="BodyTextIndent2Char">
    <w:name w:val="Body Text Indent 2 Char"/>
    <w:basedOn w:val="DefaultParagraphFont"/>
    <w:link w:val="BodyTextIndent2"/>
    <w:rsid w:val="00060EB3"/>
    <w:rPr>
      <w:rFonts w:ascii="Calibri" w:eastAsia="Calibri" w:hAnsi="Calibri" w:cs="Times New Roman"/>
      <w:lang w:val="en-US"/>
      <w14:ligatures w14:val="none"/>
    </w:rPr>
  </w:style>
  <w:style w:type="paragraph" w:styleId="ListParagraph">
    <w:name w:val="List Paragraph"/>
    <w:aliases w:val="Normal bullet 2,Akapit z listą BS,Outlines a.b.c.,List_Paragraph,Multilevel para_II,Akapit z lista BS,Paragraph,body 2,List Paragraph1,Forth level,List1,List Paragraph11,Listă colorată - Accentuare 11,Citation List,Bullet,text subtitlu,lp"/>
    <w:basedOn w:val="Normal"/>
    <w:link w:val="ListParagraphChar"/>
    <w:uiPriority w:val="99"/>
    <w:qFormat/>
    <w:rsid w:val="00454795"/>
    <w:pPr>
      <w:ind w:left="720"/>
      <w:contextualSpacing/>
    </w:pPr>
  </w:style>
  <w:style w:type="character" w:customStyle="1" w:styleId="tpa1">
    <w:name w:val="tpa1"/>
    <w:rsid w:val="00F137C9"/>
  </w:style>
  <w:style w:type="paragraph" w:styleId="Subtitle">
    <w:name w:val="Subtitle"/>
    <w:basedOn w:val="Normal"/>
    <w:next w:val="Normal"/>
    <w:link w:val="SubtitleChar"/>
    <w:uiPriority w:val="11"/>
    <w:qFormat/>
    <w:rsid w:val="008238F9"/>
    <w:pPr>
      <w:spacing w:after="60" w:line="276" w:lineRule="auto"/>
      <w:jc w:val="center"/>
      <w:outlineLvl w:val="1"/>
    </w:pPr>
    <w:rPr>
      <w:rFonts w:ascii="Cambria" w:eastAsia="Times New Roman" w:hAnsi="Cambria" w:cs="Times New Roman"/>
      <w:sz w:val="24"/>
      <w:szCs w:val="24"/>
      <w:lang w:val="en-US"/>
      <w14:ligatures w14:val="none"/>
    </w:rPr>
  </w:style>
  <w:style w:type="character" w:customStyle="1" w:styleId="SubtitleChar">
    <w:name w:val="Subtitle Char"/>
    <w:basedOn w:val="DefaultParagraphFont"/>
    <w:link w:val="Subtitle"/>
    <w:uiPriority w:val="11"/>
    <w:rsid w:val="008238F9"/>
    <w:rPr>
      <w:rFonts w:ascii="Cambria" w:eastAsia="Times New Roman" w:hAnsi="Cambria"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Paragraph Char,body 2 Char,List Paragraph1 Char,Forth level Char,List1 Char,List Paragraph11 Char"/>
    <w:link w:val="ListParagraph"/>
    <w:uiPriority w:val="99"/>
    <w:qFormat/>
    <w:locked/>
    <w:rsid w:val="008238F9"/>
  </w:style>
  <w:style w:type="character" w:customStyle="1" w:styleId="Heading7Char">
    <w:name w:val="Heading 7 Char"/>
    <w:basedOn w:val="DefaultParagraphFont"/>
    <w:link w:val="Heading7"/>
    <w:rsid w:val="000600E4"/>
    <w:rPr>
      <w:rFonts w:ascii="Arial" w:eastAsia="Times New Roman" w:hAnsi="Arial" w:cs="Arial"/>
      <w:bCs/>
      <w:sz w:val="24"/>
      <w:szCs w:val="24"/>
      <w:lang w:eastAsia="ro-RO"/>
      <w14:ligatures w14:val="none"/>
    </w:rPr>
  </w:style>
  <w:style w:type="character" w:customStyle="1" w:styleId="tax1">
    <w:name w:val="tax1"/>
    <w:rsid w:val="000600E4"/>
    <w:rPr>
      <w:b/>
      <w:bCs/>
      <w:sz w:val="26"/>
      <w:szCs w:val="26"/>
    </w:rPr>
  </w:style>
  <w:style w:type="character" w:customStyle="1" w:styleId="ax1">
    <w:name w:val="ax1"/>
    <w:rsid w:val="006D62E0"/>
    <w:rPr>
      <w:b/>
      <w:bCs/>
      <w:sz w:val="26"/>
      <w:szCs w:val="26"/>
    </w:rPr>
  </w:style>
  <w:style w:type="character" w:customStyle="1" w:styleId="tal1">
    <w:name w:val="tal1"/>
    <w:rsid w:val="006D62E0"/>
  </w:style>
  <w:style w:type="character" w:customStyle="1" w:styleId="Heading1Char">
    <w:name w:val="Heading 1 Char"/>
    <w:basedOn w:val="DefaultParagraphFont"/>
    <w:link w:val="Heading1"/>
    <w:uiPriority w:val="9"/>
    <w:rsid w:val="00BC40D3"/>
    <w:rPr>
      <w:rFonts w:ascii="Liberation Sans" w:eastAsia="Microsoft YaHei" w:hAnsi="Liberation Sans" w:cs="Arial Unicode MS"/>
      <w:b/>
      <w:bCs/>
      <w:color w:val="00000A"/>
      <w:kern w:val="1"/>
      <w:sz w:val="36"/>
      <w:szCs w:val="36"/>
      <w:lang w:val="en-GB" w:eastAsia="zh-CN" w:bidi="hi-IN"/>
      <w14:ligatures w14:val="none"/>
    </w:rPr>
  </w:style>
  <w:style w:type="character" w:customStyle="1" w:styleId="Heading2Char">
    <w:name w:val="Heading 2 Char"/>
    <w:aliases w:val="Char Caracter Char,Char Caracter Char Char Char Char, Char Caracter Char, Char Caracter Char Char Char Char"/>
    <w:basedOn w:val="DefaultParagraphFont"/>
    <w:link w:val="Heading2"/>
    <w:uiPriority w:val="9"/>
    <w:rsid w:val="00BC40D3"/>
    <w:rPr>
      <w:rFonts w:ascii="Cambria" w:eastAsia="Times New Roman" w:hAnsi="Cambria" w:cs="Times New Roman"/>
      <w:b/>
      <w:bCs/>
      <w:i/>
      <w:iCs/>
      <w:sz w:val="28"/>
      <w:szCs w:val="28"/>
      <w:lang w:val="en-US"/>
      <w14:ligatures w14:val="none"/>
    </w:rPr>
  </w:style>
  <w:style w:type="character" w:customStyle="1" w:styleId="Heading3Char">
    <w:name w:val="Heading 3 Char"/>
    <w:aliases w:val=" Char1 Char1"/>
    <w:basedOn w:val="DefaultParagraphFont"/>
    <w:link w:val="Heading3"/>
    <w:uiPriority w:val="9"/>
    <w:rsid w:val="00BC40D3"/>
    <w:rPr>
      <w:rFonts w:ascii="Times New Roman" w:eastAsia="Times New Roman" w:hAnsi="Times New Roman" w:cs="Times New Roman"/>
      <w:b/>
      <w:bCs/>
      <w:sz w:val="27"/>
      <w:szCs w:val="27"/>
      <w:lang w:val="en-US"/>
      <w14:ligatures w14:val="none"/>
    </w:rPr>
  </w:style>
  <w:style w:type="character" w:customStyle="1" w:styleId="Heading4Char">
    <w:name w:val="Heading 4 Char"/>
    <w:basedOn w:val="DefaultParagraphFont"/>
    <w:link w:val="Heading4"/>
    <w:uiPriority w:val="9"/>
    <w:rsid w:val="00BC40D3"/>
    <w:rPr>
      <w:rFonts w:ascii="Calibri" w:eastAsia="Times New Roman" w:hAnsi="Calibri" w:cs="Times New Roman"/>
      <w:b/>
      <w:bCs/>
      <w:sz w:val="28"/>
      <w:szCs w:val="28"/>
      <w:lang w:val="en-US"/>
      <w14:ligatures w14:val="none"/>
    </w:rPr>
  </w:style>
  <w:style w:type="paragraph" w:customStyle="1" w:styleId="Char1CharChar1Char">
    <w:name w:val="Char1 Char Char1 Char"/>
    <w:basedOn w:val="Normal"/>
    <w:rsid w:val="00BC40D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C40D3"/>
  </w:style>
  <w:style w:type="paragraph" w:styleId="BodyText">
    <w:name w:val="Body Text"/>
    <w:basedOn w:val="Normal"/>
    <w:link w:val="BodyTextChar"/>
    <w:rsid w:val="00BC40D3"/>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BC40D3"/>
    <w:rPr>
      <w:rFonts w:ascii="Calibri" w:eastAsia="Calibri" w:hAnsi="Calibri" w:cs="Times New Roman"/>
      <w:lang w:val="en-US"/>
      <w14:ligatures w14:val="none"/>
    </w:rPr>
  </w:style>
  <w:style w:type="table" w:styleId="LightShading">
    <w:name w:val="Light Shading"/>
    <w:basedOn w:val="TableNormal"/>
    <w:uiPriority w:val="60"/>
    <w:rsid w:val="00BC40D3"/>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qFormat/>
    <w:rsid w:val="00BC40D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BC40D3"/>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semiHidden/>
    <w:rsid w:val="00BC40D3"/>
    <w:rPr>
      <w:rFonts w:ascii="Calibri" w:eastAsia="Calibri" w:hAnsi="Calibri" w:cs="Times New Roman"/>
      <w:lang w:val="en-US"/>
      <w14:ligatures w14:val="none"/>
    </w:rPr>
  </w:style>
  <w:style w:type="table" w:styleId="TableGrid">
    <w:name w:val="Table Grid"/>
    <w:aliases w:val="Table Grid Arial,GT0"/>
    <w:basedOn w:val="TableNormal"/>
    <w:uiPriority w:val="99"/>
    <w:qFormat/>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C40D3"/>
  </w:style>
  <w:style w:type="paragraph" w:styleId="NoSpacing">
    <w:name w:val="No Spacing"/>
    <w:aliases w:val="Text Body"/>
    <w:link w:val="NoSpacingChar"/>
    <w:qFormat/>
    <w:rsid w:val="00BC40D3"/>
    <w:pPr>
      <w:spacing w:after="0" w:line="240" w:lineRule="auto"/>
    </w:pPr>
    <w:rPr>
      <w:rFonts w:ascii="Calibri" w:eastAsia="Calibri" w:hAnsi="Calibri" w:cs="Calibri"/>
      <w:color w:val="000000"/>
      <w:lang w:val="en-US"/>
      <w14:ligatures w14:val="none"/>
    </w:rPr>
  </w:style>
  <w:style w:type="character" w:customStyle="1" w:styleId="NoSpacingChar">
    <w:name w:val="No Spacing Char"/>
    <w:aliases w:val="Text Body Char"/>
    <w:link w:val="NoSpacing"/>
    <w:rsid w:val="00BC40D3"/>
    <w:rPr>
      <w:rFonts w:ascii="Calibri" w:eastAsia="Calibri" w:hAnsi="Calibri" w:cs="Calibri"/>
      <w:color w:val="000000"/>
      <w:lang w:val="en-US"/>
      <w14:ligatures w14:val="none"/>
    </w:rPr>
  </w:style>
  <w:style w:type="paragraph" w:styleId="BodyText2">
    <w:name w:val="Body Text 2"/>
    <w:basedOn w:val="Normal"/>
    <w:link w:val="BodyText2Char"/>
    <w:uiPriority w:val="99"/>
    <w:unhideWhenUsed/>
    <w:rsid w:val="00BC40D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C40D3"/>
    <w:rPr>
      <w:rFonts w:ascii="Calibri" w:eastAsia="Calibri" w:hAnsi="Calibri" w:cs="Times New Roman"/>
      <w:lang w:val="en-US"/>
      <w14:ligatures w14:val="none"/>
    </w:rPr>
  </w:style>
  <w:style w:type="character" w:customStyle="1" w:styleId="tli1">
    <w:name w:val="tli1"/>
    <w:rsid w:val="00BC40D3"/>
  </w:style>
  <w:style w:type="table" w:customStyle="1" w:styleId="TableGrid19">
    <w:name w:val="Table Grid1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C40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14:ligatures w14:val="none"/>
    </w:rPr>
  </w:style>
  <w:style w:type="character" w:customStyle="1" w:styleId="PlainTextChar">
    <w:name w:val="Plain Text Char"/>
    <w:basedOn w:val="DefaultParagraphFont"/>
    <w:link w:val="PlainText"/>
    <w:rsid w:val="00BC40D3"/>
    <w:rPr>
      <w:rFonts w:ascii="Courier New" w:eastAsia="Times New Roman" w:hAnsi="Courier New" w:cs="Times New Roman"/>
      <w:sz w:val="20"/>
      <w:szCs w:val="20"/>
      <w:lang w:val="en-GB"/>
      <w14:ligatures w14:val="none"/>
    </w:rPr>
  </w:style>
  <w:style w:type="character" w:styleId="HTMLCite">
    <w:name w:val="HTML Cite"/>
    <w:rsid w:val="00BC40D3"/>
    <w:rPr>
      <w:i/>
      <w:iCs/>
    </w:rPr>
  </w:style>
  <w:style w:type="table" w:customStyle="1" w:styleId="TableGrid9">
    <w:name w:val="Table Grid9"/>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EXT">
    <w:name w:val="MC_TEXT"/>
    <w:basedOn w:val="Normal"/>
    <w:qFormat/>
    <w:rsid w:val="00BC40D3"/>
    <w:pPr>
      <w:spacing w:after="0" w:line="240" w:lineRule="auto"/>
      <w:jc w:val="both"/>
    </w:pPr>
    <w:rPr>
      <w:rFonts w:ascii="Arial" w:eastAsia="Times New Roman" w:hAnsi="Arial" w:cs="Arial"/>
      <w:sz w:val="24"/>
      <w:szCs w:val="24"/>
      <w:lang w:val="en-US" w:eastAsia="ro-RO"/>
      <w14:ligatures w14:val="none"/>
    </w:rPr>
  </w:style>
  <w:style w:type="table" w:customStyle="1" w:styleId="TableGrid61">
    <w:name w:val="Table Grid6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C40D3"/>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C40D3"/>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Char">
    <w:name w:val="List Bullet 1 Char"/>
    <w:basedOn w:val="Normal"/>
    <w:link w:val="ListBullet1CharChar"/>
    <w:rsid w:val="00BC40D3"/>
    <w:pPr>
      <w:numPr>
        <w:numId w:val="2"/>
      </w:numPr>
      <w:spacing w:after="0" w:line="240" w:lineRule="auto"/>
      <w:ind w:left="357" w:hanging="357"/>
      <w:jc w:val="both"/>
    </w:pPr>
    <w:rPr>
      <w:rFonts w:ascii="Arial" w:eastAsia="Times New Roman" w:hAnsi="Arial" w:cs="Times New Roman"/>
      <w:szCs w:val="20"/>
      <w:lang w:val="en-GB"/>
      <w14:ligatures w14:val="none"/>
    </w:rPr>
  </w:style>
  <w:style w:type="character" w:customStyle="1" w:styleId="ListBullet1CharChar">
    <w:name w:val="List Bullet 1 Char Char"/>
    <w:link w:val="ListBullet1Char"/>
    <w:rsid w:val="00BC40D3"/>
    <w:rPr>
      <w:rFonts w:ascii="Arial" w:eastAsia="Times New Roman" w:hAnsi="Arial" w:cs="Times New Roman"/>
      <w:szCs w:val="20"/>
      <w:lang w:val="en-GB"/>
      <w14:ligatures w14:val="none"/>
    </w:rPr>
  </w:style>
  <w:style w:type="paragraph" w:styleId="ListBullet">
    <w:name w:val="List Bullet"/>
    <w:basedOn w:val="Normal"/>
    <w:uiPriority w:val="99"/>
    <w:unhideWhenUsed/>
    <w:qFormat/>
    <w:rsid w:val="00BC40D3"/>
    <w:pPr>
      <w:suppressAutoHyphens/>
      <w:spacing w:after="0" w:line="240" w:lineRule="auto"/>
      <w:ind w:right="-279"/>
      <w:jc w:val="both"/>
    </w:pPr>
    <w:rPr>
      <w:rFonts w:ascii="Arial" w:eastAsia="Times New Roman" w:hAnsi="Arial" w:cs="Arial"/>
      <w:sz w:val="24"/>
      <w:szCs w:val="24"/>
      <w:lang w:val="en-GB" w:eastAsia="ar-SA"/>
      <w14:ligatures w14:val="none"/>
    </w:rPr>
  </w:style>
  <w:style w:type="paragraph" w:customStyle="1" w:styleId="yiv4351256838msonormal">
    <w:name w:val="yiv4351256838msonormal"/>
    <w:basedOn w:val="Normal"/>
    <w:rsid w:val="00BC40D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ulletAlign">
    <w:name w:val="Bullet &amp; Align"/>
    <w:basedOn w:val="Normal"/>
    <w:qFormat/>
    <w:rsid w:val="00BC40D3"/>
    <w:pPr>
      <w:numPr>
        <w:numId w:val="3"/>
      </w:numPr>
      <w:tabs>
        <w:tab w:val="num" w:pos="360"/>
        <w:tab w:val="left" w:pos="567"/>
        <w:tab w:val="left" w:pos="851"/>
      </w:tabs>
      <w:spacing w:after="0" w:line="240" w:lineRule="auto"/>
      <w:ind w:left="851" w:hanging="284"/>
      <w:jc w:val="both"/>
    </w:pPr>
    <w:rPr>
      <w:rFonts w:ascii="Arial Narrow" w:eastAsia="Calibri" w:hAnsi="Arial Narrow" w:cs="Times New Roman"/>
      <w14:ligatures w14:val="none"/>
    </w:rPr>
  </w:style>
  <w:style w:type="paragraph" w:customStyle="1" w:styleId="Nivel1">
    <w:name w:val="Nivel1"/>
    <w:next w:val="Normal"/>
    <w:qFormat/>
    <w:rsid w:val="00BC40D3"/>
    <w:pPr>
      <w:numPr>
        <w:numId w:val="4"/>
      </w:numPr>
      <w:tabs>
        <w:tab w:val="num" w:pos="1080"/>
        <w:tab w:val="left" w:pos="1300"/>
      </w:tabs>
      <w:spacing w:before="480" w:after="120" w:line="276" w:lineRule="auto"/>
      <w:ind w:left="454" w:hanging="454"/>
    </w:pPr>
    <w:rPr>
      <w:rFonts w:ascii="Arial Bold" w:eastAsia="Calibri" w:hAnsi="Arial Bold" w:cs="Times New Roman"/>
      <w:b/>
      <w:caps/>
      <w:sz w:val="26"/>
      <w14:ligatures w14:val="none"/>
    </w:rPr>
  </w:style>
  <w:style w:type="paragraph" w:customStyle="1" w:styleId="Nivel2">
    <w:name w:val="Nivel2"/>
    <w:next w:val="Normal"/>
    <w:qFormat/>
    <w:rsid w:val="00BC40D3"/>
    <w:pPr>
      <w:numPr>
        <w:ilvl w:val="1"/>
        <w:numId w:val="4"/>
      </w:numPr>
      <w:tabs>
        <w:tab w:val="num" w:pos="1080"/>
        <w:tab w:val="left" w:pos="1300"/>
      </w:tabs>
      <w:spacing w:before="480" w:after="120" w:line="276" w:lineRule="auto"/>
      <w:ind w:left="680" w:hanging="680"/>
    </w:pPr>
    <w:rPr>
      <w:rFonts w:ascii="Arial Bold" w:eastAsia="Times New Roman" w:hAnsi="Arial Bold" w:cs="Times New Roman"/>
      <w:b/>
      <w:bCs/>
      <w:sz w:val="24"/>
      <w:szCs w:val="19"/>
      <w:lang w:val="pt-BR"/>
      <w14:ligatures w14:val="none"/>
    </w:rPr>
  </w:style>
  <w:style w:type="paragraph" w:customStyle="1" w:styleId="Nivel3">
    <w:name w:val="Nivel3"/>
    <w:basedOn w:val="Normal"/>
    <w:next w:val="Normal"/>
    <w:qFormat/>
    <w:rsid w:val="00BC40D3"/>
    <w:pPr>
      <w:numPr>
        <w:ilvl w:val="2"/>
        <w:numId w:val="4"/>
      </w:numPr>
      <w:tabs>
        <w:tab w:val="left" w:pos="284"/>
        <w:tab w:val="left" w:pos="851"/>
        <w:tab w:val="num" w:pos="1080"/>
      </w:tabs>
      <w:spacing w:before="360" w:after="120" w:line="240" w:lineRule="auto"/>
      <w:ind w:left="907" w:hanging="907"/>
    </w:pPr>
    <w:rPr>
      <w:rFonts w:ascii="Arial Bold" w:eastAsia="Calibri" w:hAnsi="Arial Bold" w:cs="Times New Roman"/>
      <w:b/>
      <w:szCs w:val="20"/>
      <w:lang w:val="en-US"/>
      <w14:ligatures w14:val="none"/>
    </w:rPr>
  </w:style>
  <w:style w:type="paragraph" w:customStyle="1" w:styleId="Nivel4">
    <w:name w:val="Nivel4"/>
    <w:basedOn w:val="Normal"/>
    <w:next w:val="Normal"/>
    <w:qFormat/>
    <w:rsid w:val="00BC40D3"/>
    <w:pPr>
      <w:numPr>
        <w:ilvl w:val="3"/>
        <w:numId w:val="4"/>
      </w:numPr>
      <w:tabs>
        <w:tab w:val="left" w:pos="284"/>
        <w:tab w:val="num" w:pos="1080"/>
      </w:tabs>
      <w:spacing w:before="360" w:after="120" w:line="240" w:lineRule="auto"/>
      <w:ind w:left="1080" w:hanging="360"/>
    </w:pPr>
    <w:rPr>
      <w:rFonts w:ascii="Arial Bold" w:eastAsia="Calibri" w:hAnsi="Arial Bold" w:cs="Times New Roman"/>
      <w:b/>
      <w:i/>
      <w:szCs w:val="20"/>
      <w:lang w:val="pt-BR"/>
      <w14:ligatures w14:val="none"/>
    </w:rPr>
  </w:style>
  <w:style w:type="character" w:customStyle="1" w:styleId="Heading3Char1">
    <w:name w:val="Heading 3 Char1"/>
    <w:rsid w:val="00BC40D3"/>
    <w:rPr>
      <w:rFonts w:ascii="Arial" w:eastAsia="Times New Roman" w:hAnsi="Arial" w:cs="Times New Roman"/>
      <w:b/>
      <w:bCs/>
      <w:color w:val="auto"/>
      <w:sz w:val="22"/>
      <w:szCs w:val="22"/>
      <w:lang w:val="en-US" w:eastAsia="en-US"/>
    </w:rPr>
  </w:style>
  <w:style w:type="paragraph" w:customStyle="1" w:styleId="marianaChar">
    <w:name w:val="mariana Char"/>
    <w:basedOn w:val="Normal"/>
    <w:link w:val="marianaCharChar"/>
    <w:rsid w:val="00BC40D3"/>
    <w:pPr>
      <w:spacing w:after="0" w:line="360" w:lineRule="auto"/>
      <w:ind w:firstLine="720"/>
      <w:jc w:val="both"/>
    </w:pPr>
    <w:rPr>
      <w:rFonts w:ascii="Arial" w:eastAsia="Times New Roman" w:hAnsi="Arial" w:cs="Times New Roman"/>
      <w:szCs w:val="24"/>
      <w:lang w:eastAsia="x-none"/>
      <w14:ligatures w14:val="none"/>
    </w:rPr>
  </w:style>
  <w:style w:type="character" w:customStyle="1" w:styleId="marianaCharChar">
    <w:name w:val="mariana Char Char"/>
    <w:link w:val="marianaChar"/>
    <w:rsid w:val="00BC40D3"/>
    <w:rPr>
      <w:rFonts w:ascii="Arial" w:eastAsia="Times New Roman" w:hAnsi="Arial" w:cs="Times New Roman"/>
      <w:szCs w:val="24"/>
      <w:lang w:eastAsia="x-none"/>
      <w14:ligatures w14:val="none"/>
    </w:rPr>
  </w:style>
  <w:style w:type="paragraph" w:styleId="BodyTextIndent3">
    <w:name w:val="Body Text Indent 3"/>
    <w:basedOn w:val="Normal"/>
    <w:link w:val="BodyTextIndent3Char"/>
    <w:uiPriority w:val="99"/>
    <w:semiHidden/>
    <w:unhideWhenUsed/>
    <w:rsid w:val="00BC40D3"/>
    <w:pPr>
      <w:spacing w:after="120" w:line="276" w:lineRule="auto"/>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semiHidden/>
    <w:rsid w:val="00BC40D3"/>
    <w:rPr>
      <w:rFonts w:ascii="Calibri" w:eastAsia="Calibri" w:hAnsi="Calibri" w:cs="Times New Roman"/>
      <w:sz w:val="16"/>
      <w:szCs w:val="16"/>
      <w:lang w:val="en-US"/>
      <w14:ligatures w14:val="none"/>
    </w:rPr>
  </w:style>
  <w:style w:type="character" w:customStyle="1" w:styleId="Bodytext26pt">
    <w:name w:val="Body text (2) + 6 pt"/>
    <w:aliases w:val="Bold,Body text (2) + Trebuchet MS,9 pt,Body text (2) + 17 pt,Body text (2) + 9 pt"/>
    <w:rsid w:val="00BC40D3"/>
    <w:rPr>
      <w:rFonts w:ascii="Arial Narrow" w:eastAsia="Arial Narrow" w:hAnsi="Arial Narrow" w:cs="Arial Narrow"/>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MicrosoftSansSerif">
    <w:name w:val="Body text (2) + Microsoft Sans Serif"/>
    <w:aliases w:val="9.5 pt,Italic,Spacing 0 pt"/>
    <w:rsid w:val="00BC40D3"/>
    <w:rPr>
      <w:rFonts w:ascii="Microsoft Sans Serif" w:eastAsia="Microsoft Sans Serif" w:hAnsi="Microsoft Sans Serif" w:cs="Microsoft Sans Serif"/>
      <w:b w:val="0"/>
      <w:bCs w:val="0"/>
      <w:i/>
      <w:iCs/>
      <w:smallCaps w:val="0"/>
      <w:strike w:val="0"/>
      <w:color w:val="000000"/>
      <w:spacing w:val="-10"/>
      <w:w w:val="100"/>
      <w:position w:val="0"/>
      <w:sz w:val="19"/>
      <w:szCs w:val="19"/>
      <w:u w:val="none"/>
      <w:shd w:val="clear" w:color="auto" w:fill="FFFFFF"/>
      <w:lang w:val="ro-RO" w:eastAsia="ro-RO" w:bidi="ro-RO"/>
    </w:rPr>
  </w:style>
  <w:style w:type="character" w:styleId="Strong">
    <w:name w:val="Strong"/>
    <w:aliases w:val="de completat"/>
    <w:uiPriority w:val="22"/>
    <w:qFormat/>
    <w:rsid w:val="00BC40D3"/>
    <w:rPr>
      <w:b/>
      <w:bCs/>
    </w:rPr>
  </w:style>
  <w:style w:type="paragraph" w:customStyle="1" w:styleId="3CBD5A742C28424DA5172AD252E32316">
    <w:name w:val="3CBD5A742C28424DA5172AD252E32316"/>
    <w:rsid w:val="00BC40D3"/>
    <w:pPr>
      <w:spacing w:after="200" w:line="276" w:lineRule="auto"/>
    </w:pPr>
    <w:rPr>
      <w:rFonts w:ascii="Calibri" w:eastAsia="Times New Roman" w:hAnsi="Calibri" w:cs="Times New Roman"/>
      <w:lang w:val="en-US" w:eastAsia="ja-JP"/>
      <w14:ligatures w14:val="none"/>
    </w:rPr>
  </w:style>
  <w:style w:type="paragraph" w:styleId="TOC3">
    <w:name w:val="toc 3"/>
    <w:basedOn w:val="Normal"/>
    <w:next w:val="Normal"/>
    <w:autoRedefine/>
    <w:uiPriority w:val="39"/>
    <w:unhideWhenUsed/>
    <w:rsid w:val="00BC40D3"/>
    <w:pPr>
      <w:numPr>
        <w:numId w:val="5"/>
      </w:numPr>
      <w:tabs>
        <w:tab w:val="clear" w:pos="720"/>
      </w:tabs>
      <w:spacing w:after="0" w:line="360" w:lineRule="auto"/>
      <w:ind w:left="0" w:firstLine="360"/>
    </w:pPr>
    <w:rPr>
      <w:rFonts w:ascii="Times New Roman" w:eastAsia="Times New Roman" w:hAnsi="Times New Roman" w:cs="Times New Roman"/>
      <w:sz w:val="24"/>
      <w:szCs w:val="24"/>
      <w:lang w:val="pt-BR"/>
      <w14:ligatures w14:val="none"/>
    </w:rPr>
  </w:style>
  <w:style w:type="character" w:customStyle="1" w:styleId="tpt1">
    <w:name w:val="tpt1"/>
    <w:rsid w:val="00BC40D3"/>
  </w:style>
  <w:style w:type="character" w:styleId="IntenseEmphasis">
    <w:name w:val="Intense Emphasis"/>
    <w:uiPriority w:val="21"/>
    <w:qFormat/>
    <w:rsid w:val="00012822"/>
    <w:rPr>
      <w:b/>
      <w:bCs/>
    </w:rPr>
  </w:style>
  <w:style w:type="paragraph" w:styleId="BodyText3">
    <w:name w:val="Body Text 3"/>
    <w:basedOn w:val="Normal"/>
    <w:link w:val="BodyText3Char"/>
    <w:uiPriority w:val="99"/>
    <w:unhideWhenUsed/>
    <w:rsid w:val="00012822"/>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uiPriority w:val="99"/>
    <w:rsid w:val="00012822"/>
    <w:rPr>
      <w:rFonts w:ascii="Calibri" w:eastAsia="Calibri" w:hAnsi="Calibri" w:cs="Times New Roman"/>
      <w:sz w:val="16"/>
      <w:szCs w:val="16"/>
      <w:lang w:val="en-US"/>
      <w14:ligatures w14:val="none"/>
    </w:rPr>
  </w:style>
  <w:style w:type="paragraph" w:customStyle="1" w:styleId="Frspaiere1">
    <w:name w:val="Fără spațiere1"/>
    <w:qFormat/>
    <w:rsid w:val="0078079F"/>
    <w:pPr>
      <w:spacing w:after="0" w:line="240" w:lineRule="auto"/>
    </w:pPr>
    <w:rPr>
      <w:rFonts w:ascii="Times New Roman" w:eastAsia="Calibri" w:hAnsi="Times New Roman" w:cs="Times New Roman"/>
      <w:sz w:val="24"/>
      <w14:ligatures w14:val="none"/>
    </w:rPr>
  </w:style>
  <w:style w:type="paragraph" w:customStyle="1" w:styleId="Style22">
    <w:name w:val="Style22"/>
    <w:basedOn w:val="Normal"/>
    <w:rsid w:val="0078079F"/>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lang w:val="en-US"/>
      <w14:ligatures w14:val="none"/>
    </w:rPr>
  </w:style>
  <w:style w:type="character" w:customStyle="1" w:styleId="Heading6Char">
    <w:name w:val="Heading 6 Char"/>
    <w:aliases w:val=" Caracter Char Char Char Char Char"/>
    <w:basedOn w:val="DefaultParagraphFont"/>
    <w:link w:val="Heading6"/>
    <w:uiPriority w:val="9"/>
    <w:semiHidden/>
    <w:rsid w:val="006F2BC8"/>
    <w:rPr>
      <w:rFonts w:eastAsiaTheme="minorEastAsia"/>
      <w:b/>
      <w:bCs/>
      <w:lang w:val="en-US"/>
      <w14:ligatures w14:val="none"/>
    </w:rPr>
  </w:style>
  <w:style w:type="paragraph" w:customStyle="1" w:styleId="Char1CharChar1Char0">
    <w:name w:val="Char1 Char Char1 Char"/>
    <w:basedOn w:val="Normal"/>
    <w:rsid w:val="006F2BC8"/>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Caption">
    <w:name w:val="caption"/>
    <w:aliases w:val="Caracter Caracter Caracter,Caracter Caracter Caracter Char Char Char,Caracter Caracter Caracter Char Char Char Char Char,Caracter Caracter Caracter Char,Top caption,Titlu Tabel,Map Char,Map Char Char,Map Char Char Char Char Char"/>
    <w:basedOn w:val="Normal"/>
    <w:next w:val="Normal"/>
    <w:link w:val="CaptionChar"/>
    <w:qFormat/>
    <w:rsid w:val="006F2BC8"/>
    <w:pPr>
      <w:widowControl w:val="0"/>
      <w:spacing w:after="0" w:line="240" w:lineRule="auto"/>
      <w:jc w:val="center"/>
    </w:pPr>
    <w:rPr>
      <w:rFonts w:ascii="Calibri" w:eastAsia="Times New Roman" w:hAnsi="Calibri" w:cs="Times New Roman"/>
      <w:b/>
      <w:snapToGrid w:val="0"/>
      <w:color w:val="943634"/>
      <w:sz w:val="20"/>
      <w:szCs w:val="20"/>
      <w:lang w:val="en-US"/>
      <w14:ligatures w14:val="none"/>
    </w:rPr>
  </w:style>
  <w:style w:type="character" w:customStyle="1" w:styleId="CaptionChar">
    <w:name w:val="Caption Char"/>
    <w:aliases w:val="Caracter Caracter Caracter Char1,Caracter Caracter Caracter Char Char Char Char,Caracter Caracter Caracter Char Char Char Char Char Char,Caracter Caracter Caracter Char Char,Top caption Char,Titlu Tabel Char,Map Char Char1"/>
    <w:link w:val="Caption"/>
    <w:rsid w:val="006F2BC8"/>
    <w:rPr>
      <w:rFonts w:ascii="Calibri" w:eastAsia="Times New Roman" w:hAnsi="Calibri" w:cs="Times New Roman"/>
      <w:b/>
      <w:snapToGrid w:val="0"/>
      <w:color w:val="943634"/>
      <w:sz w:val="20"/>
      <w:szCs w:val="20"/>
      <w:lang w:val="en-US"/>
      <w14:ligatures w14:val="none"/>
    </w:rPr>
  </w:style>
  <w:style w:type="character" w:customStyle="1" w:styleId="start1">
    <w:name w:val="st_art1"/>
    <w:rsid w:val="006F2BC8"/>
    <w:rPr>
      <w:b/>
      <w:bCs/>
      <w:color w:val="0000AF"/>
    </w:rPr>
  </w:style>
  <w:style w:type="numbering" w:styleId="1ai">
    <w:name w:val="Outline List 1"/>
    <w:basedOn w:val="NoList"/>
    <w:rsid w:val="006F2BC8"/>
    <w:pPr>
      <w:numPr>
        <w:numId w:val="6"/>
      </w:numPr>
    </w:pPr>
  </w:style>
  <w:style w:type="character" w:customStyle="1" w:styleId="Nimic">
    <w:name w:val="Nimic"/>
    <w:rsid w:val="00AC6B27"/>
  </w:style>
  <w:style w:type="paragraph" w:customStyle="1" w:styleId="Corp">
    <w:name w:val="Corp"/>
    <w:rsid w:val="00AC6B27"/>
    <w:pPr>
      <w:spacing w:after="0" w:line="240" w:lineRule="auto"/>
    </w:pPr>
    <w:rPr>
      <w:rFonts w:ascii="Times New Roman" w:eastAsia="Arial Unicode MS" w:hAnsi="Times New Roman" w:cs="Arial Unicode MS"/>
      <w:color w:val="000000"/>
      <w:sz w:val="20"/>
      <w:szCs w:val="20"/>
      <w:u w:color="000000"/>
      <w:lang w:val="en-US"/>
      <w14:ligatures w14:val="none"/>
    </w:rPr>
  </w:style>
  <w:style w:type="numbering" w:customStyle="1" w:styleId="Stilimportat4">
    <w:name w:val="Stil importat 4"/>
    <w:rsid w:val="00AC6B27"/>
  </w:style>
  <w:style w:type="character" w:customStyle="1" w:styleId="Heading5Char">
    <w:name w:val="Heading 5 Char"/>
    <w:aliases w:val=" Caracter Char Char"/>
    <w:basedOn w:val="DefaultParagraphFont"/>
    <w:link w:val="Heading5"/>
    <w:rsid w:val="00F72B29"/>
    <w:rPr>
      <w:rFonts w:ascii="Calibri" w:eastAsia="Times New Roman" w:hAnsi="Calibri" w:cs="Times New Roman"/>
      <w:b/>
      <w:bCs/>
      <w:i/>
      <w:iCs/>
      <w:sz w:val="26"/>
      <w:szCs w:val="26"/>
      <w:lang w:eastAsia="ro-RO"/>
      <w14:ligatures w14:val="none"/>
    </w:rPr>
  </w:style>
  <w:style w:type="character" w:customStyle="1" w:styleId="Heading8Char">
    <w:name w:val="Heading 8 Char"/>
    <w:basedOn w:val="DefaultParagraphFont"/>
    <w:link w:val="Heading8"/>
    <w:rsid w:val="00F72B29"/>
    <w:rPr>
      <w:rFonts w:ascii="Times New Roman" w:eastAsia="Times New Roman" w:hAnsi="Times New Roman" w:cs="Times New Roman"/>
      <w:i/>
      <w:iCs/>
      <w:szCs w:val="24"/>
      <w:lang w:eastAsia="ro-RO"/>
      <w14:ligatures w14:val="none"/>
    </w:rPr>
  </w:style>
  <w:style w:type="character" w:customStyle="1" w:styleId="Heading9Char">
    <w:name w:val="Heading 9 Char"/>
    <w:basedOn w:val="DefaultParagraphFont"/>
    <w:link w:val="Heading9"/>
    <w:rsid w:val="00F72B29"/>
    <w:rPr>
      <w:rFonts w:ascii="Times New Roman" w:eastAsia="Times New Roman" w:hAnsi="Times New Roman" w:cs="Times New Roman"/>
      <w:b/>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212">
      <w:bodyDiv w:val="1"/>
      <w:marLeft w:val="0"/>
      <w:marRight w:val="0"/>
      <w:marTop w:val="0"/>
      <w:marBottom w:val="0"/>
      <w:divBdr>
        <w:top w:val="none" w:sz="0" w:space="0" w:color="auto"/>
        <w:left w:val="none" w:sz="0" w:space="0" w:color="auto"/>
        <w:bottom w:val="none" w:sz="0" w:space="0" w:color="auto"/>
        <w:right w:val="none" w:sz="0" w:space="0" w:color="auto"/>
      </w:divBdr>
    </w:div>
    <w:div w:id="16380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6A7B-97C5-4F6D-A6CA-EBD25BCE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4238</Words>
  <Characters>24163</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Simionescu</cp:lastModifiedBy>
  <cp:revision>4</cp:revision>
  <cp:lastPrinted>2024-06-13T10:36:00Z</cp:lastPrinted>
  <dcterms:created xsi:type="dcterms:W3CDTF">2024-06-13T05:26:00Z</dcterms:created>
  <dcterms:modified xsi:type="dcterms:W3CDTF">2024-06-13T10:36:00Z</dcterms:modified>
</cp:coreProperties>
</file>