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038" w:rsidRPr="00CC2943" w:rsidRDefault="00D84038" w:rsidP="00D84038">
      <w:pPr>
        <w:pStyle w:val="Heading1"/>
        <w:tabs>
          <w:tab w:val="left" w:pos="1714"/>
          <w:tab w:val="center" w:pos="5197"/>
        </w:tabs>
        <w:spacing w:after="120"/>
        <w:contextualSpacing/>
        <w:jc w:val="left"/>
        <w:rPr>
          <w:rFonts w:ascii="Times New Roman" w:hAnsi="Times New Roman"/>
          <w:b/>
          <w:bCs/>
          <w:sz w:val="24"/>
          <w:szCs w:val="24"/>
        </w:rPr>
      </w:pPr>
      <w:r w:rsidRPr="00CC2943">
        <w:rPr>
          <w:rFonts w:ascii="Times New Roman" w:hAnsi="Times New Roman"/>
          <w:b/>
          <w:sz w:val="24"/>
          <w:szCs w:val="24"/>
        </w:rPr>
        <w:tab/>
      </w:r>
      <w:r w:rsidRPr="00CC2943">
        <w:rPr>
          <w:rFonts w:ascii="Times New Roman" w:hAnsi="Times New Roman"/>
          <w:b/>
          <w:sz w:val="24"/>
          <w:szCs w:val="24"/>
        </w:rPr>
        <w:tab/>
        <w:t>DECIZIA ETAPEI DE ÎNCADRARE</w:t>
      </w:r>
      <w:r w:rsidRPr="00CC2943">
        <w:rPr>
          <w:rFonts w:ascii="Times New Roman" w:hAnsi="Times New Roman"/>
          <w:b/>
          <w:bCs/>
          <w:sz w:val="24"/>
          <w:szCs w:val="24"/>
        </w:rPr>
        <w:t xml:space="preserve"> </w:t>
      </w:r>
    </w:p>
    <w:p w:rsidR="00D84038" w:rsidRPr="00CC2943" w:rsidRDefault="00CA0B8C" w:rsidP="00D84038">
      <w:pPr>
        <w:pStyle w:val="Heading2"/>
        <w:tabs>
          <w:tab w:val="center" w:pos="4987"/>
          <w:tab w:val="left" w:pos="7650"/>
        </w:tabs>
        <w:spacing w:before="0" w:after="0" w:line="240" w:lineRule="auto"/>
        <w:contextualSpacing/>
        <w:jc w:val="center"/>
        <w:rPr>
          <w:rFonts w:ascii="Times New Roman" w:hAnsi="Times New Roman"/>
          <w:i w:val="0"/>
          <w:sz w:val="24"/>
          <w:szCs w:val="24"/>
          <w:lang w:val="ro-RO"/>
        </w:rPr>
      </w:pPr>
      <w:r w:rsidRPr="00CC2943">
        <w:rPr>
          <w:rFonts w:ascii="Times New Roman" w:hAnsi="Times New Roman"/>
          <w:i w:val="0"/>
          <w:sz w:val="24"/>
          <w:szCs w:val="24"/>
          <w:lang w:val="ro-RO"/>
        </w:rPr>
        <w:t xml:space="preserve">           Nr. ....</w:t>
      </w:r>
      <w:r w:rsidR="00A02FA9" w:rsidRPr="00CC2943">
        <w:rPr>
          <w:rFonts w:ascii="Times New Roman" w:hAnsi="Times New Roman"/>
          <w:i w:val="0"/>
          <w:sz w:val="24"/>
          <w:szCs w:val="24"/>
          <w:lang w:val="ro-RO"/>
        </w:rPr>
        <w:t xml:space="preserve"> </w:t>
      </w:r>
      <w:r w:rsidR="00D84038" w:rsidRPr="00CC2943">
        <w:rPr>
          <w:rFonts w:ascii="Times New Roman" w:hAnsi="Times New Roman"/>
          <w:i w:val="0"/>
          <w:sz w:val="24"/>
          <w:szCs w:val="24"/>
          <w:lang w:val="ro-RO"/>
        </w:rPr>
        <w:t xml:space="preserve">din </w:t>
      </w:r>
      <w:r w:rsidRPr="00CC2943">
        <w:rPr>
          <w:rFonts w:ascii="Times New Roman" w:hAnsi="Times New Roman"/>
          <w:i w:val="0"/>
          <w:sz w:val="24"/>
          <w:szCs w:val="24"/>
          <w:lang w:val="ro-RO"/>
        </w:rPr>
        <w:t>10.01.2024</w:t>
      </w:r>
    </w:p>
    <w:p w:rsidR="00D84038" w:rsidRPr="00CC2943" w:rsidRDefault="00D84038" w:rsidP="00D84038">
      <w:pPr>
        <w:spacing w:line="240" w:lineRule="auto"/>
        <w:contextualSpacing/>
        <w:rPr>
          <w:rFonts w:ascii="Times New Roman" w:hAnsi="Times New Roman"/>
          <w:sz w:val="24"/>
          <w:szCs w:val="24"/>
          <w:lang w:val="ro-RO"/>
        </w:rPr>
      </w:pPr>
    </w:p>
    <w:p w:rsidR="00D84038" w:rsidRPr="00CC2943" w:rsidRDefault="00D84038" w:rsidP="00D84038">
      <w:pPr>
        <w:spacing w:line="240" w:lineRule="auto"/>
        <w:jc w:val="both"/>
        <w:rPr>
          <w:rFonts w:ascii="Times New Roman" w:hAnsi="Times New Roman"/>
          <w:color w:val="000000"/>
          <w:sz w:val="24"/>
          <w:szCs w:val="24"/>
        </w:rPr>
      </w:pPr>
      <w:r w:rsidRPr="00CC2943">
        <w:rPr>
          <w:rFonts w:ascii="Times New Roman" w:hAnsi="Times New Roman"/>
          <w:color w:val="000000"/>
          <w:sz w:val="24"/>
          <w:szCs w:val="24"/>
          <w:lang w:val="ro-RO"/>
        </w:rPr>
        <w:t xml:space="preserve">Ca urmare a notificării adresate de </w:t>
      </w:r>
      <w:r w:rsidR="000B66E9" w:rsidRPr="00CC2943">
        <w:rPr>
          <w:rFonts w:ascii="Times New Roman" w:hAnsi="Times New Roman"/>
          <w:b/>
          <w:sz w:val="24"/>
          <w:szCs w:val="24"/>
          <w:lang w:val="ro-RO"/>
        </w:rPr>
        <w:t xml:space="preserve">SC DANLIN XXL SRL prin NIȚĂ SEBASTIAN  , </w:t>
      </w:r>
      <w:r w:rsidR="000B66E9" w:rsidRPr="00CC2943">
        <w:rPr>
          <w:rFonts w:ascii="Times New Roman" w:hAnsi="Times New Roman"/>
          <w:sz w:val="24"/>
          <w:szCs w:val="24"/>
          <w:lang w:val="ro-RO"/>
        </w:rPr>
        <w:t>cu domiciliul în  comuna Horia, sat cotu Vameș, str. Plopului, nr. 68, jud. Neamț</w:t>
      </w:r>
      <w:r w:rsidRPr="00CC2943">
        <w:rPr>
          <w:rFonts w:ascii="Times New Roman" w:hAnsi="Times New Roman"/>
          <w:color w:val="000000"/>
          <w:sz w:val="24"/>
          <w:szCs w:val="24"/>
          <w:lang w:val="ro-RO"/>
        </w:rPr>
        <w:t xml:space="preserve">, privind </w:t>
      </w:r>
      <w:r w:rsidR="00BF3146" w:rsidRPr="00CC2943">
        <w:rPr>
          <w:rFonts w:ascii="Times New Roman" w:hAnsi="Times New Roman"/>
          <w:b/>
          <w:color w:val="000000"/>
          <w:sz w:val="24"/>
          <w:szCs w:val="24"/>
          <w:lang w:val="ro-RO"/>
        </w:rPr>
        <w:t xml:space="preserve">Planul Urbanistic Zonal </w:t>
      </w:r>
      <w:r w:rsidR="000B66E9" w:rsidRPr="00CC2943">
        <w:rPr>
          <w:rFonts w:ascii="Times New Roman" w:hAnsi="Times New Roman"/>
          <w:b/>
          <w:color w:val="000000"/>
          <w:sz w:val="24"/>
          <w:szCs w:val="24"/>
          <w:lang w:val="ro-RO"/>
        </w:rPr>
        <w:t xml:space="preserve">„Construire locuințe colective” </w:t>
      </w:r>
      <w:r w:rsidR="00BF3146" w:rsidRPr="00CC2943">
        <w:rPr>
          <w:rFonts w:ascii="Times New Roman" w:hAnsi="Times New Roman"/>
          <w:sz w:val="24"/>
          <w:szCs w:val="24"/>
          <w:lang w:val="ro-RO"/>
        </w:rPr>
        <w:t xml:space="preserve"> înreg</w:t>
      </w:r>
      <w:r w:rsidR="00A3067A" w:rsidRPr="00CC2943">
        <w:rPr>
          <w:rFonts w:ascii="Times New Roman" w:hAnsi="Times New Roman"/>
          <w:sz w:val="24"/>
          <w:szCs w:val="24"/>
          <w:lang w:val="ro-RO"/>
        </w:rPr>
        <w:t xml:space="preserve">istrată la APM Neamt cu nr. </w:t>
      </w:r>
      <w:r w:rsidR="000B66E9" w:rsidRPr="00CC2943">
        <w:rPr>
          <w:rFonts w:ascii="Times New Roman" w:hAnsi="Times New Roman"/>
          <w:sz w:val="24"/>
          <w:szCs w:val="24"/>
          <w:lang w:val="ro-RO"/>
        </w:rPr>
        <w:t>nr. 9132 din 09.10.2023</w:t>
      </w:r>
      <w:r w:rsidRPr="00CC2943">
        <w:rPr>
          <w:rFonts w:ascii="Times New Roman" w:hAnsi="Times New Roman"/>
          <w:color w:val="000000"/>
          <w:sz w:val="24"/>
          <w:szCs w:val="24"/>
          <w:lang w:val="ro-RO"/>
        </w:rPr>
        <w:t>,</w:t>
      </w:r>
      <w:r w:rsidRPr="00CC2943">
        <w:rPr>
          <w:rFonts w:ascii="Times New Roman" w:hAnsi="Times New Roman"/>
          <w:sz w:val="24"/>
          <w:szCs w:val="24"/>
          <w:lang w:val="ro-RO"/>
        </w:rPr>
        <w:t xml:space="preserve"> în baza:</w:t>
      </w:r>
    </w:p>
    <w:p w:rsidR="00D84038" w:rsidRPr="00CC2943" w:rsidRDefault="00D84038" w:rsidP="00D84038">
      <w:pPr>
        <w:numPr>
          <w:ilvl w:val="0"/>
          <w:numId w:val="17"/>
        </w:numPr>
        <w:tabs>
          <w:tab w:val="clear" w:pos="720"/>
          <w:tab w:val="num" w:pos="0"/>
          <w:tab w:val="left" w:pos="142"/>
        </w:tabs>
        <w:autoSpaceDE w:val="0"/>
        <w:autoSpaceDN w:val="0"/>
        <w:adjustRightInd w:val="0"/>
        <w:spacing w:after="0" w:line="240" w:lineRule="auto"/>
        <w:ind w:left="0" w:firstLine="0"/>
        <w:contextualSpacing/>
        <w:jc w:val="both"/>
        <w:rPr>
          <w:rFonts w:ascii="Times New Roman" w:eastAsia="Times New Roman" w:hAnsi="Times New Roman"/>
          <w:i/>
          <w:color w:val="000000"/>
          <w:sz w:val="24"/>
          <w:szCs w:val="24"/>
          <w:lang w:val="ro-RO"/>
        </w:rPr>
      </w:pPr>
      <w:r w:rsidRPr="00CC2943">
        <w:rPr>
          <w:rFonts w:ascii="Times New Roman" w:eastAsia="Times New Roman" w:hAnsi="Times New Roman"/>
          <w:i/>
          <w:color w:val="000000"/>
          <w:sz w:val="24"/>
          <w:szCs w:val="24"/>
          <w:lang w:val="ro-RO"/>
        </w:rPr>
        <w:t>HG nr. 1000/2012 privind reorganizarea şi funcţionarea Agenţiei Naţionale pentru Protecţia Mediului şi a instituţiilor publice aflate în subordinea acesteia;</w:t>
      </w:r>
    </w:p>
    <w:p w:rsidR="00D84038" w:rsidRPr="00CC2943" w:rsidRDefault="00D84038" w:rsidP="00D84038">
      <w:pPr>
        <w:numPr>
          <w:ilvl w:val="0"/>
          <w:numId w:val="17"/>
        </w:numPr>
        <w:tabs>
          <w:tab w:val="clear" w:pos="720"/>
          <w:tab w:val="num" w:pos="0"/>
          <w:tab w:val="left" w:pos="142"/>
        </w:tabs>
        <w:autoSpaceDE w:val="0"/>
        <w:autoSpaceDN w:val="0"/>
        <w:adjustRightInd w:val="0"/>
        <w:spacing w:after="0" w:line="240" w:lineRule="auto"/>
        <w:ind w:left="0" w:firstLine="0"/>
        <w:contextualSpacing/>
        <w:jc w:val="both"/>
        <w:rPr>
          <w:rFonts w:ascii="Times New Roman" w:eastAsia="Times New Roman" w:hAnsi="Times New Roman"/>
          <w:i/>
          <w:color w:val="000000"/>
          <w:sz w:val="24"/>
          <w:szCs w:val="24"/>
          <w:lang w:val="ro-RO"/>
        </w:rPr>
      </w:pPr>
      <w:r w:rsidRPr="00CC2943">
        <w:rPr>
          <w:rFonts w:ascii="Times New Roman" w:eastAsia="Times New Roman" w:hAnsi="Times New Roman"/>
          <w:i/>
          <w:color w:val="000000"/>
          <w:sz w:val="24"/>
          <w:szCs w:val="24"/>
          <w:lang w:val="ro-RO"/>
        </w:rPr>
        <w:t>OUG nr. 195/2005 privind protecţia mediului, aprobată cu modificări prin Legea nr. 265/2006, cu modificările şi completările ulterioare;</w:t>
      </w:r>
    </w:p>
    <w:p w:rsidR="00D84038" w:rsidRPr="00CC2943" w:rsidRDefault="00D84038" w:rsidP="00D84038">
      <w:pPr>
        <w:numPr>
          <w:ilvl w:val="0"/>
          <w:numId w:val="17"/>
        </w:numPr>
        <w:tabs>
          <w:tab w:val="clear" w:pos="720"/>
          <w:tab w:val="num" w:pos="0"/>
          <w:tab w:val="left" w:pos="142"/>
        </w:tabs>
        <w:autoSpaceDE w:val="0"/>
        <w:autoSpaceDN w:val="0"/>
        <w:adjustRightInd w:val="0"/>
        <w:spacing w:after="0" w:line="240" w:lineRule="auto"/>
        <w:ind w:left="0" w:firstLine="0"/>
        <w:contextualSpacing/>
        <w:jc w:val="both"/>
        <w:rPr>
          <w:rFonts w:ascii="Times New Roman" w:eastAsia="Times New Roman" w:hAnsi="Times New Roman"/>
          <w:i/>
          <w:color w:val="000000"/>
          <w:sz w:val="24"/>
          <w:szCs w:val="24"/>
          <w:lang w:val="ro-RO"/>
        </w:rPr>
      </w:pPr>
      <w:r w:rsidRPr="00CC2943">
        <w:rPr>
          <w:rFonts w:ascii="Times New Roman" w:eastAsia="Times New Roman" w:hAnsi="Times New Roman"/>
          <w:i/>
          <w:color w:val="000000"/>
          <w:sz w:val="24"/>
          <w:szCs w:val="24"/>
          <w:lang w:val="ro-RO"/>
        </w:rPr>
        <w:t>HG nr. 1076/2004 privind stabilirea procedurii de realizare a evaluării de mediu pentru planuri şi programe;</w:t>
      </w:r>
    </w:p>
    <w:p w:rsidR="00D84038" w:rsidRPr="00CC2943" w:rsidRDefault="00D84038" w:rsidP="00D84038">
      <w:pPr>
        <w:autoSpaceDE w:val="0"/>
        <w:autoSpaceDN w:val="0"/>
        <w:adjustRightInd w:val="0"/>
        <w:spacing w:after="0" w:line="240" w:lineRule="auto"/>
        <w:ind w:left="720"/>
        <w:contextualSpacing/>
        <w:jc w:val="both"/>
        <w:rPr>
          <w:rFonts w:ascii="Times New Roman" w:eastAsia="Times New Roman" w:hAnsi="Times New Roman"/>
          <w:i/>
          <w:color w:val="000000"/>
          <w:sz w:val="24"/>
          <w:szCs w:val="24"/>
          <w:lang w:val="ro-RO"/>
        </w:rPr>
      </w:pPr>
    </w:p>
    <w:p w:rsidR="00D84038" w:rsidRPr="00CC2943" w:rsidRDefault="00D84038" w:rsidP="00D84038">
      <w:pPr>
        <w:autoSpaceDE w:val="0"/>
        <w:autoSpaceDN w:val="0"/>
        <w:adjustRightInd w:val="0"/>
        <w:spacing w:after="120" w:line="240" w:lineRule="auto"/>
        <w:ind w:firstLine="446"/>
        <w:contextualSpacing/>
        <w:jc w:val="center"/>
        <w:rPr>
          <w:rFonts w:ascii="Times New Roman" w:hAnsi="Times New Roman"/>
          <w:b/>
          <w:color w:val="000000"/>
          <w:sz w:val="24"/>
          <w:szCs w:val="24"/>
          <w:lang w:val="ro-RO"/>
        </w:rPr>
      </w:pPr>
      <w:r w:rsidRPr="00CC2943">
        <w:rPr>
          <w:rFonts w:ascii="Times New Roman" w:hAnsi="Times New Roman"/>
          <w:b/>
          <w:color w:val="000000"/>
          <w:sz w:val="24"/>
          <w:szCs w:val="24"/>
          <w:lang w:val="ro-RO"/>
        </w:rPr>
        <w:t>Agenţia pentru Protecţia Mediului Neamț</w:t>
      </w:r>
    </w:p>
    <w:p w:rsidR="00D84038" w:rsidRPr="00CC2943" w:rsidRDefault="00D84038" w:rsidP="00D84038">
      <w:pPr>
        <w:autoSpaceDE w:val="0"/>
        <w:autoSpaceDN w:val="0"/>
        <w:adjustRightInd w:val="0"/>
        <w:spacing w:after="120" w:line="240" w:lineRule="auto"/>
        <w:ind w:firstLine="446"/>
        <w:contextualSpacing/>
        <w:jc w:val="center"/>
        <w:rPr>
          <w:rFonts w:ascii="Times New Roman" w:hAnsi="Times New Roman"/>
          <w:color w:val="000000"/>
          <w:sz w:val="24"/>
          <w:szCs w:val="24"/>
          <w:lang w:val="ro-RO"/>
        </w:rPr>
      </w:pPr>
    </w:p>
    <w:p w:rsidR="00D84038" w:rsidRPr="00CC2943" w:rsidRDefault="00D84038" w:rsidP="00D84038">
      <w:pPr>
        <w:numPr>
          <w:ilvl w:val="1"/>
          <w:numId w:val="19"/>
        </w:numPr>
        <w:tabs>
          <w:tab w:val="clear" w:pos="502"/>
          <w:tab w:val="num" w:pos="0"/>
          <w:tab w:val="left" w:pos="142"/>
        </w:tabs>
        <w:autoSpaceDE w:val="0"/>
        <w:autoSpaceDN w:val="0"/>
        <w:adjustRightInd w:val="0"/>
        <w:spacing w:after="120" w:line="240" w:lineRule="auto"/>
        <w:ind w:left="0" w:firstLine="0"/>
        <w:contextualSpacing/>
        <w:jc w:val="both"/>
        <w:rPr>
          <w:rFonts w:ascii="Times New Roman" w:hAnsi="Times New Roman"/>
          <w:color w:val="000000"/>
          <w:sz w:val="24"/>
          <w:szCs w:val="24"/>
          <w:lang w:val="ro-RO"/>
        </w:rPr>
      </w:pPr>
      <w:r w:rsidRPr="00CC2943">
        <w:rPr>
          <w:rFonts w:ascii="Times New Roman" w:hAnsi="Times New Roman"/>
          <w:color w:val="000000"/>
          <w:sz w:val="24"/>
          <w:szCs w:val="24"/>
          <w:lang w:val="ro-RO"/>
        </w:rPr>
        <w:t xml:space="preserve">Ca urmare a consultării autorităţilor publice participante, în cadrul şedinţei Comitetului Special Constituit din data de </w:t>
      </w:r>
      <w:r w:rsidR="000B66E9" w:rsidRPr="00CC2943">
        <w:rPr>
          <w:rFonts w:ascii="Times New Roman" w:hAnsi="Times New Roman"/>
          <w:color w:val="000000"/>
          <w:sz w:val="24"/>
          <w:szCs w:val="24"/>
          <w:lang w:val="ro-RO"/>
        </w:rPr>
        <w:t>09.11.2023</w:t>
      </w:r>
      <w:r w:rsidRPr="00CC2943">
        <w:rPr>
          <w:rFonts w:ascii="Times New Roman" w:hAnsi="Times New Roman"/>
          <w:color w:val="000000"/>
          <w:sz w:val="24"/>
          <w:szCs w:val="24"/>
          <w:lang w:val="ro-RO"/>
        </w:rPr>
        <w:t xml:space="preserve">; </w:t>
      </w:r>
    </w:p>
    <w:p w:rsidR="00D84038" w:rsidRPr="00CC2943" w:rsidRDefault="00D84038" w:rsidP="00D84038">
      <w:pPr>
        <w:numPr>
          <w:ilvl w:val="1"/>
          <w:numId w:val="19"/>
        </w:numPr>
        <w:tabs>
          <w:tab w:val="clear" w:pos="502"/>
          <w:tab w:val="num" w:pos="0"/>
          <w:tab w:val="left" w:pos="142"/>
        </w:tabs>
        <w:autoSpaceDE w:val="0"/>
        <w:autoSpaceDN w:val="0"/>
        <w:adjustRightInd w:val="0"/>
        <w:spacing w:after="120" w:line="240" w:lineRule="auto"/>
        <w:ind w:left="0" w:firstLine="0"/>
        <w:contextualSpacing/>
        <w:jc w:val="both"/>
        <w:rPr>
          <w:rFonts w:ascii="Times New Roman" w:hAnsi="Times New Roman"/>
          <w:color w:val="000000"/>
          <w:sz w:val="24"/>
          <w:szCs w:val="24"/>
          <w:lang w:val="ro-RO"/>
        </w:rPr>
      </w:pPr>
      <w:r w:rsidRPr="00CC2943">
        <w:rPr>
          <w:rFonts w:ascii="Times New Roman" w:hAnsi="Times New Roman"/>
          <w:color w:val="000000"/>
          <w:sz w:val="24"/>
          <w:szCs w:val="24"/>
          <w:lang w:val="ro-RO"/>
        </w:rPr>
        <w:t>În conformitate cu prevederile art. 5, alin. 3, pct.a)</w:t>
      </w:r>
      <w:r w:rsidRPr="00CC2943">
        <w:rPr>
          <w:rFonts w:ascii="Times New Roman" w:hAnsi="Times New Roman"/>
          <w:bCs/>
          <w:color w:val="000000"/>
          <w:sz w:val="24"/>
          <w:szCs w:val="24"/>
          <w:lang w:val="ro-RO"/>
        </w:rPr>
        <w:t xml:space="preserve"> și pct.b), precum şi a anexei nr. 1 – Criterii pentru determinarea efectelor semnificative potenţiale asupra mediului din</w:t>
      </w:r>
      <w:r w:rsidRPr="00CC2943">
        <w:rPr>
          <w:rFonts w:ascii="Times New Roman" w:hAnsi="Times New Roman"/>
          <w:b/>
          <w:bCs/>
          <w:color w:val="000000"/>
          <w:sz w:val="24"/>
          <w:szCs w:val="24"/>
          <w:lang w:val="ro-RO"/>
        </w:rPr>
        <w:t xml:space="preserve"> </w:t>
      </w:r>
      <w:r w:rsidRPr="00CC2943">
        <w:rPr>
          <w:rFonts w:ascii="Times New Roman" w:hAnsi="Times New Roman"/>
          <w:color w:val="000000"/>
          <w:sz w:val="24"/>
          <w:szCs w:val="24"/>
          <w:lang w:val="ro-RO"/>
        </w:rPr>
        <w:t>H.G. 1076/2004 privind stabilirea procedurii de realizare a evaluării de mediu pentru planuri şi programe;</w:t>
      </w:r>
    </w:p>
    <w:p w:rsidR="00D84038" w:rsidRPr="00CC2943" w:rsidRDefault="00D84038" w:rsidP="00D84038">
      <w:pPr>
        <w:numPr>
          <w:ilvl w:val="1"/>
          <w:numId w:val="19"/>
        </w:numPr>
        <w:tabs>
          <w:tab w:val="clear" w:pos="502"/>
          <w:tab w:val="num" w:pos="0"/>
          <w:tab w:val="left" w:pos="142"/>
        </w:tabs>
        <w:autoSpaceDE w:val="0"/>
        <w:autoSpaceDN w:val="0"/>
        <w:adjustRightInd w:val="0"/>
        <w:spacing w:after="120" w:line="240" w:lineRule="auto"/>
        <w:ind w:left="0" w:firstLine="0"/>
        <w:contextualSpacing/>
        <w:jc w:val="both"/>
        <w:rPr>
          <w:rFonts w:ascii="Times New Roman" w:hAnsi="Times New Roman"/>
          <w:color w:val="000000"/>
          <w:sz w:val="24"/>
          <w:szCs w:val="24"/>
          <w:lang w:val="ro-RO"/>
        </w:rPr>
      </w:pPr>
      <w:r w:rsidRPr="00CC2943">
        <w:rPr>
          <w:rFonts w:ascii="Times New Roman" w:hAnsi="Times New Roman"/>
          <w:color w:val="000000"/>
          <w:sz w:val="24"/>
          <w:szCs w:val="24"/>
          <w:lang w:val="ro-RO"/>
        </w:rPr>
        <w:t>În lipsa înregistrării la sediul APM Neamț a comentariilor motivate din partea publicului interesat,</w:t>
      </w:r>
    </w:p>
    <w:p w:rsidR="00D84038" w:rsidRPr="00CC2943" w:rsidRDefault="00D84038" w:rsidP="00D84038">
      <w:pPr>
        <w:autoSpaceDE w:val="0"/>
        <w:autoSpaceDN w:val="0"/>
        <w:adjustRightInd w:val="0"/>
        <w:spacing w:after="120" w:line="240" w:lineRule="auto"/>
        <w:ind w:left="550"/>
        <w:contextualSpacing/>
        <w:jc w:val="both"/>
        <w:rPr>
          <w:rFonts w:ascii="Times New Roman" w:hAnsi="Times New Roman"/>
          <w:color w:val="000000"/>
          <w:sz w:val="24"/>
          <w:szCs w:val="24"/>
          <w:lang w:val="ro-RO"/>
        </w:rPr>
      </w:pPr>
    </w:p>
    <w:p w:rsidR="00D84038" w:rsidRPr="00CC2943" w:rsidRDefault="00D84038" w:rsidP="00D84038">
      <w:pPr>
        <w:autoSpaceDE w:val="0"/>
        <w:autoSpaceDN w:val="0"/>
        <w:adjustRightInd w:val="0"/>
        <w:spacing w:after="120" w:line="240" w:lineRule="auto"/>
        <w:ind w:firstLine="446"/>
        <w:contextualSpacing/>
        <w:jc w:val="center"/>
        <w:rPr>
          <w:rFonts w:ascii="Times New Roman" w:hAnsi="Times New Roman"/>
          <w:b/>
          <w:color w:val="000000"/>
          <w:sz w:val="24"/>
          <w:szCs w:val="24"/>
          <w:lang w:val="ro-RO"/>
        </w:rPr>
      </w:pPr>
      <w:r w:rsidRPr="00CC2943">
        <w:rPr>
          <w:rFonts w:ascii="Times New Roman" w:hAnsi="Times New Roman"/>
          <w:b/>
          <w:color w:val="000000"/>
          <w:sz w:val="24"/>
          <w:szCs w:val="24"/>
          <w:lang w:val="ro-RO"/>
        </w:rPr>
        <w:t>DECIDE:</w:t>
      </w:r>
    </w:p>
    <w:p w:rsidR="00D84038" w:rsidRPr="00CC2943" w:rsidRDefault="00D84038" w:rsidP="00D84038">
      <w:pPr>
        <w:autoSpaceDE w:val="0"/>
        <w:autoSpaceDN w:val="0"/>
        <w:adjustRightInd w:val="0"/>
        <w:spacing w:after="120" w:line="240" w:lineRule="auto"/>
        <w:ind w:firstLine="446"/>
        <w:contextualSpacing/>
        <w:jc w:val="center"/>
        <w:rPr>
          <w:rFonts w:ascii="Times New Roman" w:hAnsi="Times New Roman"/>
          <w:sz w:val="24"/>
          <w:szCs w:val="24"/>
          <w:lang w:val="ro-RO"/>
        </w:rPr>
      </w:pPr>
    </w:p>
    <w:p w:rsidR="00D84038" w:rsidRPr="00CC2943" w:rsidRDefault="000B66E9" w:rsidP="00D84038">
      <w:pPr>
        <w:autoSpaceDE w:val="0"/>
        <w:autoSpaceDN w:val="0"/>
        <w:adjustRightInd w:val="0"/>
        <w:spacing w:after="0" w:line="240" w:lineRule="auto"/>
        <w:contextualSpacing/>
        <w:jc w:val="both"/>
        <w:rPr>
          <w:rFonts w:ascii="Times New Roman" w:hAnsi="Times New Roman"/>
          <w:b/>
          <w:i/>
          <w:color w:val="000000"/>
          <w:sz w:val="24"/>
          <w:szCs w:val="24"/>
          <w:u w:val="single"/>
          <w:lang w:val="ro-RO"/>
        </w:rPr>
      </w:pPr>
      <w:r w:rsidRPr="00CC2943">
        <w:rPr>
          <w:rFonts w:ascii="Times New Roman" w:hAnsi="Times New Roman"/>
          <w:b/>
          <w:color w:val="000000"/>
          <w:sz w:val="24"/>
          <w:szCs w:val="24"/>
          <w:lang w:val="ro-RO"/>
        </w:rPr>
        <w:t>Planul Urbanistic Zonal „Construire locuințe colective</w:t>
      </w:r>
      <w:r w:rsidRPr="00CC2943">
        <w:rPr>
          <w:rFonts w:ascii="Times New Roman" w:hAnsi="Times New Roman"/>
          <w:color w:val="000000"/>
          <w:sz w:val="24"/>
          <w:szCs w:val="24"/>
          <w:lang w:val="ro-RO"/>
        </w:rPr>
        <w:t>” titular SC DANLIN XXL SRL prin NIȚĂ SEBASTIAN , care se referă la terenul situat în municipiul Piatra Neamț, str. Durăului, nr. 11,jud. Neamț</w:t>
      </w:r>
      <w:r w:rsidR="00BF3146" w:rsidRPr="00CC2943">
        <w:rPr>
          <w:rFonts w:ascii="Times New Roman" w:hAnsi="Times New Roman"/>
          <w:b/>
          <w:color w:val="000000"/>
          <w:sz w:val="24"/>
          <w:szCs w:val="24"/>
          <w:lang w:val="ro-RO"/>
        </w:rPr>
        <w:t xml:space="preserve">, </w:t>
      </w:r>
      <w:r w:rsidR="00BF3146" w:rsidRPr="00CC2943">
        <w:rPr>
          <w:rFonts w:ascii="Times New Roman" w:hAnsi="Times New Roman"/>
          <w:b/>
          <w:color w:val="000000"/>
          <w:sz w:val="24"/>
          <w:szCs w:val="24"/>
          <w:u w:val="single"/>
          <w:lang w:val="ro-RO"/>
        </w:rPr>
        <w:t>nu necesită evaluare de mediu şi nu necesită evaluare adecvată, şi se va supune adoptării fără aviz de mediu</w:t>
      </w:r>
      <w:r w:rsidR="00D84038" w:rsidRPr="00CC2943">
        <w:rPr>
          <w:rFonts w:ascii="Times New Roman" w:hAnsi="Times New Roman"/>
          <w:b/>
          <w:i/>
          <w:color w:val="000000"/>
          <w:sz w:val="24"/>
          <w:szCs w:val="24"/>
          <w:u w:val="single"/>
          <w:lang w:val="ro-RO"/>
        </w:rPr>
        <w:t>.</w:t>
      </w:r>
    </w:p>
    <w:p w:rsidR="00D84038" w:rsidRPr="00CC2943" w:rsidRDefault="00D84038" w:rsidP="00D84038">
      <w:pPr>
        <w:pStyle w:val="ListParagraph"/>
        <w:numPr>
          <w:ilvl w:val="0"/>
          <w:numId w:val="29"/>
        </w:numPr>
        <w:autoSpaceDE w:val="0"/>
        <w:autoSpaceDN w:val="0"/>
        <w:adjustRightInd w:val="0"/>
        <w:spacing w:after="0" w:line="240" w:lineRule="auto"/>
        <w:jc w:val="both"/>
        <w:rPr>
          <w:rFonts w:ascii="Times New Roman" w:hAnsi="Times New Roman"/>
          <w:b/>
          <w:color w:val="000000"/>
          <w:sz w:val="24"/>
          <w:szCs w:val="24"/>
          <w:lang w:val="ro-RO"/>
        </w:rPr>
      </w:pPr>
      <w:r w:rsidRPr="00CC2943">
        <w:rPr>
          <w:rFonts w:ascii="Times New Roman" w:hAnsi="Times New Roman"/>
          <w:b/>
          <w:color w:val="000000"/>
          <w:sz w:val="24"/>
          <w:szCs w:val="24"/>
          <w:lang w:val="ro-RO"/>
        </w:rPr>
        <w:t>Caracteristicile planului cu privire, în special, la:</w:t>
      </w:r>
    </w:p>
    <w:p w:rsidR="008F466A" w:rsidRPr="00CC2943" w:rsidRDefault="00D84038" w:rsidP="00CC6251">
      <w:pPr>
        <w:pStyle w:val="ListParagraph"/>
        <w:numPr>
          <w:ilvl w:val="0"/>
          <w:numId w:val="30"/>
        </w:numPr>
        <w:tabs>
          <w:tab w:val="left" w:pos="990"/>
        </w:tabs>
        <w:spacing w:after="0" w:line="240" w:lineRule="auto"/>
        <w:ind w:left="0" w:firstLine="720"/>
        <w:jc w:val="both"/>
        <w:rPr>
          <w:rFonts w:ascii="Times New Roman" w:eastAsia="Arial" w:hAnsi="Times New Roman"/>
          <w:sz w:val="24"/>
          <w:szCs w:val="24"/>
        </w:rPr>
      </w:pPr>
      <w:r w:rsidRPr="00CC2943">
        <w:rPr>
          <w:rFonts w:ascii="Times New Roman" w:hAnsi="Times New Roman"/>
          <w:b/>
          <w:sz w:val="24"/>
          <w:szCs w:val="24"/>
          <w:lang w:val="ro-RO" w:eastAsia="ro-RO"/>
        </w:rPr>
        <w:t xml:space="preserve">gradul în care planul crează un cadru pentru proiecte şi alte activităţi viitoare fie în ceea ce priveşte amplasamentul, natura, mărimea şi condiţiile de funcţionare, fie </w:t>
      </w:r>
      <w:r w:rsidR="005C62E7" w:rsidRPr="00CC2943">
        <w:rPr>
          <w:rFonts w:ascii="Times New Roman" w:hAnsi="Times New Roman"/>
          <w:b/>
          <w:sz w:val="24"/>
          <w:szCs w:val="24"/>
          <w:lang w:val="ro-RO" w:eastAsia="ro-RO"/>
        </w:rPr>
        <w:t>în privinţa alocării resurselor</w:t>
      </w:r>
      <w:r w:rsidR="005C62E7" w:rsidRPr="00CC2943">
        <w:rPr>
          <w:rFonts w:ascii="Times New Roman" w:hAnsi="Times New Roman"/>
          <w:sz w:val="24"/>
          <w:szCs w:val="24"/>
          <w:lang w:val="ro-RO" w:eastAsia="ro-RO"/>
        </w:rPr>
        <w:t>:</w:t>
      </w:r>
      <w:r w:rsidRPr="00CC2943">
        <w:rPr>
          <w:rFonts w:ascii="Times New Roman" w:hAnsi="Times New Roman"/>
          <w:sz w:val="24"/>
          <w:szCs w:val="24"/>
          <w:lang w:val="ro-RO"/>
        </w:rPr>
        <w:t xml:space="preserve"> </w:t>
      </w:r>
    </w:p>
    <w:p w:rsidR="000B66E9" w:rsidRPr="00CC2943" w:rsidRDefault="000B66E9" w:rsidP="000B66E9">
      <w:pPr>
        <w:tabs>
          <w:tab w:val="left" w:pos="990"/>
        </w:tabs>
        <w:spacing w:after="0" w:line="240" w:lineRule="auto"/>
        <w:jc w:val="both"/>
        <w:rPr>
          <w:rFonts w:ascii="Times New Roman" w:hAnsi="Times New Roman"/>
          <w:sz w:val="24"/>
          <w:szCs w:val="24"/>
          <w:lang w:val="ro-RO" w:eastAsia="ro-RO"/>
        </w:rPr>
      </w:pPr>
      <w:r w:rsidRPr="00CC2943">
        <w:rPr>
          <w:rFonts w:ascii="Times New Roman" w:hAnsi="Times New Roman"/>
          <w:sz w:val="24"/>
          <w:szCs w:val="24"/>
          <w:lang w:val="ro-RO" w:eastAsia="ro-RO"/>
        </w:rPr>
        <w:t>Imobilul proprietate situat in intravilanul municipiului Piatra Neamt, urmeaza a fi amenajat si destinat realizarii unui ansamblu de cladiri destinat in principal locuintelor colective; aceste constructii se vor subordona regulamentului de urbanism ce se va stabili pentru aceasta zona.</w:t>
      </w:r>
    </w:p>
    <w:p w:rsidR="00CC6251" w:rsidRPr="00CC2943" w:rsidRDefault="000B66E9" w:rsidP="000B66E9">
      <w:pPr>
        <w:tabs>
          <w:tab w:val="left" w:pos="990"/>
        </w:tabs>
        <w:spacing w:after="0" w:line="240" w:lineRule="auto"/>
        <w:jc w:val="both"/>
        <w:rPr>
          <w:rFonts w:ascii="Times New Roman" w:hAnsi="Times New Roman"/>
          <w:sz w:val="24"/>
          <w:szCs w:val="24"/>
          <w:lang w:val="ro-RO" w:eastAsia="ro-RO"/>
        </w:rPr>
      </w:pPr>
      <w:r w:rsidRPr="00CC2943">
        <w:rPr>
          <w:rFonts w:ascii="Times New Roman" w:hAnsi="Times New Roman"/>
          <w:sz w:val="24"/>
          <w:szCs w:val="24"/>
          <w:lang w:val="ro-RO" w:eastAsia="ro-RO"/>
        </w:rPr>
        <w:tab/>
        <w:t>Zona de studiu cuprinde terenuri proprietate privata  care sunt situate in zona centrala a municipiului Piatra Neamt. Dupa dezvoltarea urbana generata de extinderea intravilanului si construirea de locuinte si sedii de firme in zona adiacenta proprietatii studiate, dezvoltarea acestei zone reprezinta un potential al programului de dezvoltare urbana a municipiului Piatra Neamt.</w:t>
      </w:r>
      <w:r w:rsidR="00CC6251" w:rsidRPr="00CC2943">
        <w:rPr>
          <w:rFonts w:ascii="Times New Roman" w:hAnsi="Times New Roman"/>
          <w:sz w:val="24"/>
          <w:szCs w:val="24"/>
          <w:lang w:val="ro-RO" w:eastAsia="ro-RO"/>
        </w:rPr>
        <w:t>rutiera importante.</w:t>
      </w:r>
    </w:p>
    <w:p w:rsidR="00D84038" w:rsidRPr="00CC2943" w:rsidRDefault="00D84038" w:rsidP="008F466A">
      <w:pPr>
        <w:pStyle w:val="ListParagraph"/>
        <w:numPr>
          <w:ilvl w:val="0"/>
          <w:numId w:val="30"/>
        </w:numPr>
        <w:tabs>
          <w:tab w:val="left" w:pos="990"/>
        </w:tabs>
        <w:spacing w:after="0" w:line="240" w:lineRule="auto"/>
        <w:ind w:left="0" w:firstLine="720"/>
        <w:jc w:val="both"/>
        <w:rPr>
          <w:rFonts w:ascii="Times New Roman" w:hAnsi="Times New Roman"/>
          <w:sz w:val="24"/>
          <w:szCs w:val="24"/>
          <w:lang w:val="ro-RO" w:eastAsia="ro-RO"/>
        </w:rPr>
      </w:pPr>
      <w:r w:rsidRPr="00CC2943">
        <w:rPr>
          <w:rFonts w:ascii="Times New Roman" w:hAnsi="Times New Roman"/>
          <w:sz w:val="24"/>
          <w:szCs w:val="24"/>
          <w:lang w:val="ro-RO" w:eastAsia="ro-RO"/>
        </w:rPr>
        <w:t>relevanţa planului în/pentru integrarea consideraţiilor de mediu, mai ales din perspectiva promovării dezvoltării durabile:</w:t>
      </w:r>
      <w:r w:rsidRPr="00CC2943">
        <w:rPr>
          <w:rFonts w:ascii="Times New Roman" w:hAnsi="Times New Roman"/>
          <w:b/>
          <w:sz w:val="24"/>
          <w:szCs w:val="24"/>
          <w:lang w:val="ro-RO" w:eastAsia="ro-RO"/>
        </w:rPr>
        <w:t>planul integrează considerentele de mediu în perspectiva dezvoltării durabile; proiectul urmărit de titularul PUZ se încadreaza în anexa II-</w:t>
      </w:r>
      <w:r w:rsidR="008F466A" w:rsidRPr="00CC2943">
        <w:rPr>
          <w:rFonts w:ascii="Times New Roman" w:hAnsi="Times New Roman"/>
          <w:b/>
          <w:sz w:val="24"/>
          <w:szCs w:val="24"/>
          <w:lang w:val="ro-RO" w:eastAsia="ro-RO"/>
        </w:rPr>
        <w:t>LEGEA 292/2018</w:t>
      </w:r>
      <w:r w:rsidRPr="00CC2943">
        <w:rPr>
          <w:rFonts w:ascii="Times New Roman" w:hAnsi="Times New Roman"/>
          <w:b/>
          <w:sz w:val="24"/>
          <w:szCs w:val="24"/>
          <w:lang w:val="ro-RO" w:eastAsia="ro-RO"/>
        </w:rPr>
        <w:t xml:space="preserve"> și la faza de solicitare a acordului de mediu titularul va prezenta soluții concrete care să conducă la respectare legislației specifice de mediu, în vigoare.</w:t>
      </w:r>
    </w:p>
    <w:p w:rsidR="00D84038" w:rsidRPr="00CC2943" w:rsidRDefault="00D84038" w:rsidP="008F466A">
      <w:pPr>
        <w:pStyle w:val="ListParagraph"/>
        <w:numPr>
          <w:ilvl w:val="0"/>
          <w:numId w:val="30"/>
        </w:numPr>
        <w:spacing w:after="0" w:line="240" w:lineRule="auto"/>
        <w:jc w:val="both"/>
        <w:rPr>
          <w:rFonts w:ascii="Times New Roman" w:hAnsi="Times New Roman"/>
          <w:sz w:val="24"/>
          <w:szCs w:val="24"/>
          <w:lang w:val="ro-RO" w:eastAsia="ro-RO"/>
        </w:rPr>
      </w:pPr>
      <w:r w:rsidRPr="00CC2943">
        <w:rPr>
          <w:rFonts w:ascii="Times New Roman" w:hAnsi="Times New Roman"/>
          <w:color w:val="000000"/>
          <w:sz w:val="24"/>
          <w:szCs w:val="24"/>
          <w:lang w:val="ro-RO"/>
        </w:rPr>
        <w:lastRenderedPageBreak/>
        <w:t xml:space="preserve">problemele de mediu relevante pentru plan / program: </w:t>
      </w:r>
    </w:p>
    <w:p w:rsidR="0032466D" w:rsidRPr="00CC2943" w:rsidRDefault="00CC6251" w:rsidP="000B66E9">
      <w:pPr>
        <w:tabs>
          <w:tab w:val="left" w:pos="90"/>
          <w:tab w:val="left" w:pos="360"/>
        </w:tabs>
        <w:spacing w:after="0" w:line="240" w:lineRule="auto"/>
        <w:jc w:val="both"/>
        <w:rPr>
          <w:rFonts w:ascii="Times New Roman" w:eastAsia="Arial" w:hAnsi="Times New Roman"/>
          <w:sz w:val="24"/>
          <w:szCs w:val="24"/>
        </w:rPr>
      </w:pPr>
      <w:r w:rsidRPr="00CC2943">
        <w:rPr>
          <w:rFonts w:ascii="Times New Roman" w:hAnsi="Times New Roman"/>
          <w:sz w:val="24"/>
          <w:szCs w:val="24"/>
          <w:lang w:val="ro-RO" w:eastAsia="ro-RO"/>
        </w:rPr>
        <w:tab/>
      </w:r>
      <w:r w:rsidRPr="00CC2943">
        <w:rPr>
          <w:rFonts w:ascii="Times New Roman" w:hAnsi="Times New Roman"/>
          <w:sz w:val="24"/>
          <w:szCs w:val="24"/>
          <w:lang w:val="ro-RO" w:eastAsia="ro-RO"/>
        </w:rPr>
        <w:tab/>
      </w:r>
      <w:r w:rsidR="0032466D" w:rsidRPr="00CC2943">
        <w:rPr>
          <w:rFonts w:ascii="Times New Roman" w:hAnsi="Times New Roman"/>
          <w:sz w:val="24"/>
          <w:szCs w:val="24"/>
          <w:lang w:val="ro-RO" w:eastAsia="ro-RO"/>
        </w:rPr>
        <w:tab/>
      </w:r>
      <w:r w:rsidR="00D84038" w:rsidRPr="00CC2943">
        <w:rPr>
          <w:rFonts w:ascii="Times New Roman" w:hAnsi="Times New Roman"/>
          <w:sz w:val="24"/>
          <w:szCs w:val="24"/>
          <w:lang w:val="ro-RO" w:eastAsia="ro-RO"/>
        </w:rPr>
        <w:t>În conformitate cu H.G. nr. 1076/2004, art. 11 și luând în considerare criteriile pentru determinarea efectelor semnificative potenţiale asupra mediului prevăzute în Anexa 1, planul nu ridica probleme din punct de vedere al protecţiei mediului şi nu prezintă efecte probabile asupra zonei din vecinatatea amplasamentului studiat  având în vedere faptul că :</w:t>
      </w:r>
      <w:r w:rsidR="00D84038" w:rsidRPr="00CC2943">
        <w:rPr>
          <w:rFonts w:ascii="Times New Roman" w:eastAsia="Arial" w:hAnsi="Times New Roman"/>
          <w:sz w:val="24"/>
          <w:szCs w:val="24"/>
        </w:rPr>
        <w:t xml:space="preserve"> </w:t>
      </w:r>
    </w:p>
    <w:p w:rsidR="000B66E9" w:rsidRPr="00CC2943" w:rsidRDefault="000B66E9" w:rsidP="000B66E9">
      <w:pPr>
        <w:tabs>
          <w:tab w:val="left" w:pos="90"/>
          <w:tab w:val="left" w:pos="360"/>
        </w:tabs>
        <w:spacing w:after="0" w:line="240" w:lineRule="auto"/>
        <w:jc w:val="both"/>
        <w:rPr>
          <w:rFonts w:ascii="Times New Roman" w:eastAsia="Arial" w:hAnsi="Times New Roman"/>
          <w:bCs/>
          <w:sz w:val="24"/>
          <w:szCs w:val="24"/>
          <w:lang w:val="ro-RO"/>
        </w:rPr>
      </w:pPr>
      <w:r w:rsidRPr="00CC2943">
        <w:rPr>
          <w:rFonts w:ascii="Times New Roman" w:eastAsia="Arial" w:hAnsi="Times New Roman"/>
          <w:bCs/>
          <w:sz w:val="24"/>
          <w:szCs w:val="24"/>
          <w:lang w:val="ro-RO"/>
        </w:rPr>
        <w:tab/>
      </w:r>
      <w:r w:rsidRPr="00CC2943">
        <w:rPr>
          <w:rFonts w:ascii="Times New Roman" w:eastAsia="Arial" w:hAnsi="Times New Roman"/>
          <w:bCs/>
          <w:sz w:val="24"/>
          <w:szCs w:val="24"/>
          <w:lang w:val="ro-RO"/>
        </w:rPr>
        <w:tab/>
        <w:t>Se propune realizarea unui ansamblu de cladiri ce va include atat o parte din constructiile existente si unele noi dupa cum urmeza:</w:t>
      </w:r>
    </w:p>
    <w:p w:rsidR="007D6266" w:rsidRPr="00CC2943" w:rsidRDefault="000B66E9" w:rsidP="000B66E9">
      <w:pPr>
        <w:pStyle w:val="ListParagraph"/>
        <w:numPr>
          <w:ilvl w:val="0"/>
          <w:numId w:val="38"/>
        </w:numPr>
        <w:tabs>
          <w:tab w:val="left" w:pos="90"/>
          <w:tab w:val="left" w:pos="360"/>
        </w:tabs>
        <w:spacing w:after="0" w:line="240" w:lineRule="auto"/>
        <w:jc w:val="both"/>
        <w:rPr>
          <w:rFonts w:ascii="Times New Roman" w:eastAsia="Arial" w:hAnsi="Times New Roman"/>
          <w:bCs/>
          <w:sz w:val="24"/>
          <w:szCs w:val="24"/>
          <w:lang w:val="ro-RO"/>
        </w:rPr>
      </w:pPr>
      <w:r w:rsidRPr="00CC2943">
        <w:rPr>
          <w:rFonts w:ascii="Times New Roman" w:eastAsia="Arial" w:hAnsi="Times New Roman"/>
          <w:bCs/>
          <w:sz w:val="24"/>
          <w:szCs w:val="24"/>
          <w:lang w:val="ro-RO"/>
        </w:rPr>
        <w:t>se va pastra si reamenja corpul de cladire cu regimul de inaltime P+3E;</w:t>
      </w:r>
    </w:p>
    <w:p w:rsidR="007D6266" w:rsidRPr="00CC2943" w:rsidRDefault="000B66E9" w:rsidP="000B66E9">
      <w:pPr>
        <w:pStyle w:val="ListParagraph"/>
        <w:numPr>
          <w:ilvl w:val="0"/>
          <w:numId w:val="38"/>
        </w:numPr>
        <w:tabs>
          <w:tab w:val="left" w:pos="90"/>
          <w:tab w:val="left" w:pos="360"/>
        </w:tabs>
        <w:spacing w:after="0" w:line="240" w:lineRule="auto"/>
        <w:jc w:val="both"/>
        <w:rPr>
          <w:rFonts w:ascii="Times New Roman" w:eastAsia="Arial" w:hAnsi="Times New Roman"/>
          <w:bCs/>
          <w:sz w:val="24"/>
          <w:szCs w:val="24"/>
          <w:lang w:val="ro-RO"/>
        </w:rPr>
      </w:pPr>
      <w:r w:rsidRPr="00CC2943">
        <w:rPr>
          <w:rFonts w:ascii="Times New Roman" w:eastAsia="Arial" w:hAnsi="Times New Roman"/>
          <w:bCs/>
          <w:sz w:val="24"/>
          <w:szCs w:val="24"/>
          <w:lang w:val="ro-RO"/>
        </w:rPr>
        <w:t>se va pastra partial corpul de cladire din partea de SE a proprietatii (C1); se va modifica si se va amenaja o mansarda in podul existent;</w:t>
      </w:r>
    </w:p>
    <w:p w:rsidR="007D6266" w:rsidRPr="00CC2943" w:rsidRDefault="000B66E9" w:rsidP="000B66E9">
      <w:pPr>
        <w:pStyle w:val="ListParagraph"/>
        <w:numPr>
          <w:ilvl w:val="0"/>
          <w:numId w:val="38"/>
        </w:numPr>
        <w:tabs>
          <w:tab w:val="left" w:pos="90"/>
          <w:tab w:val="left" w:pos="360"/>
        </w:tabs>
        <w:spacing w:after="0" w:line="240" w:lineRule="auto"/>
        <w:jc w:val="both"/>
        <w:rPr>
          <w:rFonts w:ascii="Times New Roman" w:eastAsia="Arial" w:hAnsi="Times New Roman"/>
          <w:bCs/>
          <w:sz w:val="24"/>
          <w:szCs w:val="24"/>
          <w:lang w:val="ro-RO"/>
        </w:rPr>
      </w:pPr>
      <w:r w:rsidRPr="00CC2943">
        <w:rPr>
          <w:rFonts w:ascii="Times New Roman" w:eastAsia="Arial" w:hAnsi="Times New Roman"/>
          <w:bCs/>
          <w:sz w:val="24"/>
          <w:szCs w:val="24"/>
          <w:lang w:val="ro-RO"/>
        </w:rPr>
        <w:t>se vor demola restul anexelor;</w:t>
      </w:r>
    </w:p>
    <w:p w:rsidR="000B66E9" w:rsidRPr="00CC2943" w:rsidRDefault="000B66E9" w:rsidP="000B66E9">
      <w:pPr>
        <w:pStyle w:val="ListParagraph"/>
        <w:numPr>
          <w:ilvl w:val="0"/>
          <w:numId w:val="38"/>
        </w:numPr>
        <w:tabs>
          <w:tab w:val="left" w:pos="90"/>
          <w:tab w:val="left" w:pos="360"/>
        </w:tabs>
        <w:spacing w:after="0" w:line="240" w:lineRule="auto"/>
        <w:jc w:val="both"/>
        <w:rPr>
          <w:rFonts w:ascii="Times New Roman" w:eastAsia="Arial" w:hAnsi="Times New Roman"/>
          <w:bCs/>
          <w:sz w:val="24"/>
          <w:szCs w:val="24"/>
          <w:lang w:val="ro-RO"/>
        </w:rPr>
      </w:pPr>
      <w:r w:rsidRPr="00CC2943">
        <w:rPr>
          <w:rFonts w:ascii="Times New Roman" w:eastAsia="Arial" w:hAnsi="Times New Roman"/>
          <w:bCs/>
          <w:sz w:val="24"/>
          <w:szCs w:val="24"/>
          <w:lang w:val="ro-RO"/>
        </w:rPr>
        <w:t>se va construi un corp de cladire cu regim variabil de la P+1E (la str. Duarului) la P+5E (catre zona centrala a proprietatii); acesta cladire va avea parterul degajat (pentru circul;atii auto si parcari) si se va articula cu cladirile existente prin intermediul unui volum cu regimul de inaltime P+3E.</w:t>
      </w:r>
    </w:p>
    <w:p w:rsidR="000B66E9" w:rsidRPr="00CC2943" w:rsidRDefault="000B66E9" w:rsidP="000B66E9">
      <w:pPr>
        <w:tabs>
          <w:tab w:val="left" w:pos="90"/>
          <w:tab w:val="left" w:pos="360"/>
        </w:tabs>
        <w:spacing w:after="0" w:line="240" w:lineRule="auto"/>
        <w:jc w:val="both"/>
        <w:rPr>
          <w:rFonts w:ascii="Times New Roman" w:eastAsia="Arial" w:hAnsi="Times New Roman"/>
          <w:bCs/>
          <w:sz w:val="24"/>
          <w:szCs w:val="24"/>
          <w:lang w:val="ro-RO"/>
        </w:rPr>
      </w:pPr>
      <w:r w:rsidRPr="00CC2943">
        <w:rPr>
          <w:rFonts w:ascii="Times New Roman" w:eastAsia="Arial" w:hAnsi="Times New Roman"/>
          <w:bCs/>
          <w:sz w:val="24"/>
          <w:szCs w:val="24"/>
          <w:lang w:val="ro-RO"/>
        </w:rPr>
        <w:tab/>
      </w:r>
      <w:r w:rsidRPr="00CC2943">
        <w:rPr>
          <w:rFonts w:ascii="Times New Roman" w:eastAsia="Arial" w:hAnsi="Times New Roman"/>
          <w:bCs/>
          <w:sz w:val="24"/>
          <w:szCs w:val="24"/>
          <w:lang w:val="ro-RO"/>
        </w:rPr>
        <w:tab/>
        <w:t xml:space="preserve">Procentul de ocupare al terenului va fi de max. 60%, iar coeficientul de utilizare al terenului de max. 2. </w:t>
      </w:r>
    </w:p>
    <w:p w:rsidR="000B66E9" w:rsidRPr="00CC2943" w:rsidRDefault="000B66E9" w:rsidP="000B66E9">
      <w:pPr>
        <w:tabs>
          <w:tab w:val="left" w:pos="90"/>
          <w:tab w:val="left" w:pos="360"/>
        </w:tabs>
        <w:spacing w:after="0" w:line="240" w:lineRule="auto"/>
        <w:jc w:val="both"/>
        <w:rPr>
          <w:rFonts w:ascii="Times New Roman" w:eastAsia="Arial" w:hAnsi="Times New Roman"/>
          <w:bCs/>
          <w:sz w:val="24"/>
          <w:szCs w:val="24"/>
          <w:lang w:val="ro-RO"/>
        </w:rPr>
      </w:pPr>
      <w:r w:rsidRPr="00CC2943">
        <w:rPr>
          <w:rFonts w:ascii="Times New Roman" w:eastAsia="Arial" w:hAnsi="Times New Roman"/>
          <w:bCs/>
          <w:sz w:val="24"/>
          <w:szCs w:val="24"/>
          <w:lang w:val="ro-RO"/>
        </w:rPr>
        <w:t>S teren = 2463 mp.</w:t>
      </w:r>
    </w:p>
    <w:p w:rsidR="000B66E9" w:rsidRPr="00CC2943" w:rsidRDefault="000B66E9" w:rsidP="000B66E9">
      <w:pPr>
        <w:tabs>
          <w:tab w:val="left" w:pos="90"/>
          <w:tab w:val="left" w:pos="360"/>
        </w:tabs>
        <w:spacing w:after="0" w:line="240" w:lineRule="auto"/>
        <w:jc w:val="both"/>
        <w:rPr>
          <w:rFonts w:ascii="Times New Roman" w:eastAsia="Arial" w:hAnsi="Times New Roman"/>
          <w:bCs/>
          <w:sz w:val="24"/>
          <w:szCs w:val="24"/>
          <w:lang w:val="ro-RO"/>
        </w:rPr>
      </w:pPr>
      <w:r w:rsidRPr="00CC2943">
        <w:rPr>
          <w:rFonts w:ascii="Times New Roman" w:eastAsia="Arial" w:hAnsi="Times New Roman"/>
          <w:bCs/>
          <w:sz w:val="24"/>
          <w:szCs w:val="24"/>
          <w:lang w:val="ro-RO"/>
        </w:rPr>
        <w:t>S constr. C1 = 220 mp.</w:t>
      </w:r>
    </w:p>
    <w:p w:rsidR="000B66E9" w:rsidRPr="00CC2943" w:rsidRDefault="000B66E9" w:rsidP="000B66E9">
      <w:pPr>
        <w:tabs>
          <w:tab w:val="left" w:pos="90"/>
          <w:tab w:val="left" w:pos="360"/>
        </w:tabs>
        <w:spacing w:after="0" w:line="240" w:lineRule="auto"/>
        <w:jc w:val="both"/>
        <w:rPr>
          <w:rFonts w:ascii="Times New Roman" w:eastAsia="Arial" w:hAnsi="Times New Roman"/>
          <w:bCs/>
          <w:sz w:val="24"/>
          <w:szCs w:val="24"/>
          <w:lang w:val="ro-RO"/>
        </w:rPr>
      </w:pPr>
      <w:r w:rsidRPr="00CC2943">
        <w:rPr>
          <w:rFonts w:ascii="Times New Roman" w:eastAsia="Arial" w:hAnsi="Times New Roman"/>
          <w:bCs/>
          <w:sz w:val="24"/>
          <w:szCs w:val="24"/>
          <w:lang w:val="ro-RO"/>
        </w:rPr>
        <w:t>S constr. C2 = 332 mp.</w:t>
      </w:r>
    </w:p>
    <w:p w:rsidR="000B66E9" w:rsidRPr="00CC2943" w:rsidRDefault="000B66E9" w:rsidP="000B66E9">
      <w:pPr>
        <w:tabs>
          <w:tab w:val="left" w:pos="90"/>
          <w:tab w:val="left" w:pos="360"/>
        </w:tabs>
        <w:spacing w:after="0" w:line="240" w:lineRule="auto"/>
        <w:jc w:val="both"/>
        <w:rPr>
          <w:rFonts w:ascii="Times New Roman" w:eastAsia="Arial" w:hAnsi="Times New Roman"/>
          <w:bCs/>
          <w:sz w:val="24"/>
          <w:szCs w:val="24"/>
          <w:lang w:val="ro-RO"/>
        </w:rPr>
      </w:pPr>
      <w:r w:rsidRPr="00CC2943">
        <w:rPr>
          <w:rFonts w:ascii="Times New Roman" w:eastAsia="Arial" w:hAnsi="Times New Roman"/>
          <w:bCs/>
          <w:sz w:val="24"/>
          <w:szCs w:val="24"/>
          <w:lang w:val="ro-RO"/>
        </w:rPr>
        <w:t>S constr. C3 = 39 mp.</w:t>
      </w:r>
    </w:p>
    <w:p w:rsidR="000B66E9" w:rsidRPr="00CC2943" w:rsidRDefault="000B66E9" w:rsidP="000B66E9">
      <w:pPr>
        <w:tabs>
          <w:tab w:val="left" w:pos="90"/>
          <w:tab w:val="left" w:pos="360"/>
        </w:tabs>
        <w:spacing w:after="0" w:line="240" w:lineRule="auto"/>
        <w:jc w:val="both"/>
        <w:rPr>
          <w:rFonts w:ascii="Times New Roman" w:eastAsia="Arial" w:hAnsi="Times New Roman"/>
          <w:bCs/>
          <w:sz w:val="24"/>
          <w:szCs w:val="24"/>
          <w:lang w:val="ro-RO"/>
        </w:rPr>
      </w:pPr>
      <w:r w:rsidRPr="00CC2943">
        <w:rPr>
          <w:rFonts w:ascii="Times New Roman" w:eastAsia="Arial" w:hAnsi="Times New Roman"/>
          <w:bCs/>
          <w:sz w:val="24"/>
          <w:szCs w:val="24"/>
          <w:lang w:val="ro-RO"/>
        </w:rPr>
        <w:t>S constr. C4 = 5 mp.</w:t>
      </w:r>
    </w:p>
    <w:p w:rsidR="000B66E9" w:rsidRPr="00CC2943" w:rsidRDefault="000B66E9" w:rsidP="000B66E9">
      <w:pPr>
        <w:tabs>
          <w:tab w:val="left" w:pos="90"/>
          <w:tab w:val="left" w:pos="360"/>
        </w:tabs>
        <w:spacing w:after="0" w:line="240" w:lineRule="auto"/>
        <w:jc w:val="both"/>
        <w:rPr>
          <w:rFonts w:ascii="Times New Roman" w:eastAsia="Arial" w:hAnsi="Times New Roman"/>
          <w:bCs/>
          <w:sz w:val="24"/>
          <w:szCs w:val="24"/>
          <w:lang w:val="ro-RO"/>
        </w:rPr>
      </w:pPr>
      <w:r w:rsidRPr="00CC2943">
        <w:rPr>
          <w:rFonts w:ascii="Times New Roman" w:eastAsia="Arial" w:hAnsi="Times New Roman"/>
          <w:bCs/>
          <w:sz w:val="24"/>
          <w:szCs w:val="24"/>
          <w:lang w:val="ro-RO"/>
        </w:rPr>
        <w:t>S constr. C5 = 106 mp.</w:t>
      </w:r>
    </w:p>
    <w:p w:rsidR="000B66E9" w:rsidRPr="00CC2943" w:rsidRDefault="000B66E9" w:rsidP="000B66E9">
      <w:pPr>
        <w:tabs>
          <w:tab w:val="left" w:pos="90"/>
          <w:tab w:val="left" w:pos="360"/>
        </w:tabs>
        <w:spacing w:after="0" w:line="240" w:lineRule="auto"/>
        <w:jc w:val="both"/>
        <w:rPr>
          <w:rFonts w:ascii="Times New Roman" w:eastAsia="Arial" w:hAnsi="Times New Roman"/>
          <w:bCs/>
          <w:sz w:val="24"/>
          <w:szCs w:val="24"/>
          <w:lang w:val="ro-RO"/>
        </w:rPr>
      </w:pPr>
      <w:r w:rsidRPr="00CC2943">
        <w:rPr>
          <w:rFonts w:ascii="Times New Roman" w:eastAsia="Arial" w:hAnsi="Times New Roman"/>
          <w:bCs/>
          <w:sz w:val="24"/>
          <w:szCs w:val="24"/>
          <w:lang w:val="ro-RO"/>
        </w:rPr>
        <w:t>S constr. C6 = 3 mp.</w:t>
      </w:r>
    </w:p>
    <w:p w:rsidR="000B66E9" w:rsidRPr="00CC2943" w:rsidRDefault="000B66E9" w:rsidP="000B66E9">
      <w:pPr>
        <w:tabs>
          <w:tab w:val="left" w:pos="90"/>
          <w:tab w:val="left" w:pos="360"/>
        </w:tabs>
        <w:spacing w:after="0" w:line="240" w:lineRule="auto"/>
        <w:jc w:val="both"/>
        <w:rPr>
          <w:rFonts w:ascii="Times New Roman" w:eastAsia="Arial" w:hAnsi="Times New Roman"/>
          <w:bCs/>
          <w:sz w:val="24"/>
          <w:szCs w:val="24"/>
          <w:lang w:val="ro-RO"/>
        </w:rPr>
      </w:pPr>
      <w:r w:rsidRPr="00CC2943">
        <w:rPr>
          <w:rFonts w:ascii="Times New Roman" w:eastAsia="Arial" w:hAnsi="Times New Roman"/>
          <w:bCs/>
          <w:sz w:val="24"/>
          <w:szCs w:val="24"/>
          <w:lang w:val="ro-RO"/>
        </w:rPr>
        <w:t>S constr. pasdrat dupa demolare = 348 mp.</w:t>
      </w:r>
    </w:p>
    <w:p w:rsidR="000B66E9" w:rsidRPr="00CC2943" w:rsidRDefault="000B66E9" w:rsidP="000B66E9">
      <w:pPr>
        <w:tabs>
          <w:tab w:val="left" w:pos="90"/>
          <w:tab w:val="left" w:pos="360"/>
        </w:tabs>
        <w:spacing w:after="0" w:line="240" w:lineRule="auto"/>
        <w:jc w:val="both"/>
        <w:rPr>
          <w:rFonts w:ascii="Times New Roman" w:eastAsia="Arial" w:hAnsi="Times New Roman"/>
          <w:bCs/>
          <w:sz w:val="24"/>
          <w:szCs w:val="24"/>
          <w:lang w:val="ro-RO"/>
        </w:rPr>
      </w:pPr>
      <w:r w:rsidRPr="00CC2943">
        <w:rPr>
          <w:rFonts w:ascii="Times New Roman" w:eastAsia="Arial" w:hAnsi="Times New Roman"/>
          <w:bCs/>
          <w:sz w:val="24"/>
          <w:szCs w:val="24"/>
          <w:lang w:val="ro-RO"/>
        </w:rPr>
        <w:t>S constr. rezultat = 1081 mp.</w:t>
      </w:r>
    </w:p>
    <w:p w:rsidR="000B66E9" w:rsidRPr="00CC2943" w:rsidRDefault="000B66E9" w:rsidP="000B66E9">
      <w:pPr>
        <w:tabs>
          <w:tab w:val="left" w:pos="90"/>
          <w:tab w:val="left" w:pos="360"/>
        </w:tabs>
        <w:spacing w:after="0" w:line="240" w:lineRule="auto"/>
        <w:jc w:val="both"/>
        <w:rPr>
          <w:rFonts w:ascii="Times New Roman" w:eastAsia="Arial" w:hAnsi="Times New Roman"/>
          <w:bCs/>
          <w:sz w:val="24"/>
          <w:szCs w:val="24"/>
          <w:lang w:val="ro-RO"/>
        </w:rPr>
      </w:pPr>
      <w:r w:rsidRPr="00CC2943">
        <w:rPr>
          <w:rFonts w:ascii="Times New Roman" w:eastAsia="Arial" w:hAnsi="Times New Roman"/>
          <w:bCs/>
          <w:sz w:val="24"/>
          <w:szCs w:val="24"/>
          <w:lang w:val="ro-RO"/>
        </w:rPr>
        <w:t>S desf. rezultat = 3495 mp.</w:t>
      </w:r>
    </w:p>
    <w:p w:rsidR="000B66E9" w:rsidRPr="00CC2943" w:rsidRDefault="000B66E9" w:rsidP="000B66E9">
      <w:pPr>
        <w:tabs>
          <w:tab w:val="left" w:pos="90"/>
          <w:tab w:val="left" w:pos="360"/>
        </w:tabs>
        <w:spacing w:after="0" w:line="240" w:lineRule="auto"/>
        <w:jc w:val="both"/>
        <w:rPr>
          <w:rFonts w:ascii="Times New Roman" w:eastAsia="Arial" w:hAnsi="Times New Roman"/>
          <w:bCs/>
          <w:sz w:val="24"/>
          <w:szCs w:val="24"/>
          <w:lang w:val="ro-RO"/>
        </w:rPr>
      </w:pPr>
      <w:r w:rsidRPr="00CC2943">
        <w:rPr>
          <w:rFonts w:ascii="Times New Roman" w:eastAsia="Arial" w:hAnsi="Times New Roman"/>
          <w:bCs/>
          <w:sz w:val="24"/>
          <w:szCs w:val="24"/>
          <w:lang w:val="ro-RO"/>
        </w:rPr>
        <w:t>POT rezultat = 43,88%</w:t>
      </w:r>
    </w:p>
    <w:p w:rsidR="000B66E9" w:rsidRPr="00CC2943" w:rsidRDefault="000B66E9" w:rsidP="000B66E9">
      <w:pPr>
        <w:tabs>
          <w:tab w:val="left" w:pos="90"/>
          <w:tab w:val="left" w:pos="360"/>
        </w:tabs>
        <w:spacing w:after="0" w:line="240" w:lineRule="auto"/>
        <w:jc w:val="both"/>
        <w:rPr>
          <w:rFonts w:ascii="Times New Roman" w:eastAsia="Arial" w:hAnsi="Times New Roman"/>
          <w:bCs/>
          <w:sz w:val="24"/>
          <w:szCs w:val="24"/>
          <w:lang w:val="ro-RO"/>
        </w:rPr>
      </w:pPr>
      <w:r w:rsidRPr="00CC2943">
        <w:rPr>
          <w:rFonts w:ascii="Times New Roman" w:eastAsia="Arial" w:hAnsi="Times New Roman"/>
          <w:bCs/>
          <w:sz w:val="24"/>
          <w:szCs w:val="24"/>
          <w:lang w:val="ro-RO"/>
        </w:rPr>
        <w:t>CUT rezultat = 1,41</w:t>
      </w:r>
    </w:p>
    <w:p w:rsidR="007D6266" w:rsidRPr="00CC2943" w:rsidRDefault="00C47FA5" w:rsidP="00C47FA5">
      <w:pPr>
        <w:pStyle w:val="NoSpacing"/>
        <w:jc w:val="both"/>
        <w:rPr>
          <w:b/>
          <w:lang w:val="ro-RO"/>
        </w:rPr>
      </w:pPr>
      <w:r w:rsidRPr="00CC2943">
        <w:rPr>
          <w:b/>
          <w:lang w:val="ro-RO"/>
        </w:rPr>
        <w:t>A</w:t>
      </w:r>
      <w:r w:rsidR="007D6266" w:rsidRPr="00CC2943">
        <w:rPr>
          <w:b/>
          <w:lang w:val="ro-RO"/>
        </w:rPr>
        <w:t xml:space="preserve">limentare cu apă </w:t>
      </w:r>
      <w:r w:rsidR="007D6266" w:rsidRPr="00CC2943">
        <w:rPr>
          <w:lang w:val="ro-RO"/>
        </w:rPr>
        <w:t>potabila a obiectivului – se va face dintr-un racord existent pe str. Duraului.</w:t>
      </w:r>
    </w:p>
    <w:p w:rsidR="007D6266" w:rsidRPr="00CC2943" w:rsidRDefault="007D6266" w:rsidP="007D6266">
      <w:pPr>
        <w:pStyle w:val="NoSpacing"/>
        <w:rPr>
          <w:b/>
          <w:lang w:val="ro-RO"/>
        </w:rPr>
      </w:pPr>
      <w:r w:rsidRPr="00CC2943">
        <w:rPr>
          <w:b/>
          <w:lang w:val="ro-RO"/>
        </w:rPr>
        <w:t>Canalizarea menajera si pluviala</w:t>
      </w:r>
    </w:p>
    <w:p w:rsidR="007D6266" w:rsidRPr="00CC2943" w:rsidRDefault="007D6266" w:rsidP="007D6266">
      <w:pPr>
        <w:pStyle w:val="NoSpacing"/>
        <w:ind w:firstLine="720"/>
        <w:rPr>
          <w:bCs/>
        </w:rPr>
      </w:pPr>
      <w:r w:rsidRPr="00CC2943">
        <w:rPr>
          <w:bCs/>
        </w:rPr>
        <w:t>Apele uzate menajere vor fi colectate si dirijate catre canalizarea menajera a municipiului Piatra Neamt, existenta pe strada Duraului;</w:t>
      </w:r>
    </w:p>
    <w:p w:rsidR="007D6266" w:rsidRPr="00CC2943" w:rsidRDefault="007D6266" w:rsidP="007D6266">
      <w:pPr>
        <w:pStyle w:val="NoSpacing"/>
        <w:ind w:firstLine="720"/>
        <w:rPr>
          <w:bCs/>
        </w:rPr>
      </w:pPr>
      <w:r w:rsidRPr="00CC2943">
        <w:rPr>
          <w:bCs/>
        </w:rPr>
        <w:t>Canalizarea se va executa din tuburi PVC pentru canalizari exterioare cu mufa si garnituri de cauciuc, astfel incat vor fi excluse infiltratiile in sol.</w:t>
      </w:r>
    </w:p>
    <w:p w:rsidR="007D6266" w:rsidRPr="00CC2943" w:rsidRDefault="007D6266" w:rsidP="007D6266">
      <w:pPr>
        <w:pStyle w:val="NoSpacing"/>
        <w:ind w:firstLine="720"/>
      </w:pPr>
      <w:r w:rsidRPr="00CC2943">
        <w:rPr>
          <w:lang w:val="ro-RO"/>
        </w:rPr>
        <w:t xml:space="preserve">Apele meteorice, conventional curate, provenite de pe acoperisuri si de pe copertine vor fi colectate cu ajutorul rigolelor si </w:t>
      </w:r>
      <w:r w:rsidRPr="00CC2943">
        <w:rPr>
          <w:bCs/>
        </w:rPr>
        <w:t>dirijate spre spatiul verde cu ajutorul unei sitematizari verticale sau catre canalizarea pluviala de pe str. Duraului.</w:t>
      </w:r>
    </w:p>
    <w:p w:rsidR="007D6266" w:rsidRPr="00CC2943" w:rsidRDefault="00C47FA5" w:rsidP="007D6266">
      <w:pPr>
        <w:pStyle w:val="NoSpacing"/>
        <w:jc w:val="both"/>
        <w:rPr>
          <w:lang w:val="ro-RO"/>
        </w:rPr>
      </w:pPr>
      <w:r w:rsidRPr="00CC2943">
        <w:rPr>
          <w:lang w:val="ro-RO"/>
        </w:rPr>
        <w:t xml:space="preserve">de canalizare din jurul cladirilor.  </w:t>
      </w:r>
    </w:p>
    <w:p w:rsidR="007D6266" w:rsidRPr="00CC2943" w:rsidRDefault="007D6266" w:rsidP="00CC2943">
      <w:pPr>
        <w:pStyle w:val="NoSpacing"/>
        <w:jc w:val="both"/>
      </w:pPr>
      <w:r w:rsidRPr="00CC2943">
        <w:rPr>
          <w:b/>
        </w:rPr>
        <w:t xml:space="preserve">Alimentarea cu energie electrica </w:t>
      </w:r>
      <w:r w:rsidRPr="00CC2943">
        <w:t xml:space="preserve">a obiectivului se va face din reteaua prezenta in zona; se va intocmi proiect de specialitate pentru alimentarea cu energie electrica, instalatii de iluminat normal, prize normale, iluminat de siguranta, iluminat panouri de reclame, indicatoare de sens, iluminat exterior, siguranta la foc, instalatii de protectie contra descarcarilor atmosferice. </w:t>
      </w:r>
    </w:p>
    <w:p w:rsidR="007D6266" w:rsidRPr="00CC2943" w:rsidRDefault="007D6266" w:rsidP="00CC2943">
      <w:pPr>
        <w:pStyle w:val="NoSpacing"/>
        <w:jc w:val="both"/>
      </w:pPr>
      <w:r w:rsidRPr="00CC2943">
        <w:rPr>
          <w:b/>
        </w:rPr>
        <w:t xml:space="preserve">Alimentarea cu energie termica </w:t>
      </w:r>
      <w:r w:rsidRPr="00CC2943">
        <w:t>a</w:t>
      </w:r>
      <w:r w:rsidRPr="00CC2943">
        <w:rPr>
          <w:b/>
        </w:rPr>
        <w:t xml:space="preserve"> </w:t>
      </w:r>
      <w:r w:rsidRPr="00CC2943">
        <w:t xml:space="preserve">obiectivului se va face prin intermediul unor centrale termice murale alimentate cu gaz metan de la reteaua existenta in zona. </w:t>
      </w:r>
    </w:p>
    <w:p w:rsidR="007D6266" w:rsidRPr="00CC2943" w:rsidRDefault="007D6266" w:rsidP="007D6266">
      <w:pPr>
        <w:pStyle w:val="NoSpacing"/>
        <w:ind w:firstLine="720"/>
        <w:jc w:val="both"/>
      </w:pPr>
      <w:r w:rsidRPr="00CC2943">
        <w:lastRenderedPageBreak/>
        <w:t>Pe baza aportului de caldura necesar in fiecare incapere ce va fi incalzita termic s-au ales tipurile de radiatoare, astfel incat s-a optat pentru radiatoare tip panou din otel de dimensiuni corespunzatoare. Din punct de vedere al materialului instalatia interioara poate fi realizata, la cerea beneficarului din teava neagra, material plastic precum: Pe-X-Al, polipropilena reticulata sau cupru.</w:t>
      </w:r>
    </w:p>
    <w:p w:rsidR="007D6266" w:rsidRPr="00CC2943" w:rsidRDefault="007D6266" w:rsidP="007D6266">
      <w:pPr>
        <w:pStyle w:val="NoSpacing"/>
        <w:ind w:firstLine="720"/>
        <w:jc w:val="both"/>
      </w:pPr>
      <w:r w:rsidRPr="00CC2943">
        <w:t>Instalatia interioara de incalzire se realizeaza in sistem bitubular, cu conducte montate aparent si in pardoseala in zona usilor. De asemenea la subtraversari conductele se vor monta sub sapa de egalizare, in tub de protectie. Distributia se va realiza prin ramuri ce pleaca dintr-un distribuitor-colector ce va fi amplasat in centrala termica.</w:t>
      </w:r>
    </w:p>
    <w:p w:rsidR="007D6266" w:rsidRPr="00CC2943" w:rsidRDefault="007D6266" w:rsidP="007D6266">
      <w:pPr>
        <w:pStyle w:val="NoSpacing"/>
        <w:ind w:firstLine="360"/>
        <w:jc w:val="both"/>
      </w:pPr>
      <w:r w:rsidRPr="00CC2943">
        <w:t xml:space="preserve"> </w:t>
      </w:r>
      <w:r w:rsidRPr="00CC2943">
        <w:tab/>
        <w:t>Conductele de distributie vor avea panta de 3%  spre centrala termica.Golirea instalatiei se va face prin robinete de golire  prevazute cu furtun de cauciuc, care va goli instalatia de agent termic.</w:t>
      </w:r>
    </w:p>
    <w:p w:rsidR="007D6266" w:rsidRPr="00CC2943" w:rsidRDefault="007D6266" w:rsidP="007D6266">
      <w:pPr>
        <w:pStyle w:val="NoSpacing"/>
        <w:ind w:firstLine="360"/>
        <w:jc w:val="both"/>
      </w:pPr>
      <w:r w:rsidRPr="00CC2943">
        <w:rPr>
          <w:b/>
        </w:rPr>
        <w:tab/>
      </w:r>
      <w:r w:rsidRPr="00CC2943">
        <w:t xml:space="preserve">Centralele termice vor fi echipate cu arzatoare de gaze naturale dotate cu aparatura electronica de comanda si control; cetralele termice vor fi agrementate de catre organele de specialitate. </w:t>
      </w:r>
    </w:p>
    <w:p w:rsidR="007D6266" w:rsidRPr="00CC2943" w:rsidRDefault="007D6266" w:rsidP="00CC2943">
      <w:pPr>
        <w:pStyle w:val="NoSpacing"/>
        <w:jc w:val="both"/>
        <w:rPr>
          <w:b/>
        </w:rPr>
      </w:pPr>
      <w:r w:rsidRPr="00CC2943">
        <w:rPr>
          <w:b/>
        </w:rPr>
        <w:t xml:space="preserve">Alimentarea cu gaz metan </w:t>
      </w:r>
      <w:r w:rsidRPr="00CC2943">
        <w:t>se va face de la reteaua de gaz din zona.</w:t>
      </w:r>
      <w:r w:rsidRPr="00CC2943">
        <w:rPr>
          <w:b/>
        </w:rPr>
        <w:t xml:space="preserve"> </w:t>
      </w:r>
    </w:p>
    <w:p w:rsidR="007D6266" w:rsidRPr="00CC2943" w:rsidRDefault="007D6266" w:rsidP="00CC2943">
      <w:pPr>
        <w:pStyle w:val="NoSpacing"/>
        <w:jc w:val="both"/>
        <w:rPr>
          <w:b/>
        </w:rPr>
      </w:pPr>
      <w:r w:rsidRPr="00CC2943">
        <w:rPr>
          <w:b/>
        </w:rPr>
        <w:t xml:space="preserve">Telefonie -  </w:t>
      </w:r>
      <w:r w:rsidRPr="00CC2943">
        <w:t>racord la reteaua telefonica existenta in zona;</w:t>
      </w:r>
    </w:p>
    <w:p w:rsidR="007D6266" w:rsidRPr="00CC2943" w:rsidRDefault="007D6266" w:rsidP="007D6266">
      <w:pPr>
        <w:pStyle w:val="NoSpacing"/>
        <w:ind w:firstLine="720"/>
        <w:jc w:val="both"/>
      </w:pPr>
      <w:r w:rsidRPr="00CC2943">
        <w:t>Se va intocmi proiecte de specialitate pentru retelele de instalatii de avertizare incendiu,  avertizare efractie, instalatii TV CI  si reteaua de calculatoare (daca vor fi solicitari in acest sens).</w:t>
      </w:r>
    </w:p>
    <w:p w:rsidR="007D6266" w:rsidRPr="00CC2943" w:rsidRDefault="007D6266" w:rsidP="007D6266">
      <w:pPr>
        <w:pStyle w:val="NoSpacing"/>
        <w:ind w:firstLine="720"/>
        <w:jc w:val="both"/>
        <w:rPr>
          <w:b/>
        </w:rPr>
      </w:pPr>
      <w:r w:rsidRPr="00CC2943">
        <w:t>Proiectarea instalatiilor se va asigura de catre proiectantii de specialitate, iar racordurile se vor proiecta de catre serviciile de proiectare ale furnizorilor</w:t>
      </w:r>
      <w:r w:rsidRPr="00CC2943">
        <w:rPr>
          <w:b/>
        </w:rPr>
        <w:t>.</w:t>
      </w:r>
    </w:p>
    <w:p w:rsidR="00880EB2" w:rsidRPr="00CC2943" w:rsidRDefault="007D6266" w:rsidP="007D6266">
      <w:pPr>
        <w:pStyle w:val="NoSpacing"/>
        <w:ind w:firstLine="720"/>
        <w:jc w:val="both"/>
        <w:rPr>
          <w:b/>
        </w:rPr>
      </w:pPr>
      <w:r w:rsidRPr="00CC2943">
        <w:rPr>
          <w:bCs/>
          <w:lang w:val="ro-RO"/>
        </w:rPr>
        <w:t>In vecinatatea locuintelor propuse vor fi prevazute platforme din beton pentru depozitarea gunoiului menajer si a deseurilor. Acestea se vor depozita in containere metalice tipizate, agreate de catre societatea de salubritate cu care beneficiarii vor incheia contract. Deseurile rezultate constau in principal in ambalaje de hartie, carton si mase plastice</w:t>
      </w:r>
      <w:r w:rsidR="00880EB2" w:rsidRPr="00CC2943">
        <w:rPr>
          <w:bCs/>
          <w:lang w:val="ro-RO"/>
        </w:rPr>
        <w:t xml:space="preserve">. </w:t>
      </w:r>
    </w:p>
    <w:p w:rsidR="007D6266" w:rsidRPr="00CC2943" w:rsidRDefault="007D6266" w:rsidP="007D6266">
      <w:pPr>
        <w:spacing w:after="0" w:line="240" w:lineRule="auto"/>
        <w:jc w:val="both"/>
        <w:rPr>
          <w:rFonts w:ascii="Times New Roman" w:eastAsia="Times New Roman" w:hAnsi="Times New Roman"/>
          <w:b/>
          <w:sz w:val="24"/>
          <w:szCs w:val="24"/>
          <w:lang w:val="ro-RO" w:eastAsia="ar-SA"/>
        </w:rPr>
      </w:pPr>
      <w:r w:rsidRPr="00CC2943">
        <w:rPr>
          <w:rFonts w:ascii="Times New Roman" w:eastAsia="Times New Roman" w:hAnsi="Times New Roman"/>
          <w:b/>
          <w:sz w:val="24"/>
          <w:szCs w:val="24"/>
          <w:lang w:val="ro-RO" w:eastAsia="ar-SA"/>
        </w:rPr>
        <w:t xml:space="preserve">Lucrari de refacere a amplasamentului </w:t>
      </w:r>
    </w:p>
    <w:p w:rsidR="007D6266" w:rsidRPr="00CC2943" w:rsidRDefault="007D6266" w:rsidP="007D6266">
      <w:pPr>
        <w:pStyle w:val="ListParagraph"/>
        <w:numPr>
          <w:ilvl w:val="0"/>
          <w:numId w:val="40"/>
        </w:numPr>
        <w:spacing w:after="0" w:line="240" w:lineRule="auto"/>
        <w:jc w:val="both"/>
        <w:rPr>
          <w:rFonts w:ascii="Times New Roman" w:eastAsia="Times New Roman" w:hAnsi="Times New Roman"/>
          <w:sz w:val="24"/>
          <w:szCs w:val="24"/>
          <w:lang w:val="ro-RO" w:eastAsia="ar-SA"/>
        </w:rPr>
      </w:pPr>
      <w:r w:rsidRPr="00CC2943">
        <w:rPr>
          <w:rFonts w:ascii="Times New Roman" w:eastAsia="Times New Roman" w:hAnsi="Times New Roman"/>
          <w:sz w:val="24"/>
          <w:szCs w:val="24"/>
          <w:lang w:val="ro-RO" w:eastAsia="ar-SA"/>
        </w:rPr>
        <w:t>dupa finalizarea lucrarilor de constructii, beneficiarul impreuna cu constructorul vor colecta toate deseurile rezultate in urma constructiilor noi. Aceste deseuri vor fi transportate la groapa de gunoi a municipiului Piatra Neamt.</w:t>
      </w:r>
    </w:p>
    <w:p w:rsidR="007D6266" w:rsidRPr="00CC2943" w:rsidRDefault="007D6266" w:rsidP="007D6266">
      <w:pPr>
        <w:pStyle w:val="ListParagraph"/>
        <w:numPr>
          <w:ilvl w:val="0"/>
          <w:numId w:val="40"/>
        </w:numPr>
        <w:spacing w:after="0" w:line="240" w:lineRule="auto"/>
        <w:jc w:val="both"/>
        <w:rPr>
          <w:rFonts w:ascii="Times New Roman" w:eastAsia="Times New Roman" w:hAnsi="Times New Roman"/>
          <w:sz w:val="24"/>
          <w:szCs w:val="24"/>
          <w:lang w:val="ro-RO" w:eastAsia="ar-SA"/>
        </w:rPr>
      </w:pPr>
      <w:r w:rsidRPr="00CC2943">
        <w:rPr>
          <w:rFonts w:ascii="Times New Roman" w:eastAsia="Times New Roman" w:hAnsi="Times New Roman"/>
          <w:sz w:val="24"/>
          <w:szCs w:val="24"/>
          <w:lang w:val="ro-RO" w:eastAsia="ar-SA"/>
        </w:rPr>
        <w:t>in spatiile libere rezultate se vor planta arbori si arbusti;</w:t>
      </w:r>
    </w:p>
    <w:p w:rsidR="007D6266" w:rsidRPr="00CC2943" w:rsidRDefault="007D6266" w:rsidP="007D6266">
      <w:pPr>
        <w:pStyle w:val="ListParagraph"/>
        <w:numPr>
          <w:ilvl w:val="0"/>
          <w:numId w:val="40"/>
        </w:numPr>
        <w:spacing w:after="0" w:line="240" w:lineRule="auto"/>
        <w:jc w:val="both"/>
        <w:rPr>
          <w:rFonts w:ascii="Times New Roman" w:eastAsia="Times New Roman" w:hAnsi="Times New Roman"/>
          <w:sz w:val="24"/>
          <w:szCs w:val="24"/>
          <w:lang w:val="ro-RO" w:eastAsia="ar-SA"/>
        </w:rPr>
      </w:pPr>
      <w:r w:rsidRPr="00CC2943">
        <w:rPr>
          <w:rFonts w:ascii="Times New Roman" w:eastAsia="Times New Roman" w:hAnsi="Times New Roman"/>
          <w:sz w:val="24"/>
          <w:szCs w:val="24"/>
          <w:lang w:val="ro-RO" w:eastAsia="ar-SA"/>
        </w:rPr>
        <w:t>se vor prevedea spatii de parcare in incinta dar se va avea in vedere si pastrarea spatiilor verzi;</w:t>
      </w:r>
    </w:p>
    <w:p w:rsidR="00D84038" w:rsidRPr="00CC2943" w:rsidRDefault="00D84038" w:rsidP="007D6266">
      <w:pPr>
        <w:spacing w:after="0" w:line="240" w:lineRule="auto"/>
        <w:jc w:val="both"/>
        <w:rPr>
          <w:rFonts w:ascii="Times New Roman" w:hAnsi="Times New Roman"/>
          <w:sz w:val="24"/>
          <w:szCs w:val="24"/>
          <w:lang w:val="ro-RO" w:eastAsia="ro-RO"/>
        </w:rPr>
      </w:pPr>
      <w:r w:rsidRPr="00CC2943">
        <w:rPr>
          <w:rFonts w:ascii="Times New Roman" w:hAnsi="Times New Roman"/>
          <w:sz w:val="24"/>
          <w:szCs w:val="24"/>
          <w:lang w:val="ro-RO" w:eastAsia="ro-RO"/>
        </w:rPr>
        <w:t>La data eliberării prezentei titularul a obținut următoarele documente emise de autorități:</w:t>
      </w:r>
    </w:p>
    <w:p w:rsidR="00CC2943" w:rsidRPr="00CC2943" w:rsidRDefault="00D84038" w:rsidP="00CC2943">
      <w:pPr>
        <w:pStyle w:val="ListParagraph"/>
        <w:numPr>
          <w:ilvl w:val="0"/>
          <w:numId w:val="23"/>
        </w:numPr>
        <w:spacing w:after="0" w:line="240" w:lineRule="auto"/>
        <w:ind w:left="0" w:firstLine="360"/>
        <w:jc w:val="both"/>
        <w:rPr>
          <w:rFonts w:ascii="Times New Roman" w:hAnsi="Times New Roman"/>
          <w:sz w:val="24"/>
          <w:szCs w:val="24"/>
          <w:lang w:val="ro-RO" w:eastAsia="ro-RO"/>
        </w:rPr>
      </w:pPr>
      <w:r w:rsidRPr="00CC2943">
        <w:rPr>
          <w:rFonts w:ascii="Times New Roman" w:hAnsi="Times New Roman"/>
          <w:sz w:val="24"/>
          <w:szCs w:val="24"/>
          <w:lang w:val="ro-RO" w:eastAsia="ro-RO"/>
        </w:rPr>
        <w:t>Certifi</w:t>
      </w:r>
      <w:r w:rsidR="007D6266" w:rsidRPr="00CC2943">
        <w:rPr>
          <w:rFonts w:ascii="Times New Roman" w:hAnsi="Times New Roman"/>
          <w:sz w:val="24"/>
          <w:szCs w:val="24"/>
          <w:lang w:val="ro-RO" w:eastAsia="ro-RO"/>
        </w:rPr>
        <w:t>cat de urbanism nr. 645</w:t>
      </w:r>
      <w:r w:rsidRPr="00CC2943">
        <w:rPr>
          <w:rFonts w:ascii="Times New Roman" w:hAnsi="Times New Roman"/>
          <w:sz w:val="24"/>
          <w:szCs w:val="24"/>
          <w:lang w:val="ro-RO" w:eastAsia="ro-RO"/>
        </w:rPr>
        <w:t xml:space="preserve"> din </w:t>
      </w:r>
      <w:r w:rsidR="007D6266" w:rsidRPr="00CC2943">
        <w:rPr>
          <w:rFonts w:ascii="Times New Roman" w:hAnsi="Times New Roman"/>
          <w:sz w:val="24"/>
          <w:szCs w:val="24"/>
          <w:lang w:val="ro-RO" w:eastAsia="ro-RO"/>
        </w:rPr>
        <w:t>24.07.2023</w:t>
      </w:r>
      <w:r w:rsidRPr="00CC2943">
        <w:rPr>
          <w:rFonts w:ascii="Times New Roman" w:hAnsi="Times New Roman"/>
          <w:sz w:val="24"/>
          <w:szCs w:val="24"/>
          <w:lang w:val="ro-RO" w:eastAsia="ro-RO"/>
        </w:rPr>
        <w:t xml:space="preserve"> emis de </w:t>
      </w:r>
      <w:r w:rsidR="00CC2943" w:rsidRPr="00CC2943">
        <w:rPr>
          <w:rFonts w:ascii="Times New Roman" w:hAnsi="Times New Roman"/>
          <w:sz w:val="24"/>
          <w:szCs w:val="24"/>
          <w:lang w:val="ro-RO" w:eastAsia="ro-RO"/>
        </w:rPr>
        <w:t>Primăria municipiului Piatra N</w:t>
      </w:r>
      <w:r w:rsidR="007D6266" w:rsidRPr="00CC2943">
        <w:rPr>
          <w:rFonts w:ascii="Times New Roman" w:hAnsi="Times New Roman"/>
          <w:sz w:val="24"/>
          <w:szCs w:val="24"/>
          <w:lang w:val="ro-RO" w:eastAsia="ro-RO"/>
        </w:rPr>
        <w:t>eamț</w:t>
      </w:r>
      <w:r w:rsidRPr="00CC2943">
        <w:rPr>
          <w:rFonts w:ascii="Times New Roman" w:hAnsi="Times New Roman"/>
          <w:sz w:val="24"/>
          <w:szCs w:val="24"/>
          <w:lang w:val="ro-RO" w:eastAsia="ro-RO"/>
        </w:rPr>
        <w:t>;</w:t>
      </w:r>
    </w:p>
    <w:p w:rsidR="00CC2943" w:rsidRPr="00CC2943" w:rsidRDefault="00CC2943" w:rsidP="00CC2943">
      <w:pPr>
        <w:pStyle w:val="ListParagraph"/>
        <w:numPr>
          <w:ilvl w:val="0"/>
          <w:numId w:val="23"/>
        </w:numPr>
        <w:spacing w:after="0" w:line="240" w:lineRule="auto"/>
        <w:ind w:left="0" w:firstLine="360"/>
        <w:jc w:val="both"/>
        <w:rPr>
          <w:rFonts w:ascii="Times New Roman" w:hAnsi="Times New Roman"/>
          <w:sz w:val="24"/>
          <w:szCs w:val="24"/>
          <w:lang w:val="ro-RO" w:eastAsia="ro-RO"/>
        </w:rPr>
      </w:pPr>
      <w:r w:rsidRPr="00CC2943">
        <w:rPr>
          <w:rFonts w:ascii="Times New Roman" w:hAnsi="Times New Roman"/>
          <w:sz w:val="24"/>
          <w:szCs w:val="24"/>
          <w:lang w:val="ro-RO" w:eastAsia="ro-RO"/>
        </w:rPr>
        <w:t>Decizia etapei de încadrare nr. 9131 din 11.01.2023 emisă de APM Neamț pentru proiectul „Desfiinţare corpuri administrative C1,C3,C4,C5 şi C6 schimbare destinaţie corp C2 în locuinţe colective şi construire locuinţe colective S+P+6 ” propus a fi amplasat în municipiul Piatra Neamţ, str. Durăului, nr. 11, jud. Neamţ</w:t>
      </w:r>
    </w:p>
    <w:p w:rsidR="00D84038" w:rsidRPr="00CC2943" w:rsidRDefault="00D84038" w:rsidP="008F466A">
      <w:pPr>
        <w:pStyle w:val="ListParagraph"/>
        <w:numPr>
          <w:ilvl w:val="0"/>
          <w:numId w:val="30"/>
        </w:numPr>
        <w:tabs>
          <w:tab w:val="left" w:pos="810"/>
        </w:tabs>
        <w:autoSpaceDE w:val="0"/>
        <w:autoSpaceDN w:val="0"/>
        <w:adjustRightInd w:val="0"/>
        <w:spacing w:after="0" w:line="240" w:lineRule="auto"/>
        <w:jc w:val="both"/>
        <w:rPr>
          <w:rFonts w:ascii="Times New Roman" w:hAnsi="Times New Roman"/>
          <w:color w:val="000000"/>
          <w:sz w:val="24"/>
          <w:szCs w:val="24"/>
          <w:lang w:val="ro-RO"/>
        </w:rPr>
      </w:pPr>
      <w:r w:rsidRPr="00CC2943">
        <w:rPr>
          <w:rFonts w:ascii="Times New Roman" w:hAnsi="Times New Roman"/>
          <w:color w:val="000000"/>
          <w:sz w:val="24"/>
          <w:szCs w:val="24"/>
          <w:lang w:val="ro-RO"/>
        </w:rPr>
        <w:t>relevanţa planului pentru implementarea legislaţiei naţionale şi comunitare de mediu – nu este cazul;</w:t>
      </w:r>
    </w:p>
    <w:p w:rsidR="00D84038" w:rsidRPr="00CC2943" w:rsidRDefault="00D84038" w:rsidP="00D84038">
      <w:pPr>
        <w:pStyle w:val="ListParagraph"/>
        <w:numPr>
          <w:ilvl w:val="0"/>
          <w:numId w:val="29"/>
        </w:numPr>
        <w:autoSpaceDE w:val="0"/>
        <w:autoSpaceDN w:val="0"/>
        <w:adjustRightInd w:val="0"/>
        <w:spacing w:after="0" w:line="240" w:lineRule="auto"/>
        <w:jc w:val="both"/>
        <w:rPr>
          <w:rFonts w:ascii="Times New Roman" w:hAnsi="Times New Roman"/>
          <w:b/>
          <w:color w:val="000000"/>
          <w:sz w:val="24"/>
          <w:szCs w:val="24"/>
          <w:lang w:val="ro-RO"/>
        </w:rPr>
      </w:pPr>
      <w:r w:rsidRPr="00CC2943">
        <w:rPr>
          <w:rFonts w:ascii="Times New Roman" w:hAnsi="Times New Roman"/>
          <w:b/>
          <w:color w:val="000000"/>
          <w:sz w:val="24"/>
          <w:szCs w:val="24"/>
          <w:lang w:val="ro-RO"/>
        </w:rPr>
        <w:t>Caracteristicile efectelor şi ale zonei posibil a fi afectate cu privire, în special, la:</w:t>
      </w:r>
    </w:p>
    <w:p w:rsidR="00D84038" w:rsidRPr="00CC2943" w:rsidRDefault="00D84038" w:rsidP="00D84038">
      <w:pPr>
        <w:pStyle w:val="ListParagraph"/>
        <w:numPr>
          <w:ilvl w:val="0"/>
          <w:numId w:val="22"/>
        </w:numPr>
        <w:autoSpaceDE w:val="0"/>
        <w:autoSpaceDN w:val="0"/>
        <w:adjustRightInd w:val="0"/>
        <w:spacing w:after="0" w:line="240" w:lineRule="auto"/>
        <w:jc w:val="both"/>
        <w:rPr>
          <w:rFonts w:ascii="Times New Roman" w:hAnsi="Times New Roman"/>
          <w:b/>
          <w:color w:val="000000"/>
          <w:sz w:val="24"/>
          <w:szCs w:val="24"/>
          <w:lang w:val="ro-RO"/>
        </w:rPr>
      </w:pPr>
      <w:r w:rsidRPr="00CC2943">
        <w:rPr>
          <w:rFonts w:ascii="Times New Roman" w:hAnsi="Times New Roman"/>
          <w:color w:val="000000"/>
          <w:sz w:val="24"/>
          <w:szCs w:val="24"/>
          <w:lang w:val="ro-RO"/>
        </w:rPr>
        <w:t xml:space="preserve">probabilitatea, durata, frecvenţa şi reversibilitatea efectelor – </w:t>
      </w:r>
      <w:r w:rsidRPr="00CC2943">
        <w:rPr>
          <w:rFonts w:ascii="Times New Roman" w:hAnsi="Times New Roman"/>
          <w:color w:val="000000"/>
          <w:sz w:val="24"/>
          <w:szCs w:val="24"/>
        </w:rPr>
        <w:t>redus, pe    perioada desfăşurării lucrărilor de investiţii;</w:t>
      </w:r>
    </w:p>
    <w:p w:rsidR="00D84038" w:rsidRPr="00CC2943" w:rsidRDefault="00D84038" w:rsidP="00D84038">
      <w:pPr>
        <w:pStyle w:val="ListParagraph"/>
        <w:numPr>
          <w:ilvl w:val="0"/>
          <w:numId w:val="22"/>
        </w:numPr>
        <w:autoSpaceDE w:val="0"/>
        <w:autoSpaceDN w:val="0"/>
        <w:adjustRightInd w:val="0"/>
        <w:spacing w:after="0" w:line="240" w:lineRule="auto"/>
        <w:jc w:val="both"/>
        <w:rPr>
          <w:rFonts w:ascii="Times New Roman" w:hAnsi="Times New Roman"/>
          <w:b/>
          <w:color w:val="000000"/>
          <w:sz w:val="24"/>
          <w:szCs w:val="24"/>
          <w:lang w:val="ro-RO"/>
        </w:rPr>
      </w:pPr>
      <w:r w:rsidRPr="00CC2943">
        <w:rPr>
          <w:rFonts w:ascii="Times New Roman" w:hAnsi="Times New Roman"/>
          <w:color w:val="000000"/>
          <w:sz w:val="24"/>
          <w:szCs w:val="24"/>
          <w:lang w:val="ro-RO"/>
        </w:rPr>
        <w:t xml:space="preserve">natura cumulativă a efectelor – nu se previzionează apariția unui efect cumulativ; </w:t>
      </w:r>
    </w:p>
    <w:p w:rsidR="00D84038" w:rsidRPr="00CC2943" w:rsidRDefault="00D84038" w:rsidP="00D84038">
      <w:pPr>
        <w:pStyle w:val="ListParagraph"/>
        <w:numPr>
          <w:ilvl w:val="0"/>
          <w:numId w:val="22"/>
        </w:numPr>
        <w:autoSpaceDE w:val="0"/>
        <w:autoSpaceDN w:val="0"/>
        <w:adjustRightInd w:val="0"/>
        <w:spacing w:after="0" w:line="240" w:lineRule="auto"/>
        <w:jc w:val="both"/>
        <w:rPr>
          <w:rFonts w:ascii="Times New Roman" w:hAnsi="Times New Roman"/>
          <w:b/>
          <w:color w:val="000000"/>
          <w:sz w:val="24"/>
          <w:szCs w:val="24"/>
          <w:lang w:val="ro-RO"/>
        </w:rPr>
      </w:pPr>
      <w:r w:rsidRPr="00CC2943">
        <w:rPr>
          <w:rFonts w:ascii="Times New Roman" w:hAnsi="Times New Roman"/>
          <w:color w:val="000000"/>
          <w:sz w:val="24"/>
          <w:szCs w:val="24"/>
          <w:lang w:val="ro-RO"/>
        </w:rPr>
        <w:t xml:space="preserve">natura transfrontieră a efectelor – nu este cazul; </w:t>
      </w:r>
    </w:p>
    <w:p w:rsidR="00D84038" w:rsidRPr="00CC2943" w:rsidRDefault="00D84038" w:rsidP="00D84038">
      <w:pPr>
        <w:pStyle w:val="ListParagraph"/>
        <w:numPr>
          <w:ilvl w:val="0"/>
          <w:numId w:val="22"/>
        </w:numPr>
        <w:autoSpaceDE w:val="0"/>
        <w:autoSpaceDN w:val="0"/>
        <w:adjustRightInd w:val="0"/>
        <w:spacing w:after="0" w:line="240" w:lineRule="auto"/>
        <w:jc w:val="both"/>
        <w:rPr>
          <w:rFonts w:ascii="Times New Roman" w:hAnsi="Times New Roman"/>
          <w:b/>
          <w:color w:val="000000"/>
          <w:sz w:val="24"/>
          <w:szCs w:val="24"/>
          <w:lang w:val="ro-RO"/>
        </w:rPr>
      </w:pPr>
      <w:r w:rsidRPr="00CC2943">
        <w:rPr>
          <w:rFonts w:ascii="Times New Roman" w:hAnsi="Times New Roman"/>
          <w:color w:val="000000"/>
          <w:sz w:val="24"/>
          <w:szCs w:val="24"/>
          <w:lang w:val="ro-RO"/>
        </w:rPr>
        <w:t xml:space="preserve">riscul pentru sănătatea umană sau pentru mediu (de exemplu, datorită accidentelor): redus cu condiția </w:t>
      </w:r>
      <w:r w:rsidRPr="00CC2943">
        <w:rPr>
          <w:rFonts w:ascii="Times New Roman" w:hAnsi="Times New Roman"/>
          <w:sz w:val="24"/>
          <w:szCs w:val="24"/>
          <w:lang w:val="ro-RO" w:eastAsia="ro-RO"/>
        </w:rPr>
        <w:t xml:space="preserve">respectării prevederilor Ordinului MS 119/2014. </w:t>
      </w:r>
      <w:r w:rsidRPr="00CC2943">
        <w:rPr>
          <w:rFonts w:ascii="Times New Roman" w:hAnsi="Times New Roman"/>
          <w:color w:val="000000"/>
          <w:sz w:val="24"/>
          <w:szCs w:val="24"/>
          <w:lang w:val="ro-RO"/>
        </w:rPr>
        <w:t>Titularul proiectului de plan are obligaţia respectării condiţiilor impuse de autorităţile avizatoare, de studiile întocmite pentru caracterizarea zonei.</w:t>
      </w:r>
    </w:p>
    <w:p w:rsidR="00D84038" w:rsidRPr="00CC2943" w:rsidRDefault="00D84038" w:rsidP="00D84038">
      <w:pPr>
        <w:pStyle w:val="ListParagraph"/>
        <w:numPr>
          <w:ilvl w:val="0"/>
          <w:numId w:val="22"/>
        </w:numPr>
        <w:autoSpaceDE w:val="0"/>
        <w:autoSpaceDN w:val="0"/>
        <w:adjustRightInd w:val="0"/>
        <w:spacing w:after="0" w:line="240" w:lineRule="auto"/>
        <w:jc w:val="both"/>
        <w:rPr>
          <w:rFonts w:ascii="Times New Roman" w:hAnsi="Times New Roman"/>
          <w:b/>
          <w:color w:val="000000"/>
          <w:sz w:val="24"/>
          <w:szCs w:val="24"/>
          <w:lang w:val="ro-RO"/>
        </w:rPr>
      </w:pPr>
      <w:r w:rsidRPr="00CC2943">
        <w:rPr>
          <w:rFonts w:ascii="Times New Roman" w:hAnsi="Times New Roman"/>
          <w:color w:val="000000"/>
          <w:sz w:val="24"/>
          <w:szCs w:val="24"/>
          <w:lang w:val="ro-RO"/>
        </w:rPr>
        <w:lastRenderedPageBreak/>
        <w:t xml:space="preserve">mărimea şi spaţialitatea efectelor: – nu este cazul; </w:t>
      </w:r>
    </w:p>
    <w:p w:rsidR="00D84038" w:rsidRPr="00CC2943" w:rsidRDefault="00D84038" w:rsidP="00D84038">
      <w:pPr>
        <w:pStyle w:val="ListParagraph"/>
        <w:numPr>
          <w:ilvl w:val="0"/>
          <w:numId w:val="22"/>
        </w:numPr>
        <w:autoSpaceDE w:val="0"/>
        <w:autoSpaceDN w:val="0"/>
        <w:adjustRightInd w:val="0"/>
        <w:spacing w:after="0" w:line="240" w:lineRule="auto"/>
        <w:jc w:val="both"/>
        <w:rPr>
          <w:rFonts w:ascii="Times New Roman" w:hAnsi="Times New Roman"/>
          <w:b/>
          <w:color w:val="000000"/>
          <w:sz w:val="24"/>
          <w:szCs w:val="24"/>
          <w:lang w:val="ro-RO"/>
        </w:rPr>
      </w:pPr>
      <w:r w:rsidRPr="00CC2943">
        <w:rPr>
          <w:rFonts w:ascii="Times New Roman" w:hAnsi="Times New Roman"/>
          <w:color w:val="000000"/>
          <w:sz w:val="24"/>
          <w:szCs w:val="24"/>
          <w:lang w:val="ro-RO"/>
        </w:rPr>
        <w:t>valoarea şi vulnerabilitatea arealului posibil a fi afectat, date de:</w:t>
      </w:r>
    </w:p>
    <w:p w:rsidR="00D84038" w:rsidRPr="00CC2943" w:rsidRDefault="00D84038" w:rsidP="00D84038">
      <w:pPr>
        <w:tabs>
          <w:tab w:val="left" w:pos="0"/>
          <w:tab w:val="left" w:pos="567"/>
          <w:tab w:val="left" w:pos="851"/>
          <w:tab w:val="left" w:pos="1276"/>
        </w:tabs>
        <w:autoSpaceDE w:val="0"/>
        <w:autoSpaceDN w:val="0"/>
        <w:adjustRightInd w:val="0"/>
        <w:spacing w:after="0" w:line="240" w:lineRule="auto"/>
        <w:ind w:left="426"/>
        <w:contextualSpacing/>
        <w:jc w:val="both"/>
        <w:rPr>
          <w:rFonts w:ascii="Times New Roman" w:hAnsi="Times New Roman"/>
          <w:color w:val="000000"/>
          <w:sz w:val="24"/>
          <w:szCs w:val="24"/>
          <w:lang w:val="ro-RO"/>
        </w:rPr>
      </w:pPr>
      <w:r w:rsidRPr="00CC2943">
        <w:rPr>
          <w:rFonts w:ascii="Times New Roman" w:hAnsi="Times New Roman"/>
          <w:color w:val="000000"/>
          <w:sz w:val="24"/>
          <w:szCs w:val="24"/>
          <w:lang w:val="ro-RO"/>
        </w:rPr>
        <w:t xml:space="preserve">       (i)  caracteristicile naturale speciale sau patrimoniul cultural- nu este cazul; </w:t>
      </w:r>
    </w:p>
    <w:p w:rsidR="00D84038" w:rsidRPr="00CC2943" w:rsidRDefault="00D84038" w:rsidP="00D84038">
      <w:pPr>
        <w:tabs>
          <w:tab w:val="left" w:pos="0"/>
          <w:tab w:val="left" w:pos="720"/>
          <w:tab w:val="left" w:pos="851"/>
          <w:tab w:val="left" w:pos="993"/>
          <w:tab w:val="left" w:pos="1276"/>
        </w:tabs>
        <w:autoSpaceDE w:val="0"/>
        <w:autoSpaceDN w:val="0"/>
        <w:adjustRightInd w:val="0"/>
        <w:spacing w:after="0" w:line="240" w:lineRule="auto"/>
        <w:ind w:left="851"/>
        <w:contextualSpacing/>
        <w:jc w:val="both"/>
        <w:rPr>
          <w:rFonts w:ascii="Times New Roman" w:hAnsi="Times New Roman"/>
          <w:color w:val="000000"/>
          <w:sz w:val="24"/>
          <w:szCs w:val="24"/>
          <w:lang w:val="ro-RO"/>
        </w:rPr>
      </w:pPr>
      <w:r w:rsidRPr="00CC2943">
        <w:rPr>
          <w:rFonts w:ascii="Times New Roman" w:hAnsi="Times New Roman"/>
          <w:color w:val="000000"/>
          <w:sz w:val="24"/>
          <w:szCs w:val="24"/>
          <w:lang w:val="ro-RO"/>
        </w:rPr>
        <w:t>(ii) depăşirea standardelor sau a valorilor limită de calitate a mediului – nu este cazul;</w:t>
      </w:r>
    </w:p>
    <w:p w:rsidR="00D84038" w:rsidRPr="00CC2943" w:rsidRDefault="00D84038" w:rsidP="00D84038">
      <w:pPr>
        <w:tabs>
          <w:tab w:val="left" w:pos="0"/>
          <w:tab w:val="left" w:pos="851"/>
          <w:tab w:val="left" w:pos="1276"/>
        </w:tabs>
        <w:autoSpaceDE w:val="0"/>
        <w:autoSpaceDN w:val="0"/>
        <w:adjustRightInd w:val="0"/>
        <w:spacing w:after="0" w:line="240" w:lineRule="auto"/>
        <w:ind w:left="426"/>
        <w:contextualSpacing/>
        <w:jc w:val="both"/>
        <w:rPr>
          <w:rFonts w:ascii="Times New Roman" w:hAnsi="Times New Roman"/>
          <w:color w:val="000000"/>
          <w:sz w:val="24"/>
          <w:szCs w:val="24"/>
          <w:lang w:val="ro-RO"/>
        </w:rPr>
      </w:pPr>
      <w:r w:rsidRPr="00CC2943">
        <w:rPr>
          <w:rFonts w:ascii="Times New Roman" w:hAnsi="Times New Roman"/>
          <w:color w:val="000000"/>
          <w:sz w:val="24"/>
          <w:szCs w:val="24"/>
          <w:lang w:val="ro-RO"/>
        </w:rPr>
        <w:t xml:space="preserve">      (iii) folosirea terenului în mod intensiv – nu este cazul;</w:t>
      </w:r>
    </w:p>
    <w:p w:rsidR="00D84038" w:rsidRPr="00CC2943" w:rsidRDefault="00D84038" w:rsidP="00D84038">
      <w:pPr>
        <w:pStyle w:val="ListParagraph"/>
        <w:numPr>
          <w:ilvl w:val="0"/>
          <w:numId w:val="22"/>
        </w:numPr>
        <w:tabs>
          <w:tab w:val="left" w:pos="0"/>
          <w:tab w:val="left" w:pos="851"/>
          <w:tab w:val="left" w:pos="1276"/>
        </w:tabs>
        <w:autoSpaceDE w:val="0"/>
        <w:autoSpaceDN w:val="0"/>
        <w:adjustRightInd w:val="0"/>
        <w:spacing w:after="0" w:line="240" w:lineRule="auto"/>
        <w:jc w:val="both"/>
        <w:rPr>
          <w:rFonts w:ascii="Times New Roman" w:hAnsi="Times New Roman"/>
          <w:color w:val="000000"/>
          <w:sz w:val="24"/>
          <w:szCs w:val="24"/>
          <w:lang w:val="ro-RO"/>
        </w:rPr>
      </w:pPr>
      <w:r w:rsidRPr="00CC2943">
        <w:rPr>
          <w:rFonts w:ascii="Times New Roman" w:hAnsi="Times New Roman"/>
          <w:color w:val="000000"/>
          <w:sz w:val="24"/>
          <w:szCs w:val="24"/>
          <w:lang w:val="ro-RO"/>
        </w:rPr>
        <w:t>efectele asupra zonelor sau peisajelor care au un statut de protejare recunoscut pe  plan naţional, comunitar sau internaţional – nu este cazul; PUZ-ul nu intră sub incidenţa Ordonanței de urgenţă a Guvernului nr. 57/2007 privind regimul ariilor naturale protejate, conservarea habitatelor naturale, a florei si faunei sălbatice, cu modificările si completările ulterioare.</w:t>
      </w:r>
    </w:p>
    <w:p w:rsidR="00D84038" w:rsidRPr="00CC2943" w:rsidRDefault="00D84038" w:rsidP="00D84038">
      <w:pPr>
        <w:autoSpaceDE w:val="0"/>
        <w:autoSpaceDN w:val="0"/>
        <w:adjustRightInd w:val="0"/>
        <w:spacing w:after="0" w:line="240" w:lineRule="auto"/>
        <w:contextualSpacing/>
        <w:jc w:val="both"/>
        <w:rPr>
          <w:rFonts w:ascii="Times New Roman" w:eastAsia="Times New Roman" w:hAnsi="Times New Roman"/>
          <w:b/>
          <w:color w:val="000000"/>
          <w:sz w:val="24"/>
          <w:szCs w:val="24"/>
          <w:lang w:val="ro-RO"/>
        </w:rPr>
      </w:pPr>
      <w:r w:rsidRPr="00CC2943">
        <w:rPr>
          <w:rFonts w:ascii="Times New Roman" w:eastAsia="Times New Roman" w:hAnsi="Times New Roman"/>
          <w:b/>
          <w:color w:val="000000"/>
          <w:sz w:val="24"/>
          <w:szCs w:val="24"/>
          <w:lang w:val="ro-RO"/>
        </w:rPr>
        <w:t>Obligaţiile titularului:</w:t>
      </w:r>
    </w:p>
    <w:p w:rsidR="00C0728F" w:rsidRPr="00CC2943" w:rsidRDefault="00D84038" w:rsidP="00C0728F">
      <w:pPr>
        <w:numPr>
          <w:ilvl w:val="1"/>
          <w:numId w:val="20"/>
        </w:numPr>
        <w:tabs>
          <w:tab w:val="clear" w:pos="1440"/>
          <w:tab w:val="num" w:pos="426"/>
        </w:tabs>
        <w:autoSpaceDE w:val="0"/>
        <w:autoSpaceDN w:val="0"/>
        <w:adjustRightInd w:val="0"/>
        <w:spacing w:after="0" w:line="240" w:lineRule="auto"/>
        <w:ind w:left="426" w:hanging="426"/>
        <w:contextualSpacing/>
        <w:jc w:val="both"/>
        <w:rPr>
          <w:rFonts w:ascii="Times New Roman" w:eastAsia="SimSun" w:hAnsi="Times New Roman"/>
          <w:b/>
          <w:color w:val="000000"/>
          <w:kern w:val="24"/>
          <w:sz w:val="24"/>
          <w:szCs w:val="24"/>
          <w:lang w:val="ro-RO" w:eastAsia="ar-SA"/>
        </w:rPr>
      </w:pPr>
      <w:r w:rsidRPr="00CC2943">
        <w:rPr>
          <w:rFonts w:ascii="Times New Roman" w:eastAsia="SimSun" w:hAnsi="Times New Roman"/>
          <w:b/>
          <w:color w:val="000000"/>
          <w:kern w:val="24"/>
          <w:sz w:val="24"/>
          <w:szCs w:val="24"/>
          <w:lang w:val="ro-RO" w:eastAsia="ar-SA"/>
        </w:rPr>
        <w:t>Se va notifica Agenţia pentru Protecţia Mediului Neamț în situaţia în care intervin modificări de fond care au stat la baza emiterii prezentei decizii;</w:t>
      </w:r>
    </w:p>
    <w:p w:rsidR="00D84038" w:rsidRPr="00CC2943" w:rsidRDefault="00D84038" w:rsidP="0085493B">
      <w:pPr>
        <w:numPr>
          <w:ilvl w:val="1"/>
          <w:numId w:val="20"/>
        </w:numPr>
        <w:tabs>
          <w:tab w:val="clear" w:pos="1440"/>
          <w:tab w:val="num" w:pos="426"/>
        </w:tabs>
        <w:autoSpaceDE w:val="0"/>
        <w:autoSpaceDN w:val="0"/>
        <w:adjustRightInd w:val="0"/>
        <w:spacing w:after="0" w:line="240" w:lineRule="auto"/>
        <w:ind w:left="426" w:hanging="426"/>
        <w:contextualSpacing/>
        <w:jc w:val="both"/>
        <w:rPr>
          <w:rFonts w:ascii="Times New Roman" w:eastAsia="SimSun" w:hAnsi="Times New Roman"/>
          <w:b/>
          <w:color w:val="000000"/>
          <w:kern w:val="24"/>
          <w:sz w:val="24"/>
          <w:szCs w:val="24"/>
          <w:lang w:val="ro-RO" w:eastAsia="ar-SA"/>
        </w:rPr>
      </w:pPr>
      <w:r w:rsidRPr="00CC2943">
        <w:rPr>
          <w:rFonts w:ascii="Times New Roman" w:eastAsia="SimSun" w:hAnsi="Times New Roman"/>
          <w:b/>
          <w:color w:val="000000"/>
          <w:kern w:val="24"/>
          <w:sz w:val="24"/>
          <w:szCs w:val="24"/>
          <w:lang w:val="ro-RO" w:eastAsia="ar-SA"/>
        </w:rPr>
        <w:t xml:space="preserve">Obținerea de avize favorabile, pentru </w:t>
      </w:r>
      <w:r w:rsidRPr="00CC2943">
        <w:rPr>
          <w:rFonts w:ascii="Times New Roman" w:eastAsia="SimSun" w:hAnsi="Times New Roman"/>
          <w:b/>
          <w:color w:val="000000"/>
          <w:kern w:val="24"/>
          <w:sz w:val="24"/>
          <w:szCs w:val="24"/>
          <w:u w:val="single"/>
          <w:lang w:val="ro-RO" w:eastAsia="ar-SA"/>
        </w:rPr>
        <w:t>toate</w:t>
      </w:r>
      <w:r w:rsidRPr="00CC2943">
        <w:rPr>
          <w:rFonts w:ascii="Times New Roman" w:eastAsia="SimSun" w:hAnsi="Times New Roman"/>
          <w:b/>
          <w:color w:val="000000"/>
          <w:kern w:val="24"/>
          <w:sz w:val="24"/>
          <w:szCs w:val="24"/>
          <w:lang w:val="ro-RO" w:eastAsia="ar-SA"/>
        </w:rPr>
        <w:t xml:space="preserve"> solicitările Certificatului de urbanism nr. </w:t>
      </w:r>
      <w:r w:rsidR="00FB168C" w:rsidRPr="00CC2943">
        <w:rPr>
          <w:rFonts w:ascii="Times New Roman" w:hAnsi="Times New Roman"/>
          <w:b/>
          <w:sz w:val="24"/>
          <w:szCs w:val="24"/>
          <w:lang w:val="ro-RO" w:eastAsia="ro-RO"/>
        </w:rPr>
        <w:t>645</w:t>
      </w:r>
      <w:r w:rsidR="0085493B" w:rsidRPr="00CC2943">
        <w:rPr>
          <w:rFonts w:ascii="Times New Roman" w:hAnsi="Times New Roman"/>
          <w:b/>
          <w:sz w:val="24"/>
          <w:szCs w:val="24"/>
          <w:lang w:val="ro-RO" w:eastAsia="ro-RO"/>
        </w:rPr>
        <w:t xml:space="preserve"> din </w:t>
      </w:r>
      <w:r w:rsidR="00FB168C" w:rsidRPr="00CC2943">
        <w:rPr>
          <w:rFonts w:ascii="Times New Roman" w:hAnsi="Times New Roman"/>
          <w:b/>
          <w:sz w:val="24"/>
          <w:szCs w:val="24"/>
          <w:lang w:val="ro-RO" w:eastAsia="ro-RO"/>
        </w:rPr>
        <w:t>24.07.2023</w:t>
      </w:r>
      <w:r w:rsidR="0085493B" w:rsidRPr="00CC2943">
        <w:rPr>
          <w:rFonts w:ascii="Times New Roman" w:hAnsi="Times New Roman"/>
          <w:b/>
          <w:sz w:val="24"/>
          <w:szCs w:val="24"/>
          <w:lang w:val="ro-RO" w:eastAsia="ro-RO"/>
        </w:rPr>
        <w:t xml:space="preserve"> </w:t>
      </w:r>
      <w:r w:rsidRPr="00CC2943">
        <w:rPr>
          <w:rFonts w:ascii="Times New Roman" w:eastAsia="SimSun" w:hAnsi="Times New Roman"/>
          <w:b/>
          <w:color w:val="000000"/>
          <w:kern w:val="24"/>
          <w:sz w:val="24"/>
          <w:szCs w:val="24"/>
          <w:lang w:val="ro-RO" w:eastAsia="ar-SA"/>
        </w:rPr>
        <w:t>și respectarea condiţiilor impuse de autorităţile avizatoare, de studiile întocm</w:t>
      </w:r>
      <w:r w:rsidR="00C0728F" w:rsidRPr="00CC2943">
        <w:rPr>
          <w:rFonts w:ascii="Times New Roman" w:eastAsia="SimSun" w:hAnsi="Times New Roman"/>
          <w:b/>
          <w:color w:val="000000"/>
          <w:kern w:val="24"/>
          <w:sz w:val="24"/>
          <w:szCs w:val="24"/>
          <w:lang w:val="ro-RO" w:eastAsia="ar-SA"/>
        </w:rPr>
        <w:t>ite pentru caracterizarea zonei</w:t>
      </w:r>
      <w:r w:rsidR="00346D10" w:rsidRPr="00CC2943">
        <w:rPr>
          <w:rFonts w:ascii="Times New Roman" w:eastAsia="SimSun" w:hAnsi="Times New Roman"/>
          <w:b/>
          <w:color w:val="000000"/>
          <w:kern w:val="24"/>
          <w:sz w:val="24"/>
          <w:szCs w:val="24"/>
          <w:lang w:val="ro-RO" w:eastAsia="ar-SA"/>
        </w:rPr>
        <w:t>;</w:t>
      </w:r>
    </w:p>
    <w:p w:rsidR="00813ACA" w:rsidRPr="00CC2943" w:rsidRDefault="00C0728F" w:rsidP="00813ACA">
      <w:pPr>
        <w:numPr>
          <w:ilvl w:val="1"/>
          <w:numId w:val="20"/>
        </w:numPr>
        <w:tabs>
          <w:tab w:val="clear" w:pos="1440"/>
          <w:tab w:val="num" w:pos="426"/>
        </w:tabs>
        <w:autoSpaceDE w:val="0"/>
        <w:autoSpaceDN w:val="0"/>
        <w:adjustRightInd w:val="0"/>
        <w:spacing w:after="0" w:line="240" w:lineRule="auto"/>
        <w:ind w:left="426" w:hanging="426"/>
        <w:contextualSpacing/>
        <w:jc w:val="both"/>
        <w:rPr>
          <w:rFonts w:ascii="Times New Roman" w:eastAsia="SimSun" w:hAnsi="Times New Roman"/>
          <w:b/>
          <w:color w:val="000000"/>
          <w:kern w:val="24"/>
          <w:sz w:val="24"/>
          <w:szCs w:val="24"/>
          <w:lang w:val="ro-RO" w:eastAsia="ar-SA"/>
        </w:rPr>
      </w:pPr>
      <w:r w:rsidRPr="00CC2943">
        <w:rPr>
          <w:rFonts w:ascii="Times New Roman" w:eastAsia="SimSun" w:hAnsi="Times New Roman"/>
          <w:b/>
          <w:color w:val="000000"/>
          <w:kern w:val="24"/>
          <w:sz w:val="24"/>
          <w:szCs w:val="24"/>
          <w:lang w:val="ro-RO" w:eastAsia="ar-SA"/>
        </w:rPr>
        <w:t>Respectarea condiţiilor impuse de autorităţile avizatoare;</w:t>
      </w:r>
    </w:p>
    <w:p w:rsidR="00D84038" w:rsidRPr="00CC2943" w:rsidRDefault="00D84038" w:rsidP="00D84038">
      <w:pPr>
        <w:spacing w:after="0" w:line="240" w:lineRule="auto"/>
        <w:contextualSpacing/>
        <w:jc w:val="both"/>
        <w:rPr>
          <w:rFonts w:ascii="Times New Roman" w:eastAsia="Times New Roman" w:hAnsi="Times New Roman"/>
          <w:b/>
          <w:sz w:val="24"/>
          <w:szCs w:val="24"/>
          <w:lang w:val="ro-RO" w:eastAsia="ro-RO"/>
        </w:rPr>
      </w:pPr>
      <w:r w:rsidRPr="00CC2943">
        <w:rPr>
          <w:rFonts w:ascii="Times New Roman" w:eastAsia="Times New Roman" w:hAnsi="Times New Roman"/>
          <w:b/>
          <w:sz w:val="24"/>
          <w:szCs w:val="24"/>
          <w:lang w:val="ro-RO" w:eastAsia="ro-RO"/>
        </w:rPr>
        <w:t>Informarea şi participarea publicului la procedura de evaluare de mediu:</w:t>
      </w:r>
    </w:p>
    <w:p w:rsidR="00D84038" w:rsidRPr="00CC2943" w:rsidRDefault="00D84038" w:rsidP="00D84038">
      <w:pPr>
        <w:spacing w:after="0" w:line="240" w:lineRule="auto"/>
        <w:contextualSpacing/>
        <w:jc w:val="both"/>
        <w:rPr>
          <w:rFonts w:ascii="Times New Roman" w:eastAsia="Times New Roman" w:hAnsi="Times New Roman"/>
          <w:sz w:val="24"/>
          <w:szCs w:val="24"/>
          <w:lang w:val="ro-RO" w:eastAsia="ro-RO"/>
        </w:rPr>
      </w:pPr>
      <w:r w:rsidRPr="00CC2943">
        <w:rPr>
          <w:rFonts w:ascii="Times New Roman" w:eastAsia="Times New Roman" w:hAnsi="Times New Roman"/>
          <w:sz w:val="24"/>
          <w:szCs w:val="24"/>
          <w:lang w:val="ro-RO" w:eastAsia="ro-RO"/>
        </w:rPr>
        <w:t>Agenţia pentru Protecţia Mediului Neamț a asigurat accesul liber al publicului la informaţie prin:</w:t>
      </w:r>
    </w:p>
    <w:p w:rsidR="00D84038" w:rsidRPr="00CC2943" w:rsidRDefault="00D84038" w:rsidP="00D84038">
      <w:pPr>
        <w:numPr>
          <w:ilvl w:val="0"/>
          <w:numId w:val="18"/>
        </w:numPr>
        <w:tabs>
          <w:tab w:val="clear" w:pos="720"/>
          <w:tab w:val="num" w:pos="426"/>
        </w:tabs>
        <w:spacing w:after="0" w:line="240" w:lineRule="auto"/>
        <w:ind w:left="0" w:firstLine="0"/>
        <w:contextualSpacing/>
        <w:jc w:val="both"/>
        <w:rPr>
          <w:rFonts w:ascii="Times New Roman" w:eastAsia="Times New Roman" w:hAnsi="Times New Roman"/>
          <w:sz w:val="24"/>
          <w:szCs w:val="24"/>
          <w:lang w:val="ro-RO" w:eastAsia="ro-RO"/>
        </w:rPr>
      </w:pPr>
      <w:r w:rsidRPr="00CC2943">
        <w:rPr>
          <w:rFonts w:ascii="Times New Roman" w:eastAsia="Times New Roman" w:hAnsi="Times New Roman"/>
          <w:sz w:val="24"/>
          <w:szCs w:val="24"/>
          <w:lang w:val="ro-RO" w:eastAsia="ro-RO"/>
        </w:rPr>
        <w:t xml:space="preserve">Anunţurile privind depunerea solicitării de emitere a avizului de mediu pentru </w:t>
      </w:r>
      <w:r w:rsidR="0011145D" w:rsidRPr="00CC2943">
        <w:rPr>
          <w:rFonts w:ascii="Times New Roman" w:hAnsi="Times New Roman"/>
          <w:b/>
          <w:color w:val="000000"/>
          <w:sz w:val="24"/>
          <w:szCs w:val="24"/>
          <w:lang w:val="ro-RO"/>
        </w:rPr>
        <w:t>Planul Urbanistic Zonal</w:t>
      </w:r>
      <w:r w:rsidR="0011145D" w:rsidRPr="00CC2943">
        <w:rPr>
          <w:rFonts w:ascii="Times New Roman" w:hAnsi="Times New Roman"/>
          <w:b/>
          <w:i/>
          <w:color w:val="000000"/>
          <w:sz w:val="24"/>
          <w:szCs w:val="24"/>
          <w:lang w:val="ro-RO"/>
        </w:rPr>
        <w:t xml:space="preserve"> </w:t>
      </w:r>
      <w:r w:rsidR="00CC2943" w:rsidRPr="00CC2943">
        <w:rPr>
          <w:rFonts w:ascii="Times New Roman" w:hAnsi="Times New Roman"/>
          <w:b/>
          <w:color w:val="000000"/>
          <w:sz w:val="24"/>
          <w:szCs w:val="24"/>
          <w:lang w:val="ro-RO"/>
        </w:rPr>
        <w:t>„Construire locuințe colective</w:t>
      </w:r>
      <w:r w:rsidR="00CC2943" w:rsidRPr="00CC2943">
        <w:rPr>
          <w:rFonts w:ascii="Times New Roman" w:hAnsi="Times New Roman"/>
          <w:color w:val="000000"/>
          <w:sz w:val="24"/>
          <w:szCs w:val="24"/>
          <w:lang w:val="ro-RO"/>
        </w:rPr>
        <w:t>”</w:t>
      </w:r>
      <w:r w:rsidRPr="00CC2943">
        <w:rPr>
          <w:rFonts w:ascii="Times New Roman" w:eastAsia="Times New Roman" w:hAnsi="Times New Roman"/>
          <w:sz w:val="24"/>
          <w:szCs w:val="24"/>
          <w:lang w:val="ro-RO" w:eastAsia="ro-RO"/>
        </w:rPr>
        <w:t xml:space="preserve">şi declanşarea etapei de încadrare a planului conform HG 1076/2004 au aparut în data de </w:t>
      </w:r>
      <w:r w:rsidR="00CC2943" w:rsidRPr="00CC2943">
        <w:rPr>
          <w:rFonts w:ascii="Times New Roman" w:eastAsia="Times New Roman" w:hAnsi="Times New Roman"/>
          <w:sz w:val="24"/>
          <w:szCs w:val="24"/>
          <w:lang w:val="ro-RO" w:eastAsia="ro-RO"/>
        </w:rPr>
        <w:t>10.10</w:t>
      </w:r>
      <w:r w:rsidR="000B09E2" w:rsidRPr="00CC2943">
        <w:rPr>
          <w:rFonts w:ascii="Times New Roman" w:eastAsia="Times New Roman" w:hAnsi="Times New Roman"/>
          <w:sz w:val="24"/>
          <w:szCs w:val="24"/>
          <w:lang w:val="ro-RO" w:eastAsia="ro-RO"/>
        </w:rPr>
        <w:t>.2023</w:t>
      </w:r>
      <w:r w:rsidRPr="00CC2943">
        <w:rPr>
          <w:rFonts w:ascii="Times New Roman" w:eastAsia="Times New Roman" w:hAnsi="Times New Roman"/>
          <w:sz w:val="24"/>
          <w:szCs w:val="24"/>
          <w:lang w:val="ro-RO" w:eastAsia="ro-RO"/>
        </w:rPr>
        <w:t xml:space="preserve">, respectiv </w:t>
      </w:r>
      <w:r w:rsidR="00CC2943" w:rsidRPr="00CC2943">
        <w:rPr>
          <w:rFonts w:ascii="Times New Roman" w:eastAsia="Times New Roman" w:hAnsi="Times New Roman"/>
          <w:sz w:val="24"/>
          <w:szCs w:val="24"/>
          <w:lang w:val="ro-RO" w:eastAsia="ro-RO"/>
        </w:rPr>
        <w:t>13.10</w:t>
      </w:r>
      <w:r w:rsidR="000B09E2" w:rsidRPr="00CC2943">
        <w:rPr>
          <w:rFonts w:ascii="Times New Roman" w:eastAsia="Times New Roman" w:hAnsi="Times New Roman"/>
          <w:sz w:val="24"/>
          <w:szCs w:val="24"/>
          <w:lang w:val="ro-RO" w:eastAsia="ro-RO"/>
        </w:rPr>
        <w:t>.2023</w:t>
      </w:r>
      <w:r w:rsidR="0011145D" w:rsidRPr="00CC2943">
        <w:rPr>
          <w:rFonts w:ascii="Times New Roman" w:eastAsia="Times New Roman" w:hAnsi="Times New Roman"/>
          <w:sz w:val="24"/>
          <w:szCs w:val="24"/>
          <w:lang w:val="ro-RO" w:eastAsia="ro-RO"/>
        </w:rPr>
        <w:t xml:space="preserve"> în </w:t>
      </w:r>
      <w:r w:rsidR="00CC2943" w:rsidRPr="00CC2943">
        <w:rPr>
          <w:rFonts w:ascii="Times New Roman" w:eastAsia="Times New Roman" w:hAnsi="Times New Roman"/>
          <w:sz w:val="24"/>
          <w:szCs w:val="24"/>
          <w:lang w:val="ro-RO" w:eastAsia="ro-RO"/>
        </w:rPr>
        <w:t>Ziarul realitatea</w:t>
      </w:r>
      <w:r w:rsidRPr="00CC2943">
        <w:rPr>
          <w:rFonts w:ascii="Times New Roman" w:eastAsia="Times New Roman" w:hAnsi="Times New Roman"/>
          <w:sz w:val="24"/>
          <w:szCs w:val="24"/>
          <w:lang w:val="ro-RO" w:eastAsia="ro-RO"/>
        </w:rPr>
        <w:t xml:space="preserve"> şi pe site-ul APM Neamț, în data de </w:t>
      </w:r>
      <w:r w:rsidR="00CC2943" w:rsidRPr="00CC2943">
        <w:rPr>
          <w:rFonts w:ascii="Times New Roman" w:eastAsia="Times New Roman" w:hAnsi="Times New Roman"/>
          <w:sz w:val="24"/>
          <w:szCs w:val="24"/>
          <w:lang w:val="ro-RO" w:eastAsia="ro-RO"/>
        </w:rPr>
        <w:t>10.10.2023</w:t>
      </w:r>
      <w:r w:rsidRPr="00CC2943">
        <w:rPr>
          <w:rFonts w:ascii="Times New Roman" w:eastAsia="Times New Roman" w:hAnsi="Times New Roman"/>
          <w:sz w:val="24"/>
          <w:szCs w:val="24"/>
          <w:lang w:val="ro-RO" w:eastAsia="ro-RO"/>
        </w:rPr>
        <w:t>.</w:t>
      </w:r>
    </w:p>
    <w:p w:rsidR="00D84038" w:rsidRPr="00CC2943" w:rsidRDefault="00D84038" w:rsidP="00D84038">
      <w:pPr>
        <w:numPr>
          <w:ilvl w:val="0"/>
          <w:numId w:val="18"/>
        </w:numPr>
        <w:tabs>
          <w:tab w:val="clear" w:pos="720"/>
          <w:tab w:val="num" w:pos="426"/>
        </w:tabs>
        <w:spacing w:after="0" w:line="240" w:lineRule="auto"/>
        <w:ind w:left="0" w:firstLine="0"/>
        <w:contextualSpacing/>
        <w:jc w:val="both"/>
        <w:rPr>
          <w:rFonts w:ascii="Times New Roman" w:eastAsia="Times New Roman" w:hAnsi="Times New Roman"/>
          <w:sz w:val="24"/>
          <w:szCs w:val="24"/>
          <w:lang w:val="ro-RO" w:eastAsia="ro-RO"/>
        </w:rPr>
      </w:pPr>
      <w:r w:rsidRPr="00CC2943">
        <w:rPr>
          <w:rFonts w:ascii="Times New Roman" w:eastAsia="Times New Roman" w:hAnsi="Times New Roman"/>
          <w:sz w:val="24"/>
          <w:szCs w:val="24"/>
          <w:lang w:val="ro-RO" w:eastAsia="ro-RO"/>
        </w:rPr>
        <w:t xml:space="preserve">Anunţul privind decizia etapei de încadrare a fost publicat în </w:t>
      </w:r>
      <w:r w:rsidR="000B09E2" w:rsidRPr="00CC2943">
        <w:rPr>
          <w:rFonts w:ascii="Times New Roman" w:eastAsia="Times New Roman" w:hAnsi="Times New Roman"/>
          <w:sz w:val="24"/>
          <w:szCs w:val="24"/>
          <w:lang w:val="ro-RO" w:eastAsia="ro-RO"/>
        </w:rPr>
        <w:t>ziarul Realitatea</w:t>
      </w:r>
      <w:r w:rsidR="00C0728F" w:rsidRPr="00CC2943">
        <w:rPr>
          <w:rFonts w:ascii="Times New Roman" w:eastAsia="Times New Roman" w:hAnsi="Times New Roman"/>
          <w:sz w:val="24"/>
          <w:szCs w:val="24"/>
          <w:lang w:val="ro-RO" w:eastAsia="ro-RO"/>
        </w:rPr>
        <w:t xml:space="preserve"> </w:t>
      </w:r>
      <w:r w:rsidRPr="00CC2943">
        <w:rPr>
          <w:rFonts w:ascii="Times New Roman" w:eastAsia="Times New Roman" w:hAnsi="Times New Roman"/>
          <w:sz w:val="24"/>
          <w:szCs w:val="24"/>
          <w:lang w:val="ro-RO" w:eastAsia="ro-RO"/>
        </w:rPr>
        <w:t xml:space="preserve">în data de </w:t>
      </w:r>
      <w:r w:rsidR="00CC2943" w:rsidRPr="00CC2943">
        <w:rPr>
          <w:rFonts w:ascii="Times New Roman" w:eastAsia="Times New Roman" w:hAnsi="Times New Roman"/>
          <w:sz w:val="24"/>
          <w:szCs w:val="24"/>
          <w:lang w:val="ro-RO" w:eastAsia="ro-RO"/>
        </w:rPr>
        <w:t>10.11.2023</w:t>
      </w:r>
      <w:r w:rsidRPr="00CC2943">
        <w:rPr>
          <w:rFonts w:ascii="Times New Roman" w:eastAsia="Times New Roman" w:hAnsi="Times New Roman"/>
          <w:sz w:val="24"/>
          <w:szCs w:val="24"/>
          <w:lang w:val="ro-RO" w:eastAsia="ro-RO"/>
        </w:rPr>
        <w:t xml:space="preserve"> și pe site APM Neamț, în data de </w:t>
      </w:r>
      <w:r w:rsidR="00CC2943" w:rsidRPr="00CC2943">
        <w:rPr>
          <w:rFonts w:ascii="Times New Roman" w:eastAsia="Times New Roman" w:hAnsi="Times New Roman"/>
          <w:sz w:val="24"/>
          <w:szCs w:val="24"/>
          <w:lang w:val="ro-RO" w:eastAsia="ro-RO"/>
        </w:rPr>
        <w:t>09.11</w:t>
      </w:r>
      <w:r w:rsidR="000B09E2" w:rsidRPr="00CC2943">
        <w:rPr>
          <w:rFonts w:ascii="Times New Roman" w:eastAsia="Times New Roman" w:hAnsi="Times New Roman"/>
          <w:sz w:val="24"/>
          <w:szCs w:val="24"/>
          <w:lang w:val="ro-RO" w:eastAsia="ro-RO"/>
        </w:rPr>
        <w:t>.2023</w:t>
      </w:r>
      <w:r w:rsidRPr="00CC2943">
        <w:rPr>
          <w:rFonts w:ascii="Times New Roman" w:eastAsia="Times New Roman" w:hAnsi="Times New Roman"/>
          <w:sz w:val="24"/>
          <w:szCs w:val="24"/>
          <w:lang w:val="ro-RO" w:eastAsia="ro-RO"/>
        </w:rPr>
        <w:t>.</w:t>
      </w:r>
    </w:p>
    <w:p w:rsidR="00D84038" w:rsidRPr="00CC2943" w:rsidRDefault="00D84038" w:rsidP="00D84038">
      <w:pPr>
        <w:spacing w:after="0" w:line="240" w:lineRule="auto"/>
        <w:contextualSpacing/>
        <w:jc w:val="both"/>
        <w:rPr>
          <w:rFonts w:ascii="Times New Roman" w:eastAsia="Times New Roman" w:hAnsi="Times New Roman"/>
          <w:sz w:val="24"/>
          <w:szCs w:val="24"/>
          <w:lang w:val="ro-RO" w:eastAsia="ro-RO"/>
        </w:rPr>
      </w:pPr>
      <w:r w:rsidRPr="00CC2943">
        <w:rPr>
          <w:rFonts w:ascii="Times New Roman" w:eastAsia="Times New Roman" w:hAnsi="Times New Roman"/>
          <w:sz w:val="24"/>
          <w:szCs w:val="24"/>
          <w:lang w:val="ro-RO" w:eastAsia="ro-RO"/>
        </w:rPr>
        <w:t>Pânã la data emiterii prezentei  decizii la sediul APM Neamț, nu au fost înregistrate opinii/observaţii din partea publicului.</w:t>
      </w:r>
    </w:p>
    <w:p w:rsidR="00D84038" w:rsidRPr="00CC2943" w:rsidRDefault="00D84038" w:rsidP="00D84038">
      <w:pPr>
        <w:autoSpaceDE w:val="0"/>
        <w:autoSpaceDN w:val="0"/>
        <w:adjustRightInd w:val="0"/>
        <w:spacing w:after="0" w:line="240" w:lineRule="auto"/>
        <w:contextualSpacing/>
        <w:jc w:val="both"/>
        <w:rPr>
          <w:rFonts w:ascii="Times New Roman" w:hAnsi="Times New Roman"/>
          <w:color w:val="000000"/>
          <w:sz w:val="24"/>
          <w:szCs w:val="24"/>
          <w:lang w:val="ro-RO"/>
        </w:rPr>
      </w:pPr>
      <w:r w:rsidRPr="00CC2943">
        <w:rPr>
          <w:rFonts w:ascii="Times New Roman" w:hAnsi="Times New Roman"/>
          <w:color w:val="000000"/>
          <w:sz w:val="24"/>
          <w:szCs w:val="24"/>
          <w:lang w:val="ro-RO"/>
        </w:rPr>
        <w:t xml:space="preserve">Prezenta decizie poate fi contestată în conformitate cu prevederile </w:t>
      </w:r>
      <w:r w:rsidRPr="00CC2943">
        <w:rPr>
          <w:rStyle w:val="tpa1"/>
          <w:rFonts w:ascii="Times New Roman" w:hAnsi="Times New Roman"/>
          <w:b/>
          <w:color w:val="000000"/>
          <w:sz w:val="24"/>
          <w:szCs w:val="24"/>
          <w:lang w:val="ro-RO"/>
        </w:rPr>
        <w:t>Legii contenciosului administrativ nr. 554/2004</w:t>
      </w:r>
      <w:r w:rsidRPr="00CC2943">
        <w:rPr>
          <w:rStyle w:val="tpa1"/>
          <w:rFonts w:ascii="Times New Roman" w:hAnsi="Times New Roman"/>
          <w:color w:val="000000"/>
          <w:sz w:val="24"/>
          <w:szCs w:val="24"/>
          <w:lang w:val="ro-RO"/>
        </w:rPr>
        <w:t xml:space="preserve"> cu modificările şi completările ulterioare.</w:t>
      </w:r>
    </w:p>
    <w:p w:rsidR="00D84038" w:rsidRPr="00CC2943" w:rsidRDefault="00D84038" w:rsidP="00D84038">
      <w:pPr>
        <w:spacing w:after="0" w:line="240" w:lineRule="auto"/>
        <w:jc w:val="both"/>
        <w:outlineLvl w:val="0"/>
        <w:rPr>
          <w:rFonts w:ascii="Times New Roman" w:hAnsi="Times New Roman"/>
          <w:b/>
          <w:sz w:val="24"/>
          <w:szCs w:val="24"/>
          <w:lang w:val="ro-RO"/>
        </w:rPr>
      </w:pPr>
    </w:p>
    <w:p w:rsidR="00D84038" w:rsidRPr="00CC2943" w:rsidRDefault="00D84038" w:rsidP="00D84038">
      <w:pPr>
        <w:spacing w:before="120" w:after="0" w:line="240" w:lineRule="auto"/>
        <w:ind w:right="57" w:firstLine="720"/>
        <w:jc w:val="center"/>
        <w:outlineLvl w:val="0"/>
        <w:rPr>
          <w:rFonts w:ascii="Times New Roman" w:hAnsi="Times New Roman"/>
          <w:b/>
          <w:sz w:val="24"/>
          <w:szCs w:val="24"/>
          <w:lang w:val="pt-BR"/>
        </w:rPr>
      </w:pPr>
      <w:r w:rsidRPr="00CC2943">
        <w:rPr>
          <w:rFonts w:ascii="Times New Roman" w:hAnsi="Times New Roman"/>
          <w:b/>
          <w:sz w:val="24"/>
          <w:szCs w:val="24"/>
          <w:lang w:val="pt-BR"/>
        </w:rPr>
        <w:t>Director Executiv,</w:t>
      </w:r>
    </w:p>
    <w:p w:rsidR="00D84038" w:rsidRPr="00CC2943" w:rsidRDefault="00C0728F" w:rsidP="00D84038">
      <w:pPr>
        <w:spacing w:before="120" w:after="0" w:line="240" w:lineRule="auto"/>
        <w:ind w:right="57" w:firstLine="720"/>
        <w:jc w:val="center"/>
        <w:outlineLvl w:val="0"/>
        <w:rPr>
          <w:rFonts w:ascii="Times New Roman" w:hAnsi="Times New Roman"/>
          <w:b/>
          <w:color w:val="000000"/>
          <w:sz w:val="24"/>
          <w:szCs w:val="24"/>
        </w:rPr>
      </w:pPr>
      <w:r w:rsidRPr="00CC2943">
        <w:rPr>
          <w:rFonts w:ascii="Times New Roman" w:hAnsi="Times New Roman"/>
          <w:b/>
          <w:color w:val="000000"/>
          <w:sz w:val="24"/>
          <w:szCs w:val="24"/>
        </w:rPr>
        <w:t>Monica ISOPESCU</w:t>
      </w:r>
    </w:p>
    <w:p w:rsidR="00C0728F" w:rsidRPr="00CC2943" w:rsidRDefault="00C0728F" w:rsidP="00D84038">
      <w:pPr>
        <w:spacing w:before="120" w:after="0" w:line="240" w:lineRule="auto"/>
        <w:ind w:right="57" w:firstLine="720"/>
        <w:jc w:val="center"/>
        <w:outlineLvl w:val="0"/>
        <w:rPr>
          <w:rFonts w:ascii="Times New Roman" w:hAnsi="Times New Roman"/>
          <w:b/>
          <w:sz w:val="24"/>
          <w:szCs w:val="24"/>
          <w:lang w:val="pt-BR"/>
        </w:rPr>
      </w:pPr>
    </w:p>
    <w:p w:rsidR="007F2110" w:rsidRPr="00CC2943" w:rsidRDefault="007F2110" w:rsidP="00D84038">
      <w:pPr>
        <w:spacing w:before="120" w:after="0" w:line="240" w:lineRule="auto"/>
        <w:ind w:right="57" w:firstLine="720"/>
        <w:jc w:val="center"/>
        <w:outlineLvl w:val="0"/>
        <w:rPr>
          <w:rFonts w:ascii="Times New Roman" w:hAnsi="Times New Roman"/>
          <w:b/>
          <w:sz w:val="24"/>
          <w:szCs w:val="24"/>
          <w:lang w:val="pt-BR"/>
        </w:rPr>
      </w:pPr>
    </w:p>
    <w:p w:rsidR="007F2110" w:rsidRPr="00CC2943" w:rsidRDefault="007F2110" w:rsidP="00D84038">
      <w:pPr>
        <w:spacing w:before="120" w:after="0" w:line="240" w:lineRule="auto"/>
        <w:ind w:right="57" w:firstLine="720"/>
        <w:jc w:val="center"/>
        <w:outlineLvl w:val="0"/>
        <w:rPr>
          <w:rFonts w:ascii="Times New Roman" w:hAnsi="Times New Roman"/>
          <w:b/>
          <w:sz w:val="24"/>
          <w:szCs w:val="24"/>
          <w:lang w:val="pt-BR"/>
        </w:rPr>
      </w:pPr>
    </w:p>
    <w:p w:rsidR="00D84038" w:rsidRPr="00CC2943" w:rsidRDefault="00D84038" w:rsidP="00D84038">
      <w:pPr>
        <w:autoSpaceDE w:val="0"/>
        <w:autoSpaceDN w:val="0"/>
        <w:adjustRightInd w:val="0"/>
        <w:spacing w:after="0" w:line="240" w:lineRule="auto"/>
        <w:rPr>
          <w:rFonts w:ascii="Times New Roman" w:hAnsi="Times New Roman"/>
          <w:b/>
          <w:color w:val="000000"/>
          <w:sz w:val="24"/>
          <w:szCs w:val="24"/>
        </w:rPr>
      </w:pPr>
      <w:r w:rsidRPr="00CC2943">
        <w:rPr>
          <w:rFonts w:ascii="Times New Roman" w:hAnsi="Times New Roman"/>
          <w:b/>
          <w:color w:val="000000"/>
          <w:sz w:val="24"/>
          <w:szCs w:val="24"/>
        </w:rPr>
        <w:t xml:space="preserve">           Şef Serviciu A.A.A.,                                          </w:t>
      </w:r>
      <w:bookmarkStart w:id="0" w:name="_GoBack"/>
      <w:bookmarkEnd w:id="0"/>
      <w:r w:rsidRPr="00CC2943">
        <w:rPr>
          <w:rFonts w:ascii="Times New Roman" w:hAnsi="Times New Roman"/>
          <w:b/>
          <w:color w:val="000000"/>
          <w:sz w:val="24"/>
          <w:szCs w:val="24"/>
        </w:rPr>
        <w:t xml:space="preserve">                        Întocmit,                                                            </w:t>
      </w:r>
    </w:p>
    <w:p w:rsidR="00D84038" w:rsidRPr="00CC2943" w:rsidRDefault="00D84038" w:rsidP="00D84038">
      <w:pPr>
        <w:autoSpaceDE w:val="0"/>
        <w:autoSpaceDN w:val="0"/>
        <w:adjustRightInd w:val="0"/>
        <w:spacing w:after="0" w:line="360" w:lineRule="auto"/>
        <w:rPr>
          <w:rFonts w:ascii="Times New Roman" w:hAnsi="Times New Roman"/>
          <w:b/>
          <w:color w:val="000000"/>
          <w:sz w:val="24"/>
          <w:szCs w:val="24"/>
        </w:rPr>
      </w:pPr>
      <w:r w:rsidRPr="00CC2943">
        <w:rPr>
          <w:rFonts w:ascii="Times New Roman" w:hAnsi="Times New Roman"/>
          <w:b/>
          <w:color w:val="000000"/>
          <w:sz w:val="24"/>
          <w:szCs w:val="24"/>
        </w:rPr>
        <w:t xml:space="preserve">           </w:t>
      </w:r>
      <w:r w:rsidR="00C0728F" w:rsidRPr="00CC2943">
        <w:rPr>
          <w:rFonts w:ascii="Times New Roman" w:hAnsi="Times New Roman"/>
          <w:b/>
          <w:color w:val="000000"/>
          <w:sz w:val="24"/>
          <w:szCs w:val="24"/>
        </w:rPr>
        <w:t>Bogdana ISACHI</w:t>
      </w:r>
      <w:r w:rsidRPr="00CC2943">
        <w:rPr>
          <w:rFonts w:ascii="Times New Roman" w:hAnsi="Times New Roman"/>
          <w:b/>
          <w:color w:val="000000"/>
          <w:sz w:val="24"/>
          <w:szCs w:val="24"/>
        </w:rPr>
        <w:t xml:space="preserve">                                                  </w:t>
      </w:r>
      <w:r w:rsidR="00CC2943" w:rsidRPr="00CC2943">
        <w:rPr>
          <w:rFonts w:ascii="Times New Roman" w:hAnsi="Times New Roman"/>
          <w:b/>
          <w:color w:val="000000"/>
          <w:sz w:val="24"/>
          <w:szCs w:val="24"/>
        </w:rPr>
        <w:t xml:space="preserve">          </w:t>
      </w:r>
      <w:r w:rsidRPr="00CC2943">
        <w:rPr>
          <w:rFonts w:ascii="Times New Roman" w:hAnsi="Times New Roman"/>
          <w:b/>
          <w:color w:val="000000"/>
          <w:sz w:val="24"/>
          <w:szCs w:val="24"/>
        </w:rPr>
        <w:t xml:space="preserve">Radu Vasile STANCIU       </w:t>
      </w:r>
    </w:p>
    <w:p w:rsidR="00D84038" w:rsidRPr="00CC2943" w:rsidRDefault="00D84038" w:rsidP="00D84038">
      <w:pPr>
        <w:autoSpaceDE w:val="0"/>
        <w:autoSpaceDN w:val="0"/>
        <w:adjustRightInd w:val="0"/>
        <w:spacing w:line="240" w:lineRule="auto"/>
        <w:jc w:val="center"/>
        <w:rPr>
          <w:rFonts w:ascii="Times New Roman" w:hAnsi="Times New Roman"/>
          <w:b/>
          <w:color w:val="000000"/>
          <w:sz w:val="24"/>
          <w:szCs w:val="24"/>
        </w:rPr>
      </w:pPr>
    </w:p>
    <w:p w:rsidR="001F3A23" w:rsidRPr="00CC2943" w:rsidRDefault="001F3A23" w:rsidP="00D84038">
      <w:pPr>
        <w:rPr>
          <w:sz w:val="24"/>
          <w:szCs w:val="24"/>
        </w:rPr>
      </w:pPr>
    </w:p>
    <w:sectPr w:rsidR="001F3A23" w:rsidRPr="00CC2943" w:rsidSect="001F3A23">
      <w:headerReference w:type="default" r:id="rId8"/>
      <w:footerReference w:type="default" r:id="rId9"/>
      <w:type w:val="continuous"/>
      <w:pgSz w:w="11907" w:h="16839" w:code="9"/>
      <w:pgMar w:top="709" w:right="708" w:bottom="1168" w:left="12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6A2" w:rsidRDefault="00D676A2" w:rsidP="0010560A">
      <w:pPr>
        <w:spacing w:after="0" w:line="240" w:lineRule="auto"/>
      </w:pPr>
      <w:r>
        <w:separator/>
      </w:r>
    </w:p>
  </w:endnote>
  <w:endnote w:type="continuationSeparator" w:id="0">
    <w:p w:rsidR="00D676A2" w:rsidRDefault="00D676A2"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CEB" w:rsidRDefault="00F46E68" w:rsidP="001A6D93">
    <w:pPr>
      <w:pStyle w:val="Header"/>
      <w:tabs>
        <w:tab w:val="clear" w:pos="4680"/>
      </w:tabs>
      <w:rPr>
        <w:rFonts w:ascii="Times New Roman" w:hAnsi="Times New Roman"/>
        <w:b/>
        <w:color w:val="00214E"/>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130175</wp:posOffset>
              </wp:positionH>
              <wp:positionV relativeFrom="paragraph">
                <wp:posOffset>117475</wp:posOffset>
              </wp:positionV>
              <wp:extent cx="6248400" cy="635"/>
              <wp:effectExtent l="15875" t="12700" r="12700"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B9F600" id="_x0000_t32" coordsize="21600,21600" o:spt="32" o:oned="t" path="m,l21600,21600e" filled="f">
              <v:path arrowok="t" fillok="f" o:connecttype="none"/>
              <o:lock v:ext="edit" shapetype="t"/>
            </v:shapetype>
            <v:shape id="AutoShape 2" o:spid="_x0000_s1026" type="#_x0000_t32" style="position:absolute;margin-left:10.25pt;margin-top:9.2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" strokecolor="#00214e" strokeweight="1.5pt"/>
          </w:pict>
        </mc:Fallback>
      </mc:AlternateContent>
    </w:r>
    <w:r w:rsidR="00D676A2">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3.15pt;margin-top:.85pt;width:41.9pt;height:34.45pt;z-index:-251656192;mso-position-horizontal-relative:text;mso-position-vertical-relative:text">
          <v:imagedata r:id="rId1" o:title=""/>
        </v:shape>
        <o:OLEObject Type="Embed" ProgID="CorelDRAW.Graphic.13" ShapeID="_x0000_s2049" DrawAspect="Content" ObjectID="_1766472935" r:id="rId2"/>
      </w:object>
    </w:r>
    <w:r w:rsidR="00CE5CEB">
      <w:rPr>
        <w:rFonts w:ascii="Times New Roman" w:hAnsi="Times New Roman"/>
        <w:b/>
        <w:color w:val="00214E"/>
        <w:sz w:val="24"/>
        <w:szCs w:val="24"/>
      </w:rPr>
      <w:t xml:space="preserve">                              </w:t>
    </w:r>
  </w:p>
  <w:p w:rsidR="00CE5CEB" w:rsidRPr="00702379" w:rsidRDefault="00CE5CEB" w:rsidP="00160D74">
    <w:pPr>
      <w:pStyle w:val="Header"/>
      <w:tabs>
        <w:tab w:val="clear" w:pos="4680"/>
      </w:tabs>
      <w:jc w:val="center"/>
      <w:rPr>
        <w:rFonts w:ascii="Times New Roman" w:hAnsi="Times New Roman"/>
        <w:b/>
        <w:color w:val="00214E"/>
        <w:sz w:val="24"/>
        <w:szCs w:val="24"/>
        <w:lang w:val="ro-RO"/>
      </w:rPr>
    </w:pPr>
    <w:r w:rsidRPr="00C639A0">
      <w:rPr>
        <w:rFonts w:ascii="Times New Roman" w:hAnsi="Times New Roman"/>
        <w:b/>
        <w:color w:val="00214E"/>
        <w:sz w:val="24"/>
        <w:szCs w:val="24"/>
      </w:rPr>
      <w:t>A</w:t>
    </w:r>
    <w:r w:rsidRPr="00702379">
      <w:rPr>
        <w:rFonts w:ascii="Times New Roman" w:hAnsi="Times New Roman"/>
        <w:b/>
        <w:color w:val="00214E"/>
        <w:sz w:val="24"/>
        <w:szCs w:val="24"/>
      </w:rPr>
      <w:t>GEN</w:t>
    </w:r>
    <w:r w:rsidRPr="00702379">
      <w:rPr>
        <w:rFonts w:ascii="Times New Roman" w:hAnsi="Times New Roman"/>
        <w:b/>
        <w:color w:val="00214E"/>
        <w:sz w:val="24"/>
        <w:szCs w:val="24"/>
        <w:lang w:val="ro-RO"/>
      </w:rPr>
      <w:t xml:space="preserve">ŢIA PENTRU PROTECŢIA MEDIULUI </w:t>
    </w:r>
    <w:r>
      <w:rPr>
        <w:rFonts w:ascii="Times New Roman" w:hAnsi="Times New Roman"/>
        <w:b/>
        <w:color w:val="00214E"/>
        <w:sz w:val="24"/>
        <w:szCs w:val="24"/>
        <w:lang w:val="ro-RO"/>
      </w:rPr>
      <w:t>NEAMŢ</w:t>
    </w:r>
  </w:p>
  <w:p w:rsidR="00CE5CEB" w:rsidRPr="00702379" w:rsidRDefault="00CE5CEB" w:rsidP="00702379">
    <w:pPr>
      <w:pStyle w:val="Header"/>
      <w:tabs>
        <w:tab w:val="clear" w:pos="4680"/>
      </w:tabs>
      <w:jc w:val="center"/>
      <w:rPr>
        <w:rFonts w:ascii="Times New Roman" w:hAnsi="Times New Roman"/>
        <w:color w:val="00214E"/>
        <w:sz w:val="24"/>
        <w:szCs w:val="24"/>
        <w:lang w:val="ro-RO"/>
      </w:rPr>
    </w:pPr>
    <w:r>
      <w:rPr>
        <w:rFonts w:ascii="Garamond" w:hAnsi="Garamond"/>
        <w:color w:val="00214E"/>
        <w:sz w:val="24"/>
        <w:szCs w:val="24"/>
      </w:rPr>
      <w:t>Piaţa 22 Decembrie nr.5</w:t>
    </w:r>
    <w:r>
      <w:rPr>
        <w:rFonts w:ascii="Times New Roman" w:hAnsi="Times New Roman"/>
        <w:color w:val="00214E"/>
        <w:sz w:val="24"/>
        <w:szCs w:val="24"/>
        <w:lang w:val="ro-RO"/>
      </w:rPr>
      <w:t>, Piatra Neamţ, cod 610007</w:t>
    </w:r>
  </w:p>
  <w:p w:rsidR="00CE5CEB" w:rsidRDefault="00CE5CEB" w:rsidP="00AA7760">
    <w:pPr>
      <w:pStyle w:val="Header"/>
      <w:jc w:val="center"/>
      <w:rPr>
        <w:rFonts w:ascii="Garamond" w:hAnsi="Garamond"/>
        <w:color w:val="00214E"/>
        <w:sz w:val="24"/>
        <w:szCs w:val="24"/>
        <w:lang w:val="it-IT"/>
      </w:rPr>
    </w:pPr>
    <w:r w:rsidRPr="00702379">
      <w:rPr>
        <w:rFonts w:ascii="Times New Roman" w:hAnsi="Times New Roman"/>
        <w:color w:val="00214E"/>
        <w:sz w:val="24"/>
        <w:szCs w:val="24"/>
        <w:lang w:val="ro-RO"/>
      </w:rPr>
      <w:t xml:space="preserve">E-mail: </w:t>
    </w:r>
    <w:smartTag w:uri="urn:schemas-microsoft-com:office:smarttags" w:element="PersonName">
      <w:r>
        <w:rPr>
          <w:rFonts w:ascii="Garamond" w:hAnsi="Garamond"/>
          <w:color w:val="00214E"/>
          <w:sz w:val="24"/>
          <w:szCs w:val="24"/>
          <w:lang w:val="it-IT"/>
        </w:rPr>
        <w:t>office@apmnt.anpm.ro</w:t>
      </w:r>
    </w:smartTag>
    <w:r w:rsidRPr="00702379">
      <w:rPr>
        <w:rFonts w:ascii="Times New Roman" w:hAnsi="Times New Roman"/>
        <w:color w:val="00214E"/>
        <w:sz w:val="24"/>
        <w:szCs w:val="24"/>
        <w:lang w:val="ro-RO"/>
      </w:rPr>
      <w:t>; Tel</w:t>
    </w:r>
    <w:r>
      <w:rPr>
        <w:rFonts w:ascii="Times New Roman" w:hAnsi="Times New Roman"/>
        <w:color w:val="00214E"/>
        <w:sz w:val="24"/>
        <w:szCs w:val="24"/>
        <w:lang w:val="ro-RO"/>
      </w:rPr>
      <w:t xml:space="preserve"> </w:t>
    </w:r>
    <w:r>
      <w:rPr>
        <w:rFonts w:ascii="Garamond" w:hAnsi="Garamond"/>
        <w:color w:val="00214E"/>
        <w:sz w:val="24"/>
        <w:szCs w:val="24"/>
        <w:lang w:val="it-IT"/>
      </w:rPr>
      <w:t xml:space="preserve">0233/215049 </w:t>
    </w:r>
    <w:r>
      <w:rPr>
        <w:rFonts w:ascii="Times New Roman" w:hAnsi="Times New Roman"/>
        <w:color w:val="00214E"/>
        <w:sz w:val="24"/>
        <w:szCs w:val="24"/>
        <w:lang w:val="ro-RO"/>
      </w:rPr>
      <w:t>Fax.</w:t>
    </w:r>
    <w:r w:rsidRPr="00AA7760">
      <w:rPr>
        <w:rFonts w:ascii="Garamond" w:hAnsi="Garamond"/>
        <w:color w:val="00214E"/>
        <w:sz w:val="24"/>
        <w:szCs w:val="24"/>
        <w:lang w:val="it-IT"/>
      </w:rPr>
      <w:t xml:space="preserve"> </w:t>
    </w:r>
    <w:r>
      <w:rPr>
        <w:rFonts w:ascii="Garamond" w:hAnsi="Garamond"/>
        <w:color w:val="00214E"/>
        <w:sz w:val="24"/>
        <w:szCs w:val="24"/>
        <w:lang w:val="it-IT"/>
      </w:rPr>
      <w:t>0233/219695</w:t>
    </w:r>
  </w:p>
  <w:p w:rsidR="00CE5CEB" w:rsidRPr="00702379" w:rsidRDefault="00CE5CEB" w:rsidP="00702379">
    <w:pPr>
      <w:pStyle w:val="Header"/>
      <w:tabs>
        <w:tab w:val="clear" w:pos="4680"/>
      </w:tabs>
      <w:jc w:val="center"/>
      <w:rPr>
        <w:rFonts w:ascii="Times New Roman" w:hAnsi="Times New Roman"/>
        <w:color w:val="00214E"/>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p w:rsidR="00CE5CEB" w:rsidRPr="00575325" w:rsidRDefault="00CE5CEB" w:rsidP="00702379">
    <w:pPr>
      <w:pStyle w:val="Header"/>
      <w:tabs>
        <w:tab w:val="clear" w:pos="4680"/>
      </w:tabs>
      <w:jc w:val="center"/>
      <w:rPr>
        <w:rFonts w:ascii="Times New Roman" w:hAnsi="Times New Roman"/>
        <w:sz w:val="20"/>
        <w:szCs w:val="20"/>
      </w:rPr>
    </w:pPr>
  </w:p>
  <w:p w:rsidR="00CE5CEB" w:rsidRDefault="00CE5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6A2" w:rsidRDefault="00D676A2" w:rsidP="0010560A">
      <w:pPr>
        <w:spacing w:after="0" w:line="240" w:lineRule="auto"/>
      </w:pPr>
      <w:r>
        <w:separator/>
      </w:r>
    </w:p>
  </w:footnote>
  <w:footnote w:type="continuationSeparator" w:id="0">
    <w:p w:rsidR="00D676A2" w:rsidRDefault="00D676A2" w:rsidP="0010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CEB" w:rsidRDefault="00D676A2" w:rsidP="00160D74">
    <w:pPr>
      <w:pStyle w:val="Header"/>
      <w:tabs>
        <w:tab w:val="left" w:pos="9000"/>
      </w:tabs>
      <w:ind w:firstLine="1416"/>
      <w:jc w:val="center"/>
      <w:rPr>
        <w:rFonts w:ascii="Times New Roman" w:hAnsi="Times New Roman"/>
        <w:b/>
        <w:sz w:val="32"/>
        <w:szCs w:val="32"/>
        <w:lang w:val="it-IT"/>
      </w:rPr>
    </w:pPr>
    <w:r>
      <w:rPr>
        <w:rFonts w:ascii="Times New Roman" w:hAnsi="Times New Roman"/>
        <w:b/>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43.35pt;margin-top:15pt;width:61.85pt;height:48.5pt;z-index:-251653120">
          <v:imagedata r:id="rId1" o:title=""/>
        </v:shape>
        <o:OLEObject Type="Embed" ProgID="CorelDRAW.Graphic.13" ShapeID="_x0000_s2051" DrawAspect="Content" ObjectID="_1766472934" r:id="rId2"/>
      </w:object>
    </w:r>
    <w:r w:rsidR="00CE5CEB">
      <w:rPr>
        <w:rFonts w:ascii="Times New Roman" w:hAnsi="Times New Roman"/>
        <w:b/>
        <w:noProof/>
        <w:sz w:val="32"/>
        <w:szCs w:val="32"/>
      </w:rPr>
      <w:drawing>
        <wp:anchor distT="0" distB="0" distL="114300" distR="114300" simplePos="0" relativeHeight="251662336" behindDoc="0" locked="0" layoutInCell="1" allowOverlap="1">
          <wp:simplePos x="0" y="0"/>
          <wp:positionH relativeFrom="column">
            <wp:posOffset>-130810</wp:posOffset>
          </wp:positionH>
          <wp:positionV relativeFrom="paragraph">
            <wp:posOffset>209550</wp:posOffset>
          </wp:positionV>
          <wp:extent cx="641350" cy="577850"/>
          <wp:effectExtent l="19050" t="0" r="6350" b="0"/>
          <wp:wrapSquare wrapText="bothSides"/>
          <wp:docPr id="1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3"/>
                  <a:srcRect/>
                  <a:stretch>
                    <a:fillRect/>
                  </a:stretch>
                </pic:blipFill>
                <pic:spPr bwMode="auto">
                  <a:xfrm>
                    <a:off x="0" y="0"/>
                    <a:ext cx="641350" cy="577850"/>
                  </a:xfrm>
                  <a:prstGeom prst="rect">
                    <a:avLst/>
                  </a:prstGeom>
                  <a:noFill/>
                  <a:ln w="9525">
                    <a:noFill/>
                    <a:miter lim="800000"/>
                    <a:headEnd/>
                    <a:tailEnd/>
                  </a:ln>
                </pic:spPr>
              </pic:pic>
            </a:graphicData>
          </a:graphic>
        </wp:anchor>
      </w:drawing>
    </w:r>
  </w:p>
  <w:p w:rsidR="00CE5CEB" w:rsidRPr="00E757D2" w:rsidRDefault="00CE5CEB" w:rsidP="00FB1EB6">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r>
      <w:rPr>
        <w:rFonts w:ascii="Times New Roman" w:hAnsi="Times New Roman"/>
        <w:b/>
        <w:sz w:val="28"/>
        <w:szCs w:val="28"/>
        <w:lang w:val="it-IT"/>
      </w:rPr>
      <w:t>, Apelor și Pădurilor</w:t>
    </w:r>
  </w:p>
  <w:p w:rsidR="00CE5CEB" w:rsidRPr="00E757D2" w:rsidRDefault="00CE5CEB" w:rsidP="00FB1EB6">
    <w:pPr>
      <w:pStyle w:val="Header"/>
      <w:tabs>
        <w:tab w:val="clear" w:pos="4680"/>
        <w:tab w:val="clear" w:pos="9360"/>
        <w:tab w:val="left" w:pos="9000"/>
      </w:tabs>
      <w:jc w:val="center"/>
      <w:rPr>
        <w:rFonts w:ascii="Times New Roman" w:hAnsi="Times New Roman"/>
        <w:b/>
        <w:sz w:val="32"/>
        <w:szCs w:val="32"/>
        <w:lang w:val="it-IT"/>
      </w:rPr>
    </w:pP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p w:rsidR="00CE5CEB" w:rsidRDefault="00CE5CEB" w:rsidP="00FB1EB6">
    <w:pPr>
      <w:pStyle w:val="Header"/>
      <w:tabs>
        <w:tab w:val="left" w:pos="9000"/>
      </w:tabs>
      <w:ind w:firstLine="1416"/>
      <w:rPr>
        <w:noProof/>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CE5CEB" w:rsidRPr="004075B3" w:rsidTr="00BF6F1B">
      <w:trPr>
        <w:trHeight w:val="692"/>
      </w:trPr>
      <w:tc>
        <w:tcPr>
          <w:tcW w:w="10031" w:type="dxa"/>
          <w:tcBorders>
            <w:top w:val="single" w:sz="8" w:space="0" w:color="000000"/>
            <w:bottom w:val="single" w:sz="8" w:space="0" w:color="000000"/>
          </w:tcBorders>
          <w:shd w:val="clear" w:color="auto" w:fill="auto"/>
          <w:vAlign w:val="center"/>
        </w:tcPr>
        <w:p w:rsidR="00CE5CEB" w:rsidRPr="00BF10C2" w:rsidRDefault="00CE5CEB" w:rsidP="00160D74">
          <w:pPr>
            <w:spacing w:after="0"/>
            <w:jc w:val="center"/>
            <w:rPr>
              <w:rFonts w:ascii="Times New Roman" w:hAnsi="Times New Roman"/>
              <w:b/>
              <w:bCs/>
              <w:color w:val="FFFFFF"/>
              <w:sz w:val="24"/>
              <w:szCs w:val="24"/>
              <w:lang w:val="ro-RO"/>
            </w:rPr>
          </w:pPr>
          <w:r>
            <w:rPr>
              <w:rFonts w:ascii="Times New Roman" w:hAnsi="Times New Roman"/>
              <w:b/>
              <w:bCs/>
              <w:sz w:val="28"/>
              <w:szCs w:val="28"/>
              <w:lang w:val="fr-FR"/>
            </w:rPr>
            <w:t>AGENŢIA PENTRU PROTECŢIA MEDIULUI NEAMȚ</w:t>
          </w:r>
        </w:p>
      </w:tc>
    </w:tr>
  </w:tbl>
  <w:p w:rsidR="00CE5CEB" w:rsidRDefault="00CE5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91725DC4"/>
    <w:lvl w:ilvl="0">
      <w:start w:val="1"/>
      <w:numFmt w:val="bullet"/>
      <w:lvlText w:val=""/>
      <w:lvlJc w:val="left"/>
      <w:pPr>
        <w:ind w:left="720" w:hanging="360"/>
      </w:pPr>
      <w:rPr>
        <w:rFonts w:ascii="Symbol" w:hAnsi="Symbol" w:hint="default"/>
        <w:lang w:val="fr-FR"/>
      </w:rPr>
    </w:lvl>
  </w:abstractNum>
  <w:abstractNum w:abstractNumId="1"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15:restartNumberingAfterBreak="0">
    <w:nsid w:val="0204100A"/>
    <w:multiLevelType w:val="hybridMultilevel"/>
    <w:tmpl w:val="202EFEB4"/>
    <w:lvl w:ilvl="0" w:tplc="91725D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1C0A22"/>
    <w:multiLevelType w:val="hybridMultilevel"/>
    <w:tmpl w:val="DA9669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2F76E8"/>
    <w:multiLevelType w:val="hybridMultilevel"/>
    <w:tmpl w:val="673A76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D5F94"/>
    <w:multiLevelType w:val="hybridMultilevel"/>
    <w:tmpl w:val="1B586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A11E92"/>
    <w:multiLevelType w:val="hybridMultilevel"/>
    <w:tmpl w:val="68CCC41E"/>
    <w:lvl w:ilvl="0" w:tplc="3AB208E2">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0596C"/>
    <w:multiLevelType w:val="hybridMultilevel"/>
    <w:tmpl w:val="A858D874"/>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03560"/>
    <w:multiLevelType w:val="hybridMultilevel"/>
    <w:tmpl w:val="070A4396"/>
    <w:lvl w:ilvl="0" w:tplc="2B76D67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5FF0E9A"/>
    <w:multiLevelType w:val="hybridMultilevel"/>
    <w:tmpl w:val="6F568F20"/>
    <w:lvl w:ilvl="0" w:tplc="91725DC4">
      <w:start w:val="1"/>
      <w:numFmt w:val="bullet"/>
      <w:lvlText w:val=""/>
      <w:lvlJc w:val="left"/>
      <w:pPr>
        <w:tabs>
          <w:tab w:val="num" w:pos="720"/>
        </w:tabs>
        <w:ind w:left="720" w:hanging="360"/>
      </w:pPr>
      <w:rPr>
        <w:rFonts w:ascii="Symbol" w:hAnsi="Symbol"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FF1991"/>
    <w:multiLevelType w:val="hybridMultilevel"/>
    <w:tmpl w:val="06184866"/>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3F429A"/>
    <w:multiLevelType w:val="hybridMultilevel"/>
    <w:tmpl w:val="81A4E862"/>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4B21C9"/>
    <w:multiLevelType w:val="hybridMultilevel"/>
    <w:tmpl w:val="FFDE74CC"/>
    <w:lvl w:ilvl="0" w:tplc="39C8400C">
      <w:start w:val="1"/>
      <w:numFmt w:val="lowerLetter"/>
      <w:lvlText w:val="%1)"/>
      <w:lvlJc w:val="left"/>
      <w:pPr>
        <w:ind w:left="648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131415"/>
    <w:multiLevelType w:val="hybridMultilevel"/>
    <w:tmpl w:val="50AC3208"/>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51AF8"/>
    <w:multiLevelType w:val="hybridMultilevel"/>
    <w:tmpl w:val="80D4CC46"/>
    <w:lvl w:ilvl="0" w:tplc="91725D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3868C2"/>
    <w:multiLevelType w:val="hybridMultilevel"/>
    <w:tmpl w:val="54EA0A02"/>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D35C02"/>
    <w:multiLevelType w:val="hybridMultilevel"/>
    <w:tmpl w:val="EF006636"/>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8790E"/>
    <w:multiLevelType w:val="hybridMultilevel"/>
    <w:tmpl w:val="D2884C14"/>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15:restartNumberingAfterBreak="0">
    <w:nsid w:val="5B965D6B"/>
    <w:multiLevelType w:val="hybridMultilevel"/>
    <w:tmpl w:val="2C620928"/>
    <w:lvl w:ilvl="0" w:tplc="91725DC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6218E2"/>
    <w:multiLevelType w:val="hybridMultilevel"/>
    <w:tmpl w:val="815AD288"/>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0F7A02"/>
    <w:multiLevelType w:val="hybridMultilevel"/>
    <w:tmpl w:val="C24C748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6B706E04"/>
    <w:multiLevelType w:val="hybridMultilevel"/>
    <w:tmpl w:val="E5766306"/>
    <w:lvl w:ilvl="0" w:tplc="04090005">
      <w:start w:val="1"/>
      <w:numFmt w:val="bullet"/>
      <w:lvlText w:val=""/>
      <w:lvlJc w:val="left"/>
      <w:pPr>
        <w:tabs>
          <w:tab w:val="num" w:pos="540"/>
        </w:tabs>
        <w:ind w:left="540" w:hanging="360"/>
      </w:pPr>
      <w:rPr>
        <w:rFonts w:ascii="Wingdings" w:hAnsi="Wingdings" w:hint="default"/>
      </w:rPr>
    </w:lvl>
    <w:lvl w:ilvl="1" w:tplc="91725DC4">
      <w:start w:val="1"/>
      <w:numFmt w:val="bullet"/>
      <w:lvlText w:val=""/>
      <w:lvlJc w:val="left"/>
      <w:pPr>
        <w:tabs>
          <w:tab w:val="num" w:pos="502"/>
        </w:tabs>
        <w:ind w:left="502"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6F73E5"/>
    <w:multiLevelType w:val="hybridMultilevel"/>
    <w:tmpl w:val="BCEC1DBC"/>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F25544"/>
    <w:multiLevelType w:val="hybridMultilevel"/>
    <w:tmpl w:val="CA20E970"/>
    <w:lvl w:ilvl="0" w:tplc="F02C5CC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E66787"/>
    <w:multiLevelType w:val="hybridMultilevel"/>
    <w:tmpl w:val="D1D0B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84374C"/>
    <w:multiLevelType w:val="hybridMultilevel"/>
    <w:tmpl w:val="A27C1F92"/>
    <w:lvl w:ilvl="0" w:tplc="04090005">
      <w:start w:val="1"/>
      <w:numFmt w:val="bullet"/>
      <w:lvlText w:val=""/>
      <w:lvlJc w:val="left"/>
      <w:pPr>
        <w:tabs>
          <w:tab w:val="num" w:pos="720"/>
        </w:tabs>
        <w:ind w:left="720" w:hanging="360"/>
      </w:pPr>
      <w:rPr>
        <w:rFonts w:ascii="Wingdings" w:hAnsi="Wingdings" w:hint="default"/>
      </w:rPr>
    </w:lvl>
    <w:lvl w:ilvl="1" w:tplc="91725DC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1"/>
  </w:num>
  <w:num w:numId="3">
    <w:abstractNumId w:val="18"/>
  </w:num>
  <w:num w:numId="4">
    <w:abstractNumId w:val="8"/>
  </w:num>
  <w:num w:numId="5">
    <w:abstractNumId w:val="4"/>
  </w:num>
  <w:num w:numId="6">
    <w:abstractNumId w:val="7"/>
  </w:num>
  <w:num w:numId="7">
    <w:abstractNumId w:val="12"/>
  </w:num>
  <w:num w:numId="8">
    <w:abstractNumId w:val="1"/>
  </w:num>
  <w:num w:numId="9">
    <w:abstractNumId w:val="24"/>
  </w:num>
  <w:num w:numId="10">
    <w:abstractNumId w:val="25"/>
  </w:num>
  <w:num w:numId="11">
    <w:abstractNumId w:val="36"/>
  </w:num>
  <w:num w:numId="12">
    <w:abstractNumId w:val="28"/>
  </w:num>
  <w:num w:numId="13">
    <w:abstractNumId w:val="15"/>
  </w:num>
  <w:num w:numId="14">
    <w:abstractNumId w:val="37"/>
  </w:num>
  <w:num w:numId="15">
    <w:abstractNumId w:val="30"/>
  </w:num>
  <w:num w:numId="16">
    <w:abstractNumId w:val="16"/>
  </w:num>
  <w:num w:numId="17">
    <w:abstractNumId w:val="20"/>
  </w:num>
  <w:num w:numId="18">
    <w:abstractNumId w:val="13"/>
  </w:num>
  <w:num w:numId="19">
    <w:abstractNumId w:val="33"/>
  </w:num>
  <w:num w:numId="20">
    <w:abstractNumId w:val="39"/>
  </w:num>
  <w:num w:numId="21">
    <w:abstractNumId w:val="17"/>
  </w:num>
  <w:num w:numId="22">
    <w:abstractNumId w:val="35"/>
  </w:num>
  <w:num w:numId="23">
    <w:abstractNumId w:val="26"/>
  </w:num>
  <w:num w:numId="24">
    <w:abstractNumId w:val="0"/>
  </w:num>
  <w:num w:numId="25">
    <w:abstractNumId w:val="3"/>
  </w:num>
  <w:num w:numId="26">
    <w:abstractNumId w:val="2"/>
  </w:num>
  <w:num w:numId="27">
    <w:abstractNumId w:val="5"/>
  </w:num>
  <w:num w:numId="28">
    <w:abstractNumId w:val="29"/>
  </w:num>
  <w:num w:numId="29">
    <w:abstractNumId w:val="38"/>
  </w:num>
  <w:num w:numId="30">
    <w:abstractNumId w:val="9"/>
  </w:num>
  <w:num w:numId="31">
    <w:abstractNumId w:val="22"/>
  </w:num>
  <w:num w:numId="32">
    <w:abstractNumId w:val="21"/>
  </w:num>
  <w:num w:numId="33">
    <w:abstractNumId w:val="32"/>
  </w:num>
  <w:num w:numId="34">
    <w:abstractNumId w:val="23"/>
  </w:num>
  <w:num w:numId="35">
    <w:abstractNumId w:val="19"/>
  </w:num>
  <w:num w:numId="36">
    <w:abstractNumId w:val="34"/>
  </w:num>
  <w:num w:numId="37">
    <w:abstractNumId w:val="6"/>
  </w:num>
  <w:num w:numId="38">
    <w:abstractNumId w:val="14"/>
  </w:num>
  <w:num w:numId="39">
    <w:abstractNumId w:val="11"/>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38F2"/>
    <w:rsid w:val="000121F9"/>
    <w:rsid w:val="0001411D"/>
    <w:rsid w:val="00022050"/>
    <w:rsid w:val="00023D48"/>
    <w:rsid w:val="000254F1"/>
    <w:rsid w:val="00025ACB"/>
    <w:rsid w:val="000336A1"/>
    <w:rsid w:val="00034D2C"/>
    <w:rsid w:val="0004478C"/>
    <w:rsid w:val="00046049"/>
    <w:rsid w:val="000567A2"/>
    <w:rsid w:val="000611B5"/>
    <w:rsid w:val="0006381D"/>
    <w:rsid w:val="000750B2"/>
    <w:rsid w:val="0007594F"/>
    <w:rsid w:val="000866DE"/>
    <w:rsid w:val="00086B9A"/>
    <w:rsid w:val="00092A7E"/>
    <w:rsid w:val="00093049"/>
    <w:rsid w:val="00095760"/>
    <w:rsid w:val="000961A9"/>
    <w:rsid w:val="00096FD7"/>
    <w:rsid w:val="000A0652"/>
    <w:rsid w:val="000B09E2"/>
    <w:rsid w:val="000B4E57"/>
    <w:rsid w:val="000B66E9"/>
    <w:rsid w:val="000C253C"/>
    <w:rsid w:val="000C415C"/>
    <w:rsid w:val="000C4375"/>
    <w:rsid w:val="000D0742"/>
    <w:rsid w:val="000D5267"/>
    <w:rsid w:val="000F4697"/>
    <w:rsid w:val="000F5694"/>
    <w:rsid w:val="000F7028"/>
    <w:rsid w:val="00100AAE"/>
    <w:rsid w:val="00101F9E"/>
    <w:rsid w:val="0010560A"/>
    <w:rsid w:val="0011145D"/>
    <w:rsid w:val="00116596"/>
    <w:rsid w:val="00117CBE"/>
    <w:rsid w:val="00120284"/>
    <w:rsid w:val="00123472"/>
    <w:rsid w:val="001274F0"/>
    <w:rsid w:val="00127D21"/>
    <w:rsid w:val="00130855"/>
    <w:rsid w:val="00135265"/>
    <w:rsid w:val="001361A5"/>
    <w:rsid w:val="00140DBC"/>
    <w:rsid w:val="001459CE"/>
    <w:rsid w:val="00160D74"/>
    <w:rsid w:val="00163FDA"/>
    <w:rsid w:val="001657D9"/>
    <w:rsid w:val="0017069E"/>
    <w:rsid w:val="001962C5"/>
    <w:rsid w:val="001A0EF3"/>
    <w:rsid w:val="001A5B1A"/>
    <w:rsid w:val="001A6D93"/>
    <w:rsid w:val="001B0834"/>
    <w:rsid w:val="001B47C2"/>
    <w:rsid w:val="001B5785"/>
    <w:rsid w:val="001D0270"/>
    <w:rsid w:val="001D0601"/>
    <w:rsid w:val="001F3983"/>
    <w:rsid w:val="001F3A23"/>
    <w:rsid w:val="0020307A"/>
    <w:rsid w:val="00206333"/>
    <w:rsid w:val="00211649"/>
    <w:rsid w:val="00216568"/>
    <w:rsid w:val="002176F5"/>
    <w:rsid w:val="002231AE"/>
    <w:rsid w:val="0022381A"/>
    <w:rsid w:val="00232324"/>
    <w:rsid w:val="00252E18"/>
    <w:rsid w:val="00266BAE"/>
    <w:rsid w:val="00272696"/>
    <w:rsid w:val="00274875"/>
    <w:rsid w:val="0028053B"/>
    <w:rsid w:val="00284FE2"/>
    <w:rsid w:val="002856DB"/>
    <w:rsid w:val="00286C08"/>
    <w:rsid w:val="0029170F"/>
    <w:rsid w:val="00293FE2"/>
    <w:rsid w:val="00295F9F"/>
    <w:rsid w:val="002A4277"/>
    <w:rsid w:val="002B3B41"/>
    <w:rsid w:val="002B668D"/>
    <w:rsid w:val="002B6BAF"/>
    <w:rsid w:val="002C3198"/>
    <w:rsid w:val="002D04C5"/>
    <w:rsid w:val="002E1F75"/>
    <w:rsid w:val="002E55F5"/>
    <w:rsid w:val="002E68D6"/>
    <w:rsid w:val="003011B7"/>
    <w:rsid w:val="00312392"/>
    <w:rsid w:val="00320B7E"/>
    <w:rsid w:val="0032466D"/>
    <w:rsid w:val="00327C84"/>
    <w:rsid w:val="003318E9"/>
    <w:rsid w:val="003319AB"/>
    <w:rsid w:val="00334DE6"/>
    <w:rsid w:val="0033682D"/>
    <w:rsid w:val="0034025A"/>
    <w:rsid w:val="003404FC"/>
    <w:rsid w:val="003414B0"/>
    <w:rsid w:val="00346744"/>
    <w:rsid w:val="00346D10"/>
    <w:rsid w:val="00347395"/>
    <w:rsid w:val="003570BA"/>
    <w:rsid w:val="00363924"/>
    <w:rsid w:val="00366D5B"/>
    <w:rsid w:val="00374A17"/>
    <w:rsid w:val="00377782"/>
    <w:rsid w:val="00383DC2"/>
    <w:rsid w:val="00394E35"/>
    <w:rsid w:val="003A2D3C"/>
    <w:rsid w:val="003C14A9"/>
    <w:rsid w:val="003C15A4"/>
    <w:rsid w:val="003C23EE"/>
    <w:rsid w:val="003C6148"/>
    <w:rsid w:val="003D0948"/>
    <w:rsid w:val="003D14FF"/>
    <w:rsid w:val="003D6F2E"/>
    <w:rsid w:val="003E1225"/>
    <w:rsid w:val="003E6266"/>
    <w:rsid w:val="003E6903"/>
    <w:rsid w:val="003F19EA"/>
    <w:rsid w:val="003F3DFD"/>
    <w:rsid w:val="003F4A7B"/>
    <w:rsid w:val="003F58E7"/>
    <w:rsid w:val="004045EB"/>
    <w:rsid w:val="004108C0"/>
    <w:rsid w:val="00412C93"/>
    <w:rsid w:val="0041758B"/>
    <w:rsid w:val="00422735"/>
    <w:rsid w:val="00422B76"/>
    <w:rsid w:val="00423178"/>
    <w:rsid w:val="00426B39"/>
    <w:rsid w:val="00432FB8"/>
    <w:rsid w:val="00443895"/>
    <w:rsid w:val="00450E53"/>
    <w:rsid w:val="004528DF"/>
    <w:rsid w:val="00470205"/>
    <w:rsid w:val="0047179D"/>
    <w:rsid w:val="00473A03"/>
    <w:rsid w:val="00475201"/>
    <w:rsid w:val="004765EB"/>
    <w:rsid w:val="004768C3"/>
    <w:rsid w:val="004818F9"/>
    <w:rsid w:val="004826A9"/>
    <w:rsid w:val="00493A08"/>
    <w:rsid w:val="00495FEC"/>
    <w:rsid w:val="004976D8"/>
    <w:rsid w:val="00497B0D"/>
    <w:rsid w:val="004A3A25"/>
    <w:rsid w:val="004B3DC1"/>
    <w:rsid w:val="004B7C7C"/>
    <w:rsid w:val="004C4E8D"/>
    <w:rsid w:val="004D0073"/>
    <w:rsid w:val="004D1713"/>
    <w:rsid w:val="004D7757"/>
    <w:rsid w:val="004E3D60"/>
    <w:rsid w:val="004E5A4A"/>
    <w:rsid w:val="004E7231"/>
    <w:rsid w:val="004F3DF5"/>
    <w:rsid w:val="0050643F"/>
    <w:rsid w:val="005076AA"/>
    <w:rsid w:val="005104AF"/>
    <w:rsid w:val="00517754"/>
    <w:rsid w:val="005205EF"/>
    <w:rsid w:val="00527E9A"/>
    <w:rsid w:val="00532353"/>
    <w:rsid w:val="00555B18"/>
    <w:rsid w:val="00556601"/>
    <w:rsid w:val="005616B9"/>
    <w:rsid w:val="00561C4F"/>
    <w:rsid w:val="00564AA4"/>
    <w:rsid w:val="00571253"/>
    <w:rsid w:val="00575325"/>
    <w:rsid w:val="00585F50"/>
    <w:rsid w:val="00586D0A"/>
    <w:rsid w:val="005872D8"/>
    <w:rsid w:val="0059286F"/>
    <w:rsid w:val="00593682"/>
    <w:rsid w:val="00596E02"/>
    <w:rsid w:val="005A3E32"/>
    <w:rsid w:val="005A4A81"/>
    <w:rsid w:val="005A57F1"/>
    <w:rsid w:val="005B09B7"/>
    <w:rsid w:val="005B20C8"/>
    <w:rsid w:val="005C1E73"/>
    <w:rsid w:val="005C43A7"/>
    <w:rsid w:val="005C62E7"/>
    <w:rsid w:val="005C716F"/>
    <w:rsid w:val="005D3599"/>
    <w:rsid w:val="006101B4"/>
    <w:rsid w:val="00610D4E"/>
    <w:rsid w:val="0061677F"/>
    <w:rsid w:val="00617F2C"/>
    <w:rsid w:val="0062020D"/>
    <w:rsid w:val="006241A9"/>
    <w:rsid w:val="006307F8"/>
    <w:rsid w:val="00632117"/>
    <w:rsid w:val="0063255B"/>
    <w:rsid w:val="0064599E"/>
    <w:rsid w:val="0065147F"/>
    <w:rsid w:val="00654F2F"/>
    <w:rsid w:val="006566CC"/>
    <w:rsid w:val="00656D84"/>
    <w:rsid w:val="006612E2"/>
    <w:rsid w:val="00667BDA"/>
    <w:rsid w:val="006726F1"/>
    <w:rsid w:val="00676045"/>
    <w:rsid w:val="00677AD1"/>
    <w:rsid w:val="006803D3"/>
    <w:rsid w:val="00686A09"/>
    <w:rsid w:val="006979EA"/>
    <w:rsid w:val="006A6982"/>
    <w:rsid w:val="006A70D9"/>
    <w:rsid w:val="006A7BD0"/>
    <w:rsid w:val="006B1C3A"/>
    <w:rsid w:val="006B4299"/>
    <w:rsid w:val="006C097B"/>
    <w:rsid w:val="006C1534"/>
    <w:rsid w:val="006C6F7B"/>
    <w:rsid w:val="006D49F0"/>
    <w:rsid w:val="006D4EF3"/>
    <w:rsid w:val="006E1E1E"/>
    <w:rsid w:val="006F029D"/>
    <w:rsid w:val="006F1C5F"/>
    <w:rsid w:val="006F4044"/>
    <w:rsid w:val="00702379"/>
    <w:rsid w:val="00706555"/>
    <w:rsid w:val="00706882"/>
    <w:rsid w:val="007153B4"/>
    <w:rsid w:val="007224EA"/>
    <w:rsid w:val="00722853"/>
    <w:rsid w:val="00726667"/>
    <w:rsid w:val="00731D4A"/>
    <w:rsid w:val="00745D2A"/>
    <w:rsid w:val="00747B0C"/>
    <w:rsid w:val="00763DA5"/>
    <w:rsid w:val="00773798"/>
    <w:rsid w:val="00774668"/>
    <w:rsid w:val="007746EF"/>
    <w:rsid w:val="007749D8"/>
    <w:rsid w:val="00776505"/>
    <w:rsid w:val="007813E3"/>
    <w:rsid w:val="007839E2"/>
    <w:rsid w:val="007853B3"/>
    <w:rsid w:val="0079353B"/>
    <w:rsid w:val="007B3B83"/>
    <w:rsid w:val="007B6F98"/>
    <w:rsid w:val="007C3BF2"/>
    <w:rsid w:val="007D0F25"/>
    <w:rsid w:val="007D459B"/>
    <w:rsid w:val="007D6266"/>
    <w:rsid w:val="007E13C8"/>
    <w:rsid w:val="007E616F"/>
    <w:rsid w:val="007E780C"/>
    <w:rsid w:val="007F0124"/>
    <w:rsid w:val="007F13EF"/>
    <w:rsid w:val="007F2110"/>
    <w:rsid w:val="007F6A1C"/>
    <w:rsid w:val="00802097"/>
    <w:rsid w:val="0080713B"/>
    <w:rsid w:val="00811026"/>
    <w:rsid w:val="00811F72"/>
    <w:rsid w:val="00813ACA"/>
    <w:rsid w:val="008249CB"/>
    <w:rsid w:val="0084214C"/>
    <w:rsid w:val="0084548F"/>
    <w:rsid w:val="00851170"/>
    <w:rsid w:val="0085289E"/>
    <w:rsid w:val="0085493B"/>
    <w:rsid w:val="00856DAE"/>
    <w:rsid w:val="00856FF9"/>
    <w:rsid w:val="00857A43"/>
    <w:rsid w:val="00857CA1"/>
    <w:rsid w:val="00876257"/>
    <w:rsid w:val="008777B1"/>
    <w:rsid w:val="00880EB2"/>
    <w:rsid w:val="0088160E"/>
    <w:rsid w:val="00894587"/>
    <w:rsid w:val="0089789D"/>
    <w:rsid w:val="008A1902"/>
    <w:rsid w:val="008B0995"/>
    <w:rsid w:val="008B2534"/>
    <w:rsid w:val="008B52E1"/>
    <w:rsid w:val="008C6AF4"/>
    <w:rsid w:val="008C6C74"/>
    <w:rsid w:val="008D5EFD"/>
    <w:rsid w:val="008D7863"/>
    <w:rsid w:val="008E2BF0"/>
    <w:rsid w:val="008F466A"/>
    <w:rsid w:val="008F7960"/>
    <w:rsid w:val="00901B60"/>
    <w:rsid w:val="009104F9"/>
    <w:rsid w:val="00911D30"/>
    <w:rsid w:val="009247DF"/>
    <w:rsid w:val="00926F1E"/>
    <w:rsid w:val="00933190"/>
    <w:rsid w:val="00933232"/>
    <w:rsid w:val="009413AB"/>
    <w:rsid w:val="00943E4D"/>
    <w:rsid w:val="00947048"/>
    <w:rsid w:val="009512F2"/>
    <w:rsid w:val="00951B3E"/>
    <w:rsid w:val="009544FB"/>
    <w:rsid w:val="00957825"/>
    <w:rsid w:val="00960E4C"/>
    <w:rsid w:val="00963F0F"/>
    <w:rsid w:val="00970AD4"/>
    <w:rsid w:val="009767EC"/>
    <w:rsid w:val="00983C72"/>
    <w:rsid w:val="0098739D"/>
    <w:rsid w:val="0099518F"/>
    <w:rsid w:val="009A60B9"/>
    <w:rsid w:val="009A73FD"/>
    <w:rsid w:val="009A7B9C"/>
    <w:rsid w:val="009B2AA1"/>
    <w:rsid w:val="009B4193"/>
    <w:rsid w:val="009B648B"/>
    <w:rsid w:val="009B79DB"/>
    <w:rsid w:val="009C2625"/>
    <w:rsid w:val="009D1EF8"/>
    <w:rsid w:val="009E2EA8"/>
    <w:rsid w:val="009F3C8F"/>
    <w:rsid w:val="009F4F54"/>
    <w:rsid w:val="009F5473"/>
    <w:rsid w:val="00A00C3D"/>
    <w:rsid w:val="00A02FA9"/>
    <w:rsid w:val="00A07BFA"/>
    <w:rsid w:val="00A10FB7"/>
    <w:rsid w:val="00A12076"/>
    <w:rsid w:val="00A15581"/>
    <w:rsid w:val="00A15E0A"/>
    <w:rsid w:val="00A161AA"/>
    <w:rsid w:val="00A16D8A"/>
    <w:rsid w:val="00A3067A"/>
    <w:rsid w:val="00A31B58"/>
    <w:rsid w:val="00A35D7E"/>
    <w:rsid w:val="00A37490"/>
    <w:rsid w:val="00A70A56"/>
    <w:rsid w:val="00A70BE8"/>
    <w:rsid w:val="00A711ED"/>
    <w:rsid w:val="00A77A16"/>
    <w:rsid w:val="00A77EEC"/>
    <w:rsid w:val="00A90825"/>
    <w:rsid w:val="00A9333B"/>
    <w:rsid w:val="00A96D60"/>
    <w:rsid w:val="00AA7760"/>
    <w:rsid w:val="00AC19A6"/>
    <w:rsid w:val="00AC39FA"/>
    <w:rsid w:val="00AC6E28"/>
    <w:rsid w:val="00AC7D11"/>
    <w:rsid w:val="00AD0CA6"/>
    <w:rsid w:val="00AD1C4E"/>
    <w:rsid w:val="00AD387C"/>
    <w:rsid w:val="00AD762E"/>
    <w:rsid w:val="00AF1886"/>
    <w:rsid w:val="00AF7C3F"/>
    <w:rsid w:val="00B03B20"/>
    <w:rsid w:val="00B05E39"/>
    <w:rsid w:val="00B07278"/>
    <w:rsid w:val="00B1445B"/>
    <w:rsid w:val="00B21B08"/>
    <w:rsid w:val="00B26862"/>
    <w:rsid w:val="00B40691"/>
    <w:rsid w:val="00B41A08"/>
    <w:rsid w:val="00B42606"/>
    <w:rsid w:val="00B42AE5"/>
    <w:rsid w:val="00B51A05"/>
    <w:rsid w:val="00B529F3"/>
    <w:rsid w:val="00B53C3D"/>
    <w:rsid w:val="00B5419E"/>
    <w:rsid w:val="00B55F36"/>
    <w:rsid w:val="00B562DF"/>
    <w:rsid w:val="00B60A82"/>
    <w:rsid w:val="00B61AA6"/>
    <w:rsid w:val="00B75725"/>
    <w:rsid w:val="00B75E21"/>
    <w:rsid w:val="00B76C0F"/>
    <w:rsid w:val="00B82024"/>
    <w:rsid w:val="00B832DC"/>
    <w:rsid w:val="00B964A4"/>
    <w:rsid w:val="00BA5160"/>
    <w:rsid w:val="00BB0CB3"/>
    <w:rsid w:val="00BB7080"/>
    <w:rsid w:val="00BC4CF3"/>
    <w:rsid w:val="00BC5385"/>
    <w:rsid w:val="00BC5809"/>
    <w:rsid w:val="00BD3677"/>
    <w:rsid w:val="00BD44BB"/>
    <w:rsid w:val="00BD5E3A"/>
    <w:rsid w:val="00BE228F"/>
    <w:rsid w:val="00BF3146"/>
    <w:rsid w:val="00BF6F1B"/>
    <w:rsid w:val="00C0202E"/>
    <w:rsid w:val="00C02507"/>
    <w:rsid w:val="00C051FE"/>
    <w:rsid w:val="00C064E7"/>
    <w:rsid w:val="00C0728F"/>
    <w:rsid w:val="00C07C62"/>
    <w:rsid w:val="00C11FCF"/>
    <w:rsid w:val="00C15D36"/>
    <w:rsid w:val="00C16E89"/>
    <w:rsid w:val="00C204C6"/>
    <w:rsid w:val="00C27BE3"/>
    <w:rsid w:val="00C4392F"/>
    <w:rsid w:val="00C47447"/>
    <w:rsid w:val="00C47FA5"/>
    <w:rsid w:val="00C545D6"/>
    <w:rsid w:val="00C56C7F"/>
    <w:rsid w:val="00C6259D"/>
    <w:rsid w:val="00C639A0"/>
    <w:rsid w:val="00C63F5E"/>
    <w:rsid w:val="00C6462A"/>
    <w:rsid w:val="00C70496"/>
    <w:rsid w:val="00C81AFE"/>
    <w:rsid w:val="00C83093"/>
    <w:rsid w:val="00C85036"/>
    <w:rsid w:val="00C91201"/>
    <w:rsid w:val="00CA0B8C"/>
    <w:rsid w:val="00CA2A34"/>
    <w:rsid w:val="00CA6F88"/>
    <w:rsid w:val="00CA7673"/>
    <w:rsid w:val="00CB71AA"/>
    <w:rsid w:val="00CC19DB"/>
    <w:rsid w:val="00CC2943"/>
    <w:rsid w:val="00CC6022"/>
    <w:rsid w:val="00CC6251"/>
    <w:rsid w:val="00CD517A"/>
    <w:rsid w:val="00CE00E3"/>
    <w:rsid w:val="00CE1F15"/>
    <w:rsid w:val="00CE5CEB"/>
    <w:rsid w:val="00CF7034"/>
    <w:rsid w:val="00D01A2B"/>
    <w:rsid w:val="00D0236D"/>
    <w:rsid w:val="00D03187"/>
    <w:rsid w:val="00D067C2"/>
    <w:rsid w:val="00D14AF3"/>
    <w:rsid w:val="00D176A7"/>
    <w:rsid w:val="00D30B1A"/>
    <w:rsid w:val="00D351F4"/>
    <w:rsid w:val="00D45BCE"/>
    <w:rsid w:val="00D676A2"/>
    <w:rsid w:val="00D73DAD"/>
    <w:rsid w:val="00D83D9D"/>
    <w:rsid w:val="00D84038"/>
    <w:rsid w:val="00DB0301"/>
    <w:rsid w:val="00DB3C09"/>
    <w:rsid w:val="00DB45CE"/>
    <w:rsid w:val="00DB4852"/>
    <w:rsid w:val="00DB493F"/>
    <w:rsid w:val="00DB5F76"/>
    <w:rsid w:val="00DB6EE3"/>
    <w:rsid w:val="00DC3943"/>
    <w:rsid w:val="00DC58E9"/>
    <w:rsid w:val="00DC679A"/>
    <w:rsid w:val="00DD6E2C"/>
    <w:rsid w:val="00DE6C93"/>
    <w:rsid w:val="00DF1C71"/>
    <w:rsid w:val="00DF2009"/>
    <w:rsid w:val="00DF3EE6"/>
    <w:rsid w:val="00E1349F"/>
    <w:rsid w:val="00E20CF7"/>
    <w:rsid w:val="00E25970"/>
    <w:rsid w:val="00E25CC0"/>
    <w:rsid w:val="00E3286F"/>
    <w:rsid w:val="00E374C2"/>
    <w:rsid w:val="00E531C8"/>
    <w:rsid w:val="00E612CC"/>
    <w:rsid w:val="00E64996"/>
    <w:rsid w:val="00E6583A"/>
    <w:rsid w:val="00E7499D"/>
    <w:rsid w:val="00E82B7C"/>
    <w:rsid w:val="00E96006"/>
    <w:rsid w:val="00E97B5C"/>
    <w:rsid w:val="00EA2969"/>
    <w:rsid w:val="00EA4D0B"/>
    <w:rsid w:val="00EB05E8"/>
    <w:rsid w:val="00EB793E"/>
    <w:rsid w:val="00EC0515"/>
    <w:rsid w:val="00EC1082"/>
    <w:rsid w:val="00EC6828"/>
    <w:rsid w:val="00ED0040"/>
    <w:rsid w:val="00ED39CD"/>
    <w:rsid w:val="00ED4800"/>
    <w:rsid w:val="00EE630B"/>
    <w:rsid w:val="00EF766A"/>
    <w:rsid w:val="00F03893"/>
    <w:rsid w:val="00F07A6A"/>
    <w:rsid w:val="00F15C0C"/>
    <w:rsid w:val="00F17EA7"/>
    <w:rsid w:val="00F23B94"/>
    <w:rsid w:val="00F251AD"/>
    <w:rsid w:val="00F27EDD"/>
    <w:rsid w:val="00F36C6B"/>
    <w:rsid w:val="00F37409"/>
    <w:rsid w:val="00F40DF3"/>
    <w:rsid w:val="00F451C7"/>
    <w:rsid w:val="00F45C98"/>
    <w:rsid w:val="00F45E4C"/>
    <w:rsid w:val="00F46E68"/>
    <w:rsid w:val="00F5763D"/>
    <w:rsid w:val="00F639DD"/>
    <w:rsid w:val="00F712B3"/>
    <w:rsid w:val="00F71352"/>
    <w:rsid w:val="00F76DD4"/>
    <w:rsid w:val="00F77E0D"/>
    <w:rsid w:val="00F81B11"/>
    <w:rsid w:val="00F846A5"/>
    <w:rsid w:val="00F96430"/>
    <w:rsid w:val="00F964E0"/>
    <w:rsid w:val="00F97B59"/>
    <w:rsid w:val="00FA16C8"/>
    <w:rsid w:val="00FA4466"/>
    <w:rsid w:val="00FB168C"/>
    <w:rsid w:val="00FB1EB6"/>
    <w:rsid w:val="00FB2461"/>
    <w:rsid w:val="00FB2FE8"/>
    <w:rsid w:val="00FB5429"/>
    <w:rsid w:val="00FC05F7"/>
    <w:rsid w:val="00FC4BDA"/>
    <w:rsid w:val="00FD5492"/>
    <w:rsid w:val="00FD7FB3"/>
    <w:rsid w:val="00FE092A"/>
    <w:rsid w:val="00FF5849"/>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colormru v:ext="edit" colors="#00214e"/>
    </o:shapedefaults>
    <o:shapelayout v:ext="edit">
      <o:idmap v:ext="edit" data="1"/>
    </o:shapelayout>
  </w:shapeDefaults>
  <w:decimalSymbol w:val=","/>
  <w:listSeparator w:val=";"/>
  <w14:docId w14:val="017FB9DF"/>
  <w15:docId w15:val="{1B8A99A1-BB0F-44D6-A48C-C2D72529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rPr>
  </w:style>
  <w:style w:type="paragraph" w:styleId="Heading1">
    <w:name w:val="heading 1"/>
    <w:basedOn w:val="Normal"/>
    <w:next w:val="Normal"/>
    <w:link w:val="Heading1Char"/>
    <w:qFormat/>
    <w:rsid w:val="00D84038"/>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D84038"/>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basedOn w:val="DefaultParagraphFont"/>
    <w:link w:val="Heading1"/>
    <w:rsid w:val="00D84038"/>
    <w:rPr>
      <w:rFonts w:ascii="TimesNewRomanPSMT" w:eastAsia="Times New Roman" w:hAnsi="TimesNewRomanPSMT"/>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D84038"/>
    <w:rPr>
      <w:rFonts w:ascii="Cambria" w:eastAsia="SimSun" w:hAnsi="Cambria"/>
      <w:b/>
      <w:bCs/>
      <w:i/>
      <w:iCs/>
      <w:sz w:val="28"/>
      <w:szCs w:val="28"/>
    </w:rPr>
  </w:style>
  <w:style w:type="paragraph" w:styleId="ListParagraph">
    <w:name w:val="List Paragraph"/>
    <w:basedOn w:val="Normal"/>
    <w:uiPriority w:val="34"/>
    <w:qFormat/>
    <w:rsid w:val="00D84038"/>
    <w:pPr>
      <w:ind w:left="720"/>
      <w:contextualSpacing/>
    </w:pPr>
  </w:style>
  <w:style w:type="character" w:customStyle="1" w:styleId="tpa1">
    <w:name w:val="tpa1"/>
    <w:basedOn w:val="DefaultParagraphFont"/>
    <w:rsid w:val="00D84038"/>
  </w:style>
  <w:style w:type="paragraph" w:customStyle="1" w:styleId="Corptext2">
    <w:name w:val="Corp text 2"/>
    <w:basedOn w:val="Normal"/>
    <w:rsid w:val="00D84038"/>
    <w:pPr>
      <w:suppressAutoHyphens/>
      <w:spacing w:after="120" w:line="480" w:lineRule="auto"/>
    </w:pPr>
    <w:rPr>
      <w:rFonts w:ascii="Times New Roman" w:eastAsia="Times New Roman" w:hAnsi="Times New Roman"/>
      <w:sz w:val="20"/>
      <w:szCs w:val="20"/>
      <w:lang w:eastAsia="ar-SA"/>
    </w:rPr>
  </w:style>
  <w:style w:type="paragraph" w:styleId="BodyTextIndent">
    <w:name w:val="Body Text Indent"/>
    <w:basedOn w:val="Normal"/>
    <w:link w:val="BodyTextIndentChar"/>
    <w:uiPriority w:val="99"/>
    <w:semiHidden/>
    <w:unhideWhenUsed/>
    <w:rsid w:val="008F466A"/>
    <w:pPr>
      <w:spacing w:after="120"/>
      <w:ind w:left="360"/>
    </w:pPr>
  </w:style>
  <w:style w:type="character" w:customStyle="1" w:styleId="BodyTextIndentChar">
    <w:name w:val="Body Text Indent Char"/>
    <w:basedOn w:val="DefaultParagraphFont"/>
    <w:link w:val="BodyTextIndent"/>
    <w:uiPriority w:val="99"/>
    <w:semiHidden/>
    <w:rsid w:val="008F466A"/>
    <w:rPr>
      <w:sz w:val="22"/>
      <w:szCs w:val="22"/>
    </w:rPr>
  </w:style>
  <w:style w:type="paragraph" w:styleId="NoSpacing">
    <w:name w:val="No Spacing"/>
    <w:uiPriority w:val="1"/>
    <w:qFormat/>
    <w:rsid w:val="00880EB2"/>
    <w:pPr>
      <w:suppressAutoHyphens/>
    </w:pPr>
    <w:rPr>
      <w:rFonts w:ascii="Times New Roman" w:eastAsia="Times New Roman" w:hAnsi="Times New Roman"/>
      <w:sz w:val="24"/>
      <w:szCs w:val="24"/>
      <w:lang w:eastAsia="ar-SA"/>
    </w:rPr>
  </w:style>
  <w:style w:type="paragraph" w:styleId="BodyTextIndent3">
    <w:name w:val="Body Text Indent 3"/>
    <w:basedOn w:val="Normal"/>
    <w:link w:val="BodyTextIndent3Char"/>
    <w:uiPriority w:val="99"/>
    <w:semiHidden/>
    <w:unhideWhenUsed/>
    <w:rsid w:val="007D62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D626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88274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54594-19D1-4E07-B340-7BD03525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Radu Stanciu</cp:lastModifiedBy>
  <cp:revision>2</cp:revision>
  <cp:lastPrinted>2020-08-11T06:02:00Z</cp:lastPrinted>
  <dcterms:created xsi:type="dcterms:W3CDTF">2024-01-11T08:09:00Z</dcterms:created>
  <dcterms:modified xsi:type="dcterms:W3CDTF">2024-01-11T08:09:00Z</dcterms:modified>
</cp:coreProperties>
</file>