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22" w:rsidRPr="00C45222" w:rsidRDefault="00C45222" w:rsidP="00C45222">
      <w:pPr>
        <w:pBdr>
          <w:bottom w:val="single" w:sz="4" w:space="1" w:color="auto"/>
        </w:pBdr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bookmarkStart w:id="0" w:name="_Toc264835795"/>
      <w:bookmarkStart w:id="1" w:name="_GoBack"/>
      <w:bookmarkEnd w:id="1"/>
      <w:r w:rsidRPr="00C45222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S.C. DRAGOS INVEST S.R.L</w:t>
      </w:r>
      <w:r w:rsidRPr="00C45222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 </w:t>
      </w:r>
    </w:p>
    <w:bookmarkEnd w:id="0"/>
    <w:p w:rsidR="00AA42DC" w:rsidRPr="00D952BE" w:rsidRDefault="00AA42DC" w:rsidP="0082041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41831" w:rsidRDefault="000C3275" w:rsidP="00820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52BE">
        <w:rPr>
          <w:rFonts w:ascii="Times New Roman" w:hAnsi="Times New Roman" w:cs="Times New Roman"/>
          <w:b/>
          <w:sz w:val="24"/>
          <w:szCs w:val="24"/>
          <w:lang w:val="ro-RO"/>
        </w:rPr>
        <w:t>CĂ</w:t>
      </w:r>
      <w:r w:rsidR="007273E7" w:rsidRPr="00D952BE">
        <w:rPr>
          <w:rFonts w:ascii="Times New Roman" w:hAnsi="Times New Roman" w:cs="Times New Roman"/>
          <w:b/>
          <w:sz w:val="24"/>
          <w:szCs w:val="24"/>
          <w:lang w:val="ro-RO"/>
        </w:rPr>
        <w:t>TRE,</w:t>
      </w:r>
    </w:p>
    <w:p w:rsidR="00820419" w:rsidRPr="00D952BE" w:rsidRDefault="00820419" w:rsidP="00820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C3275" w:rsidRDefault="000C3275" w:rsidP="00820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52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AGENȚA PENTRU PROTECȚA MEDIULUI </w:t>
      </w:r>
      <w:r w:rsidR="00820419">
        <w:rPr>
          <w:rFonts w:ascii="Times New Roman" w:hAnsi="Times New Roman" w:cs="Times New Roman"/>
          <w:b/>
          <w:sz w:val="24"/>
          <w:szCs w:val="24"/>
          <w:lang w:val="ro-RO"/>
        </w:rPr>
        <w:t>NEAMȚ</w:t>
      </w:r>
    </w:p>
    <w:p w:rsidR="00820419" w:rsidRPr="00D952BE" w:rsidRDefault="00820419" w:rsidP="00820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20419" w:rsidRPr="00F30056" w:rsidRDefault="00820419" w:rsidP="008F52C2">
      <w:pPr>
        <w:pStyle w:val="NoSpacing"/>
        <w:spacing w:line="276" w:lineRule="auto"/>
        <w:ind w:left="567" w:firstLine="28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0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Vă transmitem prin prezenta </w:t>
      </w:r>
      <w:r w:rsidRPr="00F30056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propunerile privind aspectele relevante pentru protecția mediului care trebuie dezvoltate în raportul privind impactul asupra mediului și studiu de evaluare adecvată, în funcție de natura, dimensiunea și localizarea </w:t>
      </w:r>
      <w:r w:rsidRPr="00F30056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 xml:space="preserve">proiectului </w:t>
      </w:r>
      <w:r w:rsidR="00C45222" w:rsidRPr="00C45222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>AMENAJAREA A DOUĂ IAZURI PISCICOLE CU UTILIZAREA MATERIALULUI EXCAVAT, EXTRAVILAN COMUNA TUPILAȚI, JUDEȚUL NEAMȚ</w:t>
      </w:r>
      <w:r w:rsidRPr="00F30056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titular </w:t>
      </w:r>
      <w:r w:rsidR="00C45222" w:rsidRPr="00C45222">
        <w:rPr>
          <w:rFonts w:ascii="Times New Roman" w:hAnsi="Times New Roman" w:cs="Times New Roman"/>
          <w:b/>
          <w:sz w:val="24"/>
          <w:szCs w:val="24"/>
          <w:lang w:val="ro-RO"/>
        </w:rPr>
        <w:t>S.C. DRAGOS INVEST S.R.L</w:t>
      </w:r>
    </w:p>
    <w:p w:rsidR="00820419" w:rsidRPr="00820419" w:rsidRDefault="00820419" w:rsidP="00820419">
      <w:pPr>
        <w:pStyle w:val="Header"/>
        <w:spacing w:line="276" w:lineRule="auto"/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419" w:rsidRPr="00820419" w:rsidRDefault="00820419" w:rsidP="00820419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82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Raportul privind impactul asupra mediului va analiza şi descrie în detaliu următoarele aspecte, pentru fiecare etapă de realizare:</w:t>
      </w:r>
    </w:p>
    <w:p w:rsidR="00820419" w:rsidRPr="00DD460E" w:rsidRDefault="00820419" w:rsidP="00820419">
      <w:pPr>
        <w:numPr>
          <w:ilvl w:val="0"/>
          <w:numId w:val="6"/>
        </w:numPr>
        <w:tabs>
          <w:tab w:val="left" w:pos="739"/>
        </w:tabs>
        <w:autoSpaceDE w:val="0"/>
        <w:autoSpaceDN w:val="0"/>
        <w:adjustRightInd w:val="0"/>
        <w:spacing w:before="120" w:after="0"/>
        <w:ind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Modul de încadrare a</w:t>
      </w:r>
      <w:r w:rsidR="00A80225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l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proiectului în planul de amenajare a teritoriului: suprafeţe, folosinţa actuală şi planificată a terenului aferent proiectului, folosinţa actuală a terenurilor învecinate, distanţele faţă de zonele locuite, relaţia proiectului cu alte proiecte/activităţi existente,</w:t>
      </w:r>
      <w:r w:rsidRPr="00DD46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o-RO"/>
        </w:rPr>
        <w:t xml:space="preserve"> 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sau propuse în zonă; alte activităţi sau proiecte care pot apărea ca urmare a implementării proiectului propus; identificarea arealelor posibil afectate de proiect având în vedere folosinţa actuală a terenului;  rute noi dacă este cazul (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căi noi de  acces sau schimbări ale celor existente)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, s.a.;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Descrierea proiectului: date referitoare la amplasament, mărimea proiectului, etc.;</w:t>
      </w:r>
      <w:r w:rsidRPr="00DD4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estimarea pe tipuri şi cantităţi a deşeurilor rezultate din realizarea proiectului şi a emisiilor rezultate (poluare în apă, aer  şi sol, zgomot şi vibraţii etc.);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Prezentarea impactului proiectului asupra factorilor de mediu pentru perioada de </w:t>
      </w:r>
      <w:r w:rsidR="00FC176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execuție a lucrărilor de amenajare a cuvetei iazului, în perioada de funcționare</w:t>
      </w:r>
      <w:r w:rsidR="00F76963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și în perioada de refacere a amplasamentului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, se va face prin identificarea şi caracterizarea surselor de poluanţi pentru fiecare factor de mediu cu stabilirea măsurilor de evitare, reducere sau ameliorare a impactului produs pentru realizarea/funcţionarea proiectului pe componente de mediu:</w:t>
      </w:r>
    </w:p>
    <w:p w:rsidR="00820419" w:rsidRPr="00DD460E" w:rsidRDefault="00820419" w:rsidP="00820419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impactul proiectului asupra factorului de mediu apă: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vor fi precizate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 măsurile şi dotările de protecţie pentru a nu afecta calitatea apelor de suprafaţă şi nici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a celor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subterane; </w:t>
      </w:r>
    </w:p>
    <w:p w:rsidR="00820419" w:rsidRPr="00DD460E" w:rsidRDefault="00820419" w:rsidP="00820419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impactul proiectului asupra factorului de mediu sol: 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lucrările şi dotările pentru protecţia solului şi a subsolului, etc.;  </w:t>
      </w:r>
    </w:p>
    <w:p w:rsidR="00820419" w:rsidRPr="00DD460E" w:rsidRDefault="00820419" w:rsidP="00820419">
      <w:pPr>
        <w:numPr>
          <w:ilvl w:val="0"/>
          <w:numId w:val="8"/>
        </w:numPr>
        <w:autoSpaceDE w:val="0"/>
        <w:autoSpaceDN w:val="0"/>
        <w:adjustRightInd w:val="0"/>
        <w:spacing w:before="120" w:after="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impactul proiectului asupra factorului de mediu aer: nivelul de poluare a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l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aerului </w:t>
      </w:r>
      <w:r w:rsidR="00F76963"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ambiental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în zona de construire/funcţionare a proiectului; impactul datorat intensificării traficului în timpul lucrărilor de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construcție și funcționare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; calitatea aerului la nivel local inclusiv schimbări climatice şi diminuarea stratului de ozon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; </w:t>
      </w:r>
    </w:p>
    <w:p w:rsidR="00820419" w:rsidRPr="00DD460E" w:rsidRDefault="00820419" w:rsidP="00820419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impactul proiectului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prin producerea de 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zgomot şi vibraţii: sursele de zgomot şi vibraţii; amenajările şi dotările pentru protecţia împotriva zgomotului şi vibraţiilor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la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utilajele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folosite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cât şi datorită intensificării traficului;</w:t>
      </w:r>
    </w:p>
    <w:p w:rsidR="00820419" w:rsidRPr="00DD460E" w:rsidRDefault="00820419" w:rsidP="00820419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hAnsi="Times New Roman" w:cs="Times New Roman"/>
          <w:color w:val="000000"/>
          <w:sz w:val="24"/>
          <w:szCs w:val="24"/>
          <w:lang w:val="ro-RO"/>
        </w:rPr>
        <w:t>proiectul ar putea să afecteze resursele  la nivel local: -  resurse regenerabile</w:t>
      </w:r>
      <w:r w:rsidR="00C8375E">
        <w:rPr>
          <w:rFonts w:ascii="Times New Roman" w:hAnsi="Times New Roman" w:cs="Times New Roman"/>
          <w:color w:val="000000"/>
          <w:sz w:val="24"/>
          <w:szCs w:val="24"/>
          <w:lang w:val="ro-RO"/>
        </w:rPr>
        <w:t>/neregenerabile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</w:t>
      </w:r>
    </w:p>
    <w:p w:rsidR="00820419" w:rsidRPr="00DD460E" w:rsidRDefault="00820419" w:rsidP="00820419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impactul proiectului asupra biodiversității: tipuri de impact, perioadele de manifest</w:t>
      </w:r>
      <w:r w:rsidR="00F7696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rea a impactului, durata, e</w:t>
      </w:r>
      <w:r w:rsidR="00F7696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timarea intensității impactului asupra obiectivelor de conservare ale ariei 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lastRenderedPageBreak/>
        <w:t xml:space="preserve">naturale protejate ROSCI0364 Râul Moldova între Tupilați și Roman, măsuri de reducere a impactului; 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Gestionarea deşeurilor generate: prezentarea tuturor tipurilor şi cantităţilor de deşeuri generate pe amplasament şi modul de gospodărire a acestora;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Descrierea măsurilor/dotărilor de prevenire şi combatere a poluărilor accidentale şi de prevenire şi stingerea incendiilor;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Evaluarea situaţiilor de risc (catastrofe naturale, accidente tehnice majore, etc.) şi măsurile ce vor fi adoptate pentru prevenirea </w:t>
      </w:r>
      <w:r w:rsidR="00FC1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 reducerea consecinţelor acestor situații;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Condiţii care trebuie respectate în timpul realizării proiectului, în timpul exploatării şi în timpul închiderii, dezafectării, refacerii mediului şi postînchidere.</w:t>
      </w:r>
    </w:p>
    <w:p w:rsidR="00DB0B10" w:rsidRDefault="00DB0B10" w:rsidP="0082041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0C3275" w:rsidRPr="00DB0B10" w:rsidRDefault="00D952BE" w:rsidP="0082041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DB0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Studiul de Evaluare Adecvată</w:t>
      </w:r>
      <w:r w:rsidR="000C3275" w:rsidRPr="00DB0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va analiza şi descrie în detaliu următoarele aspecte:</w:t>
      </w:r>
    </w:p>
    <w:p w:rsidR="000C3275" w:rsidRPr="00D952BE" w:rsidRDefault="00D952BE" w:rsidP="00820419">
      <w:pPr>
        <w:numPr>
          <w:ilvl w:val="0"/>
          <w:numId w:val="10"/>
        </w:numPr>
        <w:tabs>
          <w:tab w:val="left" w:pos="739"/>
        </w:tabs>
        <w:autoSpaceDE w:val="0"/>
        <w:autoSpaceDN w:val="0"/>
        <w:adjustRightInd w:val="0"/>
        <w:spacing w:before="120" w:after="0"/>
        <w:ind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Amplasamentul proiectului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: 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suprafețe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, 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folosința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actuală şi planificată a terenului aferent proiectului, folosinţa actuală a terenurilor învecinate, 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relația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proiectului cu alte proiecte/activităţi existente,</w:t>
      </w:r>
      <w:r w:rsidR="000C3275" w:rsidRPr="00D952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o-RO"/>
        </w:rPr>
        <w:t xml:space="preserve"> 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sau propuse în zonă; alte activităţi sau proiecte care pot apărea ca urmare a implementării proiectului propus; identificarea arealelor posibil afectate de proiect având în vedere 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folosința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actuală a terenului;  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căi noi de  acces sau schimbări ale celor existente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;</w:t>
      </w:r>
    </w:p>
    <w:p w:rsidR="000C3275" w:rsidRPr="00D952BE" w:rsidRDefault="000C3275" w:rsidP="00820419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Descrierea proiectului: date referitoare la mărimea proiectului, </w:t>
      </w:r>
      <w:r w:rsidR="00D952BE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flux tehnologic; 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servicii suplimentare</w:t>
      </w:r>
      <w:r w:rsidR="00D952BE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generate de implementarea proiectului; 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durata etapelor proiectului; modificări fizice care rezultă din implementarea proiectului; resurse naturale care vor fi utilizate; justificarea implementării proiectului;</w:t>
      </w:r>
    </w:p>
    <w:p w:rsidR="000C3275" w:rsidRPr="00D952BE" w:rsidRDefault="000C3275" w:rsidP="00820419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Prezentarea 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e</w:t>
      </w:r>
      <w:r w:rsidR="00D952BE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misii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lor</w:t>
      </w:r>
      <w:r w:rsidR="00D952BE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şi 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deșeurilor</w:t>
      </w:r>
      <w:r w:rsidR="00D952BE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generate de proiect şi modalitatea de eliminare a acestora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pentru perioadele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de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construcție și funcționare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, se va face prin identificarea şi caracterizarea surselor de poluanţi pentru fiecare factor de mediu cu stabilirea măsurilor de evitare, reducere sau ameliorare a impactului produs pentru realizarea/funcţionarea proiectului pe componente de mediu:</w:t>
      </w:r>
    </w:p>
    <w:p w:rsidR="000C3275" w:rsidRPr="00D952BE" w:rsidRDefault="000C3275" w:rsidP="00820419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impactul proiectului asupra factorului de mediu apă: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vor fi precizate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măsurile şi dotările de protecţie pentru a nu afecta calitatea apelor de suprafaţă şi subterane; </w:t>
      </w:r>
    </w:p>
    <w:p w:rsidR="000C3275" w:rsidRPr="00D952BE" w:rsidRDefault="000C3275" w:rsidP="00820419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impactul proiectului asupra factorului de mediu sol: 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lucrările şi dotările pentru protecţia solului şi a subsolului, etc.;  </w:t>
      </w:r>
    </w:p>
    <w:p w:rsidR="00C8375E" w:rsidRDefault="000C3275" w:rsidP="00C8375E">
      <w:pPr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impactul proiectului asupra factorului de mediu aer: nivelul de poluare a</w:t>
      </w:r>
      <w:r w:rsidR="00D952BE" w:rsidRP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l</w:t>
      </w:r>
      <w:r w:rsidRP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aerului ambietal în zona de construire/funcţionare a proiectului; impactul datorat intensificării traficului în timpul lucrărilor de </w:t>
      </w:r>
      <w:r w:rsidR="00C8375E" w:rsidRP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executare a iazului piscicol</w:t>
      </w:r>
      <w:r w:rsidRP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; calitatea aerului la nivel local inclusiv schimbări climatice şi diminuarea stratului de ozon</w:t>
      </w:r>
      <w:r w:rsidRP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; </w:t>
      </w:r>
    </w:p>
    <w:p w:rsidR="00C8375E" w:rsidRPr="00C8375E" w:rsidRDefault="00C8375E" w:rsidP="00C8375E">
      <w:pPr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impactul proiectului prin producerea de zgomot şi vibraţii: sursele de zgomot şi vibraţii; amenajările şi dotările pentru protecţia împotriva zgomotului şi vibraţiilor de la utilajele folosite, cât şi datorită intensificării traficului;</w:t>
      </w:r>
    </w:p>
    <w:p w:rsidR="00D952BE" w:rsidRPr="00D952BE" w:rsidRDefault="00D952BE" w:rsidP="00820419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estionarea deşeurilor generate: prezentarea tuturor tipurilor şi cantităţilor de deşeuri generate pe amplasament şi modul de gospodărire a acestora;</w:t>
      </w:r>
    </w:p>
    <w:p w:rsidR="00D952BE" w:rsidRPr="00E123E9" w:rsidRDefault="00E123E9" w:rsidP="00820419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>Informaţii privind aria naturală protejată de interes comunitar afectată de implementarea proiectului propus:</w:t>
      </w:r>
      <w:r w:rsidRPr="00E123E9">
        <w:rPr>
          <w:rStyle w:val="Hyperlink"/>
          <w:rFonts w:ascii="Times New Roman" w:hAnsi="Times New Roman"/>
          <w:noProof/>
          <w:sz w:val="24"/>
          <w:szCs w:val="24"/>
          <w:u w:val="none"/>
          <w:lang w:val="ro-RO" w:eastAsia="zh-CN"/>
        </w:rPr>
        <w:t xml:space="preserve"> 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 w:eastAsia="zh-CN"/>
        </w:rPr>
        <w:t xml:space="preserve">descrierea </w:t>
      </w:r>
      <w:r w:rsidR="00820419"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ROSCI0364 Râul Moldova între Tupilați și Roman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 w:eastAsia="zh-CN"/>
        </w:rPr>
        <w:t>, obiectivele, statutul de conservare al speciilor de interes comunitar, structura şi dinamica populaţiilor de specii posibil a fi afectate de implementarea proiectului;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 xml:space="preserve"> date despre prezenţa, localizarea, populaţia şi ecologia speciilor prezente pe suprafaţa şi în imediata vecinătate a proiectului, menţionate în formularul 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lastRenderedPageBreak/>
        <w:t xml:space="preserve">standard al Sitului Natura 2000 </w:t>
      </w:r>
      <w:r w:rsidR="00820419"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ROSCI0364 Râul Moldova între Tupilați și Roman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 xml:space="preserve">; relațiile structurale și funcționale care creează și mențin integritatea </w:t>
      </w:r>
      <w:r w:rsidR="00820419"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ROSCI0364 Râul Moldova între Tupilați și Roman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 xml:space="preserve">; descrierea stării de conservare a </w:t>
      </w:r>
      <w:r w:rsidR="00820419"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ROSCI0364 Râul Moldova între Tupilați și Roman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 xml:space="preserve">; relația cu </w:t>
      </w:r>
      <w:r w:rsidR="00820419"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ROSCI0364 Râul Moldova între Tupilați și Roman</w:t>
      </w:r>
      <w:r w:rsidR="00820419"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 xml:space="preserve"> 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>cu ariile nturale învecinate</w:t>
      </w:r>
      <w:r w:rsidRPr="00ED3F46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>.</w:t>
      </w:r>
    </w:p>
    <w:p w:rsidR="00E123E9" w:rsidRDefault="00E123E9" w:rsidP="00820419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E123E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Evaluarea categoriilor de impact estimate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pe care</w:t>
      </w:r>
      <w:r w:rsidRPr="00E123E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proiectul analizat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îl are asupra obiectivelor de conservare a </w:t>
      </w:r>
      <w:r w:rsidR="00820419"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ROSCI0364 Râul Moldova între Tupilați și Roman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respectiv impactul direct, indirect, pe termen scurt, pe termen lung, a impactului cumulativ, pentru faza de construcție, operare și dezafectare; evaluarea impactului fără a lua în considerare măsurile de reducere a impactului, evaluarea impactului rezidual;</w:t>
      </w:r>
    </w:p>
    <w:p w:rsidR="00E123E9" w:rsidRDefault="00E123E9" w:rsidP="00820419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Măsurile de reducere a impactului.</w:t>
      </w:r>
    </w:p>
    <w:p w:rsidR="00E123E9" w:rsidRDefault="00E123E9" w:rsidP="00820419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Prezentarea alternativelor analizate. </w:t>
      </w:r>
    </w:p>
    <w:p w:rsidR="008F52C2" w:rsidRDefault="008F52C2" w:rsidP="00820419">
      <w:pPr>
        <w:widowControl w:val="0"/>
        <w:spacing w:after="0"/>
        <w:ind w:right="1190" w:firstLine="720"/>
        <w:jc w:val="center"/>
        <w:rPr>
          <w:rFonts w:ascii="Times New Roman" w:hAnsi="Times New Roman" w:cs="Times New Roman"/>
          <w:lang w:val="ro-RO"/>
        </w:rPr>
      </w:pPr>
    </w:p>
    <w:p w:rsidR="008F52C2" w:rsidRDefault="008F52C2" w:rsidP="00820419">
      <w:pPr>
        <w:widowControl w:val="0"/>
        <w:spacing w:after="0"/>
        <w:ind w:right="1190" w:firstLine="720"/>
        <w:jc w:val="center"/>
        <w:rPr>
          <w:rFonts w:ascii="Times New Roman" w:hAnsi="Times New Roman" w:cs="Times New Roman"/>
          <w:lang w:val="ro-RO"/>
        </w:rPr>
      </w:pPr>
    </w:p>
    <w:p w:rsidR="008F52C2" w:rsidRDefault="008F52C2" w:rsidP="00820419">
      <w:pPr>
        <w:widowControl w:val="0"/>
        <w:spacing w:after="0"/>
        <w:ind w:right="1190" w:firstLine="720"/>
        <w:jc w:val="center"/>
        <w:rPr>
          <w:rFonts w:ascii="Times New Roman" w:hAnsi="Times New Roman" w:cs="Times New Roman"/>
          <w:lang w:val="ro-RO"/>
        </w:rPr>
      </w:pPr>
    </w:p>
    <w:p w:rsidR="00820419" w:rsidRPr="00820419" w:rsidRDefault="00820419" w:rsidP="008F52C2">
      <w:pPr>
        <w:pStyle w:val="Header"/>
        <w:tabs>
          <w:tab w:val="left" w:pos="1134"/>
        </w:tabs>
        <w:spacing w:line="276" w:lineRule="auto"/>
        <w:ind w:left="426" w:firstLine="1275"/>
        <w:rPr>
          <w:rFonts w:ascii="Times New Roman" w:hAnsi="Times New Roman" w:cs="Times New Roman"/>
          <w:b/>
          <w:sz w:val="24"/>
          <w:szCs w:val="24"/>
        </w:rPr>
      </w:pPr>
    </w:p>
    <w:p w:rsidR="008F52C2" w:rsidRDefault="008F52C2" w:rsidP="008F52C2">
      <w:pPr>
        <w:widowControl w:val="0"/>
        <w:tabs>
          <w:tab w:val="left" w:pos="1134"/>
        </w:tabs>
        <w:spacing w:after="0"/>
        <w:ind w:right="1190" w:firstLine="1275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1505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Cu deosebită considerație,</w:t>
      </w:r>
    </w:p>
    <w:p w:rsidR="00A92CB0" w:rsidRPr="00D952BE" w:rsidRDefault="00C45222" w:rsidP="008F52C2">
      <w:pPr>
        <w:tabs>
          <w:tab w:val="left" w:pos="1134"/>
        </w:tabs>
        <w:ind w:firstLine="1275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45222">
        <w:rPr>
          <w:rFonts w:ascii="Times New Roman" w:hAnsi="Times New Roman" w:cs="Times New Roman"/>
          <w:b/>
          <w:sz w:val="24"/>
          <w:szCs w:val="24"/>
          <w:lang w:val="ro-RO"/>
        </w:rPr>
        <w:t>S.C. DRAGOS INVEST S.R.L</w:t>
      </w:r>
    </w:p>
    <w:sectPr w:rsidR="00A92CB0" w:rsidRPr="00D952BE" w:rsidSect="00CD55B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C80"/>
    <w:multiLevelType w:val="hybridMultilevel"/>
    <w:tmpl w:val="EA8A45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91F26"/>
    <w:multiLevelType w:val="hybridMultilevel"/>
    <w:tmpl w:val="3B8CB9F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1C67A12"/>
    <w:multiLevelType w:val="hybridMultilevel"/>
    <w:tmpl w:val="7F8E009A"/>
    <w:lvl w:ilvl="0" w:tplc="D352B2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E24E8F"/>
    <w:multiLevelType w:val="hybridMultilevel"/>
    <w:tmpl w:val="2EFCC502"/>
    <w:lvl w:ilvl="0" w:tplc="BE4AA5AA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0802D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0CA7F3B"/>
    <w:multiLevelType w:val="hybridMultilevel"/>
    <w:tmpl w:val="B4745054"/>
    <w:lvl w:ilvl="0" w:tplc="BE4AA5AA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264A49"/>
    <w:multiLevelType w:val="hybridMultilevel"/>
    <w:tmpl w:val="1FD0DBC6"/>
    <w:lvl w:ilvl="0" w:tplc="BE4AA5AA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CA1D40"/>
    <w:multiLevelType w:val="hybridMultilevel"/>
    <w:tmpl w:val="2AE0263C"/>
    <w:lvl w:ilvl="0" w:tplc="93EE8A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8E09AA"/>
    <w:multiLevelType w:val="hybridMultilevel"/>
    <w:tmpl w:val="EA8A45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D05AF"/>
    <w:multiLevelType w:val="hybridMultilevel"/>
    <w:tmpl w:val="521ED220"/>
    <w:lvl w:ilvl="0" w:tplc="BE4AA5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FD"/>
    <w:rsid w:val="00020614"/>
    <w:rsid w:val="00023C6A"/>
    <w:rsid w:val="0005728B"/>
    <w:rsid w:val="00066157"/>
    <w:rsid w:val="000B1139"/>
    <w:rsid w:val="000C279A"/>
    <w:rsid w:val="000C3275"/>
    <w:rsid w:val="0010056E"/>
    <w:rsid w:val="00107C3D"/>
    <w:rsid w:val="0016240D"/>
    <w:rsid w:val="0018444D"/>
    <w:rsid w:val="001C6DE3"/>
    <w:rsid w:val="00231745"/>
    <w:rsid w:val="00263263"/>
    <w:rsid w:val="00264396"/>
    <w:rsid w:val="00280E28"/>
    <w:rsid w:val="002907AD"/>
    <w:rsid w:val="002B4914"/>
    <w:rsid w:val="002B4E61"/>
    <w:rsid w:val="002F7CEC"/>
    <w:rsid w:val="003043B4"/>
    <w:rsid w:val="00334FC3"/>
    <w:rsid w:val="00336985"/>
    <w:rsid w:val="003A3616"/>
    <w:rsid w:val="003A4A4A"/>
    <w:rsid w:val="003D01C4"/>
    <w:rsid w:val="004155CC"/>
    <w:rsid w:val="004218C6"/>
    <w:rsid w:val="00431E94"/>
    <w:rsid w:val="0044556D"/>
    <w:rsid w:val="00495C09"/>
    <w:rsid w:val="004C1C81"/>
    <w:rsid w:val="004F1F29"/>
    <w:rsid w:val="004F2E34"/>
    <w:rsid w:val="004F4C29"/>
    <w:rsid w:val="005017A5"/>
    <w:rsid w:val="0052733E"/>
    <w:rsid w:val="00532A28"/>
    <w:rsid w:val="00534FED"/>
    <w:rsid w:val="00564EE8"/>
    <w:rsid w:val="00591185"/>
    <w:rsid w:val="005B0E2B"/>
    <w:rsid w:val="005B16A1"/>
    <w:rsid w:val="005B3DF5"/>
    <w:rsid w:val="005C3F73"/>
    <w:rsid w:val="005E0A1A"/>
    <w:rsid w:val="006075FD"/>
    <w:rsid w:val="0063652C"/>
    <w:rsid w:val="0065588E"/>
    <w:rsid w:val="006571A1"/>
    <w:rsid w:val="006E1B93"/>
    <w:rsid w:val="006F4CE4"/>
    <w:rsid w:val="00703460"/>
    <w:rsid w:val="00722754"/>
    <w:rsid w:val="007273E7"/>
    <w:rsid w:val="00784310"/>
    <w:rsid w:val="007B02BA"/>
    <w:rsid w:val="007B185A"/>
    <w:rsid w:val="007C03C8"/>
    <w:rsid w:val="007C3F80"/>
    <w:rsid w:val="007D5BEE"/>
    <w:rsid w:val="007E2090"/>
    <w:rsid w:val="00816910"/>
    <w:rsid w:val="00820419"/>
    <w:rsid w:val="00842681"/>
    <w:rsid w:val="00857D3C"/>
    <w:rsid w:val="008926E7"/>
    <w:rsid w:val="008D6366"/>
    <w:rsid w:val="008E46B9"/>
    <w:rsid w:val="008F0995"/>
    <w:rsid w:val="008F52C2"/>
    <w:rsid w:val="009132F0"/>
    <w:rsid w:val="009238D9"/>
    <w:rsid w:val="00950078"/>
    <w:rsid w:val="00954DFD"/>
    <w:rsid w:val="009B4175"/>
    <w:rsid w:val="009D7B03"/>
    <w:rsid w:val="009F20A2"/>
    <w:rsid w:val="00A00A4A"/>
    <w:rsid w:val="00A30D3E"/>
    <w:rsid w:val="00A45FC3"/>
    <w:rsid w:val="00A50076"/>
    <w:rsid w:val="00A609FE"/>
    <w:rsid w:val="00A64064"/>
    <w:rsid w:val="00A70C68"/>
    <w:rsid w:val="00A71914"/>
    <w:rsid w:val="00A80225"/>
    <w:rsid w:val="00A84ABB"/>
    <w:rsid w:val="00A92CB0"/>
    <w:rsid w:val="00AA42DC"/>
    <w:rsid w:val="00AB24DD"/>
    <w:rsid w:val="00AE40B2"/>
    <w:rsid w:val="00AF445F"/>
    <w:rsid w:val="00B317CA"/>
    <w:rsid w:val="00B41831"/>
    <w:rsid w:val="00B723A1"/>
    <w:rsid w:val="00B91796"/>
    <w:rsid w:val="00BA3043"/>
    <w:rsid w:val="00BD6308"/>
    <w:rsid w:val="00BE3E42"/>
    <w:rsid w:val="00C12066"/>
    <w:rsid w:val="00C423A5"/>
    <w:rsid w:val="00C43DE1"/>
    <w:rsid w:val="00C45222"/>
    <w:rsid w:val="00C81694"/>
    <w:rsid w:val="00C8375E"/>
    <w:rsid w:val="00C87573"/>
    <w:rsid w:val="00C92103"/>
    <w:rsid w:val="00C96AFE"/>
    <w:rsid w:val="00CD55B7"/>
    <w:rsid w:val="00CF4C2E"/>
    <w:rsid w:val="00CF4E46"/>
    <w:rsid w:val="00D06B56"/>
    <w:rsid w:val="00D3091D"/>
    <w:rsid w:val="00D355D3"/>
    <w:rsid w:val="00D6157D"/>
    <w:rsid w:val="00D7067E"/>
    <w:rsid w:val="00D80438"/>
    <w:rsid w:val="00D9403B"/>
    <w:rsid w:val="00D952BE"/>
    <w:rsid w:val="00DA26A2"/>
    <w:rsid w:val="00DB0B10"/>
    <w:rsid w:val="00DB22B3"/>
    <w:rsid w:val="00DD0A55"/>
    <w:rsid w:val="00E10DD3"/>
    <w:rsid w:val="00E123E9"/>
    <w:rsid w:val="00E22670"/>
    <w:rsid w:val="00E47E88"/>
    <w:rsid w:val="00E51EDD"/>
    <w:rsid w:val="00E63180"/>
    <w:rsid w:val="00E651DB"/>
    <w:rsid w:val="00EA326B"/>
    <w:rsid w:val="00EB4F66"/>
    <w:rsid w:val="00ED3F46"/>
    <w:rsid w:val="00F166C0"/>
    <w:rsid w:val="00F30056"/>
    <w:rsid w:val="00F76963"/>
    <w:rsid w:val="00F77698"/>
    <w:rsid w:val="00FB6094"/>
    <w:rsid w:val="00FC1760"/>
    <w:rsid w:val="00FC55F5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E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E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1EDD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431E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831"/>
    <w:rPr>
      <w:color w:val="0000FF" w:themeColor="hyperlink"/>
      <w:u w:val="single"/>
    </w:rPr>
  </w:style>
  <w:style w:type="character" w:styleId="SubtleEmphasis">
    <w:name w:val="Subtle Emphasis"/>
    <w:uiPriority w:val="19"/>
    <w:qFormat/>
    <w:rsid w:val="003D01C4"/>
    <w:rPr>
      <w:i/>
      <w:iCs/>
      <w:color w:val="404040"/>
    </w:rPr>
  </w:style>
  <w:style w:type="paragraph" w:styleId="TOC1">
    <w:name w:val="toc 1"/>
    <w:basedOn w:val="Normal"/>
    <w:next w:val="Normal"/>
    <w:autoRedefine/>
    <w:uiPriority w:val="39"/>
    <w:rsid w:val="00E123E9"/>
    <w:pPr>
      <w:shd w:val="clear" w:color="auto" w:fill="FFFFFF"/>
      <w:tabs>
        <w:tab w:val="right" w:leader="dot" w:pos="9350"/>
      </w:tabs>
      <w:spacing w:after="0"/>
    </w:pPr>
    <w:rPr>
      <w:rFonts w:ascii="Calibri" w:eastAsia="Times New Roman" w:hAnsi="Calibri" w:cs="Times New Roman"/>
    </w:rPr>
  </w:style>
  <w:style w:type="paragraph" w:styleId="TOC2">
    <w:name w:val="toc 2"/>
    <w:basedOn w:val="Normal"/>
    <w:next w:val="Normal"/>
    <w:autoRedefine/>
    <w:uiPriority w:val="39"/>
    <w:rsid w:val="00E123E9"/>
    <w:pPr>
      <w:shd w:val="clear" w:color="auto" w:fill="FFFFFF"/>
      <w:tabs>
        <w:tab w:val="right" w:leader="dot" w:pos="9350"/>
      </w:tabs>
      <w:spacing w:after="100"/>
      <w:ind w:left="220"/>
      <w:jc w:val="both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rsid w:val="00E123E9"/>
    <w:pPr>
      <w:spacing w:after="100"/>
      <w:ind w:left="440"/>
    </w:pPr>
    <w:rPr>
      <w:rFonts w:ascii="Calibri" w:eastAsia="Times New Roman" w:hAnsi="Calibri" w:cs="Times New Roman"/>
    </w:rPr>
  </w:style>
  <w:style w:type="paragraph" w:styleId="Header">
    <w:name w:val="header"/>
    <w:aliases w:val=" Char Char, Caracter Caracter, Char"/>
    <w:basedOn w:val="Normal"/>
    <w:link w:val="HeaderChar"/>
    <w:unhideWhenUsed/>
    <w:rsid w:val="0082041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aliases w:val=" Char Char Char, Caracter Caracter Char, Char Char1"/>
    <w:basedOn w:val="DefaultParagraphFont"/>
    <w:link w:val="Header"/>
    <w:rsid w:val="00820419"/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8F52C2"/>
    <w:rPr>
      <w:rFonts w:ascii="Calibri" w:eastAsia="Calibri" w:hAnsi="Calibri"/>
    </w:rPr>
  </w:style>
  <w:style w:type="paragraph" w:styleId="NoSpacing">
    <w:name w:val="No Spacing"/>
    <w:link w:val="NoSpacingChar"/>
    <w:uiPriority w:val="1"/>
    <w:qFormat/>
    <w:rsid w:val="008F52C2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E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E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1EDD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431E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831"/>
    <w:rPr>
      <w:color w:val="0000FF" w:themeColor="hyperlink"/>
      <w:u w:val="single"/>
    </w:rPr>
  </w:style>
  <w:style w:type="character" w:styleId="SubtleEmphasis">
    <w:name w:val="Subtle Emphasis"/>
    <w:uiPriority w:val="19"/>
    <w:qFormat/>
    <w:rsid w:val="003D01C4"/>
    <w:rPr>
      <w:i/>
      <w:iCs/>
      <w:color w:val="404040"/>
    </w:rPr>
  </w:style>
  <w:style w:type="paragraph" w:styleId="TOC1">
    <w:name w:val="toc 1"/>
    <w:basedOn w:val="Normal"/>
    <w:next w:val="Normal"/>
    <w:autoRedefine/>
    <w:uiPriority w:val="39"/>
    <w:rsid w:val="00E123E9"/>
    <w:pPr>
      <w:shd w:val="clear" w:color="auto" w:fill="FFFFFF"/>
      <w:tabs>
        <w:tab w:val="right" w:leader="dot" w:pos="9350"/>
      </w:tabs>
      <w:spacing w:after="0"/>
    </w:pPr>
    <w:rPr>
      <w:rFonts w:ascii="Calibri" w:eastAsia="Times New Roman" w:hAnsi="Calibri" w:cs="Times New Roman"/>
    </w:rPr>
  </w:style>
  <w:style w:type="paragraph" w:styleId="TOC2">
    <w:name w:val="toc 2"/>
    <w:basedOn w:val="Normal"/>
    <w:next w:val="Normal"/>
    <w:autoRedefine/>
    <w:uiPriority w:val="39"/>
    <w:rsid w:val="00E123E9"/>
    <w:pPr>
      <w:shd w:val="clear" w:color="auto" w:fill="FFFFFF"/>
      <w:tabs>
        <w:tab w:val="right" w:leader="dot" w:pos="9350"/>
      </w:tabs>
      <w:spacing w:after="100"/>
      <w:ind w:left="220"/>
      <w:jc w:val="both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rsid w:val="00E123E9"/>
    <w:pPr>
      <w:spacing w:after="100"/>
      <w:ind w:left="440"/>
    </w:pPr>
    <w:rPr>
      <w:rFonts w:ascii="Calibri" w:eastAsia="Times New Roman" w:hAnsi="Calibri" w:cs="Times New Roman"/>
    </w:rPr>
  </w:style>
  <w:style w:type="paragraph" w:styleId="Header">
    <w:name w:val="header"/>
    <w:aliases w:val=" Char Char, Caracter Caracter, Char"/>
    <w:basedOn w:val="Normal"/>
    <w:link w:val="HeaderChar"/>
    <w:unhideWhenUsed/>
    <w:rsid w:val="0082041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aliases w:val=" Char Char Char, Caracter Caracter Char, Char Char1"/>
    <w:basedOn w:val="DefaultParagraphFont"/>
    <w:link w:val="Header"/>
    <w:rsid w:val="00820419"/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8F52C2"/>
    <w:rPr>
      <w:rFonts w:ascii="Calibri" w:eastAsia="Calibri" w:hAnsi="Calibri"/>
    </w:rPr>
  </w:style>
  <w:style w:type="paragraph" w:styleId="NoSpacing">
    <w:name w:val="No Spacing"/>
    <w:link w:val="NoSpacingChar"/>
    <w:uiPriority w:val="1"/>
    <w:qFormat/>
    <w:rsid w:val="008F52C2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DC63C-C76F-4DE0-8705-B1B1A539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Geanina</dc:creator>
  <cp:lastModifiedBy>radu.stanciu</cp:lastModifiedBy>
  <cp:revision>2</cp:revision>
  <cp:lastPrinted>2019-09-03T04:52:00Z</cp:lastPrinted>
  <dcterms:created xsi:type="dcterms:W3CDTF">2022-10-11T07:09:00Z</dcterms:created>
  <dcterms:modified xsi:type="dcterms:W3CDTF">2022-10-11T07:09:00Z</dcterms:modified>
</cp:coreProperties>
</file>