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6E63" w14:textId="076E4F5E" w:rsidR="00DE792C" w:rsidRPr="00F342E4" w:rsidRDefault="007E6483" w:rsidP="00F1090C">
      <w:pPr>
        <w:pStyle w:val="Antet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 w:rsidRPr="00F342E4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81A01" w:rsidRPr="00F342E4">
        <w:rPr>
          <w:rFonts w:ascii="Trebuchet MS" w:hAnsi="Trebuchet MS"/>
          <w:b/>
          <w:bCs/>
          <w:sz w:val="28"/>
          <w:szCs w:val="28"/>
        </w:rPr>
        <w:t>CONSTANȚA</w:t>
      </w:r>
    </w:p>
    <w:p w14:paraId="25CC88AE" w14:textId="77777777" w:rsidR="00DE792C" w:rsidRPr="00F342E4" w:rsidRDefault="00DE792C" w:rsidP="00F1090C">
      <w:pPr>
        <w:spacing w:line="360" w:lineRule="auto"/>
        <w:ind w:left="284"/>
        <w:rPr>
          <w:rFonts w:ascii="Trebuchet MS" w:hAnsi="Trebuchet MS"/>
        </w:rPr>
      </w:pPr>
    </w:p>
    <w:p w14:paraId="4C02C542" w14:textId="0DB31EE1" w:rsidR="00F342E4" w:rsidRPr="00A359A8" w:rsidRDefault="00F342E4" w:rsidP="00F342E4">
      <w:pPr>
        <w:tabs>
          <w:tab w:val="center" w:pos="4808"/>
          <w:tab w:val="left" w:pos="8217"/>
        </w:tabs>
        <w:spacing w:after="0" w:line="360" w:lineRule="auto"/>
        <w:rPr>
          <w:rStyle w:val="ax1"/>
          <w:rFonts w:ascii="Times New Roman" w:hAnsi="Times New Roman" w:cs="Times New Roman"/>
          <w:sz w:val="28"/>
          <w:szCs w:val="28"/>
        </w:rPr>
      </w:pPr>
      <w:r w:rsidRPr="00F342E4">
        <w:rPr>
          <w:rStyle w:val="ax1"/>
          <w:rFonts w:ascii="Trebuchet MS" w:hAnsi="Trebuchet MS"/>
          <w:sz w:val="24"/>
          <w:szCs w:val="24"/>
        </w:rPr>
        <w:tab/>
      </w:r>
      <w:r w:rsidRPr="00A359A8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86BE6">
        <w:rPr>
          <w:rStyle w:val="ax1"/>
          <w:rFonts w:ascii="Times New Roman" w:hAnsi="Times New Roman" w:cs="Times New Roman"/>
          <w:sz w:val="28"/>
          <w:szCs w:val="28"/>
        </w:rPr>
        <w:t xml:space="preserve"> </w:t>
      </w:r>
      <w:r w:rsidR="009A6392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         PROIECT</w:t>
      </w:r>
      <w:r w:rsidR="00686BE6">
        <w:rPr>
          <w:rStyle w:val="ax1"/>
          <w:rFonts w:ascii="Times New Roman" w:hAnsi="Times New Roman" w:cs="Times New Roman"/>
          <w:sz w:val="28"/>
          <w:szCs w:val="28"/>
        </w:rPr>
        <w:t xml:space="preserve">       </w:t>
      </w:r>
      <w:r w:rsidR="000A3A77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86BE6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359A8">
        <w:rPr>
          <w:rStyle w:val="ax1"/>
          <w:rFonts w:ascii="Times New Roman" w:hAnsi="Times New Roman" w:cs="Times New Roman"/>
          <w:sz w:val="28"/>
          <w:szCs w:val="28"/>
        </w:rPr>
        <w:t xml:space="preserve"> </w:t>
      </w:r>
      <w:r w:rsidR="006F2A2A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359A8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2156538A" w14:textId="77777777" w:rsidR="00F342E4" w:rsidRPr="00A359A8" w:rsidRDefault="00F342E4" w:rsidP="00F342E4">
      <w:pPr>
        <w:spacing w:after="0" w:line="360" w:lineRule="auto"/>
        <w:jc w:val="center"/>
        <w:rPr>
          <w:rStyle w:val="ax1"/>
          <w:rFonts w:ascii="Times New Roman" w:hAnsi="Times New Roman" w:cs="Times New Roman"/>
          <w:sz w:val="28"/>
          <w:szCs w:val="28"/>
        </w:rPr>
      </w:pPr>
      <w:r w:rsidRPr="00A359A8">
        <w:rPr>
          <w:rStyle w:val="ax1"/>
          <w:rFonts w:ascii="Times New Roman" w:hAnsi="Times New Roman" w:cs="Times New Roman"/>
          <w:sz w:val="28"/>
          <w:szCs w:val="28"/>
        </w:rPr>
        <w:t xml:space="preserve">DECIZIA   ETAPEI   DE   ÎNCADRARE  </w:t>
      </w:r>
    </w:p>
    <w:p w14:paraId="07CF9174" w14:textId="4C6C9AAA" w:rsidR="00F342E4" w:rsidRPr="00A359A8" w:rsidRDefault="00F342E4" w:rsidP="00F342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9A8">
        <w:rPr>
          <w:rFonts w:ascii="Times New Roman" w:hAnsi="Times New Roman" w:cs="Times New Roman"/>
          <w:b/>
          <w:sz w:val="28"/>
          <w:szCs w:val="28"/>
        </w:rPr>
        <w:t>Nr.</w:t>
      </w:r>
      <w:r w:rsidRPr="00A35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392">
        <w:rPr>
          <w:rFonts w:ascii="Times New Roman" w:hAnsi="Times New Roman" w:cs="Times New Roman"/>
          <w:b/>
          <w:bCs/>
          <w:sz w:val="28"/>
          <w:szCs w:val="28"/>
        </w:rPr>
        <w:t>xx</w:t>
      </w:r>
      <w:r w:rsidRPr="00A359A8">
        <w:rPr>
          <w:rFonts w:ascii="Times New Roman" w:hAnsi="Times New Roman" w:cs="Times New Roman"/>
          <w:b/>
          <w:sz w:val="28"/>
          <w:szCs w:val="28"/>
        </w:rPr>
        <w:t xml:space="preserve"> din </w:t>
      </w:r>
      <w:r w:rsidR="009A6392">
        <w:rPr>
          <w:rFonts w:ascii="Times New Roman" w:hAnsi="Times New Roman" w:cs="Times New Roman"/>
          <w:b/>
          <w:sz w:val="28"/>
          <w:szCs w:val="28"/>
        </w:rPr>
        <w:t>14</w:t>
      </w:r>
      <w:r w:rsidRPr="00A359A8">
        <w:rPr>
          <w:rFonts w:ascii="Times New Roman" w:hAnsi="Times New Roman" w:cs="Times New Roman"/>
          <w:b/>
          <w:sz w:val="28"/>
          <w:szCs w:val="28"/>
        </w:rPr>
        <w:t>.0</w:t>
      </w:r>
      <w:r w:rsidR="009A6392">
        <w:rPr>
          <w:rFonts w:ascii="Times New Roman" w:hAnsi="Times New Roman" w:cs="Times New Roman"/>
          <w:b/>
          <w:sz w:val="28"/>
          <w:szCs w:val="28"/>
        </w:rPr>
        <w:t>8</w:t>
      </w:r>
      <w:r w:rsidRPr="00A359A8">
        <w:rPr>
          <w:rFonts w:ascii="Times New Roman" w:hAnsi="Times New Roman" w:cs="Times New Roman"/>
          <w:b/>
          <w:sz w:val="28"/>
          <w:szCs w:val="28"/>
        </w:rPr>
        <w:t xml:space="preserve">.2024   </w:t>
      </w:r>
    </w:p>
    <w:p w14:paraId="410BCB15" w14:textId="77777777" w:rsidR="00F342E4" w:rsidRPr="00A359A8" w:rsidRDefault="00F342E4" w:rsidP="00F342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B5BE94" w14:textId="5EA5C6EA" w:rsidR="00F342E4" w:rsidRPr="006F2A2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36C">
        <w:rPr>
          <w:rFonts w:ascii="Times New Roman" w:hAnsi="Times New Roman" w:cs="Times New Roman"/>
          <w:sz w:val="24"/>
          <w:szCs w:val="24"/>
        </w:rPr>
        <w:t xml:space="preserve">            Ca urmare a solicitării de emitere a acordului de mediu adresate de </w:t>
      </w:r>
      <w:r w:rsidR="009A6392">
        <w:rPr>
          <w:rFonts w:ascii="Times New Roman" w:hAnsi="Times New Roman" w:cs="Times New Roman"/>
          <w:b/>
          <w:bCs/>
          <w:sz w:val="24"/>
          <w:szCs w:val="24"/>
        </w:rPr>
        <w:t>PRIMARIA MUNICIPIULUI CONSTANTA PRIN SC CONFORT URBAN SRL CONSTANTA</w:t>
      </w:r>
      <w:r w:rsidR="009A6392" w:rsidRPr="003A48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A6392" w:rsidRPr="003A4817">
        <w:rPr>
          <w:rFonts w:ascii="Times New Roman" w:hAnsi="Times New Roman" w:cs="Times New Roman"/>
          <w:bCs/>
          <w:sz w:val="24"/>
          <w:szCs w:val="24"/>
        </w:rPr>
        <w:t xml:space="preserve"> cu </w:t>
      </w:r>
      <w:r w:rsidR="009A6392">
        <w:rPr>
          <w:rFonts w:ascii="Times New Roman" w:hAnsi="Times New Roman" w:cs="Times New Roman"/>
          <w:bCs/>
          <w:sz w:val="24"/>
          <w:szCs w:val="24"/>
        </w:rPr>
        <w:t>sediul</w:t>
      </w:r>
      <w:r w:rsidR="009A6392" w:rsidRPr="003A4817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9A6392">
        <w:rPr>
          <w:rFonts w:ascii="Times New Roman" w:hAnsi="Times New Roman" w:cs="Times New Roman"/>
          <w:bCs/>
          <w:sz w:val="24"/>
          <w:szCs w:val="24"/>
        </w:rPr>
        <w:t>Judetul</w:t>
      </w:r>
      <w:proofErr w:type="spellEnd"/>
      <w:r w:rsidR="009A6392">
        <w:rPr>
          <w:rFonts w:ascii="Times New Roman" w:hAnsi="Times New Roman" w:cs="Times New Roman"/>
          <w:bCs/>
          <w:sz w:val="24"/>
          <w:szCs w:val="24"/>
        </w:rPr>
        <w:t xml:space="preserve"> Constanta, Municipiul Constanta, </w:t>
      </w:r>
      <w:r w:rsidR="009A6392" w:rsidRPr="003A4817">
        <w:rPr>
          <w:rFonts w:ascii="Times New Roman" w:hAnsi="Times New Roman" w:cs="Times New Roman"/>
          <w:bCs/>
          <w:sz w:val="24"/>
          <w:szCs w:val="24"/>
        </w:rPr>
        <w:t xml:space="preserve">Strada </w:t>
      </w:r>
      <w:proofErr w:type="spellStart"/>
      <w:r w:rsidR="009A6392">
        <w:rPr>
          <w:rFonts w:ascii="Times New Roman" w:hAnsi="Times New Roman" w:cs="Times New Roman"/>
          <w:bCs/>
          <w:sz w:val="24"/>
          <w:szCs w:val="24"/>
        </w:rPr>
        <w:t>Varful</w:t>
      </w:r>
      <w:proofErr w:type="spellEnd"/>
      <w:r w:rsidR="009A6392">
        <w:rPr>
          <w:rFonts w:ascii="Times New Roman" w:hAnsi="Times New Roman" w:cs="Times New Roman"/>
          <w:bCs/>
          <w:sz w:val="24"/>
          <w:szCs w:val="24"/>
        </w:rPr>
        <w:t xml:space="preserve"> cu Dor</w:t>
      </w:r>
      <w:r w:rsidR="009A6392" w:rsidRPr="003A4817">
        <w:rPr>
          <w:rFonts w:ascii="Times New Roman" w:hAnsi="Times New Roman" w:cs="Times New Roman"/>
          <w:bCs/>
          <w:sz w:val="24"/>
          <w:szCs w:val="24"/>
        </w:rPr>
        <w:t xml:space="preserve">, nr. </w:t>
      </w:r>
      <w:r w:rsidR="009A6392">
        <w:rPr>
          <w:rFonts w:ascii="Times New Roman" w:hAnsi="Times New Roman" w:cs="Times New Roman"/>
          <w:bCs/>
          <w:sz w:val="24"/>
          <w:szCs w:val="24"/>
        </w:rPr>
        <w:t>10</w:t>
      </w:r>
      <w:r w:rsidRPr="0078136C">
        <w:rPr>
          <w:rFonts w:ascii="Times New Roman" w:hAnsi="Times New Roman" w:cs="Times New Roman"/>
          <w:sz w:val="24"/>
          <w:szCs w:val="24"/>
        </w:rPr>
        <w:t xml:space="preserve">, înregistrată la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Mediului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Constanţa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cu nr.</w:t>
      </w:r>
      <w:r w:rsidRPr="0078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392">
        <w:rPr>
          <w:rFonts w:ascii="Times New Roman" w:hAnsi="Times New Roman" w:cs="Times New Roman"/>
          <w:bCs/>
          <w:sz w:val="24"/>
          <w:szCs w:val="24"/>
        </w:rPr>
        <w:t>8627</w:t>
      </w:r>
      <w:r w:rsidRPr="0078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136C">
        <w:rPr>
          <w:rFonts w:ascii="Times New Roman" w:hAnsi="Times New Roman" w:cs="Times New Roman"/>
          <w:sz w:val="24"/>
          <w:szCs w:val="24"/>
        </w:rPr>
        <w:t xml:space="preserve">din </w:t>
      </w:r>
      <w:r w:rsidR="009A6392">
        <w:rPr>
          <w:rFonts w:ascii="Times New Roman" w:hAnsi="Times New Roman" w:cs="Times New Roman"/>
          <w:sz w:val="24"/>
          <w:szCs w:val="24"/>
        </w:rPr>
        <w:t>08</w:t>
      </w:r>
      <w:r w:rsidRPr="0078136C">
        <w:rPr>
          <w:rFonts w:ascii="Times New Roman" w:hAnsi="Times New Roman" w:cs="Times New Roman"/>
          <w:sz w:val="24"/>
          <w:szCs w:val="24"/>
        </w:rPr>
        <w:t>.</w:t>
      </w:r>
      <w:r w:rsidR="0078136C" w:rsidRPr="0078136C">
        <w:rPr>
          <w:rFonts w:ascii="Times New Roman" w:hAnsi="Times New Roman" w:cs="Times New Roman"/>
          <w:sz w:val="24"/>
          <w:szCs w:val="24"/>
        </w:rPr>
        <w:t>0</w:t>
      </w:r>
      <w:r w:rsidR="009A6392">
        <w:rPr>
          <w:rFonts w:ascii="Times New Roman" w:hAnsi="Times New Roman" w:cs="Times New Roman"/>
          <w:sz w:val="24"/>
          <w:szCs w:val="24"/>
        </w:rPr>
        <w:t>8</w:t>
      </w:r>
      <w:r w:rsidRPr="0078136C">
        <w:rPr>
          <w:rFonts w:ascii="Times New Roman" w:hAnsi="Times New Roman" w:cs="Times New Roman"/>
          <w:sz w:val="24"/>
          <w:szCs w:val="24"/>
        </w:rPr>
        <w:t>.202</w:t>
      </w:r>
      <w:r w:rsidR="009A6392">
        <w:rPr>
          <w:rFonts w:ascii="Times New Roman" w:hAnsi="Times New Roman" w:cs="Times New Roman"/>
          <w:sz w:val="24"/>
          <w:szCs w:val="24"/>
        </w:rPr>
        <w:t>3</w:t>
      </w:r>
      <w:r w:rsidRPr="0078136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anchor="###" w:history="1"/>
      <w:r w:rsidRPr="0078136C">
        <w:rPr>
          <w:rFonts w:ascii="Times New Roman" w:hAnsi="Times New Roman" w:cs="Times New Roman"/>
          <w:sz w:val="24"/>
          <w:szCs w:val="24"/>
        </w:rPr>
        <w:t xml:space="preserve"> în baza Legii nr. 292/2018, privind evaluarea impactului anumitor proiecte publice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private asupra mediului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136C">
        <w:rPr>
          <w:rFonts w:ascii="Times New Roman" w:hAnsi="Times New Roman" w:cs="Times New Roman"/>
          <w:sz w:val="24"/>
          <w:szCs w:val="24"/>
          <w:u w:val="single"/>
        </w:rPr>
        <w:t>Ordonanţei</w:t>
      </w:r>
      <w:proofErr w:type="spellEnd"/>
      <w:r w:rsidRPr="0078136C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78136C">
        <w:rPr>
          <w:rFonts w:ascii="Times New Roman" w:hAnsi="Times New Roman" w:cs="Times New Roman"/>
          <w:sz w:val="24"/>
          <w:szCs w:val="24"/>
          <w:u w:val="single"/>
        </w:rPr>
        <w:t>urgenţă</w:t>
      </w:r>
      <w:proofErr w:type="spellEnd"/>
      <w:r w:rsidRPr="0078136C">
        <w:rPr>
          <w:rFonts w:ascii="Times New Roman" w:hAnsi="Times New Roman" w:cs="Times New Roman"/>
          <w:sz w:val="24"/>
          <w:szCs w:val="24"/>
          <w:u w:val="single"/>
        </w:rPr>
        <w:t xml:space="preserve"> a Guvernului nr. 57/2007</w:t>
      </w:r>
      <w:r w:rsidRPr="0078136C">
        <w:rPr>
          <w:rFonts w:ascii="Times New Roman" w:hAnsi="Times New Roman" w:cs="Times New Roman"/>
          <w:sz w:val="24"/>
          <w:szCs w:val="24"/>
        </w:rPr>
        <w:t xml:space="preserve"> privind regimul ariilor naturale protejate, conservarea habitatelor naturale, a florei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faunei sălbatice, aprobată cu modificări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completări prin </w:t>
      </w:r>
      <w:r w:rsidRPr="0078136C">
        <w:rPr>
          <w:rFonts w:ascii="Times New Roman" w:hAnsi="Times New Roman" w:cs="Times New Roman"/>
          <w:sz w:val="24"/>
          <w:szCs w:val="24"/>
          <w:u w:val="single"/>
        </w:rPr>
        <w:t>Legea nr. 49/2011</w:t>
      </w:r>
      <w:r w:rsidRPr="0078136C">
        <w:rPr>
          <w:rFonts w:ascii="Times New Roman" w:hAnsi="Times New Roman" w:cs="Times New Roman"/>
          <w:sz w:val="24"/>
          <w:szCs w:val="24"/>
        </w:rPr>
        <w:t xml:space="preserve">, </w:t>
      </w:r>
      <w:r w:rsidRPr="006F2A2A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Pr="006F2A2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2A2A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105CDFC0" w14:textId="45DCDCB5" w:rsidR="00F342E4" w:rsidRPr="006F2A2A" w:rsidRDefault="00F342E4" w:rsidP="00F342E4">
      <w:pPr>
        <w:pStyle w:val="Corptext3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F2A2A">
        <w:rPr>
          <w:rStyle w:val="tpa1"/>
          <w:rFonts w:ascii="Times New Roman" w:hAnsi="Times New Roman"/>
          <w:b/>
          <w:sz w:val="24"/>
          <w:szCs w:val="24"/>
          <w:lang w:val="ro-RO"/>
        </w:rPr>
        <w:t xml:space="preserve">          </w:t>
      </w:r>
      <w:r w:rsidRPr="006F2A2A">
        <w:rPr>
          <w:rFonts w:ascii="Times New Roman" w:hAnsi="Times New Roman"/>
          <w:sz w:val="24"/>
          <w:szCs w:val="24"/>
          <w:lang w:val="ro-RO"/>
        </w:rPr>
        <w:t xml:space="preserve">Agenția pentru Protecția Mediului Constanța decide, </w:t>
      </w:r>
      <w:r w:rsidRPr="006F2A2A">
        <w:rPr>
          <w:rFonts w:ascii="Times New Roman" w:hAnsi="Times New Roman"/>
          <w:sz w:val="24"/>
          <w:szCs w:val="24"/>
        </w:rPr>
        <w:t xml:space="preserve">ca </w:t>
      </w:r>
      <w:proofErr w:type="spellStart"/>
      <w:r w:rsidRPr="006F2A2A">
        <w:rPr>
          <w:rFonts w:ascii="Times New Roman" w:hAnsi="Times New Roman"/>
          <w:sz w:val="24"/>
          <w:szCs w:val="24"/>
        </w:rPr>
        <w:t>urmare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F2A2A">
        <w:rPr>
          <w:rFonts w:ascii="Times New Roman" w:hAnsi="Times New Roman"/>
          <w:sz w:val="24"/>
          <w:szCs w:val="24"/>
        </w:rPr>
        <w:t>consultărilor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desfăşurate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în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cadrul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şedinţei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Comisiei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F2A2A">
        <w:rPr>
          <w:rFonts w:ascii="Times New Roman" w:hAnsi="Times New Roman"/>
          <w:sz w:val="24"/>
          <w:szCs w:val="24"/>
        </w:rPr>
        <w:t>analiză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tehnică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din data </w:t>
      </w:r>
      <w:proofErr w:type="spellStart"/>
      <w:r w:rsidRPr="006F2A2A">
        <w:rPr>
          <w:rFonts w:ascii="Times New Roman" w:hAnsi="Times New Roman"/>
          <w:sz w:val="24"/>
          <w:szCs w:val="24"/>
        </w:rPr>
        <w:t>de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r w:rsidR="009A6392">
        <w:rPr>
          <w:rFonts w:ascii="Times New Roman" w:hAnsi="Times New Roman"/>
          <w:sz w:val="24"/>
          <w:szCs w:val="24"/>
        </w:rPr>
        <w:t>31</w:t>
      </w:r>
      <w:r w:rsidRPr="006F2A2A">
        <w:rPr>
          <w:rFonts w:ascii="Times New Roman" w:hAnsi="Times New Roman"/>
          <w:sz w:val="24"/>
          <w:szCs w:val="24"/>
        </w:rPr>
        <w:t>.0</w:t>
      </w:r>
      <w:r w:rsidR="009A6392">
        <w:rPr>
          <w:rFonts w:ascii="Times New Roman" w:hAnsi="Times New Roman"/>
          <w:sz w:val="24"/>
          <w:szCs w:val="24"/>
        </w:rPr>
        <w:t>7</w:t>
      </w:r>
      <w:r w:rsidRPr="006F2A2A">
        <w:rPr>
          <w:rFonts w:ascii="Times New Roman" w:hAnsi="Times New Roman"/>
          <w:sz w:val="24"/>
          <w:szCs w:val="24"/>
        </w:rPr>
        <w:t xml:space="preserve">.2024 </w:t>
      </w:r>
      <w:r w:rsidRPr="006F2A2A">
        <w:rPr>
          <w:rFonts w:ascii="Times New Roman" w:hAnsi="Times New Roman"/>
          <w:sz w:val="24"/>
          <w:szCs w:val="24"/>
          <w:lang w:val="ro-RO"/>
        </w:rPr>
        <w:t xml:space="preserve">că proiectul: </w:t>
      </w:r>
      <w:r w:rsidR="009A6392" w:rsidRPr="00891585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r w:rsidR="009A6392">
        <w:rPr>
          <w:rFonts w:ascii="Times New Roman" w:hAnsi="Times New Roman"/>
          <w:b/>
          <w:bCs/>
          <w:sz w:val="24"/>
          <w:szCs w:val="24"/>
          <w:lang w:val="ro-RO"/>
        </w:rPr>
        <w:t>LUCRARI DE CONSTRUIRE AFERENTE TRAMEI STRADALE DIN MUNICIPIUL CONSTANTA-CARTIER VETERANI-ETAPA I: STRADA PRELUNGIREA MESTERUL MANOLE-EXTINDERE FAZA SF, DTAC</w:t>
      </w:r>
      <w:r w:rsidR="009A6392" w:rsidRPr="00891585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  <w:r w:rsidR="009A6392" w:rsidRPr="00891585">
        <w:rPr>
          <w:rFonts w:ascii="Times New Roman" w:hAnsi="Times New Roman"/>
          <w:bCs/>
          <w:sz w:val="24"/>
          <w:szCs w:val="24"/>
          <w:lang w:val="ro-RO"/>
        </w:rPr>
        <w:t xml:space="preserve">, propus a fi amplasat in </w:t>
      </w:r>
      <w:r w:rsidR="009A6392">
        <w:rPr>
          <w:rFonts w:ascii="Times New Roman" w:hAnsi="Times New Roman"/>
          <w:bCs/>
          <w:sz w:val="24"/>
          <w:szCs w:val="24"/>
          <w:lang w:val="ro-RO"/>
        </w:rPr>
        <w:t xml:space="preserve">Municipiul Constanta, str. Prelungirea </w:t>
      </w:r>
      <w:proofErr w:type="spellStart"/>
      <w:r w:rsidR="009A6392">
        <w:rPr>
          <w:rFonts w:ascii="Times New Roman" w:hAnsi="Times New Roman"/>
          <w:bCs/>
          <w:sz w:val="24"/>
          <w:szCs w:val="24"/>
          <w:lang w:val="ro-RO"/>
        </w:rPr>
        <w:t>Mesterul</w:t>
      </w:r>
      <w:proofErr w:type="spellEnd"/>
      <w:r w:rsidR="009A6392">
        <w:rPr>
          <w:rFonts w:ascii="Times New Roman" w:hAnsi="Times New Roman"/>
          <w:bCs/>
          <w:sz w:val="24"/>
          <w:szCs w:val="24"/>
          <w:lang w:val="ro-RO"/>
        </w:rPr>
        <w:t xml:space="preserve"> Manole-extindere, </w:t>
      </w:r>
      <w:proofErr w:type="spellStart"/>
      <w:r w:rsidR="009A6392" w:rsidRPr="00891585">
        <w:rPr>
          <w:rFonts w:ascii="Times New Roman" w:hAnsi="Times New Roman"/>
          <w:bCs/>
          <w:sz w:val="24"/>
          <w:szCs w:val="24"/>
          <w:lang w:val="ro-RO"/>
        </w:rPr>
        <w:t>Judetul</w:t>
      </w:r>
      <w:proofErr w:type="spellEnd"/>
      <w:r w:rsidR="009A6392" w:rsidRPr="00891585">
        <w:rPr>
          <w:rFonts w:ascii="Times New Roman" w:hAnsi="Times New Roman"/>
          <w:bCs/>
          <w:sz w:val="24"/>
          <w:szCs w:val="24"/>
          <w:lang w:val="ro-RO"/>
        </w:rPr>
        <w:t xml:space="preserve"> Constanta</w:t>
      </w:r>
      <w:r w:rsidRPr="006F2A2A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6F2A2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F2A2A">
        <w:rPr>
          <w:rFonts w:ascii="Times New Roman" w:hAnsi="Times New Roman"/>
          <w:b/>
          <w:sz w:val="24"/>
          <w:szCs w:val="24"/>
        </w:rPr>
        <w:t xml:space="preserve">nu se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supune</w:t>
      </w:r>
      <w:proofErr w:type="spellEnd"/>
      <w:r w:rsidRPr="006F2A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evaluării</w:t>
      </w:r>
      <w:proofErr w:type="spellEnd"/>
      <w:r w:rsidRPr="006F2A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impactului</w:t>
      </w:r>
      <w:proofErr w:type="spellEnd"/>
      <w:r w:rsidRPr="006F2A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asupra</w:t>
      </w:r>
      <w:proofErr w:type="spellEnd"/>
      <w:r w:rsidRPr="006F2A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6F2A2A">
        <w:rPr>
          <w:rFonts w:ascii="Times New Roman" w:hAnsi="Times New Roman"/>
          <w:sz w:val="24"/>
          <w:szCs w:val="24"/>
          <w:lang w:val="ro-RO"/>
        </w:rPr>
        <w:t>.</w:t>
      </w:r>
    </w:p>
    <w:p w14:paraId="56009420" w14:textId="77777777" w:rsidR="00F342E4" w:rsidRPr="006F2A2A" w:rsidRDefault="00F342E4" w:rsidP="00F34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F857C" w14:textId="77777777" w:rsidR="00F342E4" w:rsidRPr="00E84315" w:rsidRDefault="00F342E4" w:rsidP="00F342E4">
      <w:pPr>
        <w:pStyle w:val="NormalWeb"/>
        <w:spacing w:before="0" w:beforeAutospacing="0" w:after="0" w:afterAutospacing="0"/>
        <w:jc w:val="both"/>
        <w:rPr>
          <w:rFonts w:eastAsia="Calibri"/>
          <w:b/>
          <w:lang w:val="ro-RO"/>
        </w:rPr>
      </w:pPr>
      <w:r w:rsidRPr="00E84315">
        <w:rPr>
          <w:rFonts w:eastAsia="Calibri"/>
          <w:b/>
          <w:lang w:val="ro-RO"/>
        </w:rPr>
        <w:t>Justificarea prezentei decizii:</w:t>
      </w:r>
    </w:p>
    <w:p w14:paraId="72F0DB88" w14:textId="77777777" w:rsidR="00F342E4" w:rsidRPr="00E8431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315">
        <w:rPr>
          <w:rFonts w:ascii="Times New Roman" w:hAnsi="Times New Roman" w:cs="Times New Roman"/>
          <w:b/>
          <w:sz w:val="24"/>
          <w:szCs w:val="24"/>
        </w:rPr>
        <w:t>Motivele care au stat la baza luării deciziei etapei de încadrare în procedura de evaluare a impactului asupra mediului sunt următoarele:</w:t>
      </w:r>
    </w:p>
    <w:p w14:paraId="1D22E96B" w14:textId="45BB9835" w:rsidR="00F342E4" w:rsidRPr="00E84315" w:rsidRDefault="00F342E4" w:rsidP="00F342E4">
      <w:pPr>
        <w:pStyle w:val="NormalWeb"/>
        <w:spacing w:before="0" w:beforeAutospacing="0" w:after="0" w:afterAutospacing="0"/>
        <w:jc w:val="both"/>
        <w:rPr>
          <w:rStyle w:val="tpa1"/>
          <w:lang w:val="ro-RO"/>
        </w:rPr>
      </w:pPr>
      <w:r w:rsidRPr="00E84315">
        <w:rPr>
          <w:rFonts w:eastAsia="Calibri"/>
          <w:lang w:val="ro-RO"/>
        </w:rPr>
        <w:t xml:space="preserve">a) proiectul propus </w:t>
      </w:r>
      <w:r w:rsidRPr="00E84315">
        <w:rPr>
          <w:rFonts w:eastAsia="Calibri"/>
          <w:b/>
          <w:lang w:val="ro-RO"/>
        </w:rPr>
        <w:t>intra</w:t>
      </w:r>
      <w:r w:rsidRPr="00E84315">
        <w:rPr>
          <w:rFonts w:eastAsia="Calibri"/>
          <w:lang w:val="ro-RO"/>
        </w:rPr>
        <w:t xml:space="preserve"> </w:t>
      </w:r>
      <w:r w:rsidRPr="00E84315">
        <w:t xml:space="preserve">sub </w:t>
      </w:r>
      <w:proofErr w:type="spellStart"/>
      <w:r w:rsidRPr="00E84315">
        <w:t>incidenţa</w:t>
      </w:r>
      <w:proofErr w:type="spellEnd"/>
      <w:r w:rsidRPr="00E84315">
        <w:t xml:space="preserve"> </w:t>
      </w:r>
      <w:proofErr w:type="spellStart"/>
      <w:r w:rsidRPr="00E84315">
        <w:t>Legii</w:t>
      </w:r>
      <w:proofErr w:type="spellEnd"/>
      <w:r w:rsidRPr="00E84315">
        <w:t xml:space="preserve"> </w:t>
      </w:r>
      <w:proofErr w:type="spellStart"/>
      <w:r w:rsidRPr="00E84315">
        <w:t>nr</w:t>
      </w:r>
      <w:proofErr w:type="spellEnd"/>
      <w:r w:rsidRPr="00E84315">
        <w:t xml:space="preserve">. 292/2018. </w:t>
      </w:r>
      <w:proofErr w:type="spellStart"/>
      <w:proofErr w:type="gramStart"/>
      <w:r w:rsidRPr="00E84315">
        <w:t>privind</w:t>
      </w:r>
      <w:proofErr w:type="spellEnd"/>
      <w:proofErr w:type="gramEnd"/>
      <w:r w:rsidRPr="00E84315">
        <w:t xml:space="preserve"> </w:t>
      </w:r>
      <w:proofErr w:type="spellStart"/>
      <w:r w:rsidRPr="00E84315">
        <w:t>evaluarea</w:t>
      </w:r>
      <w:proofErr w:type="spellEnd"/>
      <w:r w:rsidRPr="00E84315">
        <w:t xml:space="preserve"> </w:t>
      </w:r>
      <w:proofErr w:type="spellStart"/>
      <w:r w:rsidRPr="00E84315">
        <w:t>impactului</w:t>
      </w:r>
      <w:proofErr w:type="spellEnd"/>
      <w:r w:rsidRPr="00E84315">
        <w:t xml:space="preserve"> </w:t>
      </w:r>
      <w:proofErr w:type="spellStart"/>
      <w:r w:rsidRPr="00E84315">
        <w:t>anumitor</w:t>
      </w:r>
      <w:proofErr w:type="spellEnd"/>
      <w:r w:rsidRPr="00E84315">
        <w:t xml:space="preserve"> </w:t>
      </w:r>
      <w:proofErr w:type="spellStart"/>
      <w:r w:rsidRPr="00E84315">
        <w:t>proiecte</w:t>
      </w:r>
      <w:proofErr w:type="spellEnd"/>
      <w:r w:rsidRPr="00E84315">
        <w:t xml:space="preserve"> </w:t>
      </w:r>
      <w:proofErr w:type="spellStart"/>
      <w:r w:rsidRPr="00E84315">
        <w:t>publice</w:t>
      </w:r>
      <w:proofErr w:type="spellEnd"/>
      <w:r w:rsidRPr="00E84315">
        <w:t xml:space="preserve"> </w:t>
      </w:r>
      <w:proofErr w:type="spellStart"/>
      <w:r w:rsidRPr="00E84315">
        <w:t>şi</w:t>
      </w:r>
      <w:proofErr w:type="spellEnd"/>
      <w:r w:rsidRPr="00E84315">
        <w:t xml:space="preserve"> private </w:t>
      </w:r>
      <w:proofErr w:type="spellStart"/>
      <w:r w:rsidRPr="00E84315">
        <w:t>asupra</w:t>
      </w:r>
      <w:proofErr w:type="spellEnd"/>
      <w:r w:rsidRPr="00E84315">
        <w:t xml:space="preserve"> </w:t>
      </w:r>
      <w:proofErr w:type="spellStart"/>
      <w:r w:rsidRPr="00E84315">
        <w:t>mediului</w:t>
      </w:r>
      <w:proofErr w:type="spellEnd"/>
      <w:r w:rsidRPr="00E84315">
        <w:rPr>
          <w:lang w:val="ro-RO"/>
        </w:rPr>
        <w:t>,</w:t>
      </w:r>
      <w:r w:rsidRPr="00E84315">
        <w:rPr>
          <w:rFonts w:eastAsia="Calibri"/>
          <w:b/>
          <w:lang w:val="ro-RO"/>
        </w:rPr>
        <w:t xml:space="preserve"> </w:t>
      </w:r>
      <w:r w:rsidRPr="00E84315">
        <w:rPr>
          <w:rFonts w:eastAsia="Calibri"/>
          <w:lang w:val="ro-RO"/>
        </w:rPr>
        <w:t>Anexa</w:t>
      </w:r>
      <w:r w:rsidRPr="00E84315">
        <w:rPr>
          <w:rStyle w:val="tpa1"/>
          <w:lang w:val="ro-RO"/>
        </w:rPr>
        <w:t xml:space="preserve"> II, punctul 1</w:t>
      </w:r>
      <w:r w:rsidR="009A6392">
        <w:rPr>
          <w:rStyle w:val="tpa1"/>
          <w:lang w:val="ro-RO"/>
        </w:rPr>
        <w:t>3</w:t>
      </w:r>
      <w:r w:rsidRPr="00E84315">
        <w:rPr>
          <w:rStyle w:val="tpa1"/>
          <w:lang w:val="ro-RO"/>
        </w:rPr>
        <w:t xml:space="preserve">, litera </w:t>
      </w:r>
      <w:r w:rsidR="00DE06C7">
        <w:rPr>
          <w:rStyle w:val="tpa1"/>
          <w:lang w:val="ro-RO"/>
        </w:rPr>
        <w:t>a</w:t>
      </w:r>
      <w:r w:rsidRPr="00E84315">
        <w:rPr>
          <w:rStyle w:val="tpa1"/>
          <w:lang w:val="ro-RO"/>
        </w:rPr>
        <w:t>);</w:t>
      </w:r>
    </w:p>
    <w:p w14:paraId="5F616ED5" w14:textId="77777777" w:rsidR="00F342E4" w:rsidRPr="00E84315" w:rsidRDefault="00F342E4" w:rsidP="00F342E4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E84315">
        <w:rPr>
          <w:rStyle w:val="tpa1"/>
          <w:lang w:val="ro-RO"/>
        </w:rPr>
        <w:t>b)</w:t>
      </w:r>
      <w:r w:rsidRPr="00E84315">
        <w:rPr>
          <w:rStyle w:val="tpa1"/>
          <w:b/>
          <w:lang w:val="ro-RO"/>
        </w:rPr>
        <w:t xml:space="preserve"> </w:t>
      </w:r>
      <w:r w:rsidRPr="00E84315">
        <w:rPr>
          <w:rStyle w:val="tpa1"/>
          <w:lang w:val="ro-RO"/>
        </w:rPr>
        <w:t xml:space="preserve">proiectul </w:t>
      </w:r>
      <w:r w:rsidRPr="00E84315">
        <w:rPr>
          <w:rStyle w:val="tpa1"/>
          <w:b/>
          <w:lang w:val="ro-RO"/>
        </w:rPr>
        <w:t xml:space="preserve">nu </w:t>
      </w:r>
      <w:r w:rsidRPr="00E84315">
        <w:rPr>
          <w:b/>
          <w:lang w:val="ro-RO"/>
        </w:rPr>
        <w:t>intră</w:t>
      </w:r>
      <w:r w:rsidRPr="00E84315">
        <w:rPr>
          <w:bCs/>
          <w:lang w:val="ro-RO"/>
        </w:rPr>
        <w:t xml:space="preserve"> sub </w:t>
      </w:r>
      <w:proofErr w:type="spellStart"/>
      <w:r w:rsidRPr="00E84315">
        <w:rPr>
          <w:bCs/>
          <w:lang w:val="ro-RO"/>
        </w:rPr>
        <w:t>incidenţa</w:t>
      </w:r>
      <w:proofErr w:type="spellEnd"/>
      <w:r w:rsidRPr="00E84315">
        <w:rPr>
          <w:bCs/>
          <w:lang w:val="ro-RO"/>
        </w:rPr>
        <w:t xml:space="preserve"> art. 28 din O.U.G. nr. 57/2007 privind regimul ariilor naturale protejate, conservarea habitatelor naturale, a florei </w:t>
      </w:r>
      <w:proofErr w:type="spellStart"/>
      <w:r w:rsidRPr="00E84315">
        <w:rPr>
          <w:bCs/>
          <w:lang w:val="ro-RO"/>
        </w:rPr>
        <w:t>şi</w:t>
      </w:r>
      <w:proofErr w:type="spellEnd"/>
      <w:r w:rsidRPr="00E84315">
        <w:rPr>
          <w:bCs/>
          <w:lang w:val="ro-RO"/>
        </w:rPr>
        <w:t xml:space="preserve"> faunei sălbatice, cu modificările </w:t>
      </w:r>
      <w:proofErr w:type="spellStart"/>
      <w:r w:rsidRPr="00E84315">
        <w:rPr>
          <w:bCs/>
          <w:lang w:val="ro-RO"/>
        </w:rPr>
        <w:t>şi</w:t>
      </w:r>
      <w:proofErr w:type="spellEnd"/>
      <w:r w:rsidRPr="00E84315">
        <w:rPr>
          <w:bCs/>
          <w:lang w:val="ro-RO"/>
        </w:rPr>
        <w:t xml:space="preserve"> completările ulterioare</w:t>
      </w:r>
      <w:r w:rsidRPr="00E84315">
        <w:rPr>
          <w:rStyle w:val="tpa1"/>
          <w:lang w:val="ro-RO"/>
        </w:rPr>
        <w:t>;</w:t>
      </w:r>
    </w:p>
    <w:p w14:paraId="37E5CDBA" w14:textId="344953C0" w:rsidR="00F342E4" w:rsidRPr="00E8431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15">
        <w:rPr>
          <w:rFonts w:ascii="Times New Roman" w:hAnsi="Times New Roman" w:cs="Times New Roman"/>
          <w:sz w:val="24"/>
          <w:szCs w:val="24"/>
        </w:rPr>
        <w:t xml:space="preserve">c) proiectul propus </w:t>
      </w:r>
      <w:r w:rsidRPr="00E84315">
        <w:rPr>
          <w:rFonts w:ascii="Times New Roman" w:hAnsi="Times New Roman" w:cs="Times New Roman"/>
          <w:b/>
          <w:sz w:val="24"/>
          <w:szCs w:val="24"/>
        </w:rPr>
        <w:t>nu intră</w:t>
      </w:r>
      <w:r w:rsidRPr="00E84315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E84315">
        <w:rPr>
          <w:rFonts w:ascii="Times New Roman" w:hAnsi="Times New Roman" w:cs="Times New Roman"/>
          <w:sz w:val="24"/>
          <w:szCs w:val="24"/>
        </w:rPr>
        <w:t>incidenţa</w:t>
      </w:r>
      <w:proofErr w:type="spellEnd"/>
      <w:r w:rsidRPr="00E84315">
        <w:rPr>
          <w:rFonts w:ascii="Times New Roman" w:hAnsi="Times New Roman" w:cs="Times New Roman"/>
          <w:sz w:val="24"/>
          <w:szCs w:val="24"/>
        </w:rPr>
        <w:t xml:space="preserve"> prevederilor </w:t>
      </w:r>
      <w:r w:rsidRPr="00E84315">
        <w:rPr>
          <w:rFonts w:ascii="Times New Roman" w:hAnsi="Times New Roman" w:cs="Times New Roman"/>
          <w:sz w:val="24"/>
          <w:szCs w:val="24"/>
          <w:u w:val="single"/>
        </w:rPr>
        <w:t>art. 48</w:t>
      </w:r>
      <w:r w:rsidRPr="00E8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31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4315">
        <w:rPr>
          <w:rFonts w:ascii="Times New Roman" w:hAnsi="Times New Roman" w:cs="Times New Roman"/>
          <w:sz w:val="24"/>
          <w:szCs w:val="24"/>
        </w:rPr>
        <w:t xml:space="preserve"> </w:t>
      </w:r>
      <w:r w:rsidRPr="00E84315">
        <w:rPr>
          <w:rFonts w:ascii="Times New Roman" w:hAnsi="Times New Roman" w:cs="Times New Roman"/>
          <w:sz w:val="24"/>
          <w:szCs w:val="24"/>
          <w:u w:val="single"/>
        </w:rPr>
        <w:t>54</w:t>
      </w:r>
      <w:r w:rsidRPr="00E84315">
        <w:rPr>
          <w:rFonts w:ascii="Times New Roman" w:hAnsi="Times New Roman" w:cs="Times New Roman"/>
          <w:sz w:val="24"/>
          <w:szCs w:val="24"/>
        </w:rPr>
        <w:t xml:space="preserve"> din Legea apelor nr. 107/1996, cu modificările </w:t>
      </w:r>
      <w:proofErr w:type="spellStart"/>
      <w:r w:rsidRPr="00E8431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4315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06122513" w14:textId="77777777" w:rsidR="00F342E4" w:rsidRPr="00E84315" w:rsidRDefault="00F342E4" w:rsidP="00F342E4">
      <w:pPr>
        <w:pStyle w:val="NormalWeb"/>
        <w:spacing w:before="0" w:beforeAutospacing="0" w:after="0" w:afterAutospacing="0"/>
        <w:jc w:val="both"/>
        <w:rPr>
          <w:rStyle w:val="tpa1"/>
          <w:lang w:val="ro-RO"/>
        </w:rPr>
      </w:pPr>
      <w:r w:rsidRPr="00E84315">
        <w:rPr>
          <w:lang w:val="ro-RO"/>
        </w:rPr>
        <w:t xml:space="preserve"> d</w:t>
      </w:r>
      <w:r w:rsidRPr="00E84315">
        <w:rPr>
          <w:rStyle w:val="tpa1"/>
          <w:lang w:val="ro-RO"/>
        </w:rPr>
        <w:t xml:space="preserve">) în conformitate cu </w:t>
      </w:r>
      <w:proofErr w:type="spellStart"/>
      <w:r w:rsidRPr="00E84315">
        <w:t>criteriile</w:t>
      </w:r>
      <w:proofErr w:type="spellEnd"/>
      <w:r w:rsidRPr="00E84315">
        <w:t xml:space="preserve"> </w:t>
      </w:r>
      <w:proofErr w:type="spellStart"/>
      <w:r w:rsidRPr="00E84315">
        <w:t>prevăzute</w:t>
      </w:r>
      <w:proofErr w:type="spellEnd"/>
      <w:r w:rsidRPr="00E84315">
        <w:t xml:space="preserve"> </w:t>
      </w:r>
      <w:proofErr w:type="spellStart"/>
      <w:r w:rsidRPr="00E84315">
        <w:t>în</w:t>
      </w:r>
      <w:proofErr w:type="spellEnd"/>
      <w:r w:rsidRPr="00E84315">
        <w:t xml:space="preserve"> </w:t>
      </w:r>
      <w:proofErr w:type="spellStart"/>
      <w:r w:rsidRPr="00E84315">
        <w:t>anexa</w:t>
      </w:r>
      <w:proofErr w:type="spellEnd"/>
      <w:r w:rsidRPr="00E84315">
        <w:t xml:space="preserve"> </w:t>
      </w:r>
      <w:proofErr w:type="spellStart"/>
      <w:r w:rsidRPr="00E84315">
        <w:t>nr</w:t>
      </w:r>
      <w:proofErr w:type="spellEnd"/>
      <w:r w:rsidRPr="00E84315">
        <w:t xml:space="preserve">. </w:t>
      </w:r>
      <w:proofErr w:type="gramStart"/>
      <w:r w:rsidRPr="00E84315">
        <w:t>3</w:t>
      </w:r>
      <w:proofErr w:type="gramEnd"/>
      <w:r w:rsidRPr="00E84315">
        <w:t xml:space="preserve"> a </w:t>
      </w:r>
      <w:proofErr w:type="spellStart"/>
      <w:r w:rsidRPr="00E84315">
        <w:t>Legii</w:t>
      </w:r>
      <w:proofErr w:type="spellEnd"/>
      <w:r w:rsidRPr="00E84315">
        <w:t xml:space="preserve"> </w:t>
      </w:r>
      <w:proofErr w:type="spellStart"/>
      <w:r w:rsidRPr="00E84315">
        <w:t>nr</w:t>
      </w:r>
      <w:proofErr w:type="spellEnd"/>
      <w:r w:rsidRPr="00E84315">
        <w:t>. 292/2018</w:t>
      </w:r>
      <w:r w:rsidRPr="00E84315">
        <w:rPr>
          <w:rStyle w:val="tpa1"/>
          <w:lang w:val="ro-RO"/>
        </w:rPr>
        <w:t>:</w:t>
      </w:r>
    </w:p>
    <w:p w14:paraId="01250ED7" w14:textId="77777777" w:rsidR="00F342E4" w:rsidRPr="00E84315" w:rsidRDefault="00F342E4" w:rsidP="00F342E4">
      <w:pPr>
        <w:pStyle w:val="NormalWeb"/>
        <w:spacing w:before="0" w:beforeAutospacing="0" w:after="0" w:afterAutospacing="0"/>
        <w:rPr>
          <w:rStyle w:val="tpa1"/>
          <w:b/>
          <w:lang w:val="ro-RO"/>
        </w:rPr>
      </w:pPr>
    </w:p>
    <w:p w14:paraId="05B705C8" w14:textId="77777777" w:rsidR="00F342E4" w:rsidRPr="00E84315" w:rsidRDefault="00F342E4" w:rsidP="00F342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84315">
        <w:rPr>
          <w:rFonts w:ascii="Times New Roman" w:hAnsi="Times New Roman" w:cs="Times New Roman"/>
          <w:b/>
          <w:iCs/>
          <w:sz w:val="24"/>
          <w:szCs w:val="24"/>
        </w:rPr>
        <w:t>Caracteristicile proiectelor:</w:t>
      </w:r>
    </w:p>
    <w:p w14:paraId="59657B8F" w14:textId="77777777" w:rsidR="00F342E4" w:rsidRPr="00E8431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15">
        <w:rPr>
          <w:rFonts w:ascii="Times New Roman" w:hAnsi="Times New Roman" w:cs="Times New Roman"/>
          <w:sz w:val="24"/>
          <w:szCs w:val="24"/>
        </w:rPr>
        <w:t xml:space="preserve">    La identificarea caracteristicilor proiectelor se iau în considerare următoarele aspecte:</w:t>
      </w:r>
    </w:p>
    <w:p w14:paraId="2542013D" w14:textId="77777777" w:rsidR="00F342E4" w:rsidRPr="00E84315" w:rsidRDefault="00F342E4" w:rsidP="00F342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15">
        <w:rPr>
          <w:rFonts w:ascii="Times New Roman" w:hAnsi="Times New Roman" w:cs="Times New Roman"/>
          <w:sz w:val="24"/>
          <w:szCs w:val="24"/>
        </w:rPr>
        <w:t xml:space="preserve">Dimensiunea și concepția întregului proiect: </w:t>
      </w:r>
    </w:p>
    <w:p w14:paraId="748E10A8" w14:textId="0CC1B06C" w:rsidR="009A6392" w:rsidRPr="009A6392" w:rsidRDefault="009A6392" w:rsidP="009A639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A6392">
        <w:rPr>
          <w:rFonts w:ascii="Times New Roman" w:hAnsi="Times New Roman"/>
          <w:b/>
          <w:sz w:val="24"/>
          <w:szCs w:val="24"/>
        </w:rPr>
        <w:lastRenderedPageBreak/>
        <w:t xml:space="preserve">Proiectul consta in </w:t>
      </w:r>
      <w:r w:rsidRPr="009A6392">
        <w:rPr>
          <w:rFonts w:ascii="Times New Roman" w:hAnsi="Times New Roman"/>
          <w:b/>
          <w:sz w:val="24"/>
          <w:szCs w:val="24"/>
        </w:rPr>
        <w:t xml:space="preserve">extinderea </w:t>
      </w:r>
      <w:proofErr w:type="spellStart"/>
      <w:r w:rsidRPr="009A6392">
        <w:rPr>
          <w:rFonts w:ascii="Times New Roman" w:hAnsi="Times New Roman"/>
          <w:b/>
          <w:sz w:val="24"/>
          <w:szCs w:val="24"/>
        </w:rPr>
        <w:t>Strazii</w:t>
      </w:r>
      <w:proofErr w:type="spellEnd"/>
      <w:r w:rsidRPr="009A6392">
        <w:rPr>
          <w:rFonts w:ascii="Times New Roman" w:hAnsi="Times New Roman"/>
          <w:b/>
          <w:sz w:val="24"/>
          <w:szCs w:val="24"/>
        </w:rPr>
        <w:t xml:space="preserve"> Prelungirea </w:t>
      </w:r>
      <w:proofErr w:type="spellStart"/>
      <w:r w:rsidRPr="009A6392">
        <w:rPr>
          <w:rFonts w:ascii="Times New Roman" w:hAnsi="Times New Roman"/>
          <w:b/>
          <w:sz w:val="24"/>
          <w:szCs w:val="24"/>
        </w:rPr>
        <w:t>Mesterul</w:t>
      </w:r>
      <w:proofErr w:type="spellEnd"/>
      <w:r w:rsidRPr="009A63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6392">
        <w:rPr>
          <w:rFonts w:ascii="Times New Roman" w:hAnsi="Times New Roman"/>
          <w:b/>
          <w:sz w:val="24"/>
          <w:szCs w:val="24"/>
        </w:rPr>
        <w:t>Manole</w:t>
      </w:r>
      <w:proofErr w:type="spellEnd"/>
      <w:r w:rsidRPr="009A6392">
        <w:rPr>
          <w:rFonts w:ascii="Times New Roman" w:hAnsi="Times New Roman"/>
          <w:b/>
          <w:sz w:val="24"/>
          <w:szCs w:val="24"/>
        </w:rPr>
        <w:t xml:space="preserve"> – cu L=</w:t>
      </w:r>
      <w:r w:rsidRPr="009A6392">
        <w:rPr>
          <w:rFonts w:ascii="Times New Roman" w:hAnsi="Times New Roman"/>
          <w:b/>
          <w:bCs/>
          <w:sz w:val="24"/>
          <w:szCs w:val="24"/>
        </w:rPr>
        <w:t xml:space="preserve"> 650 ml: </w:t>
      </w:r>
      <w:proofErr w:type="spellStart"/>
      <w:r w:rsidRPr="009A6392">
        <w:rPr>
          <w:rFonts w:ascii="Times New Roman" w:hAnsi="Times New Roman"/>
          <w:sz w:val="24"/>
          <w:szCs w:val="24"/>
        </w:rPr>
        <w:t>latimea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392">
        <w:rPr>
          <w:rFonts w:ascii="Times New Roman" w:hAnsi="Times New Roman"/>
          <w:sz w:val="24"/>
          <w:szCs w:val="24"/>
        </w:rPr>
        <w:t>drumului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9A6392">
        <w:rPr>
          <w:rFonts w:ascii="Times New Roman" w:hAnsi="Times New Roman"/>
          <w:sz w:val="24"/>
          <w:szCs w:val="24"/>
        </w:rPr>
        <w:t>sectiune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392">
        <w:rPr>
          <w:rFonts w:ascii="Times New Roman" w:hAnsi="Times New Roman"/>
          <w:sz w:val="24"/>
          <w:szCs w:val="24"/>
        </w:rPr>
        <w:t>curenta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392">
        <w:rPr>
          <w:rFonts w:ascii="Times New Roman" w:hAnsi="Times New Roman"/>
          <w:sz w:val="24"/>
          <w:szCs w:val="24"/>
        </w:rPr>
        <w:t>va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 fi de 15.0 m, </w:t>
      </w:r>
      <w:proofErr w:type="spellStart"/>
      <w:r w:rsidRPr="009A6392">
        <w:rPr>
          <w:rFonts w:ascii="Times New Roman" w:hAnsi="Times New Roman"/>
          <w:sz w:val="24"/>
          <w:szCs w:val="24"/>
        </w:rPr>
        <w:t>alcatuita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A6392">
        <w:rPr>
          <w:rFonts w:ascii="Times New Roman" w:hAnsi="Times New Roman"/>
          <w:sz w:val="24"/>
          <w:szCs w:val="24"/>
        </w:rPr>
        <w:t>carosabil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 de 14.0 m </w:t>
      </w:r>
      <w:proofErr w:type="spellStart"/>
      <w:r w:rsidRPr="009A6392">
        <w:rPr>
          <w:rFonts w:ascii="Times New Roman" w:hAnsi="Times New Roman"/>
          <w:sz w:val="24"/>
          <w:szCs w:val="24"/>
        </w:rPr>
        <w:t>latime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9A6392">
        <w:rPr>
          <w:rFonts w:ascii="Times New Roman" w:hAnsi="Times New Roman"/>
          <w:sz w:val="24"/>
          <w:szCs w:val="24"/>
        </w:rPr>
        <w:t>patru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392">
        <w:rPr>
          <w:rFonts w:ascii="Times New Roman" w:hAnsi="Times New Roman"/>
          <w:sz w:val="24"/>
          <w:szCs w:val="24"/>
        </w:rPr>
        <w:t>benzi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A6392">
        <w:rPr>
          <w:rFonts w:ascii="Times New Roman" w:hAnsi="Times New Roman"/>
          <w:sz w:val="24"/>
          <w:szCs w:val="24"/>
        </w:rPr>
        <w:t>circulatie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9A6392">
        <w:rPr>
          <w:rFonts w:ascii="Times New Roman" w:hAnsi="Times New Roman"/>
          <w:sz w:val="24"/>
          <w:szCs w:val="24"/>
        </w:rPr>
        <w:t>imbracaminte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392">
        <w:rPr>
          <w:rFonts w:ascii="Times New Roman" w:hAnsi="Times New Roman"/>
          <w:sz w:val="24"/>
          <w:szCs w:val="24"/>
        </w:rPr>
        <w:t>asfaltica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392">
        <w:rPr>
          <w:rFonts w:ascii="Times New Roman" w:hAnsi="Times New Roman"/>
          <w:sz w:val="24"/>
          <w:szCs w:val="24"/>
        </w:rPr>
        <w:t>si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392">
        <w:rPr>
          <w:rFonts w:ascii="Times New Roman" w:hAnsi="Times New Roman"/>
          <w:sz w:val="24"/>
          <w:szCs w:val="24"/>
        </w:rPr>
        <w:t>acostamente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392">
        <w:rPr>
          <w:rFonts w:ascii="Times New Roman" w:hAnsi="Times New Roman"/>
          <w:sz w:val="24"/>
          <w:szCs w:val="24"/>
        </w:rPr>
        <w:t>piatra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6392">
        <w:rPr>
          <w:rFonts w:ascii="Times New Roman" w:hAnsi="Times New Roman"/>
          <w:sz w:val="24"/>
          <w:szCs w:val="24"/>
        </w:rPr>
        <w:t>sparta</w:t>
      </w:r>
      <w:proofErr w:type="spellEnd"/>
      <w:r w:rsidRPr="009A6392">
        <w:rPr>
          <w:rFonts w:ascii="Times New Roman" w:hAnsi="Times New Roman"/>
          <w:sz w:val="24"/>
          <w:szCs w:val="24"/>
        </w:rPr>
        <w:t xml:space="preserve"> de 2x0.5m.</w:t>
      </w:r>
    </w:p>
    <w:p w14:paraId="0921F452" w14:textId="77777777" w:rsidR="009A6392" w:rsidRPr="009A6392" w:rsidRDefault="009A6392" w:rsidP="009A6392">
      <w:pPr>
        <w:pStyle w:val="Bodytext21"/>
        <w:spacing w:after="0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 xml:space="preserve">Elementele geometrice in profil transversal sunt </w:t>
      </w:r>
      <w:proofErr w:type="spellStart"/>
      <w:r w:rsidRPr="009A6392">
        <w:rPr>
          <w:rFonts w:ascii="Times New Roman" w:hAnsi="Times New Roman" w:cs="Times New Roman"/>
        </w:rPr>
        <w:t>urmatoarele</w:t>
      </w:r>
      <w:proofErr w:type="spellEnd"/>
      <w:r w:rsidRPr="009A6392">
        <w:rPr>
          <w:rFonts w:ascii="Times New Roman" w:hAnsi="Times New Roman" w:cs="Times New Roman"/>
        </w:rPr>
        <w:t>:</w:t>
      </w:r>
    </w:p>
    <w:p w14:paraId="76A6A7DB" w14:textId="77777777" w:rsidR="009A6392" w:rsidRPr="009A6392" w:rsidRDefault="009A6392" w:rsidP="009A6392">
      <w:pPr>
        <w:pStyle w:val="Bodytext21"/>
        <w:spacing w:after="0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>-</w:t>
      </w:r>
      <w:r w:rsidRPr="009A6392">
        <w:rPr>
          <w:rFonts w:ascii="Times New Roman" w:hAnsi="Times New Roman" w:cs="Times New Roman"/>
        </w:rPr>
        <w:tab/>
      </w:r>
      <w:proofErr w:type="spellStart"/>
      <w:r w:rsidRPr="009A6392">
        <w:rPr>
          <w:rFonts w:ascii="Times New Roman" w:hAnsi="Times New Roman" w:cs="Times New Roman"/>
        </w:rPr>
        <w:t>Latimea</w:t>
      </w:r>
      <w:proofErr w:type="spellEnd"/>
      <w:r w:rsidRPr="009A6392">
        <w:rPr>
          <w:rFonts w:ascii="Times New Roman" w:hAnsi="Times New Roman" w:cs="Times New Roman"/>
        </w:rPr>
        <w:t xml:space="preserve"> carosabilului cu </w:t>
      </w:r>
      <w:proofErr w:type="spellStart"/>
      <w:r w:rsidRPr="009A6392">
        <w:rPr>
          <w:rFonts w:ascii="Times New Roman" w:hAnsi="Times New Roman" w:cs="Times New Roman"/>
        </w:rPr>
        <w:t>imbracaminte</w:t>
      </w:r>
      <w:proofErr w:type="spellEnd"/>
      <w:r w:rsidRPr="009A6392">
        <w:rPr>
          <w:rFonts w:ascii="Times New Roman" w:hAnsi="Times New Roman" w:cs="Times New Roman"/>
        </w:rPr>
        <w:t xml:space="preserve"> asfaltica este de 14.00 m ;</w:t>
      </w:r>
    </w:p>
    <w:p w14:paraId="728273FE" w14:textId="77777777" w:rsidR="009A6392" w:rsidRPr="009A6392" w:rsidRDefault="009A6392" w:rsidP="009A6392">
      <w:pPr>
        <w:pStyle w:val="Bodytext21"/>
        <w:spacing w:after="0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>-</w:t>
      </w:r>
      <w:r w:rsidRPr="009A6392">
        <w:rPr>
          <w:rFonts w:ascii="Times New Roman" w:hAnsi="Times New Roman" w:cs="Times New Roman"/>
        </w:rPr>
        <w:tab/>
        <w:t xml:space="preserve">Acostamente laterale au </w:t>
      </w:r>
      <w:proofErr w:type="spellStart"/>
      <w:r w:rsidRPr="009A6392">
        <w:rPr>
          <w:rFonts w:ascii="Times New Roman" w:hAnsi="Times New Roman" w:cs="Times New Roman"/>
        </w:rPr>
        <w:t>latimea</w:t>
      </w:r>
      <w:proofErr w:type="spellEnd"/>
      <w:r w:rsidRPr="009A6392">
        <w:rPr>
          <w:rFonts w:ascii="Times New Roman" w:hAnsi="Times New Roman" w:cs="Times New Roman"/>
        </w:rPr>
        <w:t xml:space="preserve"> de  0,5 m fiecare, fiind racordate la terenul adiacent;</w:t>
      </w:r>
    </w:p>
    <w:p w14:paraId="11A8C5CC" w14:textId="77777777" w:rsidR="009A6392" w:rsidRPr="009A6392" w:rsidRDefault="009A6392" w:rsidP="009A6392">
      <w:pPr>
        <w:pStyle w:val="Bodytext21"/>
        <w:spacing w:after="0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>-</w:t>
      </w:r>
      <w:r w:rsidRPr="009A6392">
        <w:rPr>
          <w:rFonts w:ascii="Times New Roman" w:hAnsi="Times New Roman" w:cs="Times New Roman"/>
        </w:rPr>
        <w:tab/>
        <w:t xml:space="preserve">Panta carosabilului este de 2% din ax </w:t>
      </w:r>
      <w:proofErr w:type="spellStart"/>
      <w:r w:rsidRPr="009A6392">
        <w:rPr>
          <w:rFonts w:ascii="Times New Roman" w:hAnsi="Times New Roman" w:cs="Times New Roman"/>
        </w:rPr>
        <w:t>catre</w:t>
      </w:r>
      <w:proofErr w:type="spellEnd"/>
      <w:r w:rsidRPr="009A6392">
        <w:rPr>
          <w:rFonts w:ascii="Times New Roman" w:hAnsi="Times New Roman" w:cs="Times New Roman"/>
        </w:rPr>
        <w:t xml:space="preserve"> </w:t>
      </w:r>
      <w:proofErr w:type="spellStart"/>
      <w:r w:rsidRPr="009A6392">
        <w:rPr>
          <w:rFonts w:ascii="Times New Roman" w:hAnsi="Times New Roman" w:cs="Times New Roman"/>
        </w:rPr>
        <w:t>partile</w:t>
      </w:r>
      <w:proofErr w:type="spellEnd"/>
      <w:r w:rsidRPr="009A6392">
        <w:rPr>
          <w:rFonts w:ascii="Times New Roman" w:hAnsi="Times New Roman" w:cs="Times New Roman"/>
        </w:rPr>
        <w:t xml:space="preserve"> laterale.</w:t>
      </w:r>
    </w:p>
    <w:p w14:paraId="12B8D397" w14:textId="77777777" w:rsidR="009A6392" w:rsidRPr="009A6392" w:rsidRDefault="009A6392" w:rsidP="009A6392">
      <w:pPr>
        <w:pStyle w:val="Bodytext21"/>
        <w:spacing w:after="0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 xml:space="preserve">Elementele geometrice in profil longitudinal sunt </w:t>
      </w:r>
      <w:proofErr w:type="spellStart"/>
      <w:r w:rsidRPr="009A6392">
        <w:rPr>
          <w:rFonts w:ascii="Times New Roman" w:hAnsi="Times New Roman" w:cs="Times New Roman"/>
        </w:rPr>
        <w:t>urmatoarele</w:t>
      </w:r>
      <w:proofErr w:type="spellEnd"/>
      <w:r w:rsidRPr="009A6392">
        <w:rPr>
          <w:rFonts w:ascii="Times New Roman" w:hAnsi="Times New Roman" w:cs="Times New Roman"/>
        </w:rPr>
        <w:t>:</w:t>
      </w:r>
    </w:p>
    <w:p w14:paraId="579A0F56" w14:textId="77777777" w:rsidR="009A6392" w:rsidRPr="009A6392" w:rsidRDefault="009A6392" w:rsidP="009A6392">
      <w:pPr>
        <w:pStyle w:val="Bodytext21"/>
        <w:spacing w:after="0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>-</w:t>
      </w:r>
      <w:r w:rsidRPr="009A6392">
        <w:rPr>
          <w:rFonts w:ascii="Times New Roman" w:hAnsi="Times New Roman" w:cs="Times New Roman"/>
        </w:rPr>
        <w:tab/>
        <w:t>Declivitatea este variabila fiind cuprinsa intre 0,5% si 2.0%</w:t>
      </w:r>
    </w:p>
    <w:p w14:paraId="4C4B3B05" w14:textId="77777777" w:rsidR="009A6392" w:rsidRPr="009A6392" w:rsidRDefault="009A6392" w:rsidP="009A6392">
      <w:pPr>
        <w:pStyle w:val="Bodytext21"/>
        <w:spacing w:after="0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 xml:space="preserve">Structura rutiera va avea </w:t>
      </w:r>
      <w:proofErr w:type="spellStart"/>
      <w:r w:rsidRPr="009A6392">
        <w:rPr>
          <w:rFonts w:ascii="Times New Roman" w:hAnsi="Times New Roman" w:cs="Times New Roman"/>
        </w:rPr>
        <w:t>urmatoarea</w:t>
      </w:r>
      <w:proofErr w:type="spellEnd"/>
      <w:r w:rsidRPr="009A6392">
        <w:rPr>
          <w:rFonts w:ascii="Times New Roman" w:hAnsi="Times New Roman" w:cs="Times New Roman"/>
        </w:rPr>
        <w:t xml:space="preserve"> </w:t>
      </w:r>
      <w:proofErr w:type="spellStart"/>
      <w:r w:rsidRPr="009A6392">
        <w:rPr>
          <w:rFonts w:ascii="Times New Roman" w:hAnsi="Times New Roman" w:cs="Times New Roman"/>
        </w:rPr>
        <w:t>alcatuire</w:t>
      </w:r>
      <w:proofErr w:type="spellEnd"/>
      <w:r w:rsidRPr="009A6392">
        <w:rPr>
          <w:rFonts w:ascii="Times New Roman" w:hAnsi="Times New Roman" w:cs="Times New Roman"/>
        </w:rPr>
        <w:t>:</w:t>
      </w:r>
    </w:p>
    <w:p w14:paraId="7D24146A" w14:textId="7E951C7E" w:rsidR="009A6392" w:rsidRPr="009A6392" w:rsidRDefault="009A6392" w:rsidP="009A6392">
      <w:pPr>
        <w:pStyle w:val="Bodytext21"/>
        <w:spacing w:after="0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>-</w:t>
      </w:r>
      <w:r w:rsidRPr="009A6392">
        <w:rPr>
          <w:rFonts w:ascii="Times New Roman" w:hAnsi="Times New Roman" w:cs="Times New Roman"/>
        </w:rPr>
        <w:tab/>
        <w:t xml:space="preserve">6 cm </w:t>
      </w:r>
      <w:proofErr w:type="spellStart"/>
      <w:r w:rsidRPr="009A6392">
        <w:rPr>
          <w:rFonts w:ascii="Times New Roman" w:hAnsi="Times New Roman" w:cs="Times New Roman"/>
        </w:rPr>
        <w:t>imbracaminte</w:t>
      </w:r>
      <w:proofErr w:type="spellEnd"/>
      <w:r w:rsidRPr="009A6392">
        <w:rPr>
          <w:rFonts w:ascii="Times New Roman" w:hAnsi="Times New Roman" w:cs="Times New Roman"/>
        </w:rPr>
        <w:t xml:space="preserve"> (ca strat rulare si de </w:t>
      </w:r>
      <w:proofErr w:type="spellStart"/>
      <w:r w:rsidRPr="009A6392">
        <w:rPr>
          <w:rFonts w:ascii="Times New Roman" w:hAnsi="Times New Roman" w:cs="Times New Roman"/>
        </w:rPr>
        <w:t>protectie</w:t>
      </w:r>
      <w:proofErr w:type="spellEnd"/>
      <w:r w:rsidRPr="009A6392">
        <w:rPr>
          <w:rFonts w:ascii="Times New Roman" w:hAnsi="Times New Roman" w:cs="Times New Roman"/>
        </w:rPr>
        <w:t xml:space="preserve"> pietruir</w:t>
      </w:r>
      <w:r w:rsidRPr="009A6392">
        <w:rPr>
          <w:rFonts w:ascii="Times New Roman" w:hAnsi="Times New Roman" w:cs="Times New Roman"/>
        </w:rPr>
        <w:t xml:space="preserve">e carosabil) din beton </w:t>
      </w:r>
      <w:proofErr w:type="spellStart"/>
      <w:r w:rsidRPr="009A6392">
        <w:rPr>
          <w:rFonts w:ascii="Times New Roman" w:hAnsi="Times New Roman" w:cs="Times New Roman"/>
        </w:rPr>
        <w:t>asfaltic</w:t>
      </w:r>
      <w:r w:rsidRPr="009A6392">
        <w:rPr>
          <w:rFonts w:ascii="Times New Roman" w:hAnsi="Times New Roman" w:cs="Times New Roman"/>
        </w:rPr>
        <w:t>tip</w:t>
      </w:r>
      <w:proofErr w:type="spellEnd"/>
      <w:r w:rsidRPr="009A6392">
        <w:rPr>
          <w:rFonts w:ascii="Times New Roman" w:hAnsi="Times New Roman" w:cs="Times New Roman"/>
        </w:rPr>
        <w:t xml:space="preserve"> EB 16 </w:t>
      </w:r>
      <w:proofErr w:type="spellStart"/>
      <w:r w:rsidRPr="009A6392">
        <w:rPr>
          <w:rFonts w:ascii="Times New Roman" w:hAnsi="Times New Roman" w:cs="Times New Roman"/>
        </w:rPr>
        <w:t>rul</w:t>
      </w:r>
      <w:proofErr w:type="spellEnd"/>
      <w:r w:rsidRPr="009A6392">
        <w:rPr>
          <w:rFonts w:ascii="Times New Roman" w:hAnsi="Times New Roman" w:cs="Times New Roman"/>
        </w:rPr>
        <w:t xml:space="preserve"> 50/70 (BA 16);</w:t>
      </w:r>
    </w:p>
    <w:p w14:paraId="6C303266" w14:textId="77777777" w:rsidR="009A6392" w:rsidRPr="009A6392" w:rsidRDefault="009A6392" w:rsidP="009A6392">
      <w:pPr>
        <w:pStyle w:val="Bodytext21"/>
        <w:spacing w:after="0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>-</w:t>
      </w:r>
      <w:r w:rsidRPr="009A6392">
        <w:rPr>
          <w:rFonts w:ascii="Times New Roman" w:hAnsi="Times New Roman" w:cs="Times New Roman"/>
        </w:rPr>
        <w:tab/>
        <w:t xml:space="preserve">30 cm </w:t>
      </w:r>
      <w:proofErr w:type="spellStart"/>
      <w:r w:rsidRPr="009A6392">
        <w:rPr>
          <w:rFonts w:ascii="Times New Roman" w:hAnsi="Times New Roman" w:cs="Times New Roman"/>
        </w:rPr>
        <w:t>fundatie</w:t>
      </w:r>
      <w:proofErr w:type="spellEnd"/>
      <w:r w:rsidRPr="009A6392">
        <w:rPr>
          <w:rFonts w:ascii="Times New Roman" w:hAnsi="Times New Roman" w:cs="Times New Roman"/>
        </w:rPr>
        <w:t xml:space="preserve"> din piatra sparta 25-63 mm </w:t>
      </w:r>
      <w:proofErr w:type="spellStart"/>
      <w:r w:rsidRPr="009A6392">
        <w:rPr>
          <w:rFonts w:ascii="Times New Roman" w:hAnsi="Times New Roman" w:cs="Times New Roman"/>
        </w:rPr>
        <w:t>impanata</w:t>
      </w:r>
      <w:proofErr w:type="spellEnd"/>
      <w:r w:rsidRPr="009A6392">
        <w:rPr>
          <w:rFonts w:ascii="Times New Roman" w:hAnsi="Times New Roman" w:cs="Times New Roman"/>
        </w:rPr>
        <w:t>;</w:t>
      </w:r>
    </w:p>
    <w:p w14:paraId="100A51B1" w14:textId="77777777" w:rsidR="009A6392" w:rsidRPr="009A6392" w:rsidRDefault="009A6392" w:rsidP="009A6392">
      <w:pPr>
        <w:pStyle w:val="Bodytext21"/>
        <w:shd w:val="clear" w:color="auto" w:fill="auto"/>
        <w:spacing w:after="0" w:line="240" w:lineRule="auto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>-</w:t>
      </w:r>
      <w:r w:rsidRPr="009A6392">
        <w:rPr>
          <w:rFonts w:ascii="Times New Roman" w:hAnsi="Times New Roman" w:cs="Times New Roman"/>
        </w:rPr>
        <w:tab/>
        <w:t>7 cm substrat din nisip.</w:t>
      </w:r>
    </w:p>
    <w:p w14:paraId="76ECB6A9" w14:textId="77777777" w:rsidR="009A6392" w:rsidRPr="009A6392" w:rsidRDefault="009A6392" w:rsidP="009A6392">
      <w:pPr>
        <w:pStyle w:val="Bodytext21"/>
        <w:spacing w:after="0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>Principalele categorii de lucrări necesare sunt:</w:t>
      </w:r>
    </w:p>
    <w:p w14:paraId="7228568C" w14:textId="77777777" w:rsidR="009A6392" w:rsidRPr="009A6392" w:rsidRDefault="009A6392" w:rsidP="009A6392">
      <w:pPr>
        <w:pStyle w:val="Bodytext21"/>
        <w:spacing w:after="0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 xml:space="preserve">- Trasarea, </w:t>
      </w:r>
      <w:proofErr w:type="spellStart"/>
      <w:r w:rsidRPr="009A6392">
        <w:rPr>
          <w:rFonts w:ascii="Times New Roman" w:hAnsi="Times New Roman" w:cs="Times New Roman"/>
        </w:rPr>
        <w:t>curatirea</w:t>
      </w:r>
      <w:proofErr w:type="spellEnd"/>
      <w:r w:rsidRPr="009A6392">
        <w:rPr>
          <w:rFonts w:ascii="Times New Roman" w:hAnsi="Times New Roman" w:cs="Times New Roman"/>
        </w:rPr>
        <w:t xml:space="preserve"> si eliberarea amprizei drumului;</w:t>
      </w:r>
    </w:p>
    <w:p w14:paraId="108D1B18" w14:textId="77777777" w:rsidR="009A6392" w:rsidRPr="009A6392" w:rsidRDefault="009A6392" w:rsidP="009A6392">
      <w:pPr>
        <w:pStyle w:val="Bodytext21"/>
        <w:spacing w:after="0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 xml:space="preserve">- </w:t>
      </w:r>
      <w:proofErr w:type="spellStart"/>
      <w:r w:rsidRPr="009A6392">
        <w:rPr>
          <w:rFonts w:ascii="Times New Roman" w:hAnsi="Times New Roman" w:cs="Times New Roman"/>
        </w:rPr>
        <w:t>Lucrari</w:t>
      </w:r>
      <w:proofErr w:type="spellEnd"/>
      <w:r w:rsidRPr="009A6392">
        <w:rPr>
          <w:rFonts w:ascii="Times New Roman" w:hAnsi="Times New Roman" w:cs="Times New Roman"/>
        </w:rPr>
        <w:t xml:space="preserve"> de terasamente (</w:t>
      </w:r>
      <w:proofErr w:type="spellStart"/>
      <w:r w:rsidRPr="009A6392">
        <w:rPr>
          <w:rFonts w:ascii="Times New Roman" w:hAnsi="Times New Roman" w:cs="Times New Roman"/>
        </w:rPr>
        <w:t>sapaturi</w:t>
      </w:r>
      <w:proofErr w:type="spellEnd"/>
      <w:r w:rsidRPr="009A6392">
        <w:rPr>
          <w:rFonts w:ascii="Times New Roman" w:hAnsi="Times New Roman" w:cs="Times New Roman"/>
        </w:rPr>
        <w:t xml:space="preserve">, umpluturi, </w:t>
      </w:r>
      <w:proofErr w:type="spellStart"/>
      <w:r w:rsidRPr="009A6392">
        <w:rPr>
          <w:rFonts w:ascii="Times New Roman" w:hAnsi="Times New Roman" w:cs="Times New Roman"/>
        </w:rPr>
        <w:t>dupa</w:t>
      </w:r>
      <w:proofErr w:type="spellEnd"/>
      <w:r w:rsidRPr="009A6392">
        <w:rPr>
          <w:rFonts w:ascii="Times New Roman" w:hAnsi="Times New Roman" w:cs="Times New Roman"/>
        </w:rPr>
        <w:t xml:space="preserve"> caz, compactarea terenului);</w:t>
      </w:r>
    </w:p>
    <w:p w14:paraId="1055204B" w14:textId="77777777" w:rsidR="009A6392" w:rsidRPr="009A6392" w:rsidRDefault="009A6392" w:rsidP="009A6392">
      <w:pPr>
        <w:pStyle w:val="Bodytext21"/>
        <w:spacing w:after="0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 xml:space="preserve">- </w:t>
      </w:r>
      <w:proofErr w:type="spellStart"/>
      <w:r w:rsidRPr="009A6392">
        <w:rPr>
          <w:rFonts w:ascii="Times New Roman" w:hAnsi="Times New Roman" w:cs="Times New Roman"/>
        </w:rPr>
        <w:t>Executia</w:t>
      </w:r>
      <w:proofErr w:type="spellEnd"/>
      <w:r w:rsidRPr="009A6392">
        <w:rPr>
          <w:rFonts w:ascii="Times New Roman" w:hAnsi="Times New Roman" w:cs="Times New Roman"/>
        </w:rPr>
        <w:t xml:space="preserve"> </w:t>
      </w:r>
      <w:proofErr w:type="spellStart"/>
      <w:r w:rsidRPr="009A6392">
        <w:rPr>
          <w:rFonts w:ascii="Times New Roman" w:hAnsi="Times New Roman" w:cs="Times New Roman"/>
        </w:rPr>
        <w:t>fundatiei</w:t>
      </w:r>
      <w:proofErr w:type="spellEnd"/>
      <w:r w:rsidRPr="009A6392">
        <w:rPr>
          <w:rFonts w:ascii="Times New Roman" w:hAnsi="Times New Roman" w:cs="Times New Roman"/>
        </w:rPr>
        <w:t xml:space="preserve"> din piatra sparta compactata </w:t>
      </w:r>
      <w:proofErr w:type="spellStart"/>
      <w:r w:rsidRPr="009A6392">
        <w:rPr>
          <w:rFonts w:ascii="Times New Roman" w:hAnsi="Times New Roman" w:cs="Times New Roman"/>
        </w:rPr>
        <w:t>asternuta</w:t>
      </w:r>
      <w:proofErr w:type="spellEnd"/>
      <w:r w:rsidRPr="009A6392">
        <w:rPr>
          <w:rFonts w:ascii="Times New Roman" w:hAnsi="Times New Roman" w:cs="Times New Roman"/>
        </w:rPr>
        <w:t xml:space="preserve"> pe un strat din nisip;</w:t>
      </w:r>
    </w:p>
    <w:p w14:paraId="2CC4960B" w14:textId="77777777" w:rsidR="009A6392" w:rsidRPr="009A6392" w:rsidRDefault="009A6392" w:rsidP="009A6392">
      <w:pPr>
        <w:pStyle w:val="Bodytext21"/>
        <w:spacing w:after="0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 xml:space="preserve">- </w:t>
      </w:r>
      <w:proofErr w:type="spellStart"/>
      <w:r w:rsidRPr="009A6392">
        <w:rPr>
          <w:rFonts w:ascii="Times New Roman" w:hAnsi="Times New Roman" w:cs="Times New Roman"/>
        </w:rPr>
        <w:t>Asternerea</w:t>
      </w:r>
      <w:proofErr w:type="spellEnd"/>
      <w:r w:rsidRPr="009A6392">
        <w:rPr>
          <w:rFonts w:ascii="Times New Roman" w:hAnsi="Times New Roman" w:cs="Times New Roman"/>
        </w:rPr>
        <w:t xml:space="preserve"> </w:t>
      </w:r>
      <w:proofErr w:type="spellStart"/>
      <w:r w:rsidRPr="009A6392">
        <w:rPr>
          <w:rFonts w:ascii="Times New Roman" w:hAnsi="Times New Roman" w:cs="Times New Roman"/>
        </w:rPr>
        <w:t>imbracamintii</w:t>
      </w:r>
      <w:proofErr w:type="spellEnd"/>
      <w:r w:rsidRPr="009A6392">
        <w:rPr>
          <w:rFonts w:ascii="Times New Roman" w:hAnsi="Times New Roman" w:cs="Times New Roman"/>
        </w:rPr>
        <w:t xml:space="preserve"> carosabile de </w:t>
      </w:r>
      <w:proofErr w:type="spellStart"/>
      <w:r w:rsidRPr="009A6392">
        <w:rPr>
          <w:rFonts w:ascii="Times New Roman" w:hAnsi="Times New Roman" w:cs="Times New Roman"/>
        </w:rPr>
        <w:t>protectie</w:t>
      </w:r>
      <w:proofErr w:type="spellEnd"/>
      <w:r w:rsidRPr="009A6392">
        <w:rPr>
          <w:rFonts w:ascii="Times New Roman" w:hAnsi="Times New Roman" w:cs="Times New Roman"/>
        </w:rPr>
        <w:t xml:space="preserve"> din beton asfaltic;</w:t>
      </w:r>
    </w:p>
    <w:p w14:paraId="0CBCF1B3" w14:textId="77777777" w:rsidR="009A6392" w:rsidRPr="009A6392" w:rsidRDefault="009A6392" w:rsidP="009A6392">
      <w:pPr>
        <w:pStyle w:val="Bodytext21"/>
        <w:spacing w:after="0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>- Completarea cu piatra sparta a acostamentelor;</w:t>
      </w:r>
    </w:p>
    <w:p w14:paraId="4791215D" w14:textId="77777777" w:rsidR="009A6392" w:rsidRPr="009A6392" w:rsidRDefault="009A6392" w:rsidP="009A6392">
      <w:pPr>
        <w:pStyle w:val="Bodytext21"/>
        <w:shd w:val="clear" w:color="auto" w:fill="auto"/>
        <w:spacing w:after="0" w:line="240" w:lineRule="auto"/>
        <w:ind w:left="720"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 xml:space="preserve">- Montarea de indicatoare rutiere pentru reglementarea </w:t>
      </w:r>
      <w:proofErr w:type="spellStart"/>
      <w:r w:rsidRPr="009A6392">
        <w:rPr>
          <w:rFonts w:ascii="Times New Roman" w:hAnsi="Times New Roman" w:cs="Times New Roman"/>
        </w:rPr>
        <w:t>circulatiei</w:t>
      </w:r>
      <w:proofErr w:type="spellEnd"/>
      <w:r w:rsidRPr="009A6392">
        <w:rPr>
          <w:rFonts w:ascii="Times New Roman" w:hAnsi="Times New Roman" w:cs="Times New Roman"/>
        </w:rPr>
        <w:t>.</w:t>
      </w:r>
    </w:p>
    <w:p w14:paraId="25B9D59D" w14:textId="77777777" w:rsidR="009A6392" w:rsidRPr="009A6392" w:rsidRDefault="009A6392" w:rsidP="009A6392">
      <w:pPr>
        <w:pStyle w:val="Corptext3"/>
        <w:ind w:left="720"/>
        <w:jc w:val="both"/>
        <w:rPr>
          <w:rFonts w:ascii="Trebuchet MS" w:hAnsi="Trebuchet MS"/>
          <w:sz w:val="24"/>
          <w:szCs w:val="24"/>
          <w:lang w:val="ro-RO"/>
        </w:rPr>
      </w:pPr>
    </w:p>
    <w:p w14:paraId="65449FEE" w14:textId="77777777" w:rsidR="009A6392" w:rsidRPr="009A6392" w:rsidRDefault="009A6392" w:rsidP="009A6392">
      <w:pPr>
        <w:pStyle w:val="Bodytext21"/>
        <w:spacing w:after="0"/>
        <w:ind w:right="144" w:firstLine="0"/>
        <w:jc w:val="both"/>
        <w:outlineLvl w:val="0"/>
        <w:rPr>
          <w:rFonts w:ascii="Times New Roman" w:hAnsi="Times New Roman" w:cs="Times New Roman"/>
        </w:rPr>
      </w:pPr>
      <w:r w:rsidRPr="009A6392">
        <w:rPr>
          <w:rFonts w:ascii="Times New Roman" w:hAnsi="Times New Roman" w:cs="Times New Roman"/>
        </w:rPr>
        <w:t xml:space="preserve">Scurgerea apelor de </w:t>
      </w:r>
      <w:proofErr w:type="spellStart"/>
      <w:r w:rsidRPr="009A6392">
        <w:rPr>
          <w:rFonts w:ascii="Times New Roman" w:hAnsi="Times New Roman" w:cs="Times New Roman"/>
        </w:rPr>
        <w:t>suprafata</w:t>
      </w:r>
      <w:proofErr w:type="spellEnd"/>
      <w:r w:rsidRPr="009A6392">
        <w:rPr>
          <w:rFonts w:ascii="Times New Roman" w:hAnsi="Times New Roman" w:cs="Times New Roman"/>
        </w:rPr>
        <w:t xml:space="preserve"> se </w:t>
      </w:r>
      <w:proofErr w:type="spellStart"/>
      <w:r w:rsidRPr="009A6392">
        <w:rPr>
          <w:rFonts w:ascii="Times New Roman" w:hAnsi="Times New Roman" w:cs="Times New Roman"/>
        </w:rPr>
        <w:t>realizeaza</w:t>
      </w:r>
      <w:proofErr w:type="spellEnd"/>
      <w:r w:rsidRPr="009A6392">
        <w:rPr>
          <w:rFonts w:ascii="Times New Roman" w:hAnsi="Times New Roman" w:cs="Times New Roman"/>
        </w:rPr>
        <w:t xml:space="preserve"> </w:t>
      </w:r>
      <w:proofErr w:type="spellStart"/>
      <w:r w:rsidRPr="009A6392">
        <w:rPr>
          <w:rFonts w:ascii="Times New Roman" w:hAnsi="Times New Roman" w:cs="Times New Roman"/>
        </w:rPr>
        <w:t>dupa</w:t>
      </w:r>
      <w:proofErr w:type="spellEnd"/>
      <w:r w:rsidRPr="009A6392">
        <w:rPr>
          <w:rFonts w:ascii="Times New Roman" w:hAnsi="Times New Roman" w:cs="Times New Roman"/>
        </w:rPr>
        <w:t xml:space="preserve"> pantele existente ale terenului natural </w:t>
      </w:r>
      <w:proofErr w:type="spellStart"/>
      <w:r w:rsidRPr="009A6392">
        <w:rPr>
          <w:rFonts w:ascii="Times New Roman" w:hAnsi="Times New Roman" w:cs="Times New Roman"/>
        </w:rPr>
        <w:t>catre</w:t>
      </w:r>
      <w:proofErr w:type="spellEnd"/>
      <w:r w:rsidRPr="009A6392">
        <w:rPr>
          <w:rFonts w:ascii="Times New Roman" w:hAnsi="Times New Roman" w:cs="Times New Roman"/>
        </w:rPr>
        <w:t xml:space="preserve">  zonele adiacente. Scurgerea apelor pluviale din interiorul </w:t>
      </w:r>
      <w:proofErr w:type="spellStart"/>
      <w:r w:rsidRPr="009A6392">
        <w:rPr>
          <w:rFonts w:ascii="Times New Roman" w:hAnsi="Times New Roman" w:cs="Times New Roman"/>
        </w:rPr>
        <w:t>curtilor</w:t>
      </w:r>
      <w:proofErr w:type="spellEnd"/>
      <w:r w:rsidRPr="009A6392">
        <w:rPr>
          <w:rFonts w:ascii="Times New Roman" w:hAnsi="Times New Roman" w:cs="Times New Roman"/>
        </w:rPr>
        <w:t xml:space="preserve"> se </w:t>
      </w:r>
      <w:proofErr w:type="spellStart"/>
      <w:r w:rsidRPr="009A6392">
        <w:rPr>
          <w:rFonts w:ascii="Times New Roman" w:hAnsi="Times New Roman" w:cs="Times New Roman"/>
        </w:rPr>
        <w:t>realizeaza</w:t>
      </w:r>
      <w:proofErr w:type="spellEnd"/>
      <w:r w:rsidRPr="009A6392">
        <w:rPr>
          <w:rFonts w:ascii="Times New Roman" w:hAnsi="Times New Roman" w:cs="Times New Roman"/>
        </w:rPr>
        <w:t xml:space="preserve"> </w:t>
      </w:r>
      <w:proofErr w:type="spellStart"/>
      <w:r w:rsidRPr="009A6392">
        <w:rPr>
          <w:rFonts w:ascii="Times New Roman" w:hAnsi="Times New Roman" w:cs="Times New Roman"/>
        </w:rPr>
        <w:t>diferentiat</w:t>
      </w:r>
      <w:proofErr w:type="spellEnd"/>
      <w:r w:rsidRPr="009A6392">
        <w:rPr>
          <w:rFonts w:ascii="Times New Roman" w:hAnsi="Times New Roman" w:cs="Times New Roman"/>
        </w:rPr>
        <w:t xml:space="preserve"> in </w:t>
      </w:r>
      <w:proofErr w:type="spellStart"/>
      <w:r w:rsidRPr="009A6392">
        <w:rPr>
          <w:rFonts w:ascii="Times New Roman" w:hAnsi="Times New Roman" w:cs="Times New Roman"/>
        </w:rPr>
        <w:t>functie</w:t>
      </w:r>
      <w:proofErr w:type="spellEnd"/>
      <w:r w:rsidRPr="009A6392">
        <w:rPr>
          <w:rFonts w:ascii="Times New Roman" w:hAnsi="Times New Roman" w:cs="Times New Roman"/>
        </w:rPr>
        <w:t xml:space="preserve"> de cotele variabile existente ale </w:t>
      </w:r>
      <w:proofErr w:type="spellStart"/>
      <w:r w:rsidRPr="009A6392">
        <w:rPr>
          <w:rFonts w:ascii="Times New Roman" w:hAnsi="Times New Roman" w:cs="Times New Roman"/>
        </w:rPr>
        <w:t>amenajarilor</w:t>
      </w:r>
      <w:proofErr w:type="spellEnd"/>
      <w:r w:rsidRPr="009A6392">
        <w:rPr>
          <w:rFonts w:ascii="Times New Roman" w:hAnsi="Times New Roman" w:cs="Times New Roman"/>
        </w:rPr>
        <w:t xml:space="preserve"> interioare adiacente.</w:t>
      </w:r>
    </w:p>
    <w:p w14:paraId="3DE76D28" w14:textId="77777777" w:rsidR="00DE06C7" w:rsidRPr="009A6392" w:rsidRDefault="00DE06C7" w:rsidP="003928F7">
      <w:pPr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AD4853D" w14:textId="1DA16C07" w:rsidR="00CA17B6" w:rsidRPr="00CA17B6" w:rsidRDefault="00CA17B6" w:rsidP="00CA17B6">
      <w:pPr>
        <w:ind w:left="180" w:right="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A17B6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CA17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17B6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CA17B6">
        <w:rPr>
          <w:rFonts w:ascii="Times New Roman" w:hAnsi="Times New Roman" w:cs="Times New Roman"/>
          <w:sz w:val="24"/>
          <w:szCs w:val="24"/>
        </w:rPr>
        <w:t xml:space="preserve"> se vor </w:t>
      </w:r>
      <w:proofErr w:type="spellStart"/>
      <w:r w:rsidRPr="00CA17B6">
        <w:rPr>
          <w:rFonts w:ascii="Times New Roman" w:hAnsi="Times New Roman" w:cs="Times New Roman"/>
          <w:sz w:val="24"/>
          <w:szCs w:val="24"/>
        </w:rPr>
        <w:t>desfasura</w:t>
      </w:r>
      <w:proofErr w:type="spellEnd"/>
      <w:r w:rsidRPr="00CA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7B6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CA17B6">
        <w:rPr>
          <w:rFonts w:ascii="Times New Roman" w:hAnsi="Times New Roman" w:cs="Times New Roman"/>
          <w:sz w:val="24"/>
          <w:szCs w:val="24"/>
        </w:rPr>
        <w:t xml:space="preserve"> afectarea domeniului public si numai cu personal calificat. </w:t>
      </w:r>
    </w:p>
    <w:p w14:paraId="230AF686" w14:textId="77777777" w:rsidR="00CA17B6" w:rsidRPr="00CA17B6" w:rsidRDefault="00CA17B6" w:rsidP="00CA17B6">
      <w:pPr>
        <w:pStyle w:val="Bodytext21"/>
        <w:numPr>
          <w:ilvl w:val="0"/>
          <w:numId w:val="15"/>
        </w:numPr>
        <w:shd w:val="clear" w:color="auto" w:fill="auto"/>
        <w:tabs>
          <w:tab w:val="left" w:pos="1464"/>
        </w:tabs>
        <w:spacing w:after="0" w:line="240" w:lineRule="auto"/>
        <w:ind w:left="180" w:right="144" w:firstLine="684"/>
        <w:jc w:val="both"/>
        <w:outlineLvl w:val="0"/>
        <w:rPr>
          <w:rFonts w:ascii="Times New Roman" w:hAnsi="Times New Roman" w:cs="Times New Roman"/>
        </w:rPr>
      </w:pPr>
      <w:proofErr w:type="spellStart"/>
      <w:r w:rsidRPr="00CA17B6">
        <w:rPr>
          <w:rStyle w:val="Bodytext2"/>
          <w:rFonts w:ascii="Times New Roman" w:hAnsi="Times New Roman" w:cs="Times New Roman"/>
          <w:lang w:eastAsia="ro-RO"/>
        </w:rPr>
        <w:t>şantierul</w:t>
      </w:r>
      <w:proofErr w:type="spellEnd"/>
      <w:r w:rsidRPr="00CA17B6">
        <w:rPr>
          <w:rStyle w:val="Bodytext2"/>
          <w:rFonts w:ascii="Times New Roman" w:hAnsi="Times New Roman" w:cs="Times New Roman"/>
          <w:lang w:eastAsia="ro-RO"/>
        </w:rPr>
        <w:t xml:space="preserve"> se va amenaja pe zona </w:t>
      </w:r>
      <w:proofErr w:type="spellStart"/>
      <w:r w:rsidRPr="00CA17B6">
        <w:rPr>
          <w:rStyle w:val="Bodytext2"/>
          <w:rFonts w:ascii="Times New Roman" w:hAnsi="Times New Roman" w:cs="Times New Roman"/>
          <w:lang w:eastAsia="ro-RO"/>
        </w:rPr>
        <w:t>strazilor</w:t>
      </w:r>
      <w:proofErr w:type="spellEnd"/>
      <w:r w:rsidRPr="00CA17B6">
        <w:rPr>
          <w:rStyle w:val="Bodytext2"/>
          <w:rFonts w:ascii="Times New Roman" w:hAnsi="Times New Roman" w:cs="Times New Roman"/>
          <w:lang w:eastAsia="ro-RO"/>
        </w:rPr>
        <w:t>;</w:t>
      </w:r>
    </w:p>
    <w:p w14:paraId="76A0476C" w14:textId="77777777" w:rsidR="00CA17B6" w:rsidRPr="00CA17B6" w:rsidRDefault="00CA17B6" w:rsidP="00CA17B6">
      <w:pPr>
        <w:pStyle w:val="Bodytext21"/>
        <w:numPr>
          <w:ilvl w:val="0"/>
          <w:numId w:val="15"/>
        </w:numPr>
        <w:shd w:val="clear" w:color="auto" w:fill="auto"/>
        <w:tabs>
          <w:tab w:val="left" w:pos="1464"/>
        </w:tabs>
        <w:spacing w:after="0" w:line="240" w:lineRule="auto"/>
        <w:ind w:left="180" w:right="144" w:firstLine="684"/>
        <w:jc w:val="both"/>
        <w:outlineLvl w:val="0"/>
        <w:rPr>
          <w:rFonts w:ascii="Times New Roman" w:hAnsi="Times New Roman" w:cs="Times New Roman"/>
        </w:rPr>
      </w:pPr>
      <w:proofErr w:type="spellStart"/>
      <w:r w:rsidRPr="00CA17B6">
        <w:rPr>
          <w:rStyle w:val="Bodytext2"/>
          <w:rFonts w:ascii="Times New Roman" w:hAnsi="Times New Roman" w:cs="Times New Roman"/>
          <w:lang w:eastAsia="ro-RO"/>
        </w:rPr>
        <w:t>şantierul</w:t>
      </w:r>
      <w:proofErr w:type="spellEnd"/>
      <w:r w:rsidRPr="00CA17B6">
        <w:rPr>
          <w:rStyle w:val="Bodytext2"/>
          <w:rFonts w:ascii="Times New Roman" w:hAnsi="Times New Roman" w:cs="Times New Roman"/>
          <w:lang w:eastAsia="ro-RO"/>
        </w:rPr>
        <w:t xml:space="preserve"> va fi dotat cu două toalete ecologice ce vor fi vidanjate periodic;</w:t>
      </w:r>
    </w:p>
    <w:p w14:paraId="7DE0E4C7" w14:textId="77777777" w:rsidR="00CA17B6" w:rsidRPr="00CA17B6" w:rsidRDefault="00CA17B6" w:rsidP="00CA17B6">
      <w:pPr>
        <w:pStyle w:val="Bodytext21"/>
        <w:numPr>
          <w:ilvl w:val="0"/>
          <w:numId w:val="15"/>
        </w:numPr>
        <w:shd w:val="clear" w:color="auto" w:fill="auto"/>
        <w:tabs>
          <w:tab w:val="left" w:pos="1464"/>
        </w:tabs>
        <w:spacing w:after="0" w:line="240" w:lineRule="auto"/>
        <w:ind w:left="180" w:right="144" w:firstLine="684"/>
        <w:jc w:val="both"/>
        <w:outlineLvl w:val="0"/>
        <w:rPr>
          <w:rFonts w:ascii="Times New Roman" w:hAnsi="Times New Roman" w:cs="Times New Roman"/>
        </w:rPr>
      </w:pPr>
      <w:r w:rsidRPr="00CA17B6">
        <w:rPr>
          <w:rStyle w:val="Bodytext2"/>
          <w:rFonts w:ascii="Times New Roman" w:hAnsi="Times New Roman" w:cs="Times New Roman"/>
          <w:lang w:eastAsia="ro-RO"/>
        </w:rPr>
        <w:t>va exista o zonă de depozitare a materialelor folosite la lucrări;</w:t>
      </w:r>
    </w:p>
    <w:p w14:paraId="37B5B1E3" w14:textId="77777777" w:rsidR="00CA17B6" w:rsidRPr="00CA17B6" w:rsidRDefault="00CA17B6" w:rsidP="00CA17B6">
      <w:pPr>
        <w:pStyle w:val="Bodytext21"/>
        <w:numPr>
          <w:ilvl w:val="0"/>
          <w:numId w:val="15"/>
        </w:numPr>
        <w:shd w:val="clear" w:color="auto" w:fill="auto"/>
        <w:tabs>
          <w:tab w:val="left" w:pos="1464"/>
        </w:tabs>
        <w:spacing w:after="0" w:line="240" w:lineRule="auto"/>
        <w:ind w:left="180" w:right="144" w:firstLine="684"/>
        <w:jc w:val="both"/>
        <w:outlineLvl w:val="0"/>
        <w:rPr>
          <w:rFonts w:ascii="Times New Roman" w:hAnsi="Times New Roman" w:cs="Times New Roman"/>
        </w:rPr>
      </w:pPr>
      <w:r w:rsidRPr="00CA17B6">
        <w:rPr>
          <w:rStyle w:val="Bodytext2"/>
          <w:rFonts w:ascii="Times New Roman" w:hAnsi="Times New Roman" w:cs="Times New Roman"/>
          <w:lang w:eastAsia="ro-RO"/>
        </w:rPr>
        <w:t xml:space="preserve">aprovizionarea </w:t>
      </w:r>
      <w:proofErr w:type="spellStart"/>
      <w:r w:rsidRPr="00CA17B6">
        <w:rPr>
          <w:rStyle w:val="Bodytext2"/>
          <w:rFonts w:ascii="Times New Roman" w:hAnsi="Times New Roman" w:cs="Times New Roman"/>
          <w:lang w:eastAsia="ro-RO"/>
        </w:rPr>
        <w:t>şantierului</w:t>
      </w:r>
      <w:proofErr w:type="spellEnd"/>
      <w:r w:rsidRPr="00CA17B6">
        <w:rPr>
          <w:rStyle w:val="Bodytext2"/>
          <w:rFonts w:ascii="Times New Roman" w:hAnsi="Times New Roman" w:cs="Times New Roman"/>
          <w:lang w:eastAsia="ro-RO"/>
        </w:rPr>
        <w:t xml:space="preserve"> cu materiale de </w:t>
      </w:r>
      <w:proofErr w:type="spellStart"/>
      <w:r w:rsidRPr="00CA17B6">
        <w:rPr>
          <w:rStyle w:val="Bodytext2"/>
          <w:rFonts w:ascii="Times New Roman" w:hAnsi="Times New Roman" w:cs="Times New Roman"/>
          <w:lang w:eastAsia="ro-RO"/>
        </w:rPr>
        <w:t>construcţie</w:t>
      </w:r>
      <w:proofErr w:type="spellEnd"/>
      <w:r w:rsidRPr="00CA17B6">
        <w:rPr>
          <w:rStyle w:val="Bodytext2"/>
          <w:rFonts w:ascii="Times New Roman" w:hAnsi="Times New Roman" w:cs="Times New Roman"/>
          <w:lang w:eastAsia="ro-RO"/>
        </w:rPr>
        <w:t xml:space="preserve"> se va face ritmic pentru a se evita formarea de stocuri pe amplasament;</w:t>
      </w:r>
    </w:p>
    <w:p w14:paraId="5076143A" w14:textId="77777777" w:rsidR="00CA17B6" w:rsidRPr="00CA17B6" w:rsidRDefault="00CA17B6" w:rsidP="00CA17B6">
      <w:pPr>
        <w:pStyle w:val="Bodytext21"/>
        <w:numPr>
          <w:ilvl w:val="0"/>
          <w:numId w:val="15"/>
        </w:numPr>
        <w:shd w:val="clear" w:color="auto" w:fill="auto"/>
        <w:spacing w:after="0" w:line="240" w:lineRule="auto"/>
        <w:ind w:left="180" w:right="144" w:firstLine="684"/>
        <w:jc w:val="both"/>
        <w:outlineLvl w:val="0"/>
        <w:rPr>
          <w:rFonts w:ascii="Times New Roman" w:hAnsi="Times New Roman" w:cs="Times New Roman"/>
        </w:rPr>
      </w:pPr>
      <w:r w:rsidRPr="00CA17B6">
        <w:rPr>
          <w:rStyle w:val="Bodytext2"/>
          <w:rFonts w:ascii="Times New Roman" w:hAnsi="Times New Roman" w:cs="Times New Roman"/>
          <w:lang w:eastAsia="ro-RO"/>
        </w:rPr>
        <w:t xml:space="preserve">se vor lua toate măsurile necesare astfel încât apele uzate să nu fie deversate pe amplasament, iar </w:t>
      </w:r>
      <w:proofErr w:type="spellStart"/>
      <w:r w:rsidRPr="00CA17B6">
        <w:rPr>
          <w:rStyle w:val="Bodytext2"/>
          <w:rFonts w:ascii="Times New Roman" w:hAnsi="Times New Roman" w:cs="Times New Roman"/>
          <w:lang w:eastAsia="ro-RO"/>
        </w:rPr>
        <w:t>deşeurile</w:t>
      </w:r>
      <w:proofErr w:type="spellEnd"/>
      <w:r w:rsidRPr="00CA17B6">
        <w:rPr>
          <w:rStyle w:val="Bodytext2"/>
          <w:rFonts w:ascii="Times New Roman" w:hAnsi="Times New Roman" w:cs="Times New Roman"/>
          <w:lang w:eastAsia="ro-RO"/>
        </w:rPr>
        <w:t xml:space="preserve"> sau materialele de </w:t>
      </w:r>
      <w:proofErr w:type="spellStart"/>
      <w:r w:rsidRPr="00CA17B6">
        <w:rPr>
          <w:rStyle w:val="Bodytext2"/>
          <w:rFonts w:ascii="Times New Roman" w:hAnsi="Times New Roman" w:cs="Times New Roman"/>
          <w:lang w:eastAsia="ro-RO"/>
        </w:rPr>
        <w:t>construcţii</w:t>
      </w:r>
      <w:proofErr w:type="spellEnd"/>
      <w:r w:rsidRPr="00CA17B6">
        <w:rPr>
          <w:rStyle w:val="Bodytext2"/>
          <w:rFonts w:ascii="Times New Roman" w:hAnsi="Times New Roman" w:cs="Times New Roman"/>
          <w:lang w:eastAsia="ro-RO"/>
        </w:rPr>
        <w:t xml:space="preserve"> să nu fie depozitate în locuri neadecvate (</w:t>
      </w:r>
      <w:proofErr w:type="spellStart"/>
      <w:r w:rsidRPr="00CA17B6">
        <w:rPr>
          <w:rStyle w:val="Bodytext2"/>
          <w:rFonts w:ascii="Times New Roman" w:hAnsi="Times New Roman" w:cs="Times New Roman"/>
          <w:lang w:eastAsia="ro-RO"/>
        </w:rPr>
        <w:t>spaţii</w:t>
      </w:r>
      <w:proofErr w:type="spellEnd"/>
      <w:r w:rsidRPr="00CA17B6">
        <w:rPr>
          <w:rStyle w:val="Bodytext2"/>
          <w:rFonts w:ascii="Times New Roman" w:hAnsi="Times New Roman" w:cs="Times New Roman"/>
          <w:lang w:eastAsia="ro-RO"/>
        </w:rPr>
        <w:t xml:space="preserve"> verzi, </w:t>
      </w:r>
      <w:proofErr w:type="spellStart"/>
      <w:r w:rsidRPr="00CA17B6">
        <w:rPr>
          <w:rStyle w:val="Bodytext2"/>
          <w:rFonts w:ascii="Times New Roman" w:hAnsi="Times New Roman" w:cs="Times New Roman"/>
          <w:lang w:eastAsia="ro-RO"/>
        </w:rPr>
        <w:t>circulaţii</w:t>
      </w:r>
      <w:proofErr w:type="spellEnd"/>
      <w:r w:rsidRPr="00CA17B6">
        <w:rPr>
          <w:rStyle w:val="Bodytext2"/>
          <w:rFonts w:ascii="Times New Roman" w:hAnsi="Times New Roman" w:cs="Times New Roman"/>
          <w:lang w:eastAsia="ro-RO"/>
        </w:rPr>
        <w:t xml:space="preserve">, </w:t>
      </w:r>
      <w:proofErr w:type="spellStart"/>
      <w:r w:rsidRPr="00CA17B6">
        <w:rPr>
          <w:rStyle w:val="Bodytext2"/>
          <w:rFonts w:ascii="Times New Roman" w:hAnsi="Times New Roman" w:cs="Times New Roman"/>
          <w:lang w:eastAsia="ro-RO"/>
        </w:rPr>
        <w:t>spaţii</w:t>
      </w:r>
      <w:proofErr w:type="spellEnd"/>
      <w:r w:rsidRPr="00CA17B6">
        <w:rPr>
          <w:rStyle w:val="Bodytext2"/>
          <w:rFonts w:ascii="Times New Roman" w:hAnsi="Times New Roman" w:cs="Times New Roman"/>
          <w:lang w:eastAsia="ro-RO"/>
        </w:rPr>
        <w:t xml:space="preserve"> publice);</w:t>
      </w:r>
    </w:p>
    <w:p w14:paraId="5CF2C8D7" w14:textId="77777777" w:rsidR="00CA17B6" w:rsidRPr="00CA17B6" w:rsidRDefault="00CA17B6" w:rsidP="00CA17B6">
      <w:pPr>
        <w:pStyle w:val="Bodytext21"/>
        <w:numPr>
          <w:ilvl w:val="0"/>
          <w:numId w:val="15"/>
        </w:numPr>
        <w:shd w:val="clear" w:color="auto" w:fill="auto"/>
        <w:tabs>
          <w:tab w:val="left" w:pos="1464"/>
        </w:tabs>
        <w:spacing w:after="0" w:line="240" w:lineRule="auto"/>
        <w:ind w:left="180" w:right="144" w:firstLine="684"/>
        <w:jc w:val="both"/>
        <w:outlineLvl w:val="0"/>
        <w:rPr>
          <w:rFonts w:ascii="Times New Roman" w:hAnsi="Times New Roman" w:cs="Times New Roman"/>
        </w:rPr>
      </w:pPr>
      <w:proofErr w:type="spellStart"/>
      <w:r w:rsidRPr="00CA17B6">
        <w:rPr>
          <w:rStyle w:val="Bodytext2"/>
          <w:rFonts w:ascii="Times New Roman" w:hAnsi="Times New Roman" w:cs="Times New Roman"/>
          <w:lang w:eastAsia="ro-RO"/>
        </w:rPr>
        <w:t>staţionarea</w:t>
      </w:r>
      <w:proofErr w:type="spellEnd"/>
      <w:r w:rsidRPr="00CA17B6">
        <w:rPr>
          <w:rStyle w:val="Bodytext2"/>
          <w:rFonts w:ascii="Times New Roman" w:hAnsi="Times New Roman" w:cs="Times New Roman"/>
          <w:lang w:eastAsia="ro-RO"/>
        </w:rPr>
        <w:t xml:space="preserve"> autovehiculelor va fi permisă pe platforma auto organizată în acest scop;</w:t>
      </w:r>
    </w:p>
    <w:p w14:paraId="690FBCCA" w14:textId="77777777" w:rsidR="00CA17B6" w:rsidRPr="00CA17B6" w:rsidRDefault="00CA17B6" w:rsidP="00CA17B6">
      <w:pPr>
        <w:pStyle w:val="Bodytext21"/>
        <w:numPr>
          <w:ilvl w:val="0"/>
          <w:numId w:val="15"/>
        </w:numPr>
        <w:shd w:val="clear" w:color="auto" w:fill="auto"/>
        <w:tabs>
          <w:tab w:val="left" w:pos="1482"/>
        </w:tabs>
        <w:spacing w:after="0" w:line="240" w:lineRule="auto"/>
        <w:ind w:left="180" w:right="144" w:firstLine="684"/>
        <w:jc w:val="both"/>
        <w:outlineLvl w:val="0"/>
        <w:rPr>
          <w:rFonts w:ascii="Times New Roman" w:hAnsi="Times New Roman" w:cs="Times New Roman"/>
        </w:rPr>
      </w:pPr>
      <w:r w:rsidRPr="00CA17B6">
        <w:rPr>
          <w:rStyle w:val="Bodytext2"/>
          <w:rFonts w:ascii="Times New Roman" w:hAnsi="Times New Roman" w:cs="Times New Roman"/>
          <w:lang w:eastAsia="ro-RO"/>
        </w:rPr>
        <w:t xml:space="preserve">materialul rezultat din excavare (pământ) nu se va depozita în incintă, acesta fiind transportat ritmic pe măsura </w:t>
      </w:r>
      <w:proofErr w:type="spellStart"/>
      <w:r w:rsidRPr="00CA17B6">
        <w:rPr>
          <w:rStyle w:val="Bodytext2"/>
          <w:rFonts w:ascii="Times New Roman" w:hAnsi="Times New Roman" w:cs="Times New Roman"/>
          <w:lang w:eastAsia="ro-RO"/>
        </w:rPr>
        <w:t>desfăşurării</w:t>
      </w:r>
      <w:proofErr w:type="spellEnd"/>
      <w:r w:rsidRPr="00CA17B6">
        <w:rPr>
          <w:rStyle w:val="Bodytext2"/>
          <w:rFonts w:ascii="Times New Roman" w:hAnsi="Times New Roman" w:cs="Times New Roman"/>
          <w:lang w:eastAsia="ro-RO"/>
        </w:rPr>
        <w:t xml:space="preserve"> lucrărilor, în locurile desemnate de Primăria Constanta prin </w:t>
      </w:r>
      <w:proofErr w:type="spellStart"/>
      <w:r w:rsidRPr="00CA17B6">
        <w:rPr>
          <w:rStyle w:val="Bodytext2"/>
          <w:rFonts w:ascii="Times New Roman" w:hAnsi="Times New Roman" w:cs="Times New Roman"/>
          <w:lang w:eastAsia="ro-RO"/>
        </w:rPr>
        <w:t>Autorizaţia</w:t>
      </w:r>
      <w:proofErr w:type="spellEnd"/>
      <w:r w:rsidRPr="00CA17B6">
        <w:rPr>
          <w:rStyle w:val="Bodytext2"/>
          <w:rFonts w:ascii="Times New Roman" w:hAnsi="Times New Roman" w:cs="Times New Roman"/>
          <w:lang w:eastAsia="ro-RO"/>
        </w:rPr>
        <w:t xml:space="preserve"> de construire;</w:t>
      </w:r>
    </w:p>
    <w:p w14:paraId="54BA0815" w14:textId="77777777" w:rsidR="00CA17B6" w:rsidRPr="00CA17B6" w:rsidRDefault="00CA17B6" w:rsidP="00CA17B6">
      <w:pPr>
        <w:ind w:left="180" w:right="144" w:firstLine="6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55328AE" w14:textId="212B1545" w:rsidR="00F342E4" w:rsidRPr="003928F7" w:rsidRDefault="00F342E4" w:rsidP="00F34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F7">
        <w:rPr>
          <w:rFonts w:ascii="Times New Roman" w:hAnsi="Times New Roman" w:cs="Times New Roman"/>
          <w:sz w:val="24"/>
          <w:szCs w:val="24"/>
        </w:rPr>
        <w:t xml:space="preserve">    b)   cumularea cu alte proiecte existente si/sau aprobate – alte proiecte de </w:t>
      </w:r>
      <w:r w:rsidR="0078136C" w:rsidRPr="003928F7">
        <w:rPr>
          <w:rFonts w:ascii="Times New Roman" w:hAnsi="Times New Roman" w:cs="Times New Roman"/>
          <w:sz w:val="24"/>
          <w:szCs w:val="24"/>
        </w:rPr>
        <w:t>dezvoltare urbana</w:t>
      </w:r>
      <w:r w:rsidRPr="003928F7">
        <w:rPr>
          <w:rFonts w:ascii="Times New Roman" w:hAnsi="Times New Roman" w:cs="Times New Roman"/>
          <w:sz w:val="24"/>
          <w:szCs w:val="24"/>
        </w:rPr>
        <w:t>.</w:t>
      </w:r>
    </w:p>
    <w:p w14:paraId="524C798B" w14:textId="77777777" w:rsidR="00F342E4" w:rsidRPr="003928F7" w:rsidRDefault="00F342E4" w:rsidP="00F342E4">
      <w:pPr>
        <w:pStyle w:val="Corptext2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3928F7">
        <w:rPr>
          <w:rFonts w:ascii="Times New Roman" w:hAnsi="Times New Roman"/>
          <w:sz w:val="24"/>
          <w:szCs w:val="24"/>
          <w:lang w:val="ro-RO"/>
        </w:rPr>
        <w:t xml:space="preserve">    c)   utilizarea resurselor naturale, in special a solului, a terenurilor, a apei și a biodiversității – nu este cazul.</w:t>
      </w:r>
    </w:p>
    <w:p w14:paraId="6AE9A813" w14:textId="77777777" w:rsidR="00E93CC5" w:rsidRPr="003928F7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F7">
        <w:rPr>
          <w:rFonts w:ascii="Times New Roman" w:hAnsi="Times New Roman" w:cs="Times New Roman"/>
          <w:sz w:val="24"/>
          <w:szCs w:val="24"/>
        </w:rPr>
        <w:lastRenderedPageBreak/>
        <w:t xml:space="preserve">    d)  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producţia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– în perioada lucrărilor de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rezultă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specifice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de construire, ce vor fi gestionate conform OUG nr. 92/2021 privind regimul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deseurilor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</w:t>
      </w:r>
      <w:r w:rsidRPr="003928F7">
        <w:rPr>
          <w:rFonts w:ascii="Times New Roman" w:hAnsi="Times New Roman" w:cs="Times New Roman"/>
          <w:i/>
          <w:iCs/>
          <w:sz w:val="24"/>
          <w:szCs w:val="24"/>
        </w:rPr>
        <w:t xml:space="preserve">aprobată cu modificări prin </w:t>
      </w:r>
      <w:r w:rsidRPr="003928F7">
        <w:rPr>
          <w:rFonts w:ascii="Times New Roman" w:hAnsi="Times New Roman" w:cs="Times New Roman"/>
          <w:i/>
          <w:iCs/>
          <w:sz w:val="24"/>
          <w:szCs w:val="24"/>
          <w:u w:val="single"/>
        </w:rPr>
        <w:t>Legea nr. 17/2023</w:t>
      </w:r>
      <w:r w:rsidRPr="003928F7">
        <w:rPr>
          <w:rFonts w:ascii="Times New Roman" w:hAnsi="Times New Roman" w:cs="Times New Roman"/>
          <w:sz w:val="24"/>
          <w:szCs w:val="24"/>
        </w:rPr>
        <w:t>:</w:t>
      </w:r>
    </w:p>
    <w:p w14:paraId="4651465D" w14:textId="77777777" w:rsidR="00E93CC5" w:rsidRPr="00CA17B6" w:rsidRDefault="00E93CC5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880"/>
        <w:gridCol w:w="2610"/>
        <w:gridCol w:w="59"/>
        <w:gridCol w:w="3461"/>
      </w:tblGrid>
      <w:tr w:rsidR="00CA17B6" w:rsidRPr="00CA17B6" w14:paraId="45BD8E32" w14:textId="77777777" w:rsidTr="00CA1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  <w:jc w:val="center"/>
        </w:trPr>
        <w:tc>
          <w:tcPr>
            <w:tcW w:w="1350" w:type="dxa"/>
            <w:shd w:val="clear" w:color="auto" w:fill="FFFFFF"/>
            <w:vAlign w:val="center"/>
          </w:tcPr>
          <w:p w14:paraId="48C13389" w14:textId="77777777" w:rsidR="00CA17B6" w:rsidRPr="00CA17B6" w:rsidRDefault="00CA17B6" w:rsidP="00E1662E">
            <w:pPr>
              <w:pStyle w:val="Bodytext21"/>
              <w:shd w:val="clear" w:color="auto" w:fill="auto"/>
              <w:spacing w:after="0" w:line="240" w:lineRule="auto"/>
              <w:ind w:left="144" w:right="144"/>
              <w:jc w:val="both"/>
              <w:outlineLvl w:val="0"/>
              <w:rPr>
                <w:rFonts w:ascii="Times New Roman" w:hAnsi="Times New Roman" w:cs="Times New Roman"/>
              </w:rPr>
            </w:pPr>
            <w:r w:rsidRPr="00CA17B6">
              <w:rPr>
                <w:rStyle w:val="Bodytext2Bold"/>
                <w:rFonts w:ascii="Times New Roman" w:hAnsi="Times New Roman" w:cs="Times New Roman"/>
                <w:lang w:eastAsia="ro-RO"/>
              </w:rPr>
              <w:t>Cod</w:t>
            </w:r>
          </w:p>
        </w:tc>
        <w:tc>
          <w:tcPr>
            <w:tcW w:w="1880" w:type="dxa"/>
            <w:shd w:val="clear" w:color="auto" w:fill="FFFFFF"/>
            <w:vAlign w:val="center"/>
          </w:tcPr>
          <w:p w14:paraId="36E2FC04" w14:textId="77777777" w:rsidR="00CA17B6" w:rsidRPr="00CA17B6" w:rsidRDefault="00CA17B6" w:rsidP="00CA17B6">
            <w:pPr>
              <w:pStyle w:val="Bodytext21"/>
              <w:shd w:val="clear" w:color="auto" w:fill="auto"/>
              <w:spacing w:after="0" w:line="240" w:lineRule="auto"/>
              <w:ind w:left="144" w:right="144" w:hanging="54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A17B6">
              <w:rPr>
                <w:rStyle w:val="Bodytext2Bold"/>
                <w:rFonts w:ascii="Times New Roman" w:hAnsi="Times New Roman" w:cs="Times New Roman"/>
                <w:lang w:eastAsia="ro-RO"/>
              </w:rPr>
              <w:t>Denumirea</w:t>
            </w:r>
          </w:p>
          <w:p w14:paraId="3CEAF8D9" w14:textId="77777777" w:rsidR="00CA17B6" w:rsidRPr="00CA17B6" w:rsidRDefault="00CA17B6" w:rsidP="00CA17B6">
            <w:pPr>
              <w:ind w:left="144" w:right="144" w:hanging="54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CA17B6">
              <w:rPr>
                <w:rStyle w:val="Bodytext2Bold"/>
                <w:rFonts w:ascii="Times New Roman" w:hAnsi="Times New Roman" w:cs="Times New Roman"/>
              </w:rPr>
              <w:t>deşeului</w:t>
            </w:r>
            <w:proofErr w:type="spellEnd"/>
          </w:p>
        </w:tc>
        <w:tc>
          <w:tcPr>
            <w:tcW w:w="2610" w:type="dxa"/>
            <w:shd w:val="clear" w:color="auto" w:fill="FFFFFF"/>
            <w:vAlign w:val="center"/>
          </w:tcPr>
          <w:p w14:paraId="1D597D0B" w14:textId="77777777" w:rsidR="00CA17B6" w:rsidRPr="00CA17B6" w:rsidRDefault="00CA17B6" w:rsidP="00CA17B6">
            <w:pPr>
              <w:pStyle w:val="Bodytext21"/>
              <w:shd w:val="clear" w:color="auto" w:fill="auto"/>
              <w:spacing w:after="0" w:line="240" w:lineRule="auto"/>
              <w:ind w:left="144" w:right="144" w:firstLine="3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A17B6">
              <w:rPr>
                <w:rStyle w:val="Bodytext2Bold"/>
                <w:rFonts w:ascii="Times New Roman" w:hAnsi="Times New Roman" w:cs="Times New Roman"/>
                <w:lang w:eastAsia="ro-RO"/>
              </w:rPr>
              <w:t>Sursa de generare</w:t>
            </w:r>
          </w:p>
        </w:tc>
        <w:tc>
          <w:tcPr>
            <w:tcW w:w="3520" w:type="dxa"/>
            <w:gridSpan w:val="2"/>
            <w:shd w:val="clear" w:color="auto" w:fill="FFFFFF"/>
            <w:vAlign w:val="center"/>
          </w:tcPr>
          <w:p w14:paraId="0D1ECB2B" w14:textId="77777777" w:rsidR="00CA17B6" w:rsidRPr="00CA17B6" w:rsidRDefault="00CA17B6" w:rsidP="00CA17B6">
            <w:pPr>
              <w:pStyle w:val="Bodytext21"/>
              <w:shd w:val="clear" w:color="auto" w:fill="auto"/>
              <w:spacing w:after="0" w:line="240" w:lineRule="auto"/>
              <w:ind w:left="144" w:right="144" w:hanging="53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CA17B6">
              <w:rPr>
                <w:rStyle w:val="Bodytext2Bold"/>
                <w:rFonts w:ascii="Times New Roman" w:hAnsi="Times New Roman" w:cs="Times New Roman"/>
                <w:lang w:eastAsia="ro-RO"/>
              </w:rPr>
              <w:t>Cantitati</w:t>
            </w:r>
            <w:proofErr w:type="spellEnd"/>
            <w:r w:rsidRPr="00CA17B6">
              <w:rPr>
                <w:rStyle w:val="Bodytext2Bold"/>
                <w:rFonts w:ascii="Times New Roman" w:hAnsi="Times New Roman" w:cs="Times New Roman"/>
                <w:lang w:eastAsia="ro-RO"/>
              </w:rPr>
              <w:t xml:space="preserve"> estimate/</w:t>
            </w:r>
            <w:proofErr w:type="spellStart"/>
            <w:r w:rsidRPr="00CA17B6">
              <w:rPr>
                <w:rStyle w:val="Bodytext2Bold"/>
                <w:rFonts w:ascii="Times New Roman" w:hAnsi="Times New Roman" w:cs="Times New Roman"/>
                <w:lang w:eastAsia="ro-RO"/>
              </w:rPr>
              <w:t>Modalitati</w:t>
            </w:r>
            <w:proofErr w:type="spellEnd"/>
          </w:p>
          <w:p w14:paraId="7164DEA0" w14:textId="77777777" w:rsidR="00CA17B6" w:rsidRPr="00CA17B6" w:rsidRDefault="00CA17B6" w:rsidP="00CA17B6">
            <w:pPr>
              <w:pStyle w:val="Bodytext21"/>
              <w:spacing w:after="0" w:line="240" w:lineRule="auto"/>
              <w:ind w:left="144" w:right="144" w:hanging="53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A17B6">
              <w:rPr>
                <w:rStyle w:val="Bodytext2Bold"/>
                <w:rFonts w:ascii="Times New Roman" w:hAnsi="Times New Roman" w:cs="Times New Roman"/>
                <w:lang w:eastAsia="ro-RO"/>
              </w:rPr>
              <w:t>de eliminare/valorificare</w:t>
            </w:r>
          </w:p>
        </w:tc>
      </w:tr>
      <w:tr w:rsidR="00CA17B6" w:rsidRPr="00CA17B6" w14:paraId="38088DFA" w14:textId="77777777" w:rsidTr="00CA1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/>
          <w:jc w:val="center"/>
        </w:trPr>
        <w:tc>
          <w:tcPr>
            <w:tcW w:w="1350" w:type="dxa"/>
            <w:shd w:val="clear" w:color="auto" w:fill="FFFFFF"/>
          </w:tcPr>
          <w:p w14:paraId="1404E790" w14:textId="77777777" w:rsidR="00CA17B6" w:rsidRPr="00CA17B6" w:rsidRDefault="00CA17B6" w:rsidP="00CA17B6">
            <w:pPr>
              <w:pStyle w:val="Bodytext21"/>
              <w:shd w:val="clear" w:color="auto" w:fill="auto"/>
              <w:spacing w:after="0" w:line="240" w:lineRule="auto"/>
              <w:ind w:left="144" w:right="144" w:hanging="144"/>
              <w:jc w:val="both"/>
              <w:outlineLvl w:val="0"/>
              <w:rPr>
                <w:rFonts w:ascii="Times New Roman" w:hAnsi="Times New Roman" w:cs="Times New Roman"/>
              </w:rPr>
            </w:pPr>
            <w:r w:rsidRPr="00CA17B6">
              <w:rPr>
                <w:rStyle w:val="Bodytext22"/>
                <w:rFonts w:ascii="Times New Roman" w:hAnsi="Times New Roman" w:cs="Times New Roman"/>
                <w:lang w:eastAsia="ro-RO"/>
              </w:rPr>
              <w:t>17 05 04</w:t>
            </w:r>
          </w:p>
        </w:tc>
        <w:tc>
          <w:tcPr>
            <w:tcW w:w="1880" w:type="dxa"/>
            <w:shd w:val="clear" w:color="auto" w:fill="FFFFFF"/>
          </w:tcPr>
          <w:p w14:paraId="3D819610" w14:textId="1633473C" w:rsidR="00CA17B6" w:rsidRPr="00CA17B6" w:rsidRDefault="00CA17B6" w:rsidP="00CA17B6">
            <w:pPr>
              <w:pStyle w:val="Bodytext21"/>
              <w:shd w:val="clear" w:color="auto" w:fill="auto"/>
              <w:spacing w:after="0" w:line="240" w:lineRule="auto"/>
              <w:ind w:left="144" w:right="144" w:hanging="54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CA17B6">
              <w:rPr>
                <w:rStyle w:val="Bodytext22"/>
                <w:rFonts w:ascii="Times New Roman" w:hAnsi="Times New Roman" w:cs="Times New Roman"/>
                <w:lang w:eastAsia="ro-RO"/>
              </w:rPr>
              <w:t>Deşeuri</w:t>
            </w:r>
            <w:proofErr w:type="spellEnd"/>
            <w:r w:rsidRPr="00CA17B6">
              <w:rPr>
                <w:rStyle w:val="Bodytext22"/>
                <w:rFonts w:ascii="Times New Roman" w:hAnsi="Times New Roman" w:cs="Times New Roman"/>
                <w:lang w:eastAsia="ro-RO"/>
              </w:rPr>
              <w:t xml:space="preserve"> de</w:t>
            </w:r>
            <w:r w:rsidRPr="00CA17B6">
              <w:rPr>
                <w:rStyle w:val="Bodytext22"/>
                <w:rFonts w:ascii="Times New Roman" w:hAnsi="Times New Roman" w:cs="Times New Roman"/>
                <w:lang w:eastAsia="ro-RO"/>
              </w:rPr>
              <w:t xml:space="preserve"> </w:t>
            </w:r>
            <w:r w:rsidRPr="00CA17B6">
              <w:rPr>
                <w:rStyle w:val="Bodytext22"/>
                <w:rFonts w:ascii="Times New Roman" w:hAnsi="Times New Roman" w:cs="Times New Roman"/>
                <w:lang w:eastAsia="ro-RO"/>
              </w:rPr>
              <w:t>pământ       excavat</w:t>
            </w:r>
          </w:p>
        </w:tc>
        <w:tc>
          <w:tcPr>
            <w:tcW w:w="2669" w:type="dxa"/>
            <w:gridSpan w:val="2"/>
            <w:shd w:val="clear" w:color="auto" w:fill="FFFFFF"/>
          </w:tcPr>
          <w:p w14:paraId="2F66B82F" w14:textId="2F0C5735" w:rsidR="00CA17B6" w:rsidRPr="00CA17B6" w:rsidRDefault="00CA17B6" w:rsidP="00CA17B6">
            <w:pPr>
              <w:pStyle w:val="Bodytext21"/>
              <w:shd w:val="clear" w:color="auto" w:fill="auto"/>
              <w:spacing w:after="0" w:line="240" w:lineRule="auto"/>
              <w:ind w:left="144" w:right="144" w:hanging="593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CA17B6">
              <w:rPr>
                <w:rStyle w:val="Bodytext22"/>
                <w:rFonts w:ascii="Times New Roman" w:hAnsi="Times New Roman" w:cs="Times New Roman"/>
                <w:lang w:eastAsia="ro-RO"/>
              </w:rPr>
              <w:t>Sapatura</w:t>
            </w:r>
            <w:proofErr w:type="spellEnd"/>
          </w:p>
        </w:tc>
        <w:tc>
          <w:tcPr>
            <w:tcW w:w="3461" w:type="dxa"/>
            <w:shd w:val="clear" w:color="auto" w:fill="FFFFFF"/>
          </w:tcPr>
          <w:p w14:paraId="12B4AAC9" w14:textId="077A5DB4" w:rsidR="00CA17B6" w:rsidRPr="00CA17B6" w:rsidRDefault="00CA17B6" w:rsidP="00CA17B6">
            <w:pPr>
              <w:pStyle w:val="Bodytext21"/>
              <w:shd w:val="clear" w:color="auto" w:fill="auto"/>
              <w:spacing w:after="0" w:line="240" w:lineRule="auto"/>
              <w:ind w:left="144" w:right="144" w:hanging="23"/>
              <w:jc w:val="center"/>
              <w:outlineLvl w:val="0"/>
              <w:rPr>
                <w:rFonts w:ascii="Times New Roman" w:hAnsi="Times New Roman" w:cs="Times New Roman"/>
                <w:lang w:eastAsia="ro-RO"/>
              </w:rPr>
            </w:pPr>
            <w:r w:rsidRPr="00CA17B6">
              <w:rPr>
                <w:rStyle w:val="Bodytext22"/>
                <w:rFonts w:ascii="Times New Roman" w:hAnsi="Times New Roman" w:cs="Times New Roman"/>
                <w:lang w:eastAsia="ro-RO"/>
              </w:rPr>
              <w:t>2600 mc - va fi transportat în locuri indicate de Primărie</w:t>
            </w:r>
          </w:p>
        </w:tc>
      </w:tr>
      <w:tr w:rsidR="00CA17B6" w:rsidRPr="00CA17B6" w14:paraId="1CEED597" w14:textId="77777777" w:rsidTr="00CA1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  <w:jc w:val="center"/>
        </w:trPr>
        <w:tc>
          <w:tcPr>
            <w:tcW w:w="1350" w:type="dxa"/>
            <w:shd w:val="clear" w:color="auto" w:fill="FFFFFF"/>
          </w:tcPr>
          <w:p w14:paraId="3B3B890F" w14:textId="77777777" w:rsidR="00CA17B6" w:rsidRPr="00CA17B6" w:rsidRDefault="00CA17B6" w:rsidP="00CA17B6">
            <w:pPr>
              <w:pStyle w:val="Bodytext21"/>
              <w:shd w:val="clear" w:color="auto" w:fill="auto"/>
              <w:spacing w:after="0" w:line="240" w:lineRule="auto"/>
              <w:ind w:left="144" w:right="144" w:hanging="144"/>
              <w:jc w:val="both"/>
              <w:outlineLvl w:val="0"/>
              <w:rPr>
                <w:rFonts w:ascii="Times New Roman" w:hAnsi="Times New Roman" w:cs="Times New Roman"/>
              </w:rPr>
            </w:pPr>
            <w:r w:rsidRPr="00CA17B6">
              <w:rPr>
                <w:rStyle w:val="Bodytext22"/>
                <w:rFonts w:ascii="Times New Roman" w:hAnsi="Times New Roman" w:cs="Times New Roman"/>
                <w:lang w:eastAsia="ro-RO"/>
              </w:rPr>
              <w:t>17 03 02</w:t>
            </w:r>
          </w:p>
        </w:tc>
        <w:tc>
          <w:tcPr>
            <w:tcW w:w="1880" w:type="dxa"/>
            <w:shd w:val="clear" w:color="auto" w:fill="FFFFFF"/>
          </w:tcPr>
          <w:p w14:paraId="7605EB19" w14:textId="77777777" w:rsidR="00CA17B6" w:rsidRPr="00CA17B6" w:rsidRDefault="00CA17B6" w:rsidP="00CA17B6">
            <w:pPr>
              <w:pStyle w:val="Bodytext21"/>
              <w:spacing w:after="0" w:line="240" w:lineRule="auto"/>
              <w:ind w:left="144" w:right="144" w:hanging="54"/>
              <w:jc w:val="both"/>
              <w:outlineLvl w:val="0"/>
              <w:rPr>
                <w:rFonts w:ascii="Times New Roman" w:hAnsi="Times New Roman" w:cs="Times New Roman"/>
              </w:rPr>
            </w:pPr>
            <w:r w:rsidRPr="00CA17B6">
              <w:rPr>
                <w:rFonts w:ascii="Times New Roman" w:hAnsi="Times New Roman" w:cs="Times New Roman"/>
              </w:rPr>
              <w:t>Asfalturi</w:t>
            </w:r>
          </w:p>
        </w:tc>
        <w:tc>
          <w:tcPr>
            <w:tcW w:w="2669" w:type="dxa"/>
            <w:gridSpan w:val="2"/>
            <w:shd w:val="clear" w:color="auto" w:fill="FFFFFF"/>
          </w:tcPr>
          <w:p w14:paraId="5C191870" w14:textId="77777777" w:rsidR="00CA17B6" w:rsidRPr="00CA17B6" w:rsidRDefault="00CA17B6" w:rsidP="00CA17B6">
            <w:pPr>
              <w:pStyle w:val="Bodytext21"/>
              <w:spacing w:after="0" w:line="240" w:lineRule="auto"/>
              <w:ind w:left="144" w:right="144" w:firstLine="37"/>
              <w:jc w:val="both"/>
              <w:outlineLvl w:val="0"/>
              <w:rPr>
                <w:rFonts w:ascii="Times New Roman" w:hAnsi="Times New Roman" w:cs="Times New Roman"/>
              </w:rPr>
            </w:pPr>
            <w:r w:rsidRPr="00CA17B6">
              <w:rPr>
                <w:rStyle w:val="Bodytext22"/>
                <w:rFonts w:ascii="Times New Roman" w:hAnsi="Times New Roman" w:cs="Times New Roman"/>
                <w:lang w:eastAsia="ro-RO"/>
              </w:rPr>
              <w:t xml:space="preserve">Frezare asfalt la racorduri cu </w:t>
            </w:r>
            <w:proofErr w:type="spellStart"/>
            <w:r w:rsidRPr="00CA17B6">
              <w:rPr>
                <w:rStyle w:val="Bodytext22"/>
                <w:rFonts w:ascii="Times New Roman" w:hAnsi="Times New Roman" w:cs="Times New Roman"/>
                <w:lang w:eastAsia="ro-RO"/>
              </w:rPr>
              <w:t>strazi</w:t>
            </w:r>
            <w:proofErr w:type="spellEnd"/>
            <w:r w:rsidRPr="00CA17B6">
              <w:rPr>
                <w:rStyle w:val="Bodytext22"/>
                <w:rFonts w:ascii="Times New Roman" w:hAnsi="Times New Roman" w:cs="Times New Roman"/>
                <w:lang w:eastAsia="ro-RO"/>
              </w:rPr>
              <w:t xml:space="preserve"> asfaltate </w:t>
            </w:r>
            <w:proofErr w:type="spellStart"/>
            <w:r w:rsidRPr="00CA17B6">
              <w:rPr>
                <w:rStyle w:val="Bodytext22"/>
                <w:rFonts w:ascii="Times New Roman" w:hAnsi="Times New Roman" w:cs="Times New Roman"/>
                <w:lang w:eastAsia="ro-RO"/>
              </w:rPr>
              <w:t>exitente</w:t>
            </w:r>
            <w:proofErr w:type="spellEnd"/>
          </w:p>
        </w:tc>
        <w:tc>
          <w:tcPr>
            <w:tcW w:w="3461" w:type="dxa"/>
            <w:shd w:val="clear" w:color="auto" w:fill="FFFFFF"/>
          </w:tcPr>
          <w:p w14:paraId="49CB725A" w14:textId="77777777" w:rsidR="00CA17B6" w:rsidRPr="00CA17B6" w:rsidRDefault="00CA17B6" w:rsidP="00CA17B6">
            <w:pPr>
              <w:pStyle w:val="Bodytext21"/>
              <w:shd w:val="clear" w:color="auto" w:fill="auto"/>
              <w:spacing w:after="0" w:line="240" w:lineRule="auto"/>
              <w:ind w:left="144" w:right="144" w:hanging="23"/>
              <w:jc w:val="both"/>
              <w:outlineLvl w:val="0"/>
              <w:rPr>
                <w:rFonts w:ascii="Times New Roman" w:hAnsi="Times New Roman" w:cs="Times New Roman"/>
              </w:rPr>
            </w:pPr>
            <w:r w:rsidRPr="00CA17B6">
              <w:rPr>
                <w:rStyle w:val="Bodytext22"/>
                <w:rFonts w:ascii="Times New Roman" w:hAnsi="Times New Roman" w:cs="Times New Roman"/>
                <w:lang w:eastAsia="ro-RO"/>
              </w:rPr>
              <w:t xml:space="preserve">50 </w:t>
            </w:r>
            <w:proofErr w:type="spellStart"/>
            <w:r w:rsidRPr="00CA17B6">
              <w:rPr>
                <w:rStyle w:val="Bodytext22"/>
                <w:rFonts w:ascii="Times New Roman" w:hAnsi="Times New Roman" w:cs="Times New Roman"/>
                <w:lang w:eastAsia="ro-RO"/>
              </w:rPr>
              <w:t>to</w:t>
            </w:r>
            <w:proofErr w:type="spellEnd"/>
            <w:r w:rsidRPr="00CA17B6">
              <w:rPr>
                <w:rStyle w:val="Bodytext22"/>
                <w:rFonts w:ascii="Times New Roman" w:hAnsi="Times New Roman" w:cs="Times New Roman"/>
                <w:lang w:eastAsia="ro-RO"/>
              </w:rPr>
              <w:t xml:space="preserve"> - vor fi transportate în locuri indicate de Primărie</w:t>
            </w:r>
          </w:p>
        </w:tc>
      </w:tr>
      <w:tr w:rsidR="00CA17B6" w:rsidRPr="00CA17B6" w14:paraId="48871107" w14:textId="77777777" w:rsidTr="00CA1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  <w:jc w:val="center"/>
        </w:trPr>
        <w:tc>
          <w:tcPr>
            <w:tcW w:w="1350" w:type="dxa"/>
            <w:shd w:val="clear" w:color="auto" w:fill="FFFFFF"/>
          </w:tcPr>
          <w:p w14:paraId="1184D51B" w14:textId="77777777" w:rsidR="00CA17B6" w:rsidRPr="00CA17B6" w:rsidRDefault="00CA17B6" w:rsidP="00CA17B6">
            <w:pPr>
              <w:pStyle w:val="Bodytext21"/>
              <w:shd w:val="clear" w:color="auto" w:fill="auto"/>
              <w:spacing w:after="0" w:line="240" w:lineRule="auto"/>
              <w:ind w:left="144" w:right="144" w:hanging="144"/>
              <w:jc w:val="both"/>
              <w:outlineLvl w:val="0"/>
              <w:rPr>
                <w:rFonts w:ascii="Times New Roman" w:hAnsi="Times New Roman" w:cs="Times New Roman"/>
              </w:rPr>
            </w:pPr>
            <w:r w:rsidRPr="00CA17B6">
              <w:rPr>
                <w:rStyle w:val="Bodytext22"/>
                <w:rFonts w:ascii="Times New Roman" w:hAnsi="Times New Roman" w:cs="Times New Roman"/>
                <w:lang w:eastAsia="ro-RO"/>
              </w:rPr>
              <w:t>20 03 01</w:t>
            </w:r>
          </w:p>
        </w:tc>
        <w:tc>
          <w:tcPr>
            <w:tcW w:w="1880" w:type="dxa"/>
            <w:shd w:val="clear" w:color="auto" w:fill="FFFFFF"/>
          </w:tcPr>
          <w:p w14:paraId="2FF018B8" w14:textId="77777777" w:rsidR="00CA17B6" w:rsidRPr="00CA17B6" w:rsidRDefault="00CA17B6" w:rsidP="00CA17B6">
            <w:pPr>
              <w:pStyle w:val="Bodytext21"/>
              <w:ind w:left="144" w:right="144" w:hanging="144"/>
              <w:jc w:val="both"/>
              <w:outlineLvl w:val="0"/>
              <w:rPr>
                <w:rFonts w:ascii="Times New Roman" w:hAnsi="Times New Roman" w:cs="Times New Roman"/>
              </w:rPr>
            </w:pPr>
            <w:r w:rsidRPr="00CA17B6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CA17B6">
              <w:rPr>
                <w:rFonts w:ascii="Times New Roman" w:hAnsi="Times New Roman" w:cs="Times New Roman"/>
              </w:rPr>
              <w:t>Deşeuri</w:t>
            </w:r>
            <w:proofErr w:type="spellEnd"/>
          </w:p>
          <w:p w14:paraId="28F10F41" w14:textId="77777777" w:rsidR="00CA17B6" w:rsidRPr="00CA17B6" w:rsidRDefault="00CA17B6" w:rsidP="00CA17B6">
            <w:pPr>
              <w:pStyle w:val="Bodytext21"/>
              <w:spacing w:after="0" w:line="240" w:lineRule="auto"/>
              <w:ind w:left="144" w:right="144" w:hanging="144"/>
              <w:jc w:val="both"/>
              <w:outlineLvl w:val="0"/>
              <w:rPr>
                <w:rFonts w:ascii="Times New Roman" w:hAnsi="Times New Roman" w:cs="Times New Roman"/>
              </w:rPr>
            </w:pPr>
            <w:r w:rsidRPr="00CA17B6">
              <w:rPr>
                <w:rFonts w:ascii="Times New Roman" w:hAnsi="Times New Roman" w:cs="Times New Roman"/>
              </w:rPr>
              <w:t xml:space="preserve">   menajere</w:t>
            </w:r>
          </w:p>
        </w:tc>
        <w:tc>
          <w:tcPr>
            <w:tcW w:w="2669" w:type="dxa"/>
            <w:gridSpan w:val="2"/>
            <w:shd w:val="clear" w:color="auto" w:fill="FFFFFF"/>
          </w:tcPr>
          <w:p w14:paraId="42E3043C" w14:textId="77777777" w:rsidR="00CA17B6" w:rsidRPr="00CA17B6" w:rsidRDefault="00CA17B6" w:rsidP="00CA17B6">
            <w:pPr>
              <w:pStyle w:val="Bodytext21"/>
              <w:spacing w:after="0" w:line="240" w:lineRule="auto"/>
              <w:ind w:left="144" w:right="144" w:firstLine="37"/>
              <w:jc w:val="both"/>
              <w:outlineLvl w:val="0"/>
              <w:rPr>
                <w:rFonts w:ascii="Times New Roman" w:hAnsi="Times New Roman" w:cs="Times New Roman"/>
              </w:rPr>
            </w:pPr>
            <w:r w:rsidRPr="00CA17B6">
              <w:rPr>
                <w:rFonts w:ascii="Times New Roman" w:hAnsi="Times New Roman" w:cs="Times New Roman"/>
              </w:rPr>
              <w:t>Muncitori</w:t>
            </w:r>
          </w:p>
        </w:tc>
        <w:tc>
          <w:tcPr>
            <w:tcW w:w="3461" w:type="dxa"/>
            <w:shd w:val="clear" w:color="auto" w:fill="FFFFFF"/>
          </w:tcPr>
          <w:p w14:paraId="1A26408D" w14:textId="77777777" w:rsidR="00CA17B6" w:rsidRPr="00CA17B6" w:rsidRDefault="00CA17B6" w:rsidP="00CA17B6">
            <w:pPr>
              <w:pStyle w:val="Bodytext21"/>
              <w:spacing w:line="240" w:lineRule="auto"/>
              <w:ind w:left="144" w:right="144" w:hanging="23"/>
              <w:outlineLvl w:val="0"/>
              <w:rPr>
                <w:rFonts w:ascii="Times New Roman" w:hAnsi="Times New Roman" w:cs="Times New Roman"/>
              </w:rPr>
            </w:pPr>
            <w:r w:rsidRPr="00CA17B6">
              <w:rPr>
                <w:rFonts w:ascii="Times New Roman" w:hAnsi="Times New Roman" w:cs="Times New Roman"/>
              </w:rPr>
              <w:t>300 kg - Vor fi preluate de Serviciul local de salubrizare si eliminate la un depozit ecologic</w:t>
            </w:r>
          </w:p>
        </w:tc>
      </w:tr>
    </w:tbl>
    <w:p w14:paraId="7046D203" w14:textId="123E13E4" w:rsidR="00CA17B6" w:rsidRPr="00CA17B6" w:rsidRDefault="00F342E4" w:rsidP="00CA17B6">
      <w:pPr>
        <w:autoSpaceDE w:val="0"/>
        <w:autoSpaceDN w:val="0"/>
        <w:adjustRightInd w:val="0"/>
        <w:spacing w:after="0" w:line="240" w:lineRule="auto"/>
        <w:jc w:val="both"/>
        <w:rPr>
          <w:rStyle w:val="Bodytext2"/>
          <w:rFonts w:ascii="Times New Roman" w:hAnsi="Times New Roman" w:cs="Times New Roman"/>
          <w:b/>
        </w:rPr>
      </w:pPr>
      <w:r w:rsidRPr="00CA17B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7F3C070" w14:textId="77777777" w:rsidR="00CA17B6" w:rsidRPr="00CA17B6" w:rsidRDefault="00CA17B6" w:rsidP="00CA17B6">
      <w:pPr>
        <w:pStyle w:val="Bodytext21"/>
        <w:numPr>
          <w:ilvl w:val="0"/>
          <w:numId w:val="14"/>
        </w:numPr>
        <w:shd w:val="clear" w:color="auto" w:fill="auto"/>
        <w:spacing w:after="0" w:line="240" w:lineRule="auto"/>
        <w:ind w:left="144" w:right="144"/>
        <w:jc w:val="both"/>
        <w:outlineLvl w:val="0"/>
        <w:rPr>
          <w:rFonts w:ascii="Times New Roman" w:hAnsi="Times New Roman" w:cs="Times New Roman"/>
        </w:rPr>
      </w:pPr>
      <w:proofErr w:type="spellStart"/>
      <w:r w:rsidRPr="00CA17B6">
        <w:rPr>
          <w:rStyle w:val="Bodytext2"/>
          <w:rFonts w:ascii="Times New Roman" w:hAnsi="Times New Roman" w:cs="Times New Roman"/>
          <w:color w:val="000000"/>
          <w:lang w:eastAsia="ro-RO"/>
        </w:rPr>
        <w:t>deşeurile</w:t>
      </w:r>
      <w:proofErr w:type="spellEnd"/>
      <w:r w:rsidRPr="00CA17B6">
        <w:rPr>
          <w:rStyle w:val="Bodytext2"/>
          <w:rFonts w:ascii="Times New Roman" w:hAnsi="Times New Roman" w:cs="Times New Roman"/>
          <w:color w:val="000000"/>
          <w:lang w:eastAsia="ro-RO"/>
        </w:rPr>
        <w:t xml:space="preserve"> reciclabile - plastic, hârtie, carton, lemn, sticla, metal, diverse ambalaje </w:t>
      </w:r>
      <w:r w:rsidRPr="00CA17B6">
        <w:rPr>
          <w:rStyle w:val="Bodytext2"/>
          <w:rFonts w:ascii="Times New Roman" w:hAnsi="Times New Roman" w:cs="Times New Roman"/>
          <w:color w:val="000000"/>
          <w:lang w:val="en-US"/>
        </w:rPr>
        <w:t xml:space="preserve">etc. </w:t>
      </w:r>
      <w:r w:rsidRPr="00CA17B6">
        <w:rPr>
          <w:rStyle w:val="Bodytext2"/>
          <w:rFonts w:ascii="Times New Roman" w:hAnsi="Times New Roman" w:cs="Times New Roman"/>
          <w:color w:val="000000"/>
          <w:lang w:eastAsia="ro-RO"/>
        </w:rPr>
        <w:t xml:space="preserve">se vor precolecta în recipiente separate </w:t>
      </w:r>
      <w:proofErr w:type="spellStart"/>
      <w:r w:rsidRPr="00CA17B6">
        <w:rPr>
          <w:rStyle w:val="Bodytext2"/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CA17B6">
        <w:rPr>
          <w:rStyle w:val="Bodytext2"/>
          <w:rFonts w:ascii="Times New Roman" w:hAnsi="Times New Roman" w:cs="Times New Roman"/>
          <w:color w:val="000000"/>
          <w:lang w:eastAsia="ro-RO"/>
        </w:rPr>
        <w:t xml:space="preserve"> vor fi predate unui operator economic autorizat, în vederea valorificării acestora;</w:t>
      </w:r>
    </w:p>
    <w:p w14:paraId="0D2A7291" w14:textId="77777777" w:rsidR="00CA17B6" w:rsidRPr="00CA17B6" w:rsidRDefault="00CA17B6" w:rsidP="00CA17B6">
      <w:pPr>
        <w:pStyle w:val="Bodytext21"/>
        <w:numPr>
          <w:ilvl w:val="0"/>
          <w:numId w:val="14"/>
        </w:numPr>
        <w:shd w:val="clear" w:color="auto" w:fill="auto"/>
        <w:spacing w:after="0" w:line="240" w:lineRule="auto"/>
        <w:ind w:left="144" w:right="144"/>
        <w:jc w:val="both"/>
        <w:outlineLvl w:val="0"/>
        <w:rPr>
          <w:rStyle w:val="Bodytext2"/>
          <w:rFonts w:ascii="Times New Roman" w:hAnsi="Times New Roman" w:cs="Times New Roman"/>
        </w:rPr>
      </w:pPr>
      <w:proofErr w:type="spellStart"/>
      <w:r w:rsidRPr="00CA17B6">
        <w:rPr>
          <w:rStyle w:val="Bodytext2"/>
          <w:rFonts w:ascii="Times New Roman" w:hAnsi="Times New Roman" w:cs="Times New Roman"/>
          <w:color w:val="000000"/>
          <w:lang w:eastAsia="ro-RO"/>
        </w:rPr>
        <w:t>deşeurile</w:t>
      </w:r>
      <w:proofErr w:type="spellEnd"/>
      <w:r w:rsidRPr="00CA17B6">
        <w:rPr>
          <w:rStyle w:val="Bodytext2"/>
          <w:rFonts w:ascii="Times New Roman" w:hAnsi="Times New Roman" w:cs="Times New Roman"/>
          <w:color w:val="000000"/>
          <w:lang w:eastAsia="ro-RO"/>
        </w:rPr>
        <w:t xml:space="preserve"> menajere vor fi colectate în recipiente închise, tip europubele </w:t>
      </w:r>
      <w:proofErr w:type="spellStart"/>
      <w:r w:rsidRPr="00CA17B6">
        <w:rPr>
          <w:rStyle w:val="Bodytext2"/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CA17B6">
        <w:rPr>
          <w:rStyle w:val="Bodytext2"/>
          <w:rFonts w:ascii="Times New Roman" w:hAnsi="Times New Roman" w:cs="Times New Roman"/>
          <w:color w:val="000000"/>
          <w:lang w:eastAsia="ro-RO"/>
        </w:rPr>
        <w:t xml:space="preserve"> depozitate în </w:t>
      </w:r>
      <w:proofErr w:type="spellStart"/>
      <w:r w:rsidRPr="00CA17B6">
        <w:rPr>
          <w:rStyle w:val="Bodytext2"/>
          <w:rFonts w:ascii="Times New Roman" w:hAnsi="Times New Roman" w:cs="Times New Roman"/>
          <w:color w:val="000000"/>
          <w:lang w:eastAsia="ro-RO"/>
        </w:rPr>
        <w:t>spaţii</w:t>
      </w:r>
      <w:proofErr w:type="spellEnd"/>
      <w:r w:rsidRPr="00CA17B6">
        <w:rPr>
          <w:rStyle w:val="Bodytext2"/>
          <w:rFonts w:ascii="Times New Roman" w:hAnsi="Times New Roman" w:cs="Times New Roman"/>
          <w:color w:val="000000"/>
          <w:lang w:eastAsia="ro-RO"/>
        </w:rPr>
        <w:t xml:space="preserve"> special amenajate până la preluarea lor de către serviciul de salubritate local; </w:t>
      </w:r>
    </w:p>
    <w:p w14:paraId="399539B8" w14:textId="77777777" w:rsidR="00CA17B6" w:rsidRDefault="00CA17B6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ADE85" w14:textId="5EB5AD59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e) poluarea și alte efecte nocive: emisiile, zgomotul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vibraţiile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sunt cele produse prin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utilajelor specifice în perioada lucrărilor.</w:t>
      </w:r>
    </w:p>
    <w:p w14:paraId="08B77906" w14:textId="77777777" w:rsidR="00F342E4" w:rsidRPr="00E93CC5" w:rsidRDefault="00F342E4" w:rsidP="00F342E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f) riscurile de accidente majore și/sau dezastre relevante pentru proiectul în cauză, inclusiv cele cauzate de schimbările climatice, conform cunoștințelor științifice: </w:t>
      </w:r>
    </w:p>
    <w:p w14:paraId="01AA9374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 ● Proiectul propus nu va emite dioxid de carbon (CO</w:t>
      </w:r>
      <w:r w:rsidRPr="00E93CC5">
        <w:rPr>
          <w:rFonts w:ascii="Times New Roman" w:hAnsi="Times New Roman" w:cs="Times New Roman"/>
          <w:sz w:val="24"/>
          <w:szCs w:val="24"/>
          <w:vertAlign w:val="subscript"/>
        </w:rPr>
        <w:t>2)</w:t>
      </w:r>
      <w:r w:rsidRPr="00E93CC5">
        <w:rPr>
          <w:rFonts w:ascii="Times New Roman" w:hAnsi="Times New Roman" w:cs="Times New Roman"/>
          <w:sz w:val="24"/>
          <w:szCs w:val="24"/>
        </w:rPr>
        <w:t>, protoxid de azot (N</w:t>
      </w:r>
      <w:r w:rsidRPr="00E93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3CC5">
        <w:rPr>
          <w:rFonts w:ascii="Times New Roman" w:hAnsi="Times New Roman" w:cs="Times New Roman"/>
          <w:sz w:val="24"/>
          <w:szCs w:val="24"/>
        </w:rPr>
        <w:t>O), metan (CH</w:t>
      </w:r>
      <w:r w:rsidRPr="00E93C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93CC5">
        <w:rPr>
          <w:rFonts w:ascii="Times New Roman" w:hAnsi="Times New Roman" w:cs="Times New Roman"/>
          <w:sz w:val="24"/>
          <w:szCs w:val="24"/>
        </w:rPr>
        <w:t>) sau orice alte gaze cu efect de sera.</w:t>
      </w:r>
    </w:p>
    <w:p w14:paraId="07E78C6E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 ●Proiectul propus nu implica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de exploatare a terenurilor, de schimbare a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terenurilor sau de silvicultura (de exemplu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despaduriri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) care ar putea duce la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cresterea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emisiilor. </w:t>
      </w:r>
    </w:p>
    <w:p w14:paraId="59030FC9" w14:textId="508D9B1D" w:rsidR="00F342E4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g) riscurile pentru sănătatea umană (de exemplu, din cauza contaminării apei sau a poluării atmosferice): </w:t>
      </w:r>
      <w:proofErr w:type="spellStart"/>
      <w:r w:rsidR="00E93CC5" w:rsidRPr="00E93CC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="00E93CC5" w:rsidRPr="00E93C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93CC5" w:rsidRPr="00E93CC5">
        <w:rPr>
          <w:rFonts w:ascii="Times New Roman" w:hAnsi="Times New Roman" w:cs="Times New Roman"/>
          <w:sz w:val="24"/>
          <w:szCs w:val="24"/>
        </w:rPr>
        <w:t>constructie</w:t>
      </w:r>
      <w:proofErr w:type="spellEnd"/>
      <w:r w:rsidR="00E93CC5" w:rsidRPr="00E93CC5">
        <w:rPr>
          <w:rFonts w:ascii="Times New Roman" w:hAnsi="Times New Roman" w:cs="Times New Roman"/>
          <w:color w:val="000000"/>
          <w:sz w:val="24"/>
          <w:szCs w:val="24"/>
          <w:lang w:val="es-ES" w:eastAsia="ar-SA"/>
        </w:rPr>
        <w:t>,</w:t>
      </w:r>
      <w:r w:rsidR="00E93CC5" w:rsidRPr="00E93CC5">
        <w:rPr>
          <w:rFonts w:ascii="Times New Roman" w:hAnsi="Times New Roman" w:cs="Times New Roman"/>
          <w:sz w:val="24"/>
          <w:szCs w:val="24"/>
        </w:rPr>
        <w:t xml:space="preserve"> nu implica utilizarea unor </w:t>
      </w:r>
      <w:proofErr w:type="spellStart"/>
      <w:r w:rsidR="00E93CC5" w:rsidRPr="00E93CC5">
        <w:rPr>
          <w:rFonts w:ascii="Times New Roman" w:hAnsi="Times New Roman" w:cs="Times New Roman"/>
          <w:sz w:val="24"/>
          <w:szCs w:val="24"/>
        </w:rPr>
        <w:t>substante</w:t>
      </w:r>
      <w:proofErr w:type="spellEnd"/>
      <w:r w:rsidR="00E93CC5" w:rsidRPr="00E93CC5">
        <w:rPr>
          <w:rFonts w:ascii="Times New Roman" w:hAnsi="Times New Roman" w:cs="Times New Roman"/>
          <w:sz w:val="24"/>
          <w:szCs w:val="24"/>
        </w:rPr>
        <w:t xml:space="preserve"> sau tehnologii care sa prezinte risc de contaminare si poluare a aerului</w:t>
      </w:r>
      <w:r w:rsidRPr="00E93CC5">
        <w:rPr>
          <w:rFonts w:ascii="Times New Roman" w:hAnsi="Times New Roman" w:cs="Times New Roman"/>
          <w:sz w:val="24"/>
          <w:szCs w:val="24"/>
        </w:rPr>
        <w:t>.</w:t>
      </w:r>
    </w:p>
    <w:p w14:paraId="63847F33" w14:textId="77777777" w:rsidR="00107C1B" w:rsidRPr="00E93CC5" w:rsidRDefault="00107C1B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168DA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93C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93CC5">
        <w:rPr>
          <w:rFonts w:ascii="Times New Roman" w:hAnsi="Times New Roman" w:cs="Times New Roman"/>
          <w:b/>
          <w:iCs/>
          <w:sz w:val="24"/>
          <w:szCs w:val="24"/>
        </w:rPr>
        <w:t>2. Amplasarea proiectelor</w:t>
      </w:r>
    </w:p>
    <w:p w14:paraId="30A051C2" w14:textId="77777777" w:rsidR="00F342E4" w:rsidRPr="00107C1B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Sensibilitatea ecologică a zonelor geografice susceptibile de a fi afectate de proiecte trebuie luată în considerare, în </w:t>
      </w:r>
      <w:r w:rsidRPr="00107C1B">
        <w:rPr>
          <w:rFonts w:ascii="Times New Roman" w:hAnsi="Times New Roman" w:cs="Times New Roman"/>
          <w:sz w:val="24"/>
          <w:szCs w:val="24"/>
        </w:rPr>
        <w:t>special în ceea ce privește:</w:t>
      </w:r>
    </w:p>
    <w:p w14:paraId="116D3BCC" w14:textId="2FC17BE7" w:rsidR="00F342E4" w:rsidRPr="00107C1B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1B">
        <w:rPr>
          <w:rFonts w:ascii="Times New Roman" w:hAnsi="Times New Roman" w:cs="Times New Roman"/>
          <w:sz w:val="24"/>
          <w:szCs w:val="24"/>
        </w:rPr>
        <w:t xml:space="preserve">    a) utilizarea actuală și aprobată a terenurilor:</w:t>
      </w:r>
      <w:r w:rsidRPr="00107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CC5" w:rsidRPr="00107C1B">
        <w:rPr>
          <w:rFonts w:ascii="Times New Roman" w:hAnsi="Times New Roman" w:cs="Times New Roman"/>
          <w:sz w:val="24"/>
          <w:szCs w:val="24"/>
        </w:rPr>
        <w:t xml:space="preserve">teren intravilan,  </w:t>
      </w:r>
      <w:proofErr w:type="spellStart"/>
      <w:r w:rsidR="00CA17B6">
        <w:rPr>
          <w:rFonts w:ascii="Times New Roman" w:hAnsi="Times New Roman" w:cs="Times New Roman"/>
          <w:sz w:val="24"/>
          <w:szCs w:val="24"/>
        </w:rPr>
        <w:t>destinatia</w:t>
      </w:r>
      <w:proofErr w:type="spellEnd"/>
      <w:r w:rsidR="00CA17B6">
        <w:rPr>
          <w:rFonts w:ascii="Times New Roman" w:hAnsi="Times New Roman" w:cs="Times New Roman"/>
          <w:sz w:val="24"/>
          <w:szCs w:val="24"/>
        </w:rPr>
        <w:t xml:space="preserve"> terenului stabilita prin planurile de urbanism si amenajare a teritoriului aprobate: </w:t>
      </w:r>
      <w:proofErr w:type="spellStart"/>
      <w:r w:rsidR="00CA17B6">
        <w:rPr>
          <w:rFonts w:ascii="Times New Roman" w:hAnsi="Times New Roman" w:cs="Times New Roman"/>
          <w:sz w:val="24"/>
          <w:szCs w:val="24"/>
        </w:rPr>
        <w:t>circulatii</w:t>
      </w:r>
      <w:proofErr w:type="spellEnd"/>
      <w:r w:rsidR="00CA17B6">
        <w:rPr>
          <w:rFonts w:ascii="Times New Roman" w:hAnsi="Times New Roman" w:cs="Times New Roman"/>
          <w:sz w:val="24"/>
          <w:szCs w:val="24"/>
        </w:rPr>
        <w:t xml:space="preserve"> publice carosabile si pietonale</w:t>
      </w:r>
      <w:r w:rsidR="00E93CC5" w:rsidRPr="00107C1B">
        <w:rPr>
          <w:rFonts w:ascii="Times New Roman" w:hAnsi="Times New Roman" w:cs="Times New Roman"/>
          <w:sz w:val="24"/>
          <w:szCs w:val="24"/>
        </w:rPr>
        <w:t xml:space="preserve"> (conform CU nr. </w:t>
      </w:r>
      <w:r w:rsidR="00107C1B" w:rsidRPr="00107C1B">
        <w:rPr>
          <w:rFonts w:ascii="Times New Roman" w:hAnsi="Times New Roman" w:cs="Times New Roman"/>
          <w:sz w:val="24"/>
          <w:szCs w:val="24"/>
        </w:rPr>
        <w:t>17</w:t>
      </w:r>
      <w:r w:rsidR="00CA17B6">
        <w:rPr>
          <w:rFonts w:ascii="Times New Roman" w:hAnsi="Times New Roman" w:cs="Times New Roman"/>
          <w:sz w:val="24"/>
          <w:szCs w:val="24"/>
        </w:rPr>
        <w:t>00</w:t>
      </w:r>
      <w:r w:rsidR="00E93CC5" w:rsidRPr="00107C1B">
        <w:rPr>
          <w:rFonts w:ascii="Times New Roman" w:hAnsi="Times New Roman" w:cs="Times New Roman"/>
          <w:sz w:val="24"/>
          <w:szCs w:val="24"/>
        </w:rPr>
        <w:t>/</w:t>
      </w:r>
      <w:r w:rsidR="00CA17B6">
        <w:rPr>
          <w:rFonts w:ascii="Times New Roman" w:hAnsi="Times New Roman" w:cs="Times New Roman"/>
          <w:sz w:val="24"/>
          <w:szCs w:val="24"/>
        </w:rPr>
        <w:t>20</w:t>
      </w:r>
      <w:r w:rsidR="00E93CC5" w:rsidRPr="00107C1B">
        <w:rPr>
          <w:rFonts w:ascii="Times New Roman" w:hAnsi="Times New Roman" w:cs="Times New Roman"/>
          <w:sz w:val="24"/>
          <w:szCs w:val="24"/>
        </w:rPr>
        <w:t>.</w:t>
      </w:r>
      <w:r w:rsidR="00E11DF4" w:rsidRPr="00107C1B">
        <w:rPr>
          <w:rFonts w:ascii="Times New Roman" w:hAnsi="Times New Roman" w:cs="Times New Roman"/>
          <w:sz w:val="24"/>
          <w:szCs w:val="24"/>
        </w:rPr>
        <w:t>0</w:t>
      </w:r>
      <w:r w:rsidR="00CA17B6">
        <w:rPr>
          <w:rFonts w:ascii="Times New Roman" w:hAnsi="Times New Roman" w:cs="Times New Roman"/>
          <w:sz w:val="24"/>
          <w:szCs w:val="24"/>
        </w:rPr>
        <w:t>6</w:t>
      </w:r>
      <w:r w:rsidR="00E93CC5" w:rsidRPr="00107C1B">
        <w:rPr>
          <w:rFonts w:ascii="Times New Roman" w:hAnsi="Times New Roman" w:cs="Times New Roman"/>
          <w:sz w:val="24"/>
          <w:szCs w:val="24"/>
        </w:rPr>
        <w:t>.202</w:t>
      </w:r>
      <w:r w:rsidR="00CA17B6">
        <w:rPr>
          <w:rFonts w:ascii="Times New Roman" w:hAnsi="Times New Roman" w:cs="Times New Roman"/>
          <w:sz w:val="24"/>
          <w:szCs w:val="24"/>
        </w:rPr>
        <w:t>3</w:t>
      </w:r>
      <w:r w:rsidR="00E93CC5" w:rsidRPr="00107C1B">
        <w:rPr>
          <w:rFonts w:ascii="Times New Roman" w:hAnsi="Times New Roman" w:cs="Times New Roman"/>
          <w:sz w:val="24"/>
          <w:szCs w:val="24"/>
        </w:rPr>
        <w:t xml:space="preserve"> eliberat de </w:t>
      </w:r>
      <w:proofErr w:type="spellStart"/>
      <w:r w:rsidR="00E93CC5" w:rsidRPr="00107C1B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="00E93CC5" w:rsidRPr="00107C1B">
        <w:rPr>
          <w:rFonts w:ascii="Times New Roman" w:hAnsi="Times New Roman" w:cs="Times New Roman"/>
          <w:sz w:val="24"/>
          <w:szCs w:val="24"/>
        </w:rPr>
        <w:t xml:space="preserve"> </w:t>
      </w:r>
      <w:r w:rsidR="00E11DF4" w:rsidRPr="00107C1B">
        <w:rPr>
          <w:rFonts w:ascii="Times New Roman" w:hAnsi="Times New Roman" w:cs="Times New Roman"/>
          <w:sz w:val="24"/>
          <w:szCs w:val="24"/>
        </w:rPr>
        <w:t>Municipiului Constanta</w:t>
      </w:r>
      <w:r w:rsidR="00E93CC5" w:rsidRPr="00107C1B">
        <w:rPr>
          <w:rFonts w:ascii="Times New Roman" w:hAnsi="Times New Roman" w:cs="Times New Roman"/>
          <w:sz w:val="24"/>
          <w:szCs w:val="24"/>
        </w:rPr>
        <w:t>)</w:t>
      </w:r>
      <w:r w:rsidRPr="00107C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9BBD0E" w14:textId="77777777" w:rsidR="00F342E4" w:rsidRPr="00E17A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1B">
        <w:rPr>
          <w:rFonts w:ascii="Times New Roman" w:hAnsi="Times New Roman" w:cs="Times New Roman"/>
          <w:sz w:val="24"/>
          <w:szCs w:val="24"/>
        </w:rPr>
        <w:t xml:space="preserve">    b) bogăția, disponibilitatea, calitatea și capacitatea de regenerare relative ale resurselor </w:t>
      </w:r>
      <w:r w:rsidRPr="00E17AC5">
        <w:rPr>
          <w:rFonts w:ascii="Times New Roman" w:hAnsi="Times New Roman" w:cs="Times New Roman"/>
          <w:sz w:val="24"/>
          <w:szCs w:val="24"/>
        </w:rPr>
        <w:t>naturale (inclusiv solul, terenurilor, apa si biodiversitatea) din zona și din subteranul acesteia: nu este cazul.</w:t>
      </w:r>
    </w:p>
    <w:p w14:paraId="3FB0818D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C5">
        <w:rPr>
          <w:rFonts w:ascii="Times New Roman" w:hAnsi="Times New Roman" w:cs="Times New Roman"/>
          <w:sz w:val="24"/>
          <w:szCs w:val="24"/>
        </w:rPr>
        <w:lastRenderedPageBreak/>
        <w:t xml:space="preserve">    c) capacitatea de </w:t>
      </w:r>
      <w:proofErr w:type="spellStart"/>
      <w:r w:rsidRPr="00E17AC5">
        <w:rPr>
          <w:rFonts w:ascii="Times New Roman" w:hAnsi="Times New Roman" w:cs="Times New Roman"/>
          <w:sz w:val="24"/>
          <w:szCs w:val="24"/>
        </w:rPr>
        <w:t>absorbţie</w:t>
      </w:r>
      <w:proofErr w:type="spellEnd"/>
      <w:r w:rsidRPr="00E17AC5">
        <w:rPr>
          <w:rFonts w:ascii="Times New Roman" w:hAnsi="Times New Roman" w:cs="Times New Roman"/>
          <w:sz w:val="24"/>
          <w:szCs w:val="24"/>
        </w:rPr>
        <w:t xml:space="preserve"> a mediului </w:t>
      </w:r>
      <w:r w:rsidRPr="00E93CC5">
        <w:rPr>
          <w:rFonts w:ascii="Times New Roman" w:hAnsi="Times New Roman" w:cs="Times New Roman"/>
          <w:sz w:val="24"/>
          <w:szCs w:val="24"/>
        </w:rPr>
        <w:t xml:space="preserve">natural,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acordându-se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o atenție specială următoarelor zone:</w:t>
      </w:r>
    </w:p>
    <w:p w14:paraId="7166D24A" w14:textId="77777777" w:rsidR="00F342E4" w:rsidRPr="00E93CC5" w:rsidRDefault="00F342E4" w:rsidP="00F342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>zone umede, zone riverane, guri ale râurilor: – nu este cazul.</w:t>
      </w:r>
    </w:p>
    <w:p w14:paraId="109E5972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ii) zone costiere și mediul marin: nu este cazul.</w:t>
      </w:r>
    </w:p>
    <w:p w14:paraId="25DA27EF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iii) zonele montane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forestiere:  nu este cazul.</w:t>
      </w:r>
    </w:p>
    <w:p w14:paraId="3D3AB42C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iv)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rezervaţii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și parcuri naturale:  nu este cazul.</w:t>
      </w:r>
    </w:p>
    <w:p w14:paraId="101EC63E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v) zone clasificate sau protejate de dreptul național; zone Natura 2000 desemnate de statele membre în conformitate cu Directiva 92/43/CEE și cu Directiva 2009/147/CE: nu este cazul.</w:t>
      </w:r>
    </w:p>
    <w:p w14:paraId="07A7EC3A" w14:textId="77777777" w:rsidR="00F342E4" w:rsidRPr="00107C1B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vi) zonele în care au existat deja </w:t>
      </w:r>
      <w:r w:rsidRPr="00107C1B">
        <w:rPr>
          <w:rFonts w:ascii="Times New Roman" w:hAnsi="Times New Roman" w:cs="Times New Roman"/>
          <w:sz w:val="24"/>
          <w:szCs w:val="24"/>
        </w:rPr>
        <w:t>cazuri de nerespectare a standardelor de calitate a mediului prevăzute în dreptul Uniunii și relevante pentru proiect sau în care se consideră că există astfel de cazuri: nu este cazul</w:t>
      </w:r>
      <w:r w:rsidRPr="00107C1B">
        <w:rPr>
          <w:rFonts w:ascii="Times New Roman" w:hAnsi="Times New Roman" w:cs="Times New Roman"/>
          <w:b/>
          <w:sz w:val="24"/>
          <w:szCs w:val="24"/>
        </w:rPr>
        <w:t>.</w:t>
      </w:r>
    </w:p>
    <w:p w14:paraId="501E2D49" w14:textId="6B09A0E1" w:rsidR="00F342E4" w:rsidRPr="00107C1B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1B">
        <w:rPr>
          <w:rFonts w:ascii="Times New Roman" w:hAnsi="Times New Roman" w:cs="Times New Roman"/>
          <w:sz w:val="24"/>
          <w:szCs w:val="24"/>
        </w:rPr>
        <w:t xml:space="preserve">        vii) zonele cu o densitate mare a populației: </w:t>
      </w:r>
      <w:r w:rsidR="00E11DF4" w:rsidRPr="00107C1B">
        <w:rPr>
          <w:rFonts w:ascii="Times New Roman" w:hAnsi="Times New Roman" w:cs="Times New Roman"/>
          <w:sz w:val="24"/>
          <w:szCs w:val="24"/>
        </w:rPr>
        <w:t>Municipiul Constanta</w:t>
      </w:r>
      <w:r w:rsidRPr="00107C1B">
        <w:rPr>
          <w:rFonts w:ascii="Times New Roman" w:hAnsi="Times New Roman" w:cs="Times New Roman"/>
          <w:sz w:val="24"/>
          <w:szCs w:val="24"/>
        </w:rPr>
        <w:t>.</w:t>
      </w:r>
    </w:p>
    <w:p w14:paraId="28AB6163" w14:textId="4C0A7255" w:rsidR="00BB2C26" w:rsidRDefault="00F342E4" w:rsidP="000A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1B">
        <w:rPr>
          <w:rFonts w:ascii="Times New Roman" w:hAnsi="Times New Roman" w:cs="Times New Roman"/>
          <w:sz w:val="24"/>
          <w:szCs w:val="24"/>
        </w:rPr>
        <w:t xml:space="preserve">        viii) peisaje si situri importante din punct de vedere istoric, cultural sau arheologic: </w:t>
      </w:r>
      <w:r w:rsidR="00107C1B" w:rsidRPr="00107C1B">
        <w:rPr>
          <w:rFonts w:ascii="Times New Roman" w:hAnsi="Times New Roman" w:cs="Times New Roman"/>
          <w:sz w:val="24"/>
          <w:szCs w:val="24"/>
          <w:lang w:eastAsia="ar-SA"/>
        </w:rPr>
        <w:t>nu este cazul</w:t>
      </w:r>
      <w:r w:rsidR="00BB2C26" w:rsidRPr="00107C1B">
        <w:rPr>
          <w:rFonts w:ascii="Times New Roman" w:hAnsi="Times New Roman" w:cs="Times New Roman"/>
          <w:sz w:val="24"/>
          <w:szCs w:val="24"/>
        </w:rPr>
        <w:t>.</w:t>
      </w:r>
    </w:p>
    <w:p w14:paraId="47D1104E" w14:textId="57DD6B7F" w:rsidR="00107C1B" w:rsidRDefault="00107C1B" w:rsidP="000A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1C086" w14:textId="77777777" w:rsidR="00107C1B" w:rsidRPr="00107C1B" w:rsidRDefault="00107C1B" w:rsidP="000A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9C836" w14:textId="77777777" w:rsidR="00F342E4" w:rsidRPr="00107C1B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C1B">
        <w:rPr>
          <w:rFonts w:ascii="Times New Roman" w:hAnsi="Times New Roman" w:cs="Times New Roman"/>
          <w:b/>
          <w:sz w:val="24"/>
          <w:szCs w:val="24"/>
        </w:rPr>
        <w:t xml:space="preserve">    3. Tipurile si caracteristicile impactului </w:t>
      </w:r>
      <w:proofErr w:type="spellStart"/>
      <w:r w:rsidRPr="00107C1B">
        <w:rPr>
          <w:rFonts w:ascii="Times New Roman" w:hAnsi="Times New Roman" w:cs="Times New Roman"/>
          <w:b/>
          <w:sz w:val="24"/>
          <w:szCs w:val="24"/>
        </w:rPr>
        <w:t>potenţial</w:t>
      </w:r>
      <w:proofErr w:type="spellEnd"/>
    </w:p>
    <w:p w14:paraId="044280CF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A51FA">
        <w:rPr>
          <w:rFonts w:ascii="Times New Roman" w:hAnsi="Times New Roman" w:cs="Times New Roman"/>
          <w:sz w:val="24"/>
          <w:szCs w:val="24"/>
        </w:rPr>
        <w:t>Efectele semnificative pe care le pot avea proiectele asupra mediului trebuie analizate în raport cu criteriile stabilite la punctele 1 si 2 din prezenta anexă, având în vedere impactul proiectului asupra factorilor prevăzuți la articolul 3 alineatul (1), și ținând seama de:</w:t>
      </w:r>
    </w:p>
    <w:p w14:paraId="065439BA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a) importanta și extinderea spațială a impactului (de exemplu, zona geografică și dimensiunea populației care poate fi  afectată):  nu este cazul.</w:t>
      </w:r>
    </w:p>
    <w:p w14:paraId="683754B5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b) natura impactului: redus.</w:t>
      </w:r>
    </w:p>
    <w:p w14:paraId="2DB9902D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c) natura transfrontaliera a impactului: proiect fără impact transfrontalier.</w:t>
      </w:r>
    </w:p>
    <w:p w14:paraId="42DCE1D1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d) intensitatea și complexitatea impactului:</w:t>
      </w:r>
      <w:r w:rsidRPr="007A51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51FA">
        <w:rPr>
          <w:rFonts w:ascii="Times New Roman" w:hAnsi="Times New Roman" w:cs="Times New Roman"/>
          <w:sz w:val="24"/>
          <w:szCs w:val="24"/>
        </w:rPr>
        <w:t xml:space="preserve">în perioada de execuție impactul asupra mediului este redus și temporar, riscul potențial de poluare a solului fiind dat de pierderi accidentale de carburanți sau lubrefianți de la vehicule si utilaje.   </w:t>
      </w:r>
    </w:p>
    <w:p w14:paraId="2ECFF61A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e) probabilitatea impactului: redusă, urmare a argumentelor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la punctele a si b.</w:t>
      </w:r>
    </w:p>
    <w:p w14:paraId="7B2121DA" w14:textId="77777777" w:rsidR="00F342E4" w:rsidRPr="007A51FA" w:rsidRDefault="00F342E4" w:rsidP="00F34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f) debutul, durata,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frecvenţa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reversibilitatea preconizate ale impactului: impactul asupra mediului va exista în perioada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lucrărilor.</w:t>
      </w:r>
    </w:p>
    <w:p w14:paraId="411CA34E" w14:textId="77777777" w:rsidR="00F342E4" w:rsidRPr="007A51FA" w:rsidRDefault="00F342E4" w:rsidP="00F34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1FA">
        <w:rPr>
          <w:rFonts w:ascii="Times New Roman" w:hAnsi="Times New Roman" w:cs="Times New Roman"/>
          <w:bCs/>
          <w:sz w:val="24"/>
          <w:szCs w:val="24"/>
        </w:rPr>
        <w:t xml:space="preserve">    g) cumularea impactului cu impactul altor proiecte existente si/sau aprobate: proiecte de dezvoltare edilitara, rutiera.</w:t>
      </w:r>
    </w:p>
    <w:p w14:paraId="02B1AB9A" w14:textId="77777777" w:rsidR="00F342E4" w:rsidRPr="007A51FA" w:rsidRDefault="00F342E4" w:rsidP="00F342E4">
      <w:pPr>
        <w:spacing w:after="0" w:line="240" w:lineRule="auto"/>
        <w:jc w:val="both"/>
        <w:rPr>
          <w:rStyle w:val="tpa1"/>
          <w:rFonts w:ascii="Times New Roman" w:hAnsi="Times New Roman" w:cs="Times New Roman"/>
          <w:b/>
          <w:sz w:val="24"/>
          <w:szCs w:val="24"/>
        </w:rPr>
      </w:pPr>
      <w:r w:rsidRPr="007A51FA">
        <w:rPr>
          <w:rFonts w:ascii="Times New Roman" w:hAnsi="Times New Roman" w:cs="Times New Roman"/>
          <w:bCs/>
          <w:sz w:val="24"/>
          <w:szCs w:val="24"/>
        </w:rPr>
        <w:t xml:space="preserve">    h)</w:t>
      </w:r>
      <w:r w:rsidRPr="007A5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1FA">
        <w:rPr>
          <w:rFonts w:ascii="Times New Roman" w:hAnsi="Times New Roman" w:cs="Times New Roman"/>
          <w:bCs/>
          <w:sz w:val="24"/>
          <w:szCs w:val="24"/>
        </w:rPr>
        <w:t xml:space="preserve">posibilitatea de reducere efectivă a impactului: </w:t>
      </w:r>
      <w:r w:rsidRPr="007A51FA">
        <w:rPr>
          <w:rFonts w:ascii="Times New Roman" w:hAnsi="Times New Roman" w:cs="Times New Roman"/>
          <w:b/>
          <w:bCs/>
          <w:i/>
          <w:sz w:val="24"/>
          <w:szCs w:val="24"/>
        </w:rPr>
        <w:t>prin respectarea următoarelor condiții de realizare a proiectului:</w:t>
      </w:r>
      <w:r w:rsidRPr="007A51FA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10D243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împrejmuirea corespunzătoare a zonelor de lucru, montarea de avertizoare, etc;</w:t>
      </w:r>
    </w:p>
    <w:p w14:paraId="215F51B3" w14:textId="77777777" w:rsidR="00F342E4" w:rsidRPr="007A51FA" w:rsidRDefault="00F342E4" w:rsidP="00F342E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organizarea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se va realiza în afara ariilor naturale protejate din zona, astfel încât impactul generat de aceasta asupra factorilor de mediu pe timpul derulării lucrărilor prevăzute prin proiect să fie cât mai redus;</w:t>
      </w:r>
    </w:p>
    <w:p w14:paraId="60CE0615" w14:textId="77777777" w:rsidR="00F342E4" w:rsidRPr="007A51FA" w:rsidRDefault="00F342E4" w:rsidP="00F342E4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materialele necesare executării lucrărilor propuse se depozitează în locuri bine stabilite, amenajate corespunzător, în vederea prevenirii poluării solului/subsolului;</w:t>
      </w:r>
    </w:p>
    <w:p w14:paraId="5ACC4D76" w14:textId="77777777" w:rsidR="00F342E4" w:rsidRPr="007A51FA" w:rsidRDefault="00F342E4" w:rsidP="00F342E4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managementul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generate în urma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execuţiei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lucrărilor prevăzute în proiect se va realiza în conformitate cu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specifică de mediu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va fi în responsabilitatea titularului proiectului, astfel:</w:t>
      </w:r>
    </w:p>
    <w:p w14:paraId="6AC48F0B" w14:textId="77777777" w:rsidR="00F342E4" w:rsidRPr="007A51FA" w:rsidRDefault="00F342E4" w:rsidP="00F342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municipale amestecate generate în perioada lucrărilor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vor fi colectate, stocate temporar în pubele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eliminate la un depozit autorizat cu acceptul operatorului de depozit;</w:t>
      </w:r>
    </w:p>
    <w:p w14:paraId="11B07769" w14:textId="77777777" w:rsidR="00F342E4" w:rsidRPr="007A51FA" w:rsidRDefault="00F342E4" w:rsidP="00F342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industriale reciclabile rezultate în perioada lucrărilor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(metalice, hârtie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carton, plastic, etc.) vor fi colectate, stocate temporar pe tipuri, în recipiente speciale, în vederea valorificării prin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societăţi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autorizate specializate;</w:t>
      </w:r>
    </w:p>
    <w:p w14:paraId="39E1A587" w14:textId="77777777" w:rsidR="00F342E4" w:rsidRPr="007A51FA" w:rsidRDefault="00F342E4" w:rsidP="00F342E4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lastRenderedPageBreak/>
        <w:t xml:space="preserve">referitor la gestionarea deșeurilor din construcții și demolări, în conformitate cu OUG nr. 92/2021, </w:t>
      </w:r>
      <w:r w:rsidRPr="007A51FA">
        <w:rPr>
          <w:rFonts w:ascii="Times New Roman" w:hAnsi="Times New Roman" w:cs="Times New Roman"/>
          <w:i/>
          <w:iCs/>
          <w:sz w:val="24"/>
          <w:szCs w:val="24"/>
        </w:rPr>
        <w:t>aprobată cu modificări prin Legea nr. 17/2023</w:t>
      </w:r>
      <w:r w:rsidRPr="007A51FA">
        <w:rPr>
          <w:rFonts w:ascii="Times New Roman" w:hAnsi="Times New Roman" w:cs="Times New Roman"/>
          <w:sz w:val="24"/>
          <w:szCs w:val="24"/>
        </w:rPr>
        <w:t xml:space="preserve">, titularii pe numele cărora au fost emise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autorizaţii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construire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/sau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desfiinţare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potrivit prevederilor Legii nr. 50/1991 privind autorizarea executării lucrărilor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, republicată, cu modificările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completările ulterioare, au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să gestioneze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desfiinţări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, astfel încât să atingă un nivel de pregătire pentru reutilizare, reciclare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alte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valorificare materială, inclusiv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rambleiere care utilizează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pentru a înlocui alte materiale, de minimum 70% din masa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nepericuloase provenite din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desfiinţări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materialelor geologice naturale definite la categoria 17 05 04 din anexa la Decizia Comisiei din 18 decembrie 2014 de modificare a Deciziei 2000/532/CE de stabilire a unei liste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în temeiul Directivei 2008/98/CE a Parlamentului European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a Consiliului.</w:t>
      </w:r>
    </w:p>
    <w:p w14:paraId="2097F03B" w14:textId="77777777" w:rsidR="00F342E4" w:rsidRPr="007A51FA" w:rsidRDefault="00F342E4" w:rsidP="00F342E4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în conformitate cu OUG nr. 92/2021,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aprobată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modificări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Legea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nr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>. 17/2023</w:t>
      </w:r>
      <w:r w:rsidRPr="007A51FA">
        <w:rPr>
          <w:rFonts w:ascii="Times New Roman" w:hAnsi="Times New Roman"/>
          <w:sz w:val="24"/>
          <w:szCs w:val="24"/>
          <w:lang w:val="ro-RO"/>
        </w:rPr>
        <w:t xml:space="preserve">, titularul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autorizaţiei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construire/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desfiinţare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emise de către autoritatea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administraţiei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publice locale, centrale sau de către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instituţiile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abilitate să autorizeze lucrările de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construcţii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cu caracter special are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obligaţia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a avea un plan de gestionare 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deşeurilor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din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construire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/sau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desfiinţare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, după caz, prin care se instituie sisteme de sortare pentru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deşeurile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provenite din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construcţie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desfiinţare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, cel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puţin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pentru lemn, materiale minerale - beton, cărămidă, gresie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ceramică, piatră, metal, sticlă, plastic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ghips pentru reciclarea/reutilizarea lor pe amplasament, în măsura în care este fezabil din punct de vedere economic, nu afectează mediul înconjurător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siguranţa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în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construcţii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, precum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a lua măsuri de promovare a demolărilor selective pentru a permite eliminarea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manipularea în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condiţii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siguranţă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substanţelor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periculoase pentru a facilita reutilizarea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reciclarea de înaltă calitate prin eliminarea materialelor nevalorificabile.</w:t>
      </w:r>
    </w:p>
    <w:p w14:paraId="7FE7C625" w14:textId="77777777" w:rsidR="00F342E4" w:rsidRPr="007A51FA" w:rsidRDefault="00F342E4" w:rsidP="00F342E4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In conformitate cu OUG nr. 92/2021,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aprobată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modificări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Legea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nr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>. 17/2023</w:t>
      </w:r>
      <w:r w:rsidRPr="007A51FA">
        <w:rPr>
          <w:rFonts w:ascii="Times New Roman" w:hAnsi="Times New Roman"/>
          <w:sz w:val="24"/>
          <w:szCs w:val="24"/>
          <w:lang w:val="ro-RO"/>
        </w:rPr>
        <w:t xml:space="preserve">, titularii pe numele cărora au fost emise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autorizaţii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construire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/sau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desfiinţări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trebuie să raporteze anual la APM, până la 30 aprilie a anului următor celui pentru care se raportează, conformarea cu art. 17 alin. (7)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măsurile adoptate potrivit art. 31 alin. (1);</w:t>
      </w:r>
    </w:p>
    <w:p w14:paraId="79A97AEA" w14:textId="77777777" w:rsidR="00F342E4" w:rsidRPr="007A51FA" w:rsidRDefault="00F342E4" w:rsidP="00F342E4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In conformitate cu OUG nr. 92/2021,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aprobată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modificări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Legea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nr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>. 17/2023</w:t>
      </w:r>
      <w:r w:rsidRPr="007A51FA">
        <w:rPr>
          <w:rFonts w:ascii="Times New Roman" w:hAnsi="Times New Roman"/>
          <w:sz w:val="24"/>
          <w:szCs w:val="24"/>
          <w:lang w:val="ro-RO"/>
        </w:rPr>
        <w:t xml:space="preserve">, gestionarea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deşeurilor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trebuie să se realizeze fără a pune în pericol sănătatea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populaţiei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fără a dăuna mediului, în special:</w:t>
      </w:r>
    </w:p>
    <w:p w14:paraId="75DD5E69" w14:textId="77777777" w:rsidR="00F342E4" w:rsidRPr="007A51FA" w:rsidRDefault="00F342E4" w:rsidP="00F342E4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    a) fără a genera riscuri de contaminare pentru aer, apă, sol, faună sau floră;</w:t>
      </w:r>
    </w:p>
    <w:p w14:paraId="487BE8A4" w14:textId="77777777" w:rsidR="00F342E4" w:rsidRPr="007A51FA" w:rsidRDefault="00F342E4" w:rsidP="00F342E4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    b) fără a crea disconfort din cauza zgomotului sau a mirosurilor;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</w:p>
    <w:p w14:paraId="5498B737" w14:textId="77777777" w:rsidR="00F342E4" w:rsidRPr="007A51FA" w:rsidRDefault="00F342E4" w:rsidP="00F342E4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    c) fără a afecta negativ peisajul sau zonele de interes special.</w:t>
      </w:r>
    </w:p>
    <w:p w14:paraId="01B99871" w14:textId="77777777" w:rsidR="00F342E4" w:rsidRPr="007A51FA" w:rsidRDefault="00F342E4" w:rsidP="00F342E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A51FA">
        <w:rPr>
          <w:rFonts w:ascii="Times New Roman" w:hAnsi="Times New Roman" w:cs="Times New Roman"/>
          <w:sz w:val="24"/>
          <w:szCs w:val="24"/>
          <w:lang w:val="pt-PT"/>
        </w:rPr>
        <w:t>in urma realizarii lucrarilor din cadrul acestui proiect deseurile rezultate ( beton, pamant, piatra) vor fi transportate si depozitate in spatii special amenajate, si vor fi ridicate de catre o unitate prestatoare de servicii de salubrizare, pe baza unui contract incheiat de firma care executa proiectul.</w:t>
      </w:r>
    </w:p>
    <w:p w14:paraId="4819EA43" w14:textId="77777777" w:rsidR="00F342E4" w:rsidRPr="007A51FA" w:rsidRDefault="00F342E4" w:rsidP="00F342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51FA">
        <w:rPr>
          <w:rFonts w:ascii="Times New Roman" w:hAnsi="Times New Roman" w:cs="Times New Roman"/>
          <w:sz w:val="24"/>
          <w:szCs w:val="24"/>
          <w:lang w:val="pt-PT"/>
        </w:rPr>
        <w:t xml:space="preserve">deseurile rezultate vor fi tinute strict sub control printr-o depozitare corespunzatoare precum si o asigurare corespunzatoare a starii tehnice a utilajelor folosite pentru depozitare. </w:t>
      </w:r>
      <w:r w:rsidRPr="007A51FA">
        <w:rPr>
          <w:rFonts w:ascii="Times New Roman" w:hAnsi="Times New Roman" w:cs="Times New Roman"/>
          <w:sz w:val="24"/>
          <w:szCs w:val="24"/>
          <w:lang w:val="pt-BR"/>
        </w:rPr>
        <w:t xml:space="preserve">Se vor evita efectele negative asupra factorilor de mediu sensibili: sol si apa subterana. </w:t>
      </w:r>
    </w:p>
    <w:p w14:paraId="253CE390" w14:textId="77777777" w:rsidR="00F342E4" w:rsidRPr="007A51FA" w:rsidRDefault="00F342E4" w:rsidP="00F342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interzic lucrările de reparații și întreținere a autovehiculelor în cadrul organizării de șantier; acestea se vor realiza în unități autorizate și corespunzător dotate ;</w:t>
      </w:r>
    </w:p>
    <w:p w14:paraId="2BF2BFEA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va asigura spălarea roților autovehiculelor pe platforme prevăzute cu sisteme de decantare a apelor uzate rezultate, astfel încât să se evite transferul de pământ pe drumurile publice;</w:t>
      </w:r>
    </w:p>
    <w:p w14:paraId="1AB93B1E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lastRenderedPageBreak/>
        <w:t xml:space="preserve">se interzice stocarea temporară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depozitarea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carburanţilor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substanţelor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periculoase în zona aferentă amplasamentului;</w:t>
      </w:r>
    </w:p>
    <w:p w14:paraId="4F1DAFD6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interzice spălarea utilajelor/vehiculelor în zona aferentă amplasamentului;</w:t>
      </w:r>
    </w:p>
    <w:p w14:paraId="40EF7896" w14:textId="77777777" w:rsidR="00F342E4" w:rsidRPr="007A51FA" w:rsidRDefault="00F342E4" w:rsidP="00F342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se interzice afectarea sub orice forma a vecinătăților amplasamentului studiat; </w:t>
      </w:r>
    </w:p>
    <w:p w14:paraId="3DF1F626" w14:textId="77777777" w:rsidR="00F342E4" w:rsidRPr="007A51FA" w:rsidRDefault="00F342E4" w:rsidP="00F342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în mod obligatoriu, accesul utilajelor, autovehiculelor, orice transport greu se va desfășura  cu măsuri de protecție și/sau ocolire a zonelor rezidențiale;</w:t>
      </w:r>
    </w:p>
    <w:p w14:paraId="067CD99D" w14:textId="77777777" w:rsidR="00F342E4" w:rsidRPr="007A51FA" w:rsidRDefault="00F342E4" w:rsidP="00F342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se vor asigura  utilitățile  necesare pentru realizarea lucrărilor în bune condiții (sursă apă potabilă, facilități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igienico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>-sanitare, inclusiv toalete ecologice pentru personal,  etc.);</w:t>
      </w:r>
    </w:p>
    <w:p w14:paraId="7EB50C49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la terminarea lucrărilor, executantul are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curăţării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zonelor afectate de orice materiale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reziduuri, a refacerii solului în zonele unde acesta a fost afectat de lucrările de excavare, depozitare de materiale,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staţionare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utilaje, în scopul redării în circuit la categoria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deţinută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iniţial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>;</w:t>
      </w:r>
    </w:p>
    <w:p w14:paraId="02A54BD4" w14:textId="10AE3389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interzice poluarea solului cu carburanți, uleiuri rezultate în urma operațiilor de staționare, aprovizionare, depozitare sau alimentare cu combustibili a utilajelor și mijloacelor de transport în timpul construcției datorită funcționării necorespunzătoare a acestora;</w:t>
      </w:r>
    </w:p>
    <w:p w14:paraId="5DDFD422" w14:textId="77777777" w:rsidR="007A51FA" w:rsidRPr="007A51FA" w:rsidRDefault="007A51FA" w:rsidP="007A51FA">
      <w:pPr>
        <w:pStyle w:val="TextnormalCharCaracter"/>
        <w:numPr>
          <w:ilvl w:val="0"/>
          <w:numId w:val="1"/>
        </w:numPr>
        <w:spacing w:before="0" w:after="0" w:line="240" w:lineRule="auto"/>
        <w:ind w:right="51"/>
        <w:rPr>
          <w:rFonts w:ascii="Times New Roman" w:hAnsi="Times New Roman"/>
          <w:iCs/>
          <w:sz w:val="24"/>
          <w:szCs w:val="24"/>
          <w:lang w:val="ro-RO"/>
        </w:rPr>
      </w:pPr>
      <w:r w:rsidRPr="007A51FA">
        <w:rPr>
          <w:rFonts w:ascii="Times New Roman" w:hAnsi="Times New Roman"/>
          <w:iCs/>
          <w:sz w:val="24"/>
          <w:szCs w:val="24"/>
          <w:lang w:val="ro-RO"/>
        </w:rPr>
        <w:t xml:space="preserve">indicatorii de calitate ai apelor uzate evacuate în </w:t>
      </w:r>
      <w:proofErr w:type="spellStart"/>
      <w:r w:rsidRPr="007A51FA">
        <w:rPr>
          <w:rFonts w:ascii="Times New Roman" w:hAnsi="Times New Roman"/>
          <w:iCs/>
          <w:sz w:val="24"/>
          <w:szCs w:val="24"/>
          <w:lang w:val="ro-RO"/>
        </w:rPr>
        <w:t>reteaua</w:t>
      </w:r>
      <w:proofErr w:type="spellEnd"/>
      <w:r w:rsidRPr="007A51FA">
        <w:rPr>
          <w:rFonts w:ascii="Times New Roman" w:hAnsi="Times New Roman"/>
          <w:iCs/>
          <w:sz w:val="24"/>
          <w:szCs w:val="24"/>
          <w:lang w:val="ro-RO"/>
        </w:rPr>
        <w:t xml:space="preserve"> de canalizare </w:t>
      </w:r>
      <w:proofErr w:type="spellStart"/>
      <w:r w:rsidRPr="007A51FA">
        <w:rPr>
          <w:rFonts w:ascii="Times New Roman" w:hAnsi="Times New Roman"/>
          <w:iCs/>
          <w:sz w:val="24"/>
          <w:szCs w:val="24"/>
          <w:lang w:val="ro-RO"/>
        </w:rPr>
        <w:t>oraseneasca</w:t>
      </w:r>
      <w:proofErr w:type="spellEnd"/>
      <w:r w:rsidRPr="007A51FA">
        <w:rPr>
          <w:rFonts w:ascii="Times New Roman" w:hAnsi="Times New Roman"/>
          <w:iCs/>
          <w:sz w:val="24"/>
          <w:szCs w:val="24"/>
          <w:lang w:val="ro-RO"/>
        </w:rPr>
        <w:t xml:space="preserve"> se vor încadra în limitele impuse de H.G. nr. 188/2002 anexa 2 – NTPA 002/2002, modificat și completat cu H.G. nr. 352/2005;</w:t>
      </w:r>
    </w:p>
    <w:p w14:paraId="1A5AA882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va respecta SR nr. 10009/2017 – Acustică - Limite admisibile ale nivelului de zgomot din mediul ambiant, coroborat cu art.16, alin.(1) din anexa la Ordinul nr.119/2014 pentru aprobarea Normelor de igienă și sănătate publică privind mediul de viață al populației;</w:t>
      </w:r>
    </w:p>
    <w:p w14:paraId="22FF4851" w14:textId="77777777" w:rsidR="00F342E4" w:rsidRPr="003C1FB5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>se vor lua măsuri pentru diminuarea emisiilor de pulberi în zona șantierului prin umectarea spațiului de lucru sau acoperirea pe cât posibil a acestuia, în vederea respectării STAS 12574/1987-Calitatea aerului în zone protejate;</w:t>
      </w:r>
    </w:p>
    <w:p w14:paraId="368601AD" w14:textId="77777777" w:rsidR="00F342E4" w:rsidRPr="003C1FB5" w:rsidRDefault="00F342E4" w:rsidP="00F342E4">
      <w:pPr>
        <w:pStyle w:val="TextnormalCharCaracter"/>
        <w:numPr>
          <w:ilvl w:val="0"/>
          <w:numId w:val="1"/>
        </w:numPr>
        <w:autoSpaceDE w:val="0"/>
        <w:autoSpaceDN w:val="0"/>
        <w:spacing w:before="0" w:after="0" w:line="240" w:lineRule="auto"/>
        <w:ind w:right="51"/>
        <w:rPr>
          <w:rFonts w:ascii="Times New Roman" w:hAnsi="Times New Roman"/>
          <w:sz w:val="24"/>
          <w:szCs w:val="24"/>
        </w:rPr>
      </w:pPr>
      <w:r w:rsidRPr="003C1FB5">
        <w:rPr>
          <w:rFonts w:ascii="Times New Roman" w:hAnsi="Times New Roman"/>
          <w:sz w:val="24"/>
          <w:szCs w:val="24"/>
          <w:lang w:val="ro-RO"/>
        </w:rPr>
        <w:t>se vor respecta normele de igienă și recomandările privind mediul de viață al populației, aprobate cu Ordinul Ministrului Sănătății nr. 119/2014;</w:t>
      </w:r>
    </w:p>
    <w:p w14:paraId="4DFB10CE" w14:textId="77777777" w:rsidR="00F342E4" w:rsidRPr="003C1FB5" w:rsidRDefault="00F342E4" w:rsidP="00F342E4">
      <w:pPr>
        <w:pStyle w:val="TextnormalCharCaracter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right="51"/>
        <w:rPr>
          <w:rFonts w:ascii="Times New Roman" w:hAnsi="Times New Roman"/>
          <w:sz w:val="24"/>
          <w:szCs w:val="24"/>
          <w:lang w:val="ro-RO"/>
        </w:rPr>
      </w:pPr>
      <w:r w:rsidRPr="003C1FB5">
        <w:rPr>
          <w:rFonts w:ascii="Times New Roman" w:hAnsi="Times New Roman"/>
          <w:bCs/>
          <w:sz w:val="24"/>
          <w:szCs w:val="24"/>
          <w:lang w:val="ro-RO"/>
        </w:rPr>
        <w:t xml:space="preserve">în conformitate cu prevederile Legii nr. 292/2018, alin. (3) si (4), la finalizarea lucrărilor se va notifica APM Constanța, in vederea </w:t>
      </w:r>
      <w:proofErr w:type="spellStart"/>
      <w:r w:rsidRPr="003C1FB5">
        <w:rPr>
          <w:rFonts w:ascii="Times New Roman" w:hAnsi="Times New Roman"/>
          <w:sz w:val="24"/>
          <w:szCs w:val="24"/>
        </w:rPr>
        <w:t>verificării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respectarii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prevederilor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deciziei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etapei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C1FB5">
        <w:rPr>
          <w:rFonts w:ascii="Times New Roman" w:hAnsi="Times New Roman"/>
          <w:sz w:val="24"/>
          <w:szCs w:val="24"/>
        </w:rPr>
        <w:t>încadrare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C1FB5">
        <w:rPr>
          <w:rFonts w:ascii="Times New Roman" w:hAnsi="Times New Roman"/>
          <w:sz w:val="24"/>
          <w:szCs w:val="24"/>
        </w:rPr>
        <w:t>Procesul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-verbal </w:t>
      </w:r>
      <w:proofErr w:type="spellStart"/>
      <w:r w:rsidRPr="003C1FB5">
        <w:rPr>
          <w:rFonts w:ascii="Times New Roman" w:hAnsi="Times New Roman"/>
          <w:sz w:val="24"/>
          <w:szCs w:val="24"/>
        </w:rPr>
        <w:t>întocmit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în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aceasta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situaţie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C1FB5">
        <w:rPr>
          <w:rFonts w:ascii="Times New Roman" w:hAnsi="Times New Roman"/>
          <w:sz w:val="24"/>
          <w:szCs w:val="24"/>
        </w:rPr>
        <w:t>anexează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face parte </w:t>
      </w:r>
      <w:proofErr w:type="spellStart"/>
      <w:r w:rsidRPr="003C1FB5">
        <w:rPr>
          <w:rFonts w:ascii="Times New Roman" w:hAnsi="Times New Roman"/>
          <w:sz w:val="24"/>
          <w:szCs w:val="24"/>
        </w:rPr>
        <w:t>integrantă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3C1FB5">
        <w:rPr>
          <w:rFonts w:ascii="Times New Roman" w:hAnsi="Times New Roman"/>
          <w:sz w:val="24"/>
          <w:szCs w:val="24"/>
        </w:rPr>
        <w:t>procesul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-verbal de </w:t>
      </w:r>
      <w:proofErr w:type="spellStart"/>
      <w:r w:rsidRPr="003C1FB5">
        <w:rPr>
          <w:rFonts w:ascii="Times New Roman" w:hAnsi="Times New Roman"/>
          <w:sz w:val="24"/>
          <w:szCs w:val="24"/>
        </w:rPr>
        <w:t>recepţie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C1FB5">
        <w:rPr>
          <w:rFonts w:ascii="Times New Roman" w:hAnsi="Times New Roman"/>
          <w:sz w:val="24"/>
          <w:szCs w:val="24"/>
        </w:rPr>
        <w:t>terminarea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lucrărilor</w:t>
      </w:r>
      <w:proofErr w:type="spellEnd"/>
      <w:r w:rsidRPr="003C1FB5">
        <w:rPr>
          <w:rFonts w:ascii="Times New Roman" w:hAnsi="Times New Roman"/>
          <w:sz w:val="24"/>
          <w:szCs w:val="24"/>
        </w:rPr>
        <w:t>;</w:t>
      </w:r>
      <w:r w:rsidRPr="003C1FB5">
        <w:rPr>
          <w:rFonts w:ascii="Times New Roman" w:hAnsi="Times New Roman"/>
          <w:bCs/>
          <w:sz w:val="24"/>
          <w:szCs w:val="24"/>
          <w:lang w:val="ro-RO"/>
        </w:rPr>
        <w:t>;</w:t>
      </w:r>
    </w:p>
    <w:p w14:paraId="33C08933" w14:textId="77777777" w:rsidR="00F342E4" w:rsidRPr="003C1FB5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titularul proiectului are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a notifica în scris autoritatea competentă pentru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mediului despre orice modificare sau extindere a proiectului survenită după emiterea deciziei etapei de încadrare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anterior emiterii aprobării de dezvoltare;</w:t>
      </w:r>
    </w:p>
    <w:p w14:paraId="7C5C459C" w14:textId="77777777" w:rsidR="00F342E4" w:rsidRPr="003C1FB5" w:rsidRDefault="00F342E4" w:rsidP="00F342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FB5">
        <w:rPr>
          <w:rFonts w:ascii="Times New Roman" w:hAnsi="Times New Roman" w:cs="Times New Roman"/>
          <w:i/>
          <w:sz w:val="24"/>
          <w:szCs w:val="24"/>
        </w:rPr>
        <w:t xml:space="preserve">la finalizarea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lucrarilor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se va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inainta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Agentia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pentru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Protectia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Mediului Constanta raportarea privind evidenta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deseurilor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generate ca urmare 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desfasurarii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lucrarilor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de construire/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desfiintare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>.</w:t>
      </w:r>
    </w:p>
    <w:p w14:paraId="7AE77AF0" w14:textId="170C1034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667EB" w14:textId="75131094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00742" w14:textId="77777777" w:rsidR="00F342E4" w:rsidRPr="00F342E4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</w:p>
    <w:p w14:paraId="1D644067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E4">
        <w:rPr>
          <w:rFonts w:ascii="Trebuchet MS" w:hAnsi="Trebuchet MS"/>
          <w:b/>
          <w:sz w:val="24"/>
          <w:szCs w:val="24"/>
        </w:rPr>
        <w:t xml:space="preserve">    </w:t>
      </w:r>
      <w:r w:rsidRPr="003C1FB5">
        <w:rPr>
          <w:rFonts w:ascii="Times New Roman" w:hAnsi="Times New Roman" w:cs="Times New Roman"/>
          <w:b/>
          <w:sz w:val="24"/>
          <w:szCs w:val="24"/>
        </w:rPr>
        <w:t xml:space="preserve">Prezenta decizie este valabilă pe toată perioada de realizare a proiectului, iar în </w:t>
      </w:r>
      <w:proofErr w:type="spellStart"/>
      <w:r w:rsidRPr="003C1FB5">
        <w:rPr>
          <w:rFonts w:ascii="Times New Roman" w:hAnsi="Times New Roman" w:cs="Times New Roman"/>
          <w:b/>
          <w:sz w:val="24"/>
          <w:szCs w:val="24"/>
        </w:rPr>
        <w:t>situaţia</w:t>
      </w:r>
      <w:proofErr w:type="spellEnd"/>
      <w:r w:rsidRPr="003C1FB5">
        <w:rPr>
          <w:rFonts w:ascii="Times New Roman" w:hAnsi="Times New Roman" w:cs="Times New Roman"/>
          <w:b/>
          <w:sz w:val="24"/>
          <w:szCs w:val="24"/>
        </w:rPr>
        <w:t xml:space="preserve"> în care intervin elemente noi, necunoscute la data emiterii prezentei decizii, sau se modifică </w:t>
      </w:r>
      <w:proofErr w:type="spellStart"/>
      <w:r w:rsidRPr="003C1FB5">
        <w:rPr>
          <w:rFonts w:ascii="Times New Roman" w:hAnsi="Times New Roman" w:cs="Times New Roman"/>
          <w:b/>
          <w:sz w:val="24"/>
          <w:szCs w:val="24"/>
        </w:rPr>
        <w:t>condiţiile</w:t>
      </w:r>
      <w:proofErr w:type="spellEnd"/>
      <w:r w:rsidRPr="003C1FB5">
        <w:rPr>
          <w:rFonts w:ascii="Times New Roman" w:hAnsi="Times New Roman" w:cs="Times New Roman"/>
          <w:b/>
          <w:sz w:val="24"/>
          <w:szCs w:val="24"/>
        </w:rPr>
        <w:t xml:space="preserve"> care au stat la baza emiterii acesteia, titularul proiectului are </w:t>
      </w:r>
      <w:proofErr w:type="spellStart"/>
      <w:r w:rsidRPr="003C1FB5">
        <w:rPr>
          <w:rFonts w:ascii="Times New Roman" w:hAnsi="Times New Roman" w:cs="Times New Roman"/>
          <w:b/>
          <w:sz w:val="24"/>
          <w:szCs w:val="24"/>
        </w:rPr>
        <w:t>obligaţia</w:t>
      </w:r>
      <w:proofErr w:type="spellEnd"/>
      <w:r w:rsidRPr="003C1FB5">
        <w:rPr>
          <w:rFonts w:ascii="Times New Roman" w:hAnsi="Times New Roman" w:cs="Times New Roman"/>
          <w:b/>
          <w:sz w:val="24"/>
          <w:szCs w:val="24"/>
        </w:rPr>
        <w:t xml:space="preserve"> de a notifica autoritatea competentă emitentă.</w:t>
      </w:r>
    </w:p>
    <w:p w14:paraId="2A076298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E3D61" w14:textId="15D8E67B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D0EC7FD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59C1C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Orice persoană care face parte din publicul interesat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care se consideră vătămată într-un drept al său ori într-un interes legitim se poate adresa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contencios administrativ competente pentru a </w:t>
      </w:r>
      <w:r w:rsidRPr="003C1FB5">
        <w:rPr>
          <w:rFonts w:ascii="Times New Roman" w:hAnsi="Times New Roman" w:cs="Times New Roman"/>
          <w:sz w:val="24"/>
          <w:szCs w:val="24"/>
        </w:rPr>
        <w:lastRenderedPageBreak/>
        <w:t xml:space="preserve">ataca, din punct de vedere procedural sau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substanţial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, actele, deciziile ori omisiunile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publice competente care fac obiectul participării publicului, inclusiv aprobarea de dezvoltare, potrivit prevederilor Legii contenciosului administrativ nr. 554/2004, cu modificările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completările ulterioare.</w:t>
      </w:r>
    </w:p>
    <w:p w14:paraId="1F22D157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Se poate adresa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contencios administrativ competente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orice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organizaţie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neguvernamentală care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prevăzute la art. 2 din Legea nr. 292/2018 privind evaluarea impactului anumitor proiecte publice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private asupra mediului, considerându-se că acestea sunt vătămate într-un drept al lor sau într-un interes legitim.</w:t>
      </w:r>
    </w:p>
    <w:p w14:paraId="15C5B10D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Actele sau omisiunile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publice competente care fac obiectul participării publicului se atacă în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instanţă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odată cu decizia etapei de încadrare, cu acordul de mediu ori, după caz, cu decizia de respingere a solicitării de emitere a acordului de mediu, respectiv cu aprobarea de dezvoltare sau, după caz, cu decizia de respingere a solicitării aprobării de dezvoltare.</w:t>
      </w:r>
    </w:p>
    <w:p w14:paraId="5C260D46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Înainte de a se adresa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contencios administrativ competente, persoanele prevăzute la art. 21 din Legea nr. 292/2018, privind evaluarea impactului anumitor proiecte publice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private asupra mediului au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să solicite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publice emitente a deciziei prevăzute la art. 21 alin. (3) sau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ierarhic superioare revocarea, în tot sau în parte, a respectivei decizii. Solicitarea trebuie înregistrată în termen de 30 de zile de la data aducerii la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publicului a deciziei.</w:t>
      </w:r>
    </w:p>
    <w:p w14:paraId="3AD81032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Autoritatea publică emitentă are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a răspunde la plângerea prealabilă prevăzută la art. 22 alin. (1) în termen de 30 de zile de la data înregistrării acesteia la acea autoritate.</w:t>
      </w:r>
    </w:p>
    <w:p w14:paraId="0DF218DF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Procedura de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a plângerii prealabile prevăzută la art. 22 alin. (1) este gratuită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trebuie să fie echitabilă, rapidă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corectă.</w:t>
      </w:r>
    </w:p>
    <w:p w14:paraId="1BB0DA29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Prezenta decizie poate fi contestată în conformitate cu prevederile Legii nr. 292/2018, privind evaluarea impactului anumitor proiecte publice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private asupra mediului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ale Legii nr. 554/2004, cu modificările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completările ulterioare.</w:t>
      </w:r>
    </w:p>
    <w:p w14:paraId="33AE14BA" w14:textId="4A9B14FE" w:rsidR="00DE792C" w:rsidRPr="003C1FB5" w:rsidRDefault="00DE792C" w:rsidP="00F342E4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A3AFA37" w14:textId="1AA5207E" w:rsidR="00D447FB" w:rsidRPr="00F342E4" w:rsidRDefault="00D447FB" w:rsidP="00D447FB">
      <w:pPr>
        <w:tabs>
          <w:tab w:val="left" w:pos="0"/>
        </w:tabs>
        <w:spacing w:after="0" w:line="360" w:lineRule="auto"/>
        <w:jc w:val="both"/>
        <w:outlineLvl w:val="0"/>
        <w:rPr>
          <w:rFonts w:ascii="Trebuchet MS" w:hAnsi="Trebuchet MS" w:cs="Open Sans"/>
          <w:color w:val="000000"/>
          <w:shd w:val="clear" w:color="auto" w:fill="FFFFFF"/>
        </w:rPr>
      </w:pPr>
      <w:r w:rsidRPr="00F342E4">
        <w:rPr>
          <w:rFonts w:ascii="Trebuchet MS" w:hAnsi="Trebuchet MS"/>
          <w:sz w:val="36"/>
          <w:szCs w:val="36"/>
        </w:rPr>
        <w:t xml:space="preserve">   </w:t>
      </w:r>
    </w:p>
    <w:p w14:paraId="70227147" w14:textId="77777777" w:rsidR="006D2A38" w:rsidRPr="00A6248C" w:rsidRDefault="006D2A38" w:rsidP="006D2A38">
      <w:pPr>
        <w:jc w:val="both"/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DIRECTOR   EXECUTIV,                                                        ŞEF  SERVICIU  A.A.A,                                                                                                            </w:t>
      </w:r>
    </w:p>
    <w:p w14:paraId="7460AB39" w14:textId="29E19291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 w:rsidRPr="00A6248C">
        <w:rPr>
          <w:rFonts w:ascii="Times New Roman" w:hAnsi="Times New Roman"/>
          <w:b/>
          <w:sz w:val="24"/>
          <w:szCs w:val="24"/>
        </w:rPr>
        <w:t>Celzin</w:t>
      </w:r>
      <w:proofErr w:type="spellEnd"/>
      <w:r w:rsidRPr="00A6248C">
        <w:rPr>
          <w:rFonts w:ascii="Times New Roman" w:hAnsi="Times New Roman"/>
          <w:b/>
          <w:sz w:val="24"/>
          <w:szCs w:val="24"/>
        </w:rPr>
        <w:t xml:space="preserve"> LATIF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248C">
        <w:rPr>
          <w:rFonts w:ascii="Times New Roman" w:hAnsi="Times New Roman"/>
          <w:b/>
          <w:sz w:val="24"/>
          <w:szCs w:val="24"/>
        </w:rPr>
        <w:t xml:space="preserve">Lavinia Monica ZECA </w:t>
      </w:r>
    </w:p>
    <w:p w14:paraId="3B95A26B" w14:textId="77777777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</w:p>
    <w:p w14:paraId="7684AE52" w14:textId="77777777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B207C9E" w14:textId="77777777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</w:p>
    <w:p w14:paraId="095CF2DE" w14:textId="6E0401EA" w:rsidR="00F870C9" w:rsidRDefault="00F870C9" w:rsidP="006D2A38">
      <w:pPr>
        <w:rPr>
          <w:rFonts w:ascii="Times New Roman" w:hAnsi="Times New Roman"/>
          <w:b/>
          <w:sz w:val="24"/>
          <w:szCs w:val="24"/>
        </w:rPr>
      </w:pPr>
    </w:p>
    <w:p w14:paraId="2ACA6A8A" w14:textId="77777777" w:rsidR="00F870C9" w:rsidRPr="00A6248C" w:rsidRDefault="00F870C9" w:rsidP="006D2A38">
      <w:pPr>
        <w:rPr>
          <w:rFonts w:ascii="Times New Roman" w:hAnsi="Times New Roman"/>
          <w:b/>
          <w:sz w:val="24"/>
          <w:szCs w:val="24"/>
        </w:rPr>
      </w:pPr>
    </w:p>
    <w:p w14:paraId="72FEB3F6" w14:textId="77777777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14:paraId="304AE638" w14:textId="77777777" w:rsidR="006D2A38" w:rsidRPr="00125954" w:rsidRDefault="006D2A38" w:rsidP="006D2A38">
      <w:pPr>
        <w:pStyle w:val="Titlu6"/>
        <w:rPr>
          <w:bCs/>
          <w:color w:val="auto"/>
          <w:szCs w:val="24"/>
        </w:rPr>
      </w:pPr>
      <w:r w:rsidRPr="00125954">
        <w:rPr>
          <w:color w:val="auto"/>
          <w:szCs w:val="24"/>
        </w:rPr>
        <w:t xml:space="preserve">                                                                                                        </w:t>
      </w:r>
      <w:proofErr w:type="spellStart"/>
      <w:r w:rsidRPr="00125954">
        <w:rPr>
          <w:color w:val="auto"/>
          <w:szCs w:val="24"/>
        </w:rPr>
        <w:t>Întocmit</w:t>
      </w:r>
      <w:proofErr w:type="spellEnd"/>
      <w:r w:rsidRPr="00125954">
        <w:rPr>
          <w:color w:val="auto"/>
          <w:szCs w:val="24"/>
        </w:rPr>
        <w:t xml:space="preserve">,                                                                                                 </w:t>
      </w:r>
    </w:p>
    <w:p w14:paraId="446EC3F1" w14:textId="77777777" w:rsidR="006D2A38" w:rsidRPr="00125954" w:rsidRDefault="006D2A38" w:rsidP="006D2A38">
      <w:pPr>
        <w:rPr>
          <w:rFonts w:ascii="Times New Roman" w:hAnsi="Times New Roman"/>
          <w:sz w:val="24"/>
          <w:szCs w:val="24"/>
        </w:rPr>
      </w:pPr>
      <w:r w:rsidRPr="0012595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Consilier  Camelia COSTACHE</w:t>
      </w:r>
    </w:p>
    <w:p w14:paraId="681AD990" w14:textId="77777777" w:rsidR="006D2A38" w:rsidRDefault="006D2A38" w:rsidP="006D2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B1EDD8" w14:textId="77777777" w:rsidR="00F870C9" w:rsidRDefault="00F870C9" w:rsidP="006D2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B27842" w14:textId="77777777" w:rsidR="00F870C9" w:rsidRDefault="00F870C9" w:rsidP="006D2A38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26466140" w14:textId="34888065" w:rsidR="006D2A38" w:rsidRPr="00E86FF0" w:rsidRDefault="006D2A38" w:rsidP="006D2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/>
          <w:sz w:val="20"/>
          <w:szCs w:val="20"/>
        </w:rPr>
        <w:t xml:space="preserve">Nota: redactat in </w:t>
      </w:r>
      <w:r>
        <w:rPr>
          <w:rFonts w:ascii="Times New Roman" w:hAnsi="Times New Roman"/>
          <w:sz w:val="20"/>
          <w:szCs w:val="20"/>
        </w:rPr>
        <w:t>3</w:t>
      </w:r>
      <w:r w:rsidRPr="00A12D68">
        <w:rPr>
          <w:rFonts w:ascii="Times New Roman" w:hAnsi="Times New Roman"/>
          <w:sz w:val="20"/>
          <w:szCs w:val="20"/>
        </w:rPr>
        <w:t xml:space="preserve"> exemplare.</w:t>
      </w:r>
    </w:p>
    <w:p w14:paraId="227AEA4C" w14:textId="2551E479" w:rsidR="00D447FB" w:rsidRPr="00F342E4" w:rsidRDefault="00D447FB" w:rsidP="006D2A38">
      <w:pPr>
        <w:spacing w:after="0" w:line="360" w:lineRule="auto"/>
        <w:jc w:val="center"/>
        <w:outlineLvl w:val="0"/>
        <w:rPr>
          <w:rFonts w:ascii="Trebuchet MS" w:hAnsi="Trebuchet MS"/>
          <w:sz w:val="20"/>
          <w:szCs w:val="20"/>
        </w:rPr>
      </w:pPr>
    </w:p>
    <w:sectPr w:rsidR="00D447FB" w:rsidRPr="00F342E4" w:rsidSect="00D26AD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567" w:footer="8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6A6F6" w14:textId="77777777" w:rsidR="004C6C18" w:rsidRDefault="004C6C18" w:rsidP="00143ACD">
      <w:pPr>
        <w:spacing w:after="0" w:line="240" w:lineRule="auto"/>
      </w:pPr>
      <w:r>
        <w:separator/>
      </w:r>
    </w:p>
  </w:endnote>
  <w:endnote w:type="continuationSeparator" w:id="0">
    <w:p w14:paraId="0825ADCB" w14:textId="77777777" w:rsidR="004C6C18" w:rsidRDefault="004C6C18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78BC4961" w14:textId="769CA7DC" w:rsidR="00D26ADD" w:rsidRDefault="004C6C18" w:rsidP="00D26ADD">
            <w:pPr>
              <w:pStyle w:val="Subsol"/>
              <w:jc w:val="center"/>
            </w:pPr>
            <w:sdt>
              <w:sdtPr>
                <w:id w:val="-211474278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AGENȚIA PENTRU PROTECȚIA MEDIULUI </w:t>
                </w:r>
                <w:r w:rsidR="00D26ADD">
                  <w:rPr>
                    <w:rFonts w:ascii="Trebuchet MS" w:hAnsi="Trebuchet MS"/>
                    <w:sz w:val="16"/>
                    <w:szCs w:val="16"/>
                  </w:rPr>
                  <w:t>CONSTANȚA</w:t>
                </w:r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                                </w:t>
                </w:r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52275291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rebuchet MS" w:hAnsi="Trebuchet MS"/>
                          <w:sz w:val="16"/>
                          <w:szCs w:val="16"/>
                        </w:rPr>
                        <w:id w:val="-142564379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                                    Pagină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CA17B6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din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CA17B6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  <w:r w:rsidR="00D26ADD" w:rsidRPr="00FE758C">
                  <w:rPr>
                    <w:rFonts w:ascii="Trebuchet MS" w:hAnsi="Trebuchet MS"/>
                    <w:sz w:val="16"/>
                    <w:szCs w:val="16"/>
                  </w:rPr>
                  <w:t xml:space="preserve"> </w:t>
                </w:r>
              </w:sdtContent>
            </w:sdt>
          </w:p>
          <w:p w14:paraId="6A580C44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Strada Unirii, nr.23</w:t>
            </w:r>
            <w:r w:rsidRPr="001B47C8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Constanţa</w:t>
            </w:r>
            <w:proofErr w:type="spellEnd"/>
            <w:r>
              <w:rPr>
                <w:sz w:val="16"/>
                <w:szCs w:val="16"/>
              </w:rPr>
              <w:t>, Cod poștal 900532</w:t>
            </w:r>
          </w:p>
          <w:p w14:paraId="4EDB7A9F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Tel.: +40</w:t>
            </w:r>
            <w:r>
              <w:rPr>
                <w:sz w:val="16"/>
                <w:szCs w:val="16"/>
              </w:rPr>
              <w:t xml:space="preserve"> </w:t>
            </w:r>
            <w:r w:rsidRPr="001B47C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1B47C8">
              <w:rPr>
                <w:sz w:val="16"/>
                <w:szCs w:val="16"/>
              </w:rPr>
              <w:t xml:space="preserve">1 </w:t>
            </w:r>
            <w:r>
              <w:rPr>
                <w:color w:val="auto"/>
                <w:sz w:val="16"/>
                <w:szCs w:val="16"/>
              </w:rPr>
              <w:t>546.596; +40 241.546.696</w:t>
            </w:r>
          </w:p>
          <w:p w14:paraId="653889B5" w14:textId="6660F53D" w:rsidR="00D26ADD" w:rsidRDefault="00D26ADD" w:rsidP="00A724BC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e-mail: </w:t>
            </w:r>
            <w:hyperlink r:id="rId1" w:history="1">
              <w:r w:rsidR="00A724BC" w:rsidRPr="00516352">
                <w:rPr>
                  <w:rStyle w:val="Hyperlink"/>
                  <w:sz w:val="16"/>
                  <w:szCs w:val="16"/>
                </w:rPr>
                <w:t>office@apmct.anpm.ro</w:t>
              </w:r>
            </w:hyperlink>
            <w:r w:rsidR="00A724BC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</w:t>
            </w:r>
            <w:r w:rsidRPr="001B47C8">
              <w:rPr>
                <w:sz w:val="16"/>
                <w:szCs w:val="16"/>
              </w:rPr>
              <w:t xml:space="preserve">website: </w:t>
            </w:r>
            <w:hyperlink r:id="rId2" w:history="1">
              <w:r w:rsidRPr="005C63F6">
                <w:rPr>
                  <w:rStyle w:val="Hyperlink"/>
                  <w:sz w:val="16"/>
                  <w:szCs w:val="16"/>
                </w:rPr>
                <w:t>http://apmct.anpm.ro</w:t>
              </w:r>
            </w:hyperlink>
          </w:p>
          <w:p w14:paraId="4507CAA8" w14:textId="77777777" w:rsidR="00D26ADD" w:rsidRPr="00E84F3C" w:rsidRDefault="00D26ADD" w:rsidP="00FC5E96">
            <w:pPr>
              <w:pStyle w:val="Antet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rebuchet MS" w:hAnsi="Trebuchet MS"/>
                <w:sz w:val="16"/>
                <w:szCs w:val="16"/>
              </w:rPr>
            </w:pPr>
            <w:r w:rsidRPr="00DD65FA"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Operator de date cu caracter personal, conform Regulamentului (UE) 2016/679</w:t>
            </w:r>
          </w:p>
          <w:p w14:paraId="4410F7E4" w14:textId="3B0E8EDC" w:rsidR="0090061B" w:rsidRPr="00D62259" w:rsidRDefault="004C6C18" w:rsidP="00D26ADD">
            <w:pPr>
              <w:pStyle w:val="Subsol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4F14D0E6" w:rsidR="004C0CE7" w:rsidRDefault="00443A0B" w:rsidP="00443A0B">
            <w:pPr>
              <w:pStyle w:val="Subsol"/>
              <w:jc w:val="center"/>
            </w:pPr>
            <w:r w:rsidRPr="00DD65FA">
              <w:rPr>
                <w:rFonts w:ascii="Trebuchet MS" w:hAnsi="Trebuchet MS"/>
                <w:sz w:val="16"/>
                <w:szCs w:val="16"/>
              </w:rPr>
              <w:t xml:space="preserve">AGENȚIA PENTRU PROTECȚIA MEDIULUI </w:t>
            </w:r>
            <w:r>
              <w:rPr>
                <w:rFonts w:ascii="Trebuchet MS" w:hAnsi="Trebuchet MS"/>
                <w:sz w:val="16"/>
                <w:szCs w:val="16"/>
              </w:rPr>
              <w:t>CONSTANȚA</w:t>
            </w:r>
            <w:r w:rsidRPr="00DD65FA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</w:t>
            </w:r>
            <w:sdt>
              <w:sdtPr>
                <w:rPr>
                  <w:rFonts w:ascii="Trebuchet MS" w:hAnsi="Trebuchet MS"/>
                  <w:sz w:val="16"/>
                  <w:szCs w:val="16"/>
                </w:rPr>
                <w:id w:val="-183876644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78555173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                                    Pagină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A17B6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din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A17B6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7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  <w:r w:rsidRPr="00FE758C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sdtContent>
      </w:sdt>
    </w:sdtContent>
  </w:sdt>
  <w:p w14:paraId="3F913A47" w14:textId="5F264E9C" w:rsidR="00D62259" w:rsidRPr="001B47C8" w:rsidRDefault="00981A01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Strada Unirii</w:t>
    </w:r>
    <w:r w:rsidR="00FE758C">
      <w:rPr>
        <w:sz w:val="16"/>
        <w:szCs w:val="16"/>
      </w:rPr>
      <w:t>, nr.</w:t>
    </w:r>
    <w:r>
      <w:rPr>
        <w:sz w:val="16"/>
        <w:szCs w:val="16"/>
      </w:rPr>
      <w:t>23</w:t>
    </w:r>
    <w:r w:rsidR="00D62259" w:rsidRPr="001B47C8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Constanţa</w:t>
    </w:r>
    <w:proofErr w:type="spellEnd"/>
    <w:r w:rsidR="00FE758C">
      <w:rPr>
        <w:sz w:val="16"/>
        <w:szCs w:val="16"/>
      </w:rPr>
      <w:t xml:space="preserve">, Cod poștal </w:t>
    </w:r>
    <w:r>
      <w:rPr>
        <w:sz w:val="16"/>
        <w:szCs w:val="16"/>
      </w:rPr>
      <w:t>900532</w:t>
    </w:r>
  </w:p>
  <w:p w14:paraId="4175824C" w14:textId="02BFB953" w:rsidR="00D62259" w:rsidRPr="001B47C8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>Tel.: +40</w:t>
    </w:r>
    <w:r w:rsidR="00981A01">
      <w:rPr>
        <w:sz w:val="16"/>
        <w:szCs w:val="16"/>
      </w:rPr>
      <w:t xml:space="preserve"> </w:t>
    </w:r>
    <w:r w:rsidRPr="001B47C8">
      <w:rPr>
        <w:sz w:val="16"/>
        <w:szCs w:val="16"/>
      </w:rPr>
      <w:t>2</w:t>
    </w:r>
    <w:r w:rsidR="00981A01">
      <w:rPr>
        <w:sz w:val="16"/>
        <w:szCs w:val="16"/>
      </w:rPr>
      <w:t>4</w:t>
    </w:r>
    <w:r w:rsidRPr="001B47C8">
      <w:rPr>
        <w:sz w:val="16"/>
        <w:szCs w:val="16"/>
      </w:rPr>
      <w:t xml:space="preserve">1 </w:t>
    </w:r>
    <w:r w:rsidR="00981A01">
      <w:rPr>
        <w:color w:val="auto"/>
        <w:sz w:val="16"/>
        <w:szCs w:val="16"/>
      </w:rPr>
      <w:t>546.596; +40 241.546.696</w:t>
    </w:r>
  </w:p>
  <w:p w14:paraId="051FD53C" w14:textId="5A176275" w:rsidR="001B47C8" w:rsidRDefault="00D62259" w:rsidP="00A724B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hyperlink r:id="rId1" w:history="1">
      <w:r w:rsidR="00A724BC" w:rsidRPr="00516352">
        <w:rPr>
          <w:rStyle w:val="Hyperlink"/>
          <w:sz w:val="16"/>
          <w:szCs w:val="16"/>
        </w:rPr>
        <w:t>office@apmct.anpm.ro</w:t>
      </w:r>
    </w:hyperlink>
    <w:r w:rsidR="00A724BC">
      <w:rPr>
        <w:rStyle w:val="Hyperlink"/>
        <w:color w:val="auto"/>
        <w:sz w:val="16"/>
        <w:szCs w:val="16"/>
        <w:u w:val="none"/>
      </w:rPr>
      <w:t xml:space="preserve">          </w:t>
    </w: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981A01">
      <w:rPr>
        <w:sz w:val="16"/>
        <w:szCs w:val="16"/>
      </w:rPr>
      <w:fldChar w:fldCharType="begin"/>
    </w:r>
    <w:r w:rsidR="00981A01">
      <w:rPr>
        <w:sz w:val="16"/>
        <w:szCs w:val="16"/>
      </w:rPr>
      <w:instrText xml:space="preserve"> HYPERLINK "</w:instrText>
    </w:r>
    <w:r w:rsidR="00981A01" w:rsidRPr="00981A01">
      <w:rPr>
        <w:sz w:val="16"/>
        <w:szCs w:val="16"/>
      </w:rPr>
      <w:instrText>http://apmct.anpm.ro</w:instrText>
    </w:r>
    <w:r w:rsidR="00981A01">
      <w:rPr>
        <w:sz w:val="16"/>
        <w:szCs w:val="16"/>
      </w:rPr>
      <w:instrText xml:space="preserve">" </w:instrText>
    </w:r>
    <w:r w:rsidR="00981A01">
      <w:rPr>
        <w:sz w:val="16"/>
        <w:szCs w:val="16"/>
      </w:rPr>
      <w:fldChar w:fldCharType="separate"/>
    </w:r>
    <w:r w:rsidR="00981A01" w:rsidRPr="005C63F6">
      <w:rPr>
        <w:rStyle w:val="Hyperlink"/>
        <w:sz w:val="16"/>
        <w:szCs w:val="16"/>
      </w:rPr>
      <w:t>http://apmct.anpm.ro</w:t>
    </w:r>
    <w:r w:rsidR="00981A01">
      <w:rPr>
        <w:sz w:val="16"/>
        <w:szCs w:val="16"/>
      </w:rPr>
      <w:fldChar w:fldCharType="end"/>
    </w:r>
  </w:p>
  <w:p w14:paraId="4A67A18F" w14:textId="7AE7E67C" w:rsidR="00443A0B" w:rsidRPr="00E84F3C" w:rsidRDefault="00443A0B" w:rsidP="00443A0B">
    <w:pPr>
      <w:pStyle w:val="Antet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rPr>
        <w:rFonts w:ascii="Trebuchet MS" w:hAnsi="Trebuchet MS"/>
        <w:sz w:val="16"/>
        <w:szCs w:val="16"/>
      </w:rPr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17EF2" w14:textId="77777777" w:rsidR="004C6C18" w:rsidRDefault="004C6C18" w:rsidP="00143ACD">
      <w:pPr>
        <w:spacing w:after="0" w:line="240" w:lineRule="auto"/>
      </w:pPr>
      <w:r>
        <w:separator/>
      </w:r>
    </w:p>
  </w:footnote>
  <w:footnote w:type="continuationSeparator" w:id="0">
    <w:p w14:paraId="4CC6BE9D" w14:textId="77777777" w:rsidR="004C6C18" w:rsidRDefault="004C6C18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ADA"/>
    <w:multiLevelType w:val="hybridMultilevel"/>
    <w:tmpl w:val="695ECFB2"/>
    <w:lvl w:ilvl="0" w:tplc="34946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946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F35"/>
    <w:multiLevelType w:val="hybridMultilevel"/>
    <w:tmpl w:val="B9A22804"/>
    <w:lvl w:ilvl="0" w:tplc="6728C64A">
      <w:start w:val="1"/>
      <w:numFmt w:val="bullet"/>
      <w:lvlText w:val="-"/>
      <w:lvlJc w:val="left"/>
      <w:pPr>
        <w:ind w:left="10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12783D54"/>
    <w:multiLevelType w:val="hybridMultilevel"/>
    <w:tmpl w:val="188639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420B8"/>
    <w:multiLevelType w:val="hybridMultilevel"/>
    <w:tmpl w:val="CB0AD5C8"/>
    <w:lvl w:ilvl="0" w:tplc="936C11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237FF"/>
    <w:multiLevelType w:val="hybridMultilevel"/>
    <w:tmpl w:val="ED0A5240"/>
    <w:lvl w:ilvl="0" w:tplc="8ABA7A6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C66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F3CE8"/>
    <w:multiLevelType w:val="hybridMultilevel"/>
    <w:tmpl w:val="05D8A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77433"/>
    <w:multiLevelType w:val="hybridMultilevel"/>
    <w:tmpl w:val="78F6EBEC"/>
    <w:lvl w:ilvl="0" w:tplc="B59240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F6F9B"/>
    <w:multiLevelType w:val="hybridMultilevel"/>
    <w:tmpl w:val="A25084C0"/>
    <w:lvl w:ilvl="0" w:tplc="3E861D68">
      <w:start w:val="9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8494D91"/>
    <w:multiLevelType w:val="hybridMultilevel"/>
    <w:tmpl w:val="0F9630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56386"/>
    <w:multiLevelType w:val="multilevel"/>
    <w:tmpl w:val="CE4CB4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CD12D9"/>
    <w:multiLevelType w:val="hybridMultilevel"/>
    <w:tmpl w:val="FFFFFFFF"/>
    <w:lvl w:ilvl="0" w:tplc="387C7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910C1"/>
    <w:multiLevelType w:val="hybridMultilevel"/>
    <w:tmpl w:val="CDB07FFC"/>
    <w:lvl w:ilvl="0" w:tplc="2A6A6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8545E"/>
    <w:multiLevelType w:val="hybridMultilevel"/>
    <w:tmpl w:val="A1BAE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B5FE7"/>
    <w:multiLevelType w:val="hybridMultilevel"/>
    <w:tmpl w:val="7A629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4"/>
  </w:num>
  <w:num w:numId="9">
    <w:abstractNumId w:val="12"/>
  </w:num>
  <w:num w:numId="10">
    <w:abstractNumId w:val="7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12BA8"/>
    <w:rsid w:val="00013D5F"/>
    <w:rsid w:val="00042469"/>
    <w:rsid w:val="000A3A77"/>
    <w:rsid w:val="000C0E50"/>
    <w:rsid w:val="000E1DC5"/>
    <w:rsid w:val="00107C1B"/>
    <w:rsid w:val="001106DF"/>
    <w:rsid w:val="00125954"/>
    <w:rsid w:val="00143ACD"/>
    <w:rsid w:val="001B47C8"/>
    <w:rsid w:val="001F64B2"/>
    <w:rsid w:val="002000EA"/>
    <w:rsid w:val="002600EA"/>
    <w:rsid w:val="002E3616"/>
    <w:rsid w:val="00354326"/>
    <w:rsid w:val="003870A4"/>
    <w:rsid w:val="00391EDC"/>
    <w:rsid w:val="003928F7"/>
    <w:rsid w:val="003C1FB5"/>
    <w:rsid w:val="00443A0B"/>
    <w:rsid w:val="00482EF6"/>
    <w:rsid w:val="00496EBE"/>
    <w:rsid w:val="004A5C08"/>
    <w:rsid w:val="004B7417"/>
    <w:rsid w:val="004C0CE7"/>
    <w:rsid w:val="004C16BF"/>
    <w:rsid w:val="004C6C18"/>
    <w:rsid w:val="004C7186"/>
    <w:rsid w:val="004F0F51"/>
    <w:rsid w:val="00514CAE"/>
    <w:rsid w:val="0051560F"/>
    <w:rsid w:val="005233AF"/>
    <w:rsid w:val="0053065D"/>
    <w:rsid w:val="00554F1E"/>
    <w:rsid w:val="005B3101"/>
    <w:rsid w:val="005C2EA1"/>
    <w:rsid w:val="006025BE"/>
    <w:rsid w:val="00685CC7"/>
    <w:rsid w:val="00686BE6"/>
    <w:rsid w:val="006A1311"/>
    <w:rsid w:val="006A261F"/>
    <w:rsid w:val="006D2A38"/>
    <w:rsid w:val="006D65DB"/>
    <w:rsid w:val="006F2A2A"/>
    <w:rsid w:val="006F2AF2"/>
    <w:rsid w:val="0074201A"/>
    <w:rsid w:val="00753CCD"/>
    <w:rsid w:val="0078136C"/>
    <w:rsid w:val="007900D6"/>
    <w:rsid w:val="007A51FA"/>
    <w:rsid w:val="007A77AB"/>
    <w:rsid w:val="007D4A5C"/>
    <w:rsid w:val="007E42AB"/>
    <w:rsid w:val="007E6483"/>
    <w:rsid w:val="0080637F"/>
    <w:rsid w:val="0081504B"/>
    <w:rsid w:val="00830D0A"/>
    <w:rsid w:val="00834F99"/>
    <w:rsid w:val="008507D9"/>
    <w:rsid w:val="008631FB"/>
    <w:rsid w:val="008C03E6"/>
    <w:rsid w:val="008C343B"/>
    <w:rsid w:val="008C7811"/>
    <w:rsid w:val="008D0398"/>
    <w:rsid w:val="008D246C"/>
    <w:rsid w:val="008D5789"/>
    <w:rsid w:val="008E19DC"/>
    <w:rsid w:val="0090061B"/>
    <w:rsid w:val="009142A5"/>
    <w:rsid w:val="00981A01"/>
    <w:rsid w:val="009A3973"/>
    <w:rsid w:val="009A6392"/>
    <w:rsid w:val="009B480A"/>
    <w:rsid w:val="009B5F83"/>
    <w:rsid w:val="009E491C"/>
    <w:rsid w:val="009E78DB"/>
    <w:rsid w:val="00A0606A"/>
    <w:rsid w:val="00A0719A"/>
    <w:rsid w:val="00A20F78"/>
    <w:rsid w:val="00A359A8"/>
    <w:rsid w:val="00A36EC9"/>
    <w:rsid w:val="00A724BC"/>
    <w:rsid w:val="00A72D58"/>
    <w:rsid w:val="00A906B5"/>
    <w:rsid w:val="00AF6D1D"/>
    <w:rsid w:val="00B26FA9"/>
    <w:rsid w:val="00B55BC7"/>
    <w:rsid w:val="00B66053"/>
    <w:rsid w:val="00B97AD6"/>
    <w:rsid w:val="00BB2C26"/>
    <w:rsid w:val="00BB5E4C"/>
    <w:rsid w:val="00BD152E"/>
    <w:rsid w:val="00BE0746"/>
    <w:rsid w:val="00C02DFA"/>
    <w:rsid w:val="00C545F6"/>
    <w:rsid w:val="00C61733"/>
    <w:rsid w:val="00C909D6"/>
    <w:rsid w:val="00CA17B6"/>
    <w:rsid w:val="00CC091B"/>
    <w:rsid w:val="00CC4D6A"/>
    <w:rsid w:val="00CE0013"/>
    <w:rsid w:val="00CF2D40"/>
    <w:rsid w:val="00D1499F"/>
    <w:rsid w:val="00D26ADD"/>
    <w:rsid w:val="00D356FA"/>
    <w:rsid w:val="00D41783"/>
    <w:rsid w:val="00D447FB"/>
    <w:rsid w:val="00D45E5B"/>
    <w:rsid w:val="00D62259"/>
    <w:rsid w:val="00D74B77"/>
    <w:rsid w:val="00D8381D"/>
    <w:rsid w:val="00DE06C7"/>
    <w:rsid w:val="00DE792C"/>
    <w:rsid w:val="00E11DF4"/>
    <w:rsid w:val="00E17AC5"/>
    <w:rsid w:val="00E35AD6"/>
    <w:rsid w:val="00E82CD9"/>
    <w:rsid w:val="00E84315"/>
    <w:rsid w:val="00E84F3C"/>
    <w:rsid w:val="00E93CC5"/>
    <w:rsid w:val="00EB327D"/>
    <w:rsid w:val="00ED25D0"/>
    <w:rsid w:val="00ED392C"/>
    <w:rsid w:val="00EF02B8"/>
    <w:rsid w:val="00F1090C"/>
    <w:rsid w:val="00F342E4"/>
    <w:rsid w:val="00F549EA"/>
    <w:rsid w:val="00F870C9"/>
    <w:rsid w:val="00FA2F7B"/>
    <w:rsid w:val="00FB380F"/>
    <w:rsid w:val="00FB550E"/>
    <w:rsid w:val="00FB5C16"/>
    <w:rsid w:val="00FC5E9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Titlu6">
    <w:name w:val="heading 6"/>
    <w:basedOn w:val="Normal"/>
    <w:next w:val="Normal"/>
    <w:link w:val="Titlu6Caracter"/>
    <w:qFormat/>
    <w:rsid w:val="006D2A38"/>
    <w:pPr>
      <w:keepNext/>
      <w:tabs>
        <w:tab w:val="left" w:pos="918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kern w:val="28"/>
      <w:sz w:val="24"/>
      <w:szCs w:val="20"/>
      <w:lang w:val="fr-FR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paragraph" w:styleId="NormalWeb">
    <w:name w:val="Normal (Web)"/>
    <w:basedOn w:val="Normal"/>
    <w:link w:val="NormalWebCaracter"/>
    <w:uiPriority w:val="99"/>
    <w:rsid w:val="00F3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paragraph" w:styleId="Corptext3">
    <w:name w:val="Body Text 3"/>
    <w:basedOn w:val="Normal"/>
    <w:link w:val="Corptext3Caracter"/>
    <w:rsid w:val="00F342E4"/>
    <w:pPr>
      <w:spacing w:after="120" w:line="276" w:lineRule="auto"/>
    </w:pPr>
    <w:rPr>
      <w:rFonts w:ascii="Calibri" w:eastAsia="Calibri" w:hAnsi="Calibri" w:cs="Times New Roman"/>
      <w:sz w:val="16"/>
      <w:szCs w:val="16"/>
      <w:lang w:val="en-US"/>
      <w14:ligatures w14:val="none"/>
    </w:rPr>
  </w:style>
  <w:style w:type="character" w:customStyle="1" w:styleId="Corptext3Caracter">
    <w:name w:val="Corp text 3 Caracter"/>
    <w:basedOn w:val="Fontdeparagrafimplicit"/>
    <w:link w:val="Corptext3"/>
    <w:rsid w:val="00F342E4"/>
    <w:rPr>
      <w:rFonts w:ascii="Calibri" w:eastAsia="Calibri" w:hAnsi="Calibri" w:cs="Times New Roman"/>
      <w:sz w:val="16"/>
      <w:szCs w:val="16"/>
      <w:lang w:val="en-US"/>
      <w14:ligatures w14:val="none"/>
    </w:rPr>
  </w:style>
  <w:style w:type="paragraph" w:styleId="Corptext2">
    <w:name w:val="Body Text 2"/>
    <w:basedOn w:val="Normal"/>
    <w:link w:val="Corptext2Caracter"/>
    <w:rsid w:val="00F342E4"/>
    <w:pPr>
      <w:spacing w:after="120" w:line="480" w:lineRule="auto"/>
    </w:pPr>
    <w:rPr>
      <w:rFonts w:ascii="Calibri" w:eastAsia="Calibri" w:hAnsi="Calibri" w:cs="Times New Roman"/>
      <w:lang w:val="en-US"/>
      <w14:ligatures w14:val="none"/>
    </w:rPr>
  </w:style>
  <w:style w:type="character" w:customStyle="1" w:styleId="Corptext2Caracter">
    <w:name w:val="Corp text 2 Caracter"/>
    <w:basedOn w:val="Fontdeparagrafimplicit"/>
    <w:link w:val="Corptext2"/>
    <w:rsid w:val="00F342E4"/>
    <w:rPr>
      <w:rFonts w:ascii="Calibri" w:eastAsia="Calibri" w:hAnsi="Calibri" w:cs="Times New Roman"/>
      <w:lang w:val="en-US"/>
      <w14:ligatures w14:val="none"/>
    </w:rPr>
  </w:style>
  <w:style w:type="character" w:customStyle="1" w:styleId="tpa1">
    <w:name w:val="tpa1"/>
    <w:basedOn w:val="Fontdeparagrafimplicit"/>
    <w:uiPriority w:val="99"/>
    <w:rsid w:val="00F342E4"/>
  </w:style>
  <w:style w:type="character" w:customStyle="1" w:styleId="ax1">
    <w:name w:val="ax1"/>
    <w:rsid w:val="00F342E4"/>
    <w:rPr>
      <w:b/>
      <w:bCs/>
      <w:sz w:val="26"/>
      <w:szCs w:val="26"/>
    </w:rPr>
  </w:style>
  <w:style w:type="paragraph" w:styleId="Titlu">
    <w:name w:val="Title"/>
    <w:basedOn w:val="Normal"/>
    <w:link w:val="TitluCaracter"/>
    <w:uiPriority w:val="10"/>
    <w:qFormat/>
    <w:rsid w:val="00F342E4"/>
    <w:pPr>
      <w:autoSpaceDE w:val="0"/>
      <w:autoSpaceDN w:val="0"/>
      <w:adjustRightInd w:val="0"/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24"/>
      <w:szCs w:val="28"/>
      <w:lang w:val="fr-FR" w:eastAsia="x-none"/>
      <w14:ligatures w14:val="none"/>
    </w:rPr>
  </w:style>
  <w:style w:type="character" w:customStyle="1" w:styleId="TitluCaracter">
    <w:name w:val="Titlu Caracter"/>
    <w:basedOn w:val="Fontdeparagrafimplicit"/>
    <w:link w:val="Titlu"/>
    <w:uiPriority w:val="10"/>
    <w:rsid w:val="00F342E4"/>
    <w:rPr>
      <w:rFonts w:ascii="Times New Roman" w:eastAsia="Calibri" w:hAnsi="Times New Roman" w:cs="Times New Roman"/>
      <w:b/>
      <w:bCs/>
      <w:sz w:val="24"/>
      <w:szCs w:val="28"/>
      <w:lang w:val="fr-FR" w:eastAsia="x-none"/>
      <w14:ligatures w14:val="none"/>
    </w:rPr>
  </w:style>
  <w:style w:type="paragraph" w:customStyle="1" w:styleId="TextnormalCharCaracter">
    <w:name w:val="Text normal Char Caracter"/>
    <w:link w:val="TextnormalCharCaracterCaracter"/>
    <w:rsid w:val="00F342E4"/>
    <w:pPr>
      <w:widowControl w:val="0"/>
      <w:adjustRightInd w:val="0"/>
      <w:spacing w:before="80" w:line="360" w:lineRule="atLeast"/>
      <w:ind w:left="1304"/>
      <w:jc w:val="both"/>
      <w:textAlignment w:val="baseline"/>
    </w:pPr>
    <w:rPr>
      <w:rFonts w:ascii="Arial" w:eastAsia="Calibri" w:hAnsi="Arial" w:cs="Times New Roman"/>
      <w:lang w:val="en-US"/>
      <w14:ligatures w14:val="none"/>
    </w:rPr>
  </w:style>
  <w:style w:type="character" w:customStyle="1" w:styleId="TextnormalCharCaracterCaracter">
    <w:name w:val="Text normal Char Caracter Caracter"/>
    <w:link w:val="TextnormalCharCaracter"/>
    <w:rsid w:val="00F342E4"/>
    <w:rPr>
      <w:rFonts w:ascii="Arial" w:eastAsia="Calibri" w:hAnsi="Arial" w:cs="Times New Roman"/>
      <w:lang w:val="en-US"/>
      <w14:ligatures w14:val="none"/>
    </w:rPr>
  </w:style>
  <w:style w:type="character" w:customStyle="1" w:styleId="NormalWebCaracter">
    <w:name w:val="Normal (Web) Caracter"/>
    <w:link w:val="NormalWeb"/>
    <w:uiPriority w:val="99"/>
    <w:rsid w:val="00F342E4"/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paragraph" w:styleId="Listparagraf">
    <w:name w:val="List Paragraph"/>
    <w:aliases w:val="Normal bullet 2,Bullet,List Paragraph1,Akapit z listą BS,Outlines a.b.c.,List_Paragraph,Multilevel para_II,Akapit z lista BS,bullets,Lettre d'introduction,Forth level,Listă colorată - Accentuare 11,Citation List,Bullet line,List1,heading "/>
    <w:basedOn w:val="Normal"/>
    <w:link w:val="ListparagrafCaracter"/>
    <w:uiPriority w:val="34"/>
    <w:qFormat/>
    <w:rsid w:val="00F342E4"/>
    <w:pPr>
      <w:spacing w:after="200" w:line="276" w:lineRule="auto"/>
      <w:ind w:left="720"/>
    </w:pPr>
    <w:rPr>
      <w:rFonts w:ascii="Calibri" w:eastAsia="Calibri" w:hAnsi="Calibri" w:cs="Times New Roman"/>
      <w:lang w:val="x-none" w:eastAsia="x-none"/>
      <w14:ligatures w14:val="none"/>
    </w:rPr>
  </w:style>
  <w:style w:type="character" w:customStyle="1" w:styleId="ListparagrafCaracter">
    <w:name w:val="Listă paragraf Caracter"/>
    <w:aliases w:val="Normal bullet 2 Caracter,Bullet Caracter,List Paragraph1 Caracter,Akapit z listą BS Caracter,Outlines a.b.c. Caracter,List_Paragraph Caracter,Multilevel para_II Caracter,Akapit z lista BS Caracter,bullets Caracter,List1 Caracter"/>
    <w:link w:val="Listparagraf"/>
    <w:uiPriority w:val="1"/>
    <w:qFormat/>
    <w:locked/>
    <w:rsid w:val="00F342E4"/>
    <w:rPr>
      <w:rFonts w:ascii="Calibri" w:eastAsia="Calibri" w:hAnsi="Calibri" w:cs="Times New Roman"/>
      <w:lang w:val="x-none" w:eastAsia="x-none"/>
      <w14:ligatures w14:val="none"/>
    </w:rPr>
  </w:style>
  <w:style w:type="character" w:styleId="Accentuat">
    <w:name w:val="Emphasis"/>
    <w:qFormat/>
    <w:rsid w:val="00F342E4"/>
    <w:rPr>
      <w:i/>
      <w:iCs/>
    </w:rPr>
  </w:style>
  <w:style w:type="paragraph" w:customStyle="1" w:styleId="Style10">
    <w:name w:val="Style10"/>
    <w:basedOn w:val="Normal"/>
    <w:rsid w:val="0078136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Arial" w:eastAsia="Times New Roman" w:hAnsi="Arial" w:cs="Arial"/>
      <w:sz w:val="24"/>
      <w:szCs w:val="24"/>
      <w:lang w:val="en-US"/>
      <w14:ligatures w14:val="none"/>
    </w:rPr>
  </w:style>
  <w:style w:type="character" w:customStyle="1" w:styleId="Titlu6Caracter">
    <w:name w:val="Titlu 6 Caracter"/>
    <w:basedOn w:val="Fontdeparagrafimplicit"/>
    <w:link w:val="Titlu6"/>
    <w:rsid w:val="006D2A38"/>
    <w:rPr>
      <w:rFonts w:ascii="Times New Roman" w:eastAsia="Times New Roman" w:hAnsi="Times New Roman" w:cs="Times New Roman"/>
      <w:b/>
      <w:color w:val="000000"/>
      <w:kern w:val="28"/>
      <w:sz w:val="24"/>
      <w:szCs w:val="20"/>
      <w:lang w:val="fr-FR" w:eastAsia="ro-RO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2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201A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DE06C7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DE06C7"/>
  </w:style>
  <w:style w:type="character" w:customStyle="1" w:styleId="Other">
    <w:name w:val="Other_"/>
    <w:basedOn w:val="Fontdeparagrafimplicit"/>
    <w:link w:val="Other0"/>
    <w:rsid w:val="00DE06C7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DE06C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1">
    <w:name w:val="Body text (2)1"/>
    <w:basedOn w:val="Normal"/>
    <w:link w:val="Bodytext2"/>
    <w:uiPriority w:val="99"/>
    <w:qFormat/>
    <w:rsid w:val="009A6392"/>
    <w:pPr>
      <w:widowControl w:val="0"/>
      <w:shd w:val="clear" w:color="auto" w:fill="FFFFFF"/>
      <w:spacing w:after="300" w:line="240" w:lineRule="atLeast"/>
      <w:ind w:hanging="760"/>
    </w:pPr>
    <w:rPr>
      <w:rFonts w:ascii="Calibri" w:eastAsia="Arial Unicode MS" w:hAnsi="Calibri" w:cs="Calibri"/>
      <w:sz w:val="24"/>
      <w:szCs w:val="24"/>
      <w14:ligatures w14:val="none"/>
    </w:rPr>
  </w:style>
  <w:style w:type="character" w:customStyle="1" w:styleId="Bodytext2">
    <w:name w:val="Body text (2)_"/>
    <w:basedOn w:val="Fontdeparagrafimplicit"/>
    <w:link w:val="Bodytext21"/>
    <w:uiPriority w:val="99"/>
    <w:locked/>
    <w:rsid w:val="00CA17B6"/>
    <w:rPr>
      <w:rFonts w:ascii="Calibri" w:eastAsia="Arial Unicode MS" w:hAnsi="Calibri" w:cs="Calibri"/>
      <w:sz w:val="24"/>
      <w:szCs w:val="24"/>
      <w:shd w:val="clear" w:color="auto" w:fill="FFFFFF"/>
      <w14:ligatures w14:val="none"/>
    </w:rPr>
  </w:style>
  <w:style w:type="character" w:customStyle="1" w:styleId="Bodytext2Bold">
    <w:name w:val="Body text (2) + Bold"/>
    <w:aliases w:val="Italic,Body text (2) + Bold2"/>
    <w:basedOn w:val="Bodytext2"/>
    <w:uiPriority w:val="99"/>
    <w:rsid w:val="00CA17B6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  <w14:ligatures w14:val="none"/>
    </w:rPr>
  </w:style>
  <w:style w:type="character" w:customStyle="1" w:styleId="Bodytext22">
    <w:name w:val="Body text (2)2"/>
    <w:basedOn w:val="Bodytext2"/>
    <w:uiPriority w:val="99"/>
    <w:rsid w:val="00CA17B6"/>
    <w:rPr>
      <w:rFonts w:ascii="Calibri" w:eastAsia="Arial Unicode MS" w:hAnsi="Calibri" w:cs="Calibri"/>
      <w:sz w:val="24"/>
      <w:szCs w:val="24"/>
      <w:shd w:val="clear" w:color="auto" w:fill="FFFFFF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AA%20%20(Aaa-pc)%20Otilica%20serviciu%20%20)\(I)%20Otilia%20SERVICIU%202011%20%202012\Acorduri%20%20%20de%20%20%20Mediu%20%20%202011%202012\CL%20VALU%20LUI%20TRAIAN%20%20%20reabilitare%20drumuri\Decizia%20etapei%20incadrare%20%20%20UM%2002248%20BUC%20%20MANGALIA%20%20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ct.anpm.ro" TargetMode="External"/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B6A4-B064-45D0-A989-CF720C34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3308</Words>
  <Characters>18859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Camelia Costache</cp:lastModifiedBy>
  <cp:revision>3</cp:revision>
  <cp:lastPrinted>2024-07-05T06:34:00Z</cp:lastPrinted>
  <dcterms:created xsi:type="dcterms:W3CDTF">2024-08-14T06:20:00Z</dcterms:created>
  <dcterms:modified xsi:type="dcterms:W3CDTF">2024-08-14T06:39:00Z</dcterms:modified>
</cp:coreProperties>
</file>