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C5" w:rsidRPr="00097AB6" w:rsidRDefault="00D761C5" w:rsidP="00AE7CE1">
      <w:pPr>
        <w:spacing w:after="0" w:line="240" w:lineRule="auto"/>
        <w:jc w:val="center"/>
        <w:rPr>
          <w:rStyle w:val="tpa1"/>
          <w:rFonts w:ascii="Times New Roman" w:hAnsi="Times New Roman"/>
          <w:sz w:val="24"/>
          <w:szCs w:val="24"/>
          <w:lang w:val="ro-RO"/>
        </w:rPr>
      </w:pPr>
      <w:r w:rsidRPr="00097AB6">
        <w:rPr>
          <w:rStyle w:val="ax1"/>
          <w:rFonts w:ascii="Times New Roman" w:hAnsi="Times New Roman"/>
          <w:b w:val="0"/>
          <w:bCs/>
          <w:sz w:val="24"/>
          <w:szCs w:val="24"/>
          <w:lang w:val="ro-RO"/>
        </w:rPr>
        <w:t xml:space="preserve">       </w:t>
      </w:r>
    </w:p>
    <w:p w:rsidR="00D761C5" w:rsidRPr="000841A0" w:rsidRDefault="00D761C5" w:rsidP="002C0DD9">
      <w:pPr>
        <w:spacing w:after="0" w:line="240" w:lineRule="auto"/>
        <w:jc w:val="center"/>
        <w:rPr>
          <w:rStyle w:val="ax1"/>
          <w:rFonts w:ascii="Times New Roman" w:hAnsi="Times New Roman"/>
          <w:b w:val="0"/>
          <w:bCs/>
          <w:sz w:val="24"/>
          <w:szCs w:val="24"/>
          <w:lang w:val="ro-RO"/>
        </w:rPr>
      </w:pPr>
      <w:r w:rsidRPr="000841A0">
        <w:rPr>
          <w:rStyle w:val="ax1"/>
          <w:rFonts w:ascii="Times New Roman" w:hAnsi="Times New Roman"/>
          <w:b w:val="0"/>
          <w:bCs/>
          <w:sz w:val="24"/>
          <w:szCs w:val="24"/>
          <w:lang w:val="ro-RO"/>
        </w:rPr>
        <w:t>Decizia  etapei  de  încadrare ( proiect)</w:t>
      </w:r>
    </w:p>
    <w:p w:rsidR="00D761C5" w:rsidRPr="00327B43" w:rsidRDefault="00D761C5" w:rsidP="002C0DD9">
      <w:pPr>
        <w:spacing w:after="0" w:line="240" w:lineRule="auto"/>
        <w:jc w:val="center"/>
        <w:rPr>
          <w:rFonts w:ascii="Times New Roman" w:hAnsi="Times New Roman"/>
          <w:sz w:val="24"/>
          <w:szCs w:val="24"/>
          <w:lang w:val="ro-RO"/>
        </w:rPr>
      </w:pPr>
      <w:bookmarkStart w:id="0" w:name="_GoBack"/>
      <w:bookmarkEnd w:id="0"/>
      <w:r w:rsidRPr="00327B43">
        <w:rPr>
          <w:rFonts w:ascii="Times New Roman" w:hAnsi="Times New Roman"/>
          <w:sz w:val="24"/>
          <w:szCs w:val="24"/>
          <w:lang w:val="ro-RO"/>
        </w:rPr>
        <w:t>Nr.</w:t>
      </w:r>
      <w:r w:rsidRPr="00327B43">
        <w:rPr>
          <w:rFonts w:ascii="Times New Roman" w:hAnsi="Times New Roman"/>
          <w:bCs/>
          <w:sz w:val="24"/>
          <w:szCs w:val="24"/>
        </w:rPr>
        <w:t xml:space="preserve"> ……….</w:t>
      </w:r>
      <w:r w:rsidRPr="00327B43">
        <w:rPr>
          <w:rFonts w:ascii="Times New Roman" w:hAnsi="Times New Roman"/>
          <w:sz w:val="24"/>
          <w:szCs w:val="24"/>
          <w:lang w:val="ro-RO"/>
        </w:rPr>
        <w:t xml:space="preserve"> din  </w:t>
      </w:r>
      <w:r w:rsidR="00327B43" w:rsidRPr="00327B43">
        <w:rPr>
          <w:rFonts w:ascii="Times New Roman" w:hAnsi="Times New Roman"/>
          <w:sz w:val="24"/>
          <w:szCs w:val="24"/>
          <w:lang w:val="ro-RO"/>
        </w:rPr>
        <w:t>07.08</w:t>
      </w:r>
      <w:r w:rsidRPr="00327B43">
        <w:rPr>
          <w:rFonts w:ascii="Times New Roman" w:hAnsi="Times New Roman"/>
          <w:sz w:val="24"/>
          <w:szCs w:val="24"/>
          <w:lang w:val="ro-RO"/>
        </w:rPr>
        <w:t>.2024</w:t>
      </w:r>
    </w:p>
    <w:p w:rsidR="00D761C5" w:rsidRPr="000841A0" w:rsidRDefault="00D761C5" w:rsidP="002C0DD9">
      <w:pPr>
        <w:spacing w:after="0" w:line="240" w:lineRule="auto"/>
        <w:jc w:val="center"/>
        <w:rPr>
          <w:rFonts w:ascii="Times New Roman" w:hAnsi="Times New Roman"/>
          <w:color w:val="FF0000"/>
          <w:sz w:val="24"/>
          <w:szCs w:val="24"/>
          <w:lang w:val="ro-RO"/>
        </w:rPr>
      </w:pPr>
    </w:p>
    <w:p w:rsidR="00D761C5" w:rsidRPr="000841A0" w:rsidRDefault="00D761C5" w:rsidP="002C0DD9">
      <w:pPr>
        <w:spacing w:after="0" w:line="240" w:lineRule="auto"/>
        <w:jc w:val="center"/>
        <w:rPr>
          <w:rFonts w:ascii="Times New Roman" w:hAnsi="Times New Roman"/>
          <w:sz w:val="24"/>
          <w:szCs w:val="24"/>
          <w:lang w:val="ro-RO"/>
        </w:rPr>
      </w:pPr>
    </w:p>
    <w:p w:rsidR="00D761C5" w:rsidRPr="000841A0" w:rsidRDefault="00D761C5" w:rsidP="00AE7CE1">
      <w:pPr>
        <w:spacing w:after="0" w:line="240" w:lineRule="auto"/>
        <w:jc w:val="both"/>
        <w:rPr>
          <w:rFonts w:ascii="Times New Roman" w:hAnsi="Times New Roman"/>
          <w:sz w:val="24"/>
          <w:szCs w:val="24"/>
        </w:rPr>
      </w:pPr>
      <w:r w:rsidRPr="000841A0">
        <w:rPr>
          <w:rFonts w:ascii="Times New Roman" w:hAnsi="Times New Roman"/>
          <w:bCs/>
          <w:sz w:val="24"/>
          <w:szCs w:val="24"/>
          <w:lang w:val="ro-RO"/>
        </w:rPr>
        <w:t xml:space="preserve">              </w:t>
      </w:r>
      <w:r w:rsidRPr="000841A0">
        <w:rPr>
          <w:rFonts w:ascii="Times New Roman" w:hAnsi="Times New Roman"/>
          <w:sz w:val="24"/>
          <w:szCs w:val="24"/>
        </w:rPr>
        <w:t xml:space="preserve">Ca urmare a solicitării de emitere a </w:t>
      </w:r>
      <w:r w:rsidRPr="000841A0">
        <w:rPr>
          <w:rFonts w:ascii="Times New Roman" w:hAnsi="Times New Roman"/>
          <w:i/>
          <w:sz w:val="24"/>
          <w:szCs w:val="24"/>
        </w:rPr>
        <w:t>acordului de mediu</w:t>
      </w:r>
      <w:r w:rsidRPr="000841A0">
        <w:rPr>
          <w:rFonts w:ascii="Times New Roman" w:hAnsi="Times New Roman"/>
          <w:sz w:val="24"/>
          <w:szCs w:val="24"/>
        </w:rPr>
        <w:t xml:space="preserve"> adresate  de </w:t>
      </w:r>
      <w:r w:rsidRPr="000841A0">
        <w:rPr>
          <w:rFonts w:ascii="Times New Roman" w:hAnsi="Times New Roman"/>
          <w:b/>
          <w:sz w:val="24"/>
          <w:szCs w:val="24"/>
        </w:rPr>
        <w:t>ROŞOGA ION</w:t>
      </w:r>
      <w:r w:rsidRPr="000841A0">
        <w:rPr>
          <w:rFonts w:ascii="Times New Roman" w:hAnsi="Times New Roman"/>
          <w:b/>
          <w:bCs/>
          <w:sz w:val="24"/>
          <w:szCs w:val="24"/>
        </w:rPr>
        <w:t>,</w:t>
      </w:r>
      <w:r w:rsidRPr="000841A0">
        <w:rPr>
          <w:rFonts w:ascii="Times New Roman" w:hAnsi="Times New Roman"/>
          <w:bCs/>
          <w:sz w:val="24"/>
          <w:szCs w:val="24"/>
        </w:rPr>
        <w:t xml:space="preserve">  cu domiciliul in comuna Cobadin, sat Viisoara, </w:t>
      </w:r>
      <w:r w:rsidRPr="000841A0">
        <w:rPr>
          <w:rFonts w:ascii="Times New Roman" w:hAnsi="Times New Roman"/>
          <w:sz w:val="24"/>
          <w:szCs w:val="24"/>
        </w:rPr>
        <w:t xml:space="preserve"> str. Crangului nr. 282, judetul </w:t>
      </w:r>
      <w:smartTag w:uri="urn:schemas-microsoft-com:office:smarttags" w:element="City">
        <w:smartTag w:uri="urn:schemas-microsoft-com:office:smarttags" w:element="place">
          <w:r w:rsidRPr="000841A0">
            <w:rPr>
              <w:rFonts w:ascii="Times New Roman" w:hAnsi="Times New Roman"/>
              <w:sz w:val="24"/>
              <w:szCs w:val="24"/>
            </w:rPr>
            <w:t>Constanta</w:t>
          </w:r>
        </w:smartTag>
      </w:smartTag>
      <w:r w:rsidRPr="000841A0">
        <w:rPr>
          <w:rFonts w:ascii="Times New Roman" w:hAnsi="Times New Roman"/>
          <w:bCs/>
          <w:sz w:val="24"/>
          <w:szCs w:val="24"/>
        </w:rPr>
        <w:t xml:space="preserve">, </w:t>
      </w:r>
      <w:r w:rsidRPr="000841A0">
        <w:rPr>
          <w:rFonts w:ascii="Times New Roman" w:hAnsi="Times New Roman"/>
          <w:sz w:val="24"/>
          <w:szCs w:val="24"/>
        </w:rPr>
        <w:t xml:space="preserve"> înregistrată la Agenţia pentru Protecţia Mediului Constanţa cu nr. 3683RP din 24.05.2024,  în baza Legii nr. 292/2018, </w:t>
      </w:r>
      <w:r w:rsidRPr="000841A0">
        <w:rPr>
          <w:rFonts w:ascii="Times New Roman" w:hAnsi="Times New Roman"/>
          <w:i/>
          <w:sz w:val="24"/>
          <w:szCs w:val="24"/>
        </w:rPr>
        <w:t>privind evaluarea impactului anumitor proiecte publice şi private asupra mediului</w:t>
      </w:r>
      <w:r w:rsidRPr="000841A0">
        <w:rPr>
          <w:rFonts w:ascii="Times New Roman" w:hAnsi="Times New Roman"/>
          <w:sz w:val="24"/>
          <w:szCs w:val="24"/>
        </w:rPr>
        <w:t xml:space="preserve"> şi a Ordonanţei de urgenţă a Guvernului nr. 57/2007 </w:t>
      </w:r>
      <w:r w:rsidRPr="000841A0">
        <w:rPr>
          <w:rFonts w:ascii="Times New Roman" w:hAnsi="Times New Roman"/>
          <w:i/>
          <w:sz w:val="24"/>
          <w:szCs w:val="24"/>
        </w:rPr>
        <w:t>privind regimul ariilor naturale protejate, conservarea habitatelor naturale, a florei şi faunei sălbatice</w:t>
      </w:r>
      <w:r w:rsidRPr="000841A0">
        <w:rPr>
          <w:rFonts w:ascii="Times New Roman" w:hAnsi="Times New Roman"/>
          <w:sz w:val="24"/>
          <w:szCs w:val="24"/>
        </w:rPr>
        <w:t>, aprobată cu modificări şi completări prin Legea nr. 49/2011, cu modificările şi completările ulterioare,</w:t>
      </w:r>
    </w:p>
    <w:p w:rsidR="00D761C5" w:rsidRPr="000841A0" w:rsidRDefault="00D761C5" w:rsidP="00AE7CE1">
      <w:pPr>
        <w:spacing w:after="0" w:line="240" w:lineRule="auto"/>
        <w:jc w:val="both"/>
        <w:rPr>
          <w:rFonts w:ascii="Times New Roman" w:hAnsi="Times New Roman"/>
          <w:sz w:val="24"/>
          <w:szCs w:val="24"/>
        </w:rPr>
      </w:pPr>
    </w:p>
    <w:p w:rsidR="00D761C5" w:rsidRPr="000841A0" w:rsidRDefault="00D761C5" w:rsidP="00AE7CE1">
      <w:pPr>
        <w:tabs>
          <w:tab w:val="left" w:pos="3870"/>
        </w:tabs>
        <w:spacing w:after="0" w:line="240" w:lineRule="auto"/>
        <w:jc w:val="both"/>
        <w:rPr>
          <w:rFonts w:ascii="Times New Roman" w:hAnsi="Times New Roman"/>
          <w:b/>
          <w:sz w:val="24"/>
          <w:szCs w:val="24"/>
          <w:u w:val="single"/>
          <w:lang w:val="ro-RO"/>
        </w:rPr>
      </w:pPr>
      <w:r w:rsidRPr="000841A0">
        <w:rPr>
          <w:rFonts w:ascii="Times New Roman" w:hAnsi="Times New Roman"/>
          <w:sz w:val="24"/>
          <w:szCs w:val="24"/>
          <w:lang w:val="ro-RO"/>
        </w:rPr>
        <w:t xml:space="preserve">           Ca urmare a parcurgerii </w:t>
      </w:r>
      <w:r w:rsidRPr="000841A0">
        <w:rPr>
          <w:rFonts w:ascii="Times New Roman" w:hAnsi="Times New Roman"/>
          <w:i/>
          <w:sz w:val="24"/>
          <w:szCs w:val="24"/>
          <w:lang w:val="ro-RO"/>
        </w:rPr>
        <w:t>etapei de incadrare</w:t>
      </w:r>
      <w:r w:rsidRPr="000841A0">
        <w:rPr>
          <w:rFonts w:ascii="Times New Roman" w:hAnsi="Times New Roman"/>
          <w:sz w:val="24"/>
          <w:szCs w:val="24"/>
          <w:lang w:val="ro-RO"/>
        </w:rPr>
        <w:t xml:space="preserve"> in procedura de evaluare a impactului asupra mediului, dupa consultarea membrilor  </w:t>
      </w:r>
      <w:r w:rsidRPr="000841A0">
        <w:rPr>
          <w:rFonts w:ascii="Times New Roman" w:hAnsi="Times New Roman"/>
          <w:b/>
          <w:sz w:val="24"/>
          <w:szCs w:val="24"/>
          <w:u w:val="single"/>
          <w:lang w:val="ro-RO"/>
        </w:rPr>
        <w:t>C.A.T. in  data de  31.07.2024</w:t>
      </w:r>
      <w:r w:rsidRPr="000841A0">
        <w:rPr>
          <w:rFonts w:ascii="Times New Roman" w:hAnsi="Times New Roman"/>
          <w:sz w:val="24"/>
          <w:szCs w:val="24"/>
          <w:lang w:val="ro-RO"/>
        </w:rPr>
        <w:t xml:space="preserve">, Agentia pentru Protectia Mediului Constanta decide, ca </w:t>
      </w:r>
      <w:r w:rsidRPr="000841A0">
        <w:rPr>
          <w:rFonts w:ascii="Times New Roman" w:hAnsi="Times New Roman"/>
          <w:i/>
          <w:sz w:val="24"/>
          <w:szCs w:val="24"/>
          <w:u w:val="single"/>
          <w:lang w:val="ro-RO"/>
        </w:rPr>
        <w:t>proiectul</w:t>
      </w:r>
      <w:r w:rsidRPr="000841A0">
        <w:rPr>
          <w:rFonts w:ascii="Times New Roman" w:hAnsi="Times New Roman"/>
          <w:sz w:val="24"/>
          <w:szCs w:val="24"/>
          <w:lang w:val="ro-RO"/>
        </w:rPr>
        <w:t xml:space="preserve">: </w:t>
      </w:r>
      <w:r w:rsidRPr="000841A0">
        <w:rPr>
          <w:rFonts w:ascii="Times New Roman" w:hAnsi="Times New Roman"/>
          <w:b/>
          <w:sz w:val="24"/>
          <w:szCs w:val="24"/>
        </w:rPr>
        <w:t xml:space="preserve">PADURE IN COMUNA COBADIN, JUDETUL </w:t>
      </w:r>
      <w:smartTag w:uri="urn:schemas-microsoft-com:office:smarttags" w:element="City">
        <w:r w:rsidRPr="000841A0">
          <w:rPr>
            <w:rFonts w:ascii="Times New Roman" w:hAnsi="Times New Roman"/>
            <w:b/>
            <w:sz w:val="24"/>
            <w:szCs w:val="24"/>
          </w:rPr>
          <w:t>CONSTANTA</w:t>
        </w:r>
      </w:smartTag>
      <w:r w:rsidRPr="000841A0">
        <w:rPr>
          <w:rFonts w:ascii="Times New Roman" w:hAnsi="Times New Roman"/>
          <w:b/>
          <w:sz w:val="24"/>
          <w:szCs w:val="24"/>
        </w:rPr>
        <w:t xml:space="preserve">, </w:t>
      </w:r>
      <w:r w:rsidRPr="000841A0">
        <w:rPr>
          <w:rFonts w:ascii="Times New Roman" w:hAnsi="Times New Roman"/>
          <w:bCs/>
          <w:sz w:val="24"/>
          <w:szCs w:val="24"/>
          <w:u w:val="single"/>
        </w:rPr>
        <w:t>propus</w:t>
      </w:r>
      <w:r w:rsidRPr="000841A0">
        <w:rPr>
          <w:rFonts w:ascii="Times New Roman" w:hAnsi="Times New Roman"/>
          <w:bCs/>
          <w:sz w:val="24"/>
          <w:szCs w:val="24"/>
        </w:rPr>
        <w:t xml:space="preserve"> a fi amplasat in </w:t>
      </w:r>
      <w:r w:rsidRPr="000841A0">
        <w:rPr>
          <w:rFonts w:ascii="Times New Roman" w:hAnsi="Times New Roman"/>
          <w:b/>
          <w:bCs/>
          <w:sz w:val="24"/>
          <w:szCs w:val="24"/>
        </w:rPr>
        <w:t xml:space="preserve">judetul </w:t>
      </w:r>
      <w:smartTag w:uri="urn:schemas-microsoft-com:office:smarttags" w:element="place">
        <w:smartTag w:uri="urn:schemas-microsoft-com:office:smarttags" w:element="City">
          <w:r w:rsidRPr="000841A0">
            <w:rPr>
              <w:rFonts w:ascii="Times New Roman" w:hAnsi="Times New Roman"/>
              <w:b/>
              <w:bCs/>
              <w:sz w:val="24"/>
              <w:szCs w:val="24"/>
            </w:rPr>
            <w:t>Constanta</w:t>
          </w:r>
        </w:smartTag>
      </w:smartTag>
      <w:r w:rsidRPr="000841A0">
        <w:rPr>
          <w:rFonts w:ascii="Times New Roman" w:hAnsi="Times New Roman"/>
          <w:b/>
          <w:bCs/>
          <w:sz w:val="24"/>
          <w:szCs w:val="24"/>
        </w:rPr>
        <w:t>,</w:t>
      </w:r>
      <w:r w:rsidRPr="000841A0">
        <w:rPr>
          <w:rFonts w:ascii="Times New Roman" w:hAnsi="Times New Roman"/>
          <w:bCs/>
          <w:sz w:val="24"/>
          <w:szCs w:val="24"/>
        </w:rPr>
        <w:t xml:space="preserve"> </w:t>
      </w:r>
      <w:r w:rsidRPr="000841A0">
        <w:rPr>
          <w:rFonts w:ascii="Times New Roman" w:hAnsi="Times New Roman"/>
          <w:b/>
          <w:bCs/>
          <w:sz w:val="24"/>
          <w:szCs w:val="24"/>
        </w:rPr>
        <w:t>comuna  Cobadin</w:t>
      </w:r>
      <w:r w:rsidRPr="000841A0">
        <w:rPr>
          <w:rFonts w:ascii="Times New Roman" w:hAnsi="Times New Roman"/>
          <w:b/>
          <w:sz w:val="24"/>
          <w:szCs w:val="24"/>
        </w:rPr>
        <w:t>, extravilan, parcelele:</w:t>
      </w:r>
      <w:r w:rsidRPr="000841A0">
        <w:rPr>
          <w:rFonts w:ascii="Times New Roman" w:hAnsi="Times New Roman"/>
          <w:sz w:val="24"/>
          <w:szCs w:val="24"/>
        </w:rPr>
        <w:t xml:space="preserve"> A 4/31, suprafata 1,46 ha, nr. cadastral 106370; A 4/8/1, suprafata 3,80 ha, nr. cadastral 106694; A 239/77/1, suprafata 4 ha, nr. cadastral 103270; A 239/77/2, suprafata 3,2 ha, nr. cadastral 103271</w:t>
      </w:r>
      <w:r w:rsidRPr="000841A0">
        <w:rPr>
          <w:rFonts w:ascii="Times New Roman" w:hAnsi="Times New Roman"/>
          <w:b/>
          <w:sz w:val="24"/>
          <w:szCs w:val="24"/>
          <w:lang w:val="ro-RO"/>
        </w:rPr>
        <w:t xml:space="preserve">, </w:t>
      </w:r>
      <w:r w:rsidRPr="000841A0">
        <w:rPr>
          <w:rFonts w:ascii="Times New Roman" w:hAnsi="Times New Roman"/>
          <w:b/>
          <w:sz w:val="24"/>
          <w:szCs w:val="24"/>
          <w:u w:val="single"/>
          <w:lang w:val="ro-RO"/>
        </w:rPr>
        <w:t>nu se supune  evaluarii  impactului  asupra  mediului.</w:t>
      </w:r>
    </w:p>
    <w:p w:rsidR="00D761C5" w:rsidRPr="003F7C4B" w:rsidRDefault="00D761C5" w:rsidP="00AE7CE1">
      <w:pPr>
        <w:spacing w:after="0" w:line="240" w:lineRule="auto"/>
        <w:ind w:firstLine="720"/>
        <w:jc w:val="both"/>
        <w:rPr>
          <w:rFonts w:ascii="Times New Roman" w:hAnsi="Times New Roman"/>
          <w:sz w:val="24"/>
          <w:szCs w:val="24"/>
          <w:highlight w:val="yellow"/>
          <w:u w:val="single"/>
          <w:lang w:val="ro-RO"/>
        </w:rPr>
      </w:pPr>
    </w:p>
    <w:p w:rsidR="00D761C5" w:rsidRPr="00A92D9B" w:rsidRDefault="00D761C5" w:rsidP="00AE7CE1">
      <w:pPr>
        <w:spacing w:after="0" w:line="240" w:lineRule="auto"/>
        <w:ind w:firstLine="720"/>
        <w:jc w:val="both"/>
        <w:rPr>
          <w:rFonts w:ascii="Times New Roman" w:hAnsi="Times New Roman"/>
          <w:b/>
          <w:sz w:val="24"/>
          <w:szCs w:val="24"/>
          <w:lang w:val="ro-RO"/>
        </w:rPr>
      </w:pPr>
      <w:r w:rsidRPr="00A92D9B">
        <w:rPr>
          <w:rFonts w:ascii="Times New Roman" w:hAnsi="Times New Roman"/>
          <w:b/>
          <w:sz w:val="24"/>
          <w:szCs w:val="24"/>
          <w:lang w:val="ro-RO"/>
        </w:rPr>
        <w:t>Justificarea prezentei decizii:</w:t>
      </w:r>
    </w:p>
    <w:p w:rsidR="00D761C5" w:rsidRPr="00A92D9B" w:rsidRDefault="00D761C5" w:rsidP="00AE7CE1">
      <w:pPr>
        <w:autoSpaceDE w:val="0"/>
        <w:autoSpaceDN w:val="0"/>
        <w:adjustRightInd w:val="0"/>
        <w:spacing w:after="0" w:line="240" w:lineRule="auto"/>
        <w:jc w:val="both"/>
        <w:rPr>
          <w:rFonts w:ascii="Times New Roman" w:hAnsi="Times New Roman"/>
          <w:sz w:val="24"/>
          <w:szCs w:val="24"/>
          <w:lang w:val="ro-RO"/>
        </w:rPr>
      </w:pPr>
      <w:r w:rsidRPr="00A92D9B">
        <w:rPr>
          <w:rFonts w:ascii="Times New Roman" w:hAnsi="Times New Roman"/>
          <w:sz w:val="24"/>
          <w:szCs w:val="24"/>
          <w:lang w:val="ro-RO"/>
        </w:rPr>
        <w:t>Motivele care au stat la baza luării deciziei etapei de încadrare în procedura de evaluare a impactului asupra mediului sunt următoarele:</w:t>
      </w:r>
    </w:p>
    <w:p w:rsidR="00D761C5" w:rsidRPr="00A92D9B" w:rsidRDefault="00D761C5" w:rsidP="00AE7CE1">
      <w:pPr>
        <w:autoSpaceDE w:val="0"/>
        <w:autoSpaceDN w:val="0"/>
        <w:adjustRightInd w:val="0"/>
        <w:spacing w:after="0" w:line="240" w:lineRule="auto"/>
        <w:jc w:val="both"/>
        <w:rPr>
          <w:rStyle w:val="tpa1"/>
          <w:rFonts w:ascii="Times New Roman" w:hAnsi="Times New Roman"/>
          <w:b/>
          <w:sz w:val="24"/>
          <w:szCs w:val="24"/>
        </w:rPr>
      </w:pPr>
      <w:r w:rsidRPr="00A92D9B">
        <w:rPr>
          <w:rFonts w:ascii="Times New Roman" w:hAnsi="Times New Roman"/>
          <w:sz w:val="24"/>
          <w:szCs w:val="24"/>
          <w:lang w:val="ro-RO"/>
        </w:rPr>
        <w:t xml:space="preserve">a) proiectul </w:t>
      </w:r>
      <w:r w:rsidRPr="00A92D9B">
        <w:rPr>
          <w:rFonts w:ascii="Times New Roman" w:hAnsi="Times New Roman"/>
          <w:b/>
          <w:sz w:val="24"/>
          <w:szCs w:val="24"/>
          <w:u w:val="single"/>
          <w:lang w:val="ro-RO"/>
        </w:rPr>
        <w:t>se încadrează</w:t>
      </w:r>
      <w:r w:rsidRPr="00A92D9B">
        <w:rPr>
          <w:rFonts w:ascii="Times New Roman" w:hAnsi="Times New Roman"/>
          <w:sz w:val="24"/>
          <w:szCs w:val="24"/>
          <w:lang w:val="ro-RO"/>
        </w:rPr>
        <w:t xml:space="preserve"> în prevederile Legii 292/2009, Anexa</w:t>
      </w:r>
      <w:r w:rsidRPr="00A92D9B">
        <w:rPr>
          <w:rStyle w:val="tpa1"/>
          <w:rFonts w:ascii="Times New Roman" w:hAnsi="Times New Roman"/>
          <w:b/>
          <w:sz w:val="24"/>
          <w:szCs w:val="24"/>
          <w:lang w:val="ro-RO"/>
        </w:rPr>
        <w:t xml:space="preserve"> nr.2, </w:t>
      </w:r>
      <w:r w:rsidRPr="00A92D9B">
        <w:rPr>
          <w:rFonts w:ascii="Times New Roman" w:hAnsi="Times New Roman"/>
          <w:b/>
          <w:sz w:val="24"/>
          <w:szCs w:val="24"/>
        </w:rPr>
        <w:t>pct. 1, lit. d);</w:t>
      </w:r>
    </w:p>
    <w:p w:rsidR="00D761C5" w:rsidRPr="00A92D9B" w:rsidRDefault="00D761C5" w:rsidP="00AE7CE1">
      <w:pPr>
        <w:pStyle w:val="NormalWeb"/>
        <w:spacing w:before="0" w:beforeAutospacing="0" w:after="0" w:afterAutospacing="0"/>
        <w:jc w:val="both"/>
        <w:rPr>
          <w:rStyle w:val="tpa1"/>
          <w:lang w:val="ro-RO"/>
        </w:rPr>
      </w:pPr>
      <w:r w:rsidRPr="00A92D9B">
        <w:rPr>
          <w:rStyle w:val="tpa1"/>
          <w:lang w:val="ro-RO"/>
        </w:rPr>
        <w:t xml:space="preserve">b) proiectul </w:t>
      </w:r>
      <w:r w:rsidRPr="00A92D9B">
        <w:rPr>
          <w:rStyle w:val="tpa1"/>
          <w:b/>
          <w:u w:val="single"/>
          <w:lang w:val="ro-RO"/>
        </w:rPr>
        <w:t>nu intră</w:t>
      </w:r>
      <w:r w:rsidRPr="00A92D9B">
        <w:rPr>
          <w:rStyle w:val="tpa1"/>
          <w:lang w:val="ro-RO"/>
        </w:rPr>
        <w:t xml:space="preserve"> sub incidenţa art. 28 din O.U.G. nr. 57/2007 privind regimul ariilor naturale protejate, conservarea habitatelor naturale, a florei şi faunei sălbatice, cu modificările şi completările ulterioare</w:t>
      </w:r>
      <w:r w:rsidRPr="00A92D9B">
        <w:rPr>
          <w:rStyle w:val="tpa1"/>
          <w:b/>
          <w:lang w:val="ro-RO"/>
        </w:rPr>
        <w:t>;</w:t>
      </w:r>
    </w:p>
    <w:p w:rsidR="00D761C5" w:rsidRPr="00A92D9B" w:rsidRDefault="00D761C5" w:rsidP="00AE7CE1">
      <w:pPr>
        <w:pStyle w:val="NormalWeb"/>
        <w:spacing w:before="0" w:beforeAutospacing="0" w:after="0" w:afterAutospacing="0"/>
        <w:rPr>
          <w:rStyle w:val="tpa1"/>
          <w:lang w:val="ro-RO"/>
        </w:rPr>
      </w:pPr>
      <w:r w:rsidRPr="00A92D9B">
        <w:rPr>
          <w:rStyle w:val="tpa1"/>
          <w:lang w:val="ro-RO"/>
        </w:rPr>
        <w:t xml:space="preserve">c) proiectul propus </w:t>
      </w:r>
      <w:r w:rsidRPr="00A92D9B">
        <w:rPr>
          <w:rStyle w:val="tpa1"/>
          <w:b/>
          <w:u w:val="single"/>
          <w:lang w:val="ro-RO"/>
        </w:rPr>
        <w:t>nu intra</w:t>
      </w:r>
      <w:r w:rsidRPr="00A92D9B">
        <w:rPr>
          <w:rStyle w:val="tpa1"/>
          <w:lang w:val="ro-RO"/>
        </w:rPr>
        <w:t xml:space="preserve"> sub incidenţa prevederilor art. 48 şi 54 din Legea apelor nr. 107/1996, cu modificările şi completările ulterioare</w:t>
      </w:r>
      <w:r w:rsidRPr="00A92D9B">
        <w:rPr>
          <w:rStyle w:val="tpa1"/>
          <w:b/>
          <w:lang w:val="ro-RO"/>
        </w:rPr>
        <w:t>;</w:t>
      </w:r>
    </w:p>
    <w:p w:rsidR="00D761C5" w:rsidRPr="00A92D9B" w:rsidRDefault="00D761C5" w:rsidP="00AE7CE1">
      <w:pPr>
        <w:pStyle w:val="NormalWeb"/>
        <w:spacing w:before="0" w:beforeAutospacing="0" w:after="0" w:afterAutospacing="0"/>
        <w:rPr>
          <w:rStyle w:val="tpa1"/>
          <w:lang w:val="ro-RO"/>
        </w:rPr>
      </w:pPr>
      <w:r w:rsidRPr="00A92D9B">
        <w:rPr>
          <w:rStyle w:val="tpa1"/>
          <w:lang w:val="ro-RO"/>
        </w:rPr>
        <w:t>d) în conformitate cu criteriile prevăzute în anexa nr. 3 a Legii nr. 292/2018:</w:t>
      </w:r>
    </w:p>
    <w:p w:rsidR="00D761C5" w:rsidRPr="00A92D9B" w:rsidRDefault="00D761C5" w:rsidP="00AE7CE1">
      <w:pPr>
        <w:pStyle w:val="NormalWeb"/>
        <w:spacing w:before="0" w:beforeAutospacing="0" w:after="0" w:afterAutospacing="0"/>
        <w:rPr>
          <w:rStyle w:val="tpa1"/>
          <w:lang w:val="ro-RO"/>
        </w:rPr>
      </w:pPr>
    </w:p>
    <w:p w:rsidR="00D761C5" w:rsidRPr="00A92D9B" w:rsidRDefault="00D761C5" w:rsidP="00AE7CE1">
      <w:pPr>
        <w:pStyle w:val="NormalWeb"/>
        <w:spacing w:before="0" w:beforeAutospacing="0" w:after="0" w:afterAutospacing="0"/>
        <w:rPr>
          <w:b/>
          <w:iCs/>
        </w:rPr>
      </w:pPr>
      <w:r w:rsidRPr="00A92D9B">
        <w:rPr>
          <w:b/>
          <w:lang w:val="ro-RO"/>
        </w:rPr>
        <w:t>1</w:t>
      </w:r>
      <w:r w:rsidRPr="00A92D9B">
        <w:rPr>
          <w:b/>
          <w:iCs/>
          <w:lang w:val="ro-RO"/>
        </w:rPr>
        <w:t>. Caracteristicile proiectelor:a</w:t>
      </w:r>
    </w:p>
    <w:p w:rsidR="00D761C5" w:rsidRPr="00A92D9B" w:rsidRDefault="00D761C5" w:rsidP="00AE7CE1">
      <w:pPr>
        <w:autoSpaceDE w:val="0"/>
        <w:autoSpaceDN w:val="0"/>
        <w:adjustRightInd w:val="0"/>
        <w:spacing w:after="0" w:line="240" w:lineRule="auto"/>
        <w:jc w:val="both"/>
        <w:rPr>
          <w:rFonts w:ascii="Times New Roman" w:hAnsi="Times New Roman"/>
          <w:b/>
          <w:sz w:val="24"/>
          <w:szCs w:val="24"/>
          <w:lang w:val="ro-RO"/>
        </w:rPr>
      </w:pPr>
      <w:r w:rsidRPr="00A92D9B">
        <w:rPr>
          <w:rFonts w:ascii="Times New Roman" w:hAnsi="Times New Roman"/>
          <w:sz w:val="24"/>
          <w:szCs w:val="24"/>
          <w:lang w:val="ro-RO"/>
        </w:rPr>
        <w:t xml:space="preserve">   </w:t>
      </w:r>
      <w:r w:rsidRPr="00A92D9B">
        <w:rPr>
          <w:rFonts w:ascii="Times New Roman" w:hAnsi="Times New Roman"/>
          <w:b/>
          <w:sz w:val="24"/>
          <w:szCs w:val="24"/>
          <w:lang w:val="ro-RO"/>
        </w:rPr>
        <w:t xml:space="preserve"> La identificarea caracteristicilor proiectelor se iau în considerare următoarele aspecte:</w:t>
      </w:r>
    </w:p>
    <w:p w:rsidR="00D761C5" w:rsidRPr="00A62CB4" w:rsidRDefault="00D761C5" w:rsidP="002B1DEC">
      <w:pPr>
        <w:numPr>
          <w:ilvl w:val="0"/>
          <w:numId w:val="19"/>
        </w:numPr>
        <w:autoSpaceDE w:val="0"/>
        <w:autoSpaceDN w:val="0"/>
        <w:adjustRightInd w:val="0"/>
        <w:spacing w:after="0" w:line="240" w:lineRule="auto"/>
        <w:jc w:val="both"/>
        <w:rPr>
          <w:rFonts w:ascii="Times New Roman" w:hAnsi="Times New Roman"/>
          <w:sz w:val="24"/>
          <w:szCs w:val="24"/>
          <w:lang w:val="fr-FR"/>
        </w:rPr>
      </w:pPr>
      <w:r w:rsidRPr="00A62CB4">
        <w:rPr>
          <w:rFonts w:ascii="Times New Roman" w:hAnsi="Times New Roman"/>
          <w:sz w:val="24"/>
          <w:szCs w:val="24"/>
          <w:lang w:val="ro-RO"/>
        </w:rPr>
        <w:t>Dimensiunea si conceptia intregului proiect :</w:t>
      </w:r>
      <w:bookmarkStart w:id="1" w:name="_Hlk94689539"/>
    </w:p>
    <w:p w:rsidR="00D761C5" w:rsidRPr="00A62CB4" w:rsidRDefault="00D761C5" w:rsidP="002675B0">
      <w:pPr>
        <w:shd w:val="clear" w:color="auto" w:fill="FFFFFF"/>
        <w:spacing w:after="0" w:line="360" w:lineRule="auto"/>
        <w:ind w:firstLine="461"/>
        <w:jc w:val="both"/>
        <w:rPr>
          <w:rFonts w:ascii="Times New Roman" w:hAnsi="Times New Roman"/>
          <w:sz w:val="24"/>
          <w:szCs w:val="24"/>
        </w:rPr>
      </w:pPr>
      <w:r w:rsidRPr="00A62CB4">
        <w:rPr>
          <w:rFonts w:ascii="Times New Roman" w:hAnsi="Times New Roman"/>
          <w:sz w:val="24"/>
          <w:szCs w:val="24"/>
        </w:rPr>
        <w:t>Prin proiect se propune i</w:t>
      </w:r>
      <w:r w:rsidRPr="00A62CB4">
        <w:rPr>
          <w:rFonts w:ascii="Times New Roman" w:hAnsi="Times New Roman"/>
          <w:sz w:val="24"/>
          <w:szCs w:val="24"/>
          <w:lang w:val="ro-RO"/>
        </w:rPr>
        <w:t xml:space="preserve">nființarea trupurilor de pădure cu suprafeta de </w:t>
      </w:r>
      <w:r w:rsidRPr="00A62CB4">
        <w:rPr>
          <w:rFonts w:ascii="Times New Roman" w:hAnsi="Times New Roman"/>
          <w:b/>
          <w:sz w:val="24"/>
          <w:szCs w:val="24"/>
          <w:lang w:val="ro-RO"/>
        </w:rPr>
        <w:t>12,46</w:t>
      </w:r>
      <w:r w:rsidRPr="00A62CB4">
        <w:rPr>
          <w:rFonts w:ascii="Times New Roman" w:hAnsi="Times New Roman"/>
          <w:b/>
          <w:sz w:val="24"/>
          <w:szCs w:val="24"/>
        </w:rPr>
        <w:t xml:space="preserve"> ha in comuna  Cobdin,  judetul </w:t>
      </w:r>
      <w:smartTag w:uri="urn:schemas-microsoft-com:office:smarttags" w:element="place">
        <w:smartTag w:uri="urn:schemas-microsoft-com:office:smarttags" w:element="City">
          <w:r w:rsidRPr="00A62CB4">
            <w:rPr>
              <w:rFonts w:ascii="Times New Roman" w:hAnsi="Times New Roman"/>
              <w:b/>
              <w:sz w:val="24"/>
              <w:szCs w:val="24"/>
            </w:rPr>
            <w:t>Constanta</w:t>
          </w:r>
        </w:smartTag>
      </w:smartTag>
      <w:r w:rsidRPr="00A62CB4">
        <w:rPr>
          <w:rFonts w:ascii="Times New Roman" w:hAnsi="Times New Roman"/>
          <w:sz w:val="24"/>
          <w:szCs w:val="24"/>
          <w:lang w:val="ro-RO"/>
        </w:rPr>
        <w:t xml:space="preserve"> .</w:t>
      </w:r>
    </w:p>
    <w:p w:rsidR="00D761C5" w:rsidRPr="00A62CB4" w:rsidRDefault="00D761C5" w:rsidP="002675B0">
      <w:pPr>
        <w:shd w:val="clear" w:color="auto" w:fill="FFFFFF"/>
        <w:spacing w:after="0" w:line="360" w:lineRule="auto"/>
        <w:ind w:firstLine="461"/>
        <w:jc w:val="both"/>
        <w:rPr>
          <w:rFonts w:ascii="Times New Roman" w:hAnsi="Times New Roman"/>
          <w:sz w:val="24"/>
          <w:szCs w:val="24"/>
        </w:rPr>
      </w:pPr>
      <w:r w:rsidRPr="00A62CB4">
        <w:rPr>
          <w:rFonts w:ascii="Times New Roman" w:hAnsi="Times New Roman"/>
          <w:sz w:val="24"/>
          <w:szCs w:val="24"/>
        </w:rPr>
        <w:t>Folosinta actiala a terenului este de teren arabil.</w:t>
      </w:r>
    </w:p>
    <w:p w:rsidR="00D761C5" w:rsidRPr="00A62CB4" w:rsidRDefault="00D761C5" w:rsidP="002675B0">
      <w:pPr>
        <w:shd w:val="clear" w:color="auto" w:fill="FFFFFF"/>
        <w:spacing w:after="0" w:line="360" w:lineRule="auto"/>
        <w:ind w:firstLine="461"/>
        <w:jc w:val="both"/>
        <w:rPr>
          <w:rFonts w:ascii="Times New Roman" w:hAnsi="Times New Roman"/>
          <w:bCs/>
          <w:i/>
          <w:sz w:val="24"/>
          <w:szCs w:val="24"/>
        </w:rPr>
      </w:pPr>
      <w:r w:rsidRPr="00A62CB4">
        <w:rPr>
          <w:rFonts w:ascii="Times New Roman" w:hAnsi="Times New Roman"/>
          <w:sz w:val="24"/>
          <w:szCs w:val="24"/>
        </w:rPr>
        <w:t>Aceasta actiune de Înființare a  suprafeței impadurite se va realiza în cadrul “</w:t>
      </w:r>
      <w:r w:rsidRPr="00A62CB4">
        <w:rPr>
          <w:rFonts w:ascii="Times New Roman" w:hAnsi="Times New Roman"/>
          <w:i/>
          <w:sz w:val="24"/>
          <w:szCs w:val="24"/>
        </w:rPr>
        <w:t xml:space="preserve">PLANULUI  NAȚIONAL DE REDRESARE ȘI REZILIENȚĂ, </w:t>
      </w:r>
      <w:r w:rsidRPr="00A62CB4">
        <w:rPr>
          <w:rFonts w:ascii="Times New Roman" w:hAnsi="Times New Roman"/>
          <w:bCs/>
          <w:i/>
          <w:sz w:val="24"/>
          <w:szCs w:val="24"/>
        </w:rPr>
        <w:t xml:space="preserve">COMPONENTA 2: PĂDURI ȘI PROTECȚIA BIODIVERSITĂȚII, Investiția 1. Campania națională de impadurire si reinpadurire, inclusiv </w:t>
      </w:r>
      <w:r w:rsidRPr="00A62CB4">
        <w:rPr>
          <w:rFonts w:ascii="Times New Roman" w:hAnsi="Times New Roman"/>
          <w:bCs/>
          <w:i/>
          <w:sz w:val="24"/>
          <w:szCs w:val="24"/>
        </w:rPr>
        <w:lastRenderedPageBreak/>
        <w:t>păduri urbane, Schemă de ajutor de stat Subinvestiția I.1.A"SPRIJIN PENTRU INVESTIȚII ÎN NOI SUPRAFEŢE OCUPATE DE PĂDURI”.</w:t>
      </w:r>
    </w:p>
    <w:p w:rsidR="00D761C5" w:rsidRPr="003F7C4B" w:rsidRDefault="00D761C5" w:rsidP="002675B0">
      <w:pPr>
        <w:spacing w:after="0" w:line="360" w:lineRule="auto"/>
        <w:ind w:firstLine="720"/>
        <w:contextualSpacing/>
        <w:jc w:val="both"/>
        <w:rPr>
          <w:rFonts w:ascii="Times New Roman" w:hAnsi="Times New Roman"/>
          <w:b/>
          <w:i/>
          <w:sz w:val="24"/>
          <w:szCs w:val="24"/>
          <w:highlight w:val="yellow"/>
          <w:u w:val="single"/>
          <w:lang w:val="ro-RO"/>
        </w:rPr>
      </w:pPr>
    </w:p>
    <w:p w:rsidR="00D761C5" w:rsidRPr="002F3649" w:rsidRDefault="00D761C5" w:rsidP="002675B0">
      <w:pPr>
        <w:spacing w:after="0" w:line="360" w:lineRule="auto"/>
        <w:ind w:firstLine="720"/>
        <w:contextualSpacing/>
        <w:jc w:val="both"/>
        <w:rPr>
          <w:rFonts w:ascii="Times New Roman" w:hAnsi="Times New Roman"/>
          <w:b/>
          <w:i/>
          <w:sz w:val="24"/>
          <w:szCs w:val="24"/>
          <w:u w:val="single"/>
          <w:lang w:val="ro-RO"/>
        </w:rPr>
      </w:pPr>
      <w:r w:rsidRPr="002F3649">
        <w:rPr>
          <w:rFonts w:ascii="Times New Roman" w:hAnsi="Times New Roman"/>
          <w:b/>
          <w:i/>
          <w:sz w:val="24"/>
          <w:szCs w:val="24"/>
          <w:u w:val="single"/>
          <w:lang w:val="ro-RO"/>
        </w:rPr>
        <w:t>Lucrari propuse</w:t>
      </w:r>
    </w:p>
    <w:p w:rsidR="00D761C5" w:rsidRPr="002F3649" w:rsidRDefault="00D761C5" w:rsidP="002675B0">
      <w:pPr>
        <w:spacing w:after="0" w:line="360" w:lineRule="auto"/>
        <w:ind w:firstLine="720"/>
        <w:contextualSpacing/>
        <w:jc w:val="both"/>
        <w:rPr>
          <w:rFonts w:ascii="Times New Roman" w:hAnsi="Times New Roman"/>
          <w:sz w:val="24"/>
          <w:szCs w:val="24"/>
          <w:lang w:val="ro-RO"/>
        </w:rPr>
      </w:pPr>
      <w:r w:rsidRPr="002F3649">
        <w:rPr>
          <w:rFonts w:ascii="Times New Roman" w:hAnsi="Times New Roman"/>
          <w:i/>
          <w:sz w:val="24"/>
          <w:szCs w:val="24"/>
          <w:u w:val="single"/>
          <w:lang w:val="ro-RO"/>
        </w:rPr>
        <w:t>Lucrarea de instalare</w:t>
      </w:r>
      <w:r w:rsidRPr="002F3649">
        <w:rPr>
          <w:rFonts w:ascii="Times New Roman" w:hAnsi="Times New Roman"/>
          <w:sz w:val="24"/>
          <w:szCs w:val="24"/>
          <w:lang w:val="ro-RO"/>
        </w:rPr>
        <w:t xml:space="preserve"> a plantațiilor constă în principal din asiguraea puieților în șantierul de Înființare, pichetarea terenului, executarea gropilor și plantarea propriu-zisă a puieților forestieri. Lucrările de completare cu noi puieti se realizeaza atunci cand la prima plantare puieti s-au uscat.</w:t>
      </w:r>
    </w:p>
    <w:p w:rsidR="00D761C5" w:rsidRPr="002F3649" w:rsidRDefault="00D761C5" w:rsidP="002675B0">
      <w:pPr>
        <w:spacing w:after="0" w:line="360" w:lineRule="auto"/>
        <w:ind w:firstLine="567"/>
        <w:contextualSpacing/>
        <w:jc w:val="both"/>
        <w:rPr>
          <w:rFonts w:ascii="Times New Roman" w:hAnsi="Times New Roman"/>
          <w:sz w:val="24"/>
          <w:szCs w:val="24"/>
          <w:lang w:val="ro-RO"/>
        </w:rPr>
      </w:pPr>
      <w:r w:rsidRPr="002F3649">
        <w:rPr>
          <w:rFonts w:ascii="Times New Roman" w:hAnsi="Times New Roman"/>
          <w:i/>
          <w:sz w:val="24"/>
          <w:szCs w:val="24"/>
          <w:u w:val="single"/>
          <w:lang w:val="ro-RO"/>
        </w:rPr>
        <w:t>Înființarea plantației</w:t>
      </w:r>
      <w:r w:rsidRPr="002F3649">
        <w:rPr>
          <w:rFonts w:ascii="Times New Roman" w:hAnsi="Times New Roman"/>
          <w:sz w:val="24"/>
          <w:szCs w:val="24"/>
          <w:lang w:val="ro-RO"/>
        </w:rPr>
        <w:t xml:space="preserve"> se realizează prin lucrări de instalare a plantațiilor cu material forestier care să respecte prevederile Legii 107/2011 </w:t>
      </w:r>
      <w:r w:rsidRPr="002F3649">
        <w:rPr>
          <w:rFonts w:ascii="Times New Roman" w:hAnsi="Times New Roman"/>
          <w:i/>
          <w:sz w:val="24"/>
          <w:szCs w:val="24"/>
          <w:lang w:val="ro-RO"/>
        </w:rPr>
        <w:t>privind comercializarea materialelor de reproducere cu modificările și completările ulterioare și cu lucrări de completare a pierderilor</w:t>
      </w:r>
      <w:r w:rsidRPr="002F3649">
        <w:rPr>
          <w:rFonts w:ascii="Times New Roman" w:hAnsi="Times New Roman"/>
          <w:sz w:val="24"/>
          <w:szCs w:val="24"/>
          <w:lang w:val="ro-RO"/>
        </w:rPr>
        <w:t xml:space="preserve">. </w:t>
      </w:r>
    </w:p>
    <w:p w:rsidR="00D761C5" w:rsidRPr="002F3649" w:rsidRDefault="00D761C5" w:rsidP="002675B0">
      <w:pPr>
        <w:spacing w:after="0"/>
        <w:ind w:firstLine="567"/>
        <w:jc w:val="both"/>
        <w:rPr>
          <w:rFonts w:ascii="Times New Roman" w:hAnsi="Times New Roman"/>
          <w:b/>
          <w:sz w:val="24"/>
          <w:szCs w:val="24"/>
          <w:lang w:val="ro-RO"/>
        </w:rPr>
      </w:pPr>
      <w:r w:rsidRPr="002F3649">
        <w:rPr>
          <w:rFonts w:ascii="Times New Roman" w:hAnsi="Times New Roman"/>
          <w:i/>
          <w:sz w:val="24"/>
          <w:szCs w:val="24"/>
          <w:u w:val="single"/>
          <w:lang w:val="ro-RO"/>
        </w:rPr>
        <w:t>Formula de Înființare</w:t>
      </w:r>
      <w:r w:rsidRPr="002F3649">
        <w:rPr>
          <w:rFonts w:ascii="Times New Roman" w:hAnsi="Times New Roman"/>
          <w:sz w:val="24"/>
          <w:szCs w:val="24"/>
          <w:lang w:val="ro-RO"/>
        </w:rPr>
        <w:t xml:space="preserve"> va fi compusă din </w:t>
      </w:r>
      <w:r w:rsidRPr="002F3649">
        <w:rPr>
          <w:rFonts w:ascii="Times New Roman" w:hAnsi="Times New Roman"/>
          <w:b/>
          <w:sz w:val="24"/>
          <w:szCs w:val="24"/>
          <w:lang w:val="ro-RO"/>
        </w:rPr>
        <w:t>40St.b (St,St.pCe,Gâ,Str) 40Fr (Mj,Vit,Pă,Te.a,Ju,Dd,Iv,Ul.t) 20Pd(Lc,Co,Mc,Sp,Ll,Pb)sau75%Sc25%Gl(Ul.t,Ml, Ju, Vi.t)</w:t>
      </w:r>
    </w:p>
    <w:p w:rsidR="00D761C5" w:rsidRPr="002F3649" w:rsidRDefault="00D761C5" w:rsidP="002675B0">
      <w:pPr>
        <w:spacing w:after="0"/>
        <w:jc w:val="both"/>
        <w:rPr>
          <w:rFonts w:ascii="Times New Roman" w:hAnsi="Times New Roman"/>
          <w:sz w:val="24"/>
          <w:szCs w:val="24"/>
          <w:lang w:val="ro-RO"/>
        </w:rPr>
      </w:pPr>
      <w:r w:rsidRPr="002F3649">
        <w:rPr>
          <w:rFonts w:ascii="Times New Roman" w:hAnsi="Times New Roman"/>
          <w:sz w:val="24"/>
          <w:szCs w:val="24"/>
          <w:lang w:val="ro-RO"/>
        </w:rPr>
        <w:t>Schema de plantare  va fi de 2x0,75 m cu densitatea de plantare de 6700 de puieți/ha sau 2x1m cu densitatea de plantare de 5000 de puieți/ha .</w:t>
      </w:r>
    </w:p>
    <w:p w:rsidR="00D761C5" w:rsidRPr="002F3649" w:rsidRDefault="00D761C5" w:rsidP="002675B0">
      <w:pPr>
        <w:shd w:val="clear" w:color="auto" w:fill="FFFFFF"/>
        <w:spacing w:after="0" w:line="360" w:lineRule="auto"/>
        <w:ind w:firstLine="465"/>
        <w:jc w:val="both"/>
        <w:rPr>
          <w:rFonts w:ascii="Times New Roman" w:hAnsi="Times New Roman"/>
          <w:bCs/>
          <w:i/>
          <w:sz w:val="24"/>
          <w:szCs w:val="24"/>
        </w:rPr>
      </w:pPr>
    </w:p>
    <w:p w:rsidR="00D761C5" w:rsidRPr="002F3649" w:rsidRDefault="00D761C5" w:rsidP="002675B0">
      <w:pPr>
        <w:spacing w:after="0"/>
        <w:jc w:val="both"/>
        <w:rPr>
          <w:rFonts w:ascii="Times New Roman" w:hAnsi="Times New Roman"/>
          <w:sz w:val="24"/>
          <w:szCs w:val="24"/>
          <w:u w:val="single"/>
        </w:rPr>
      </w:pPr>
      <w:r w:rsidRPr="002F3649">
        <w:rPr>
          <w:rFonts w:ascii="Times New Roman" w:hAnsi="Times New Roman"/>
          <w:sz w:val="24"/>
          <w:szCs w:val="24"/>
          <w:u w:val="single"/>
        </w:rPr>
        <w:t xml:space="preserve">Simbolurile folosite pentru formula de împădurire, reprezintă: </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Stejar brumăriu - Quercus pedunculiflora - St.b</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Stejar pedunculat - Quercus robur – St</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Cer - Quercus ceris– Ce</w:t>
      </w:r>
    </w:p>
    <w:p w:rsidR="00D761C5" w:rsidRPr="002F3649" w:rsidRDefault="00D761C5" w:rsidP="00E76ED0">
      <w:pPr>
        <w:spacing w:after="0"/>
        <w:jc w:val="both"/>
        <w:rPr>
          <w:rFonts w:ascii="Times New Roman" w:hAnsi="Times New Roman"/>
          <w:sz w:val="24"/>
          <w:szCs w:val="24"/>
        </w:rPr>
      </w:pPr>
      <w:r w:rsidRPr="002F3649">
        <w:rPr>
          <w:rFonts w:ascii="Times New Roman" w:hAnsi="Times New Roman"/>
          <w:sz w:val="24"/>
          <w:szCs w:val="24"/>
        </w:rPr>
        <w:t>Gârniță - Quercus frainetto– Gâ</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 xml:space="preserve">Salcâm – Robinia pseudoacacia - Sc </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Frasin comun - Fraxinus excelsior – Fr</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 xml:space="preserve">Tei argintiu - Tilia tomentosa - Te.a </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Mojdrean - Fraxinus ornus – Mj</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Jugastru - Acer campestre – Ju</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Dud - Morus alba (nigra) – Dd</w:t>
      </w:r>
    </w:p>
    <w:p w:rsidR="00D761C5" w:rsidRPr="002F3649" w:rsidRDefault="00D761C5" w:rsidP="002675B0">
      <w:pPr>
        <w:spacing w:after="0"/>
        <w:jc w:val="both"/>
        <w:rPr>
          <w:rFonts w:ascii="Times New Roman" w:hAnsi="Times New Roman"/>
          <w:sz w:val="24"/>
          <w:szCs w:val="24"/>
        </w:rPr>
      </w:pPr>
      <w:smartTag w:uri="urn:schemas-microsoft-com:office:smarttags" w:element="place">
        <w:r w:rsidRPr="002F3649">
          <w:rPr>
            <w:rFonts w:ascii="Times New Roman" w:hAnsi="Times New Roman"/>
            <w:sz w:val="24"/>
            <w:szCs w:val="24"/>
          </w:rPr>
          <w:t>Ulm</w:t>
        </w:r>
      </w:smartTag>
      <w:r w:rsidRPr="002F3649">
        <w:rPr>
          <w:rFonts w:ascii="Times New Roman" w:hAnsi="Times New Roman"/>
          <w:sz w:val="24"/>
          <w:szCs w:val="24"/>
        </w:rPr>
        <w:t xml:space="preserve"> de Turchestan - Ulmus pumila - Ul.t</w:t>
      </w:r>
    </w:p>
    <w:p w:rsidR="00D761C5" w:rsidRPr="002F3649" w:rsidRDefault="00D761C5" w:rsidP="002675B0">
      <w:pPr>
        <w:spacing w:after="0"/>
        <w:jc w:val="both"/>
        <w:rPr>
          <w:rFonts w:ascii="Times New Roman" w:hAnsi="Times New Roman"/>
          <w:sz w:val="24"/>
          <w:szCs w:val="24"/>
        </w:rPr>
      </w:pPr>
      <w:r w:rsidRPr="002F3649">
        <w:rPr>
          <w:rFonts w:ascii="Times New Roman" w:hAnsi="Times New Roman"/>
          <w:sz w:val="24"/>
          <w:szCs w:val="24"/>
        </w:rPr>
        <w:t>Mălin – Prunus padus – Ml</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Vișin turcesc – Prunus mahaleb – Vi.t </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Lemn câinesc - Ligustrum vulgare – Lc </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Liliac - Syringa vulgaris - Ll </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Măceș - </w:t>
      </w:r>
      <w:smartTag w:uri="urn:schemas-microsoft-com:office:smarttags" w:element="place">
        <w:r w:rsidRPr="002F3649">
          <w:rPr>
            <w:rFonts w:ascii="Times New Roman" w:hAnsi="Times New Roman"/>
            <w:sz w:val="24"/>
            <w:szCs w:val="24"/>
          </w:rPr>
          <w:t>Rosa</w:t>
        </w:r>
      </w:smartTag>
      <w:r w:rsidRPr="002F3649">
        <w:rPr>
          <w:rFonts w:ascii="Times New Roman" w:hAnsi="Times New Roman"/>
          <w:sz w:val="24"/>
          <w:szCs w:val="24"/>
        </w:rPr>
        <w:t xml:space="preserve"> canina – Mc </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Păducel - Crataegus monogyna - Pd </w:t>
      </w:r>
    </w:p>
    <w:p w:rsidR="00D761C5" w:rsidRPr="002F3649" w:rsidRDefault="00D761C5" w:rsidP="00E76ED0">
      <w:pPr>
        <w:autoSpaceDE w:val="0"/>
        <w:autoSpaceDN w:val="0"/>
        <w:adjustRightInd w:val="0"/>
        <w:spacing w:after="0" w:line="240" w:lineRule="auto"/>
        <w:rPr>
          <w:rFonts w:ascii="Times New Roman" w:hAnsi="Times New Roman"/>
          <w:sz w:val="24"/>
          <w:szCs w:val="24"/>
        </w:rPr>
      </w:pPr>
      <w:r w:rsidRPr="002F3649">
        <w:rPr>
          <w:rFonts w:ascii="Times New Roman" w:hAnsi="Times New Roman"/>
          <w:sz w:val="24"/>
          <w:szCs w:val="24"/>
        </w:rPr>
        <w:t xml:space="preserve">Scumpie - Cotinus coggygria – Sp </w:t>
      </w:r>
    </w:p>
    <w:p w:rsidR="00D761C5" w:rsidRDefault="00D761C5" w:rsidP="00E76ED0">
      <w:pPr>
        <w:spacing w:after="0"/>
        <w:jc w:val="both"/>
        <w:rPr>
          <w:rFonts w:ascii="Times New Roman" w:hAnsi="Times New Roman"/>
          <w:sz w:val="24"/>
          <w:szCs w:val="24"/>
        </w:rPr>
      </w:pPr>
      <w:r w:rsidRPr="002F3649">
        <w:rPr>
          <w:rFonts w:ascii="Times New Roman" w:hAnsi="Times New Roman"/>
          <w:sz w:val="24"/>
          <w:szCs w:val="24"/>
        </w:rPr>
        <w:t>Corn - Cornus mas – Co</w:t>
      </w:r>
    </w:p>
    <w:p w:rsidR="00D761C5" w:rsidRDefault="00D761C5" w:rsidP="00E76ED0">
      <w:pPr>
        <w:spacing w:after="0"/>
        <w:jc w:val="both"/>
        <w:rPr>
          <w:rFonts w:ascii="Times New Roman" w:hAnsi="Times New Roman"/>
          <w:sz w:val="24"/>
          <w:szCs w:val="24"/>
        </w:rPr>
      </w:pPr>
    </w:p>
    <w:tbl>
      <w:tblPr>
        <w:tblW w:w="849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0"/>
        <w:gridCol w:w="1123"/>
        <w:gridCol w:w="723"/>
        <w:gridCol w:w="1243"/>
        <w:gridCol w:w="1136"/>
        <w:gridCol w:w="883"/>
        <w:gridCol w:w="1440"/>
        <w:gridCol w:w="1416"/>
      </w:tblGrid>
      <w:tr w:rsidR="00D761C5" w:rsidRPr="002F3649" w:rsidTr="00AA12A3">
        <w:trPr>
          <w:trHeight w:val="300"/>
        </w:trPr>
        <w:tc>
          <w:tcPr>
            <w:tcW w:w="8494" w:type="dxa"/>
            <w:gridSpan w:val="8"/>
            <w:noWrap/>
            <w:vAlign w:val="bottom"/>
          </w:tcPr>
          <w:p w:rsidR="00D761C5" w:rsidRPr="002F3649" w:rsidRDefault="00D761C5" w:rsidP="00A8540C">
            <w:pPr>
              <w:spacing w:after="0" w:line="240" w:lineRule="auto"/>
              <w:rPr>
                <w:rFonts w:ascii="Times New Roman" w:hAnsi="Times New Roman"/>
                <w:sz w:val="24"/>
                <w:szCs w:val="24"/>
              </w:rPr>
            </w:pPr>
            <w:r w:rsidRPr="002F3649">
              <w:rPr>
                <w:rFonts w:ascii="Times New Roman" w:hAnsi="Times New Roman"/>
                <w:sz w:val="24"/>
                <w:szCs w:val="24"/>
              </w:rPr>
              <w:t>comuna Cobadin</w:t>
            </w:r>
          </w:p>
        </w:tc>
      </w:tr>
      <w:tr w:rsidR="00D761C5" w:rsidRPr="002F3649" w:rsidTr="00AA12A3">
        <w:trPr>
          <w:trHeight w:val="930"/>
        </w:trPr>
        <w:tc>
          <w:tcPr>
            <w:tcW w:w="530"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Nr.</w:t>
            </w:r>
            <w:r w:rsidRPr="002F3649">
              <w:rPr>
                <w:rFonts w:ascii="Times New Roman" w:hAnsi="Times New Roman"/>
                <w:sz w:val="24"/>
                <w:szCs w:val="24"/>
              </w:rPr>
              <w:br/>
              <w:t>crt.</w:t>
            </w:r>
          </w:p>
        </w:tc>
        <w:tc>
          <w:tcPr>
            <w:tcW w:w="1123"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Nr.</w:t>
            </w:r>
            <w:r w:rsidRPr="002F3649">
              <w:rPr>
                <w:rFonts w:ascii="Times New Roman" w:hAnsi="Times New Roman"/>
                <w:sz w:val="24"/>
                <w:szCs w:val="24"/>
              </w:rPr>
              <w:br/>
              <w:t>Cadastral</w:t>
            </w:r>
          </w:p>
        </w:tc>
        <w:tc>
          <w:tcPr>
            <w:tcW w:w="723"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Tarla</w:t>
            </w:r>
          </w:p>
        </w:tc>
        <w:tc>
          <w:tcPr>
            <w:tcW w:w="1243"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Parcelă</w:t>
            </w:r>
          </w:p>
        </w:tc>
        <w:tc>
          <w:tcPr>
            <w:tcW w:w="1136"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Suprafața</w:t>
            </w:r>
            <w:r w:rsidRPr="002F3649">
              <w:rPr>
                <w:rFonts w:ascii="Times New Roman" w:hAnsi="Times New Roman"/>
                <w:sz w:val="24"/>
                <w:szCs w:val="24"/>
              </w:rPr>
              <w:br/>
              <w:t>ha</w:t>
            </w:r>
          </w:p>
        </w:tc>
        <w:tc>
          <w:tcPr>
            <w:tcW w:w="883" w:type="dxa"/>
            <w:vMerge w:val="restart"/>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Număr punct</w:t>
            </w:r>
          </w:p>
        </w:tc>
        <w:tc>
          <w:tcPr>
            <w:tcW w:w="2856" w:type="dxa"/>
            <w:gridSpan w:val="2"/>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Coordonate puncte de contur</w:t>
            </w:r>
          </w:p>
        </w:tc>
      </w:tr>
      <w:tr w:rsidR="00D761C5" w:rsidRPr="002F3649" w:rsidTr="00AA12A3">
        <w:trPr>
          <w:trHeight w:val="315"/>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vMerge/>
            <w:vAlign w:val="center"/>
          </w:tcPr>
          <w:p w:rsidR="00D761C5" w:rsidRPr="002F3649" w:rsidRDefault="00D761C5" w:rsidP="00A8540C">
            <w:pPr>
              <w:spacing w:after="0" w:line="240" w:lineRule="auto"/>
              <w:rPr>
                <w:rFonts w:ascii="Times New Roman" w:hAnsi="Times New Roman"/>
                <w:sz w:val="24"/>
                <w:szCs w:val="24"/>
              </w:rPr>
            </w:pPr>
          </w:p>
        </w:tc>
        <w:tc>
          <w:tcPr>
            <w:tcW w:w="1440" w:type="dxa"/>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x(m)</w:t>
            </w:r>
          </w:p>
        </w:tc>
        <w:tc>
          <w:tcPr>
            <w:tcW w:w="1416" w:type="dxa"/>
            <w:vAlign w:val="center"/>
          </w:tcPr>
          <w:p w:rsidR="00D761C5" w:rsidRPr="002F3649" w:rsidRDefault="00D761C5" w:rsidP="00A8540C">
            <w:pPr>
              <w:spacing w:after="0" w:line="240" w:lineRule="auto"/>
              <w:jc w:val="center"/>
              <w:rPr>
                <w:rFonts w:ascii="Times New Roman" w:hAnsi="Times New Roman"/>
                <w:sz w:val="24"/>
                <w:szCs w:val="24"/>
              </w:rPr>
            </w:pPr>
            <w:r w:rsidRPr="002F3649">
              <w:rPr>
                <w:rFonts w:ascii="Times New Roman" w:hAnsi="Times New Roman"/>
                <w:sz w:val="24"/>
                <w:szCs w:val="24"/>
              </w:rPr>
              <w:t>Y(m)</w:t>
            </w:r>
          </w:p>
        </w:tc>
      </w:tr>
      <w:tr w:rsidR="00D761C5" w:rsidRPr="002F3649" w:rsidTr="00AA12A3">
        <w:trPr>
          <w:trHeight w:val="300"/>
        </w:trPr>
        <w:tc>
          <w:tcPr>
            <w:tcW w:w="530" w:type="dxa"/>
            <w:vMerge w:val="restart"/>
            <w:noWrap/>
          </w:tcPr>
          <w:p w:rsidR="00D761C5" w:rsidRPr="002F3649" w:rsidRDefault="00D761C5" w:rsidP="002511E1">
            <w:pPr>
              <w:pStyle w:val="Default"/>
              <w:rPr>
                <w:rFonts w:ascii="Times New Roman" w:hAnsi="Times New Roman"/>
              </w:rPr>
            </w:pPr>
            <w:r w:rsidRPr="002F3649">
              <w:rPr>
                <w:rFonts w:ascii="Times New Roman" w:hAnsi="Times New Roman"/>
              </w:rPr>
              <w:lastRenderedPageBreak/>
              <w:t>1</w:t>
            </w:r>
          </w:p>
        </w:tc>
        <w:tc>
          <w:tcPr>
            <w:tcW w:w="1123" w:type="dxa"/>
            <w:vMerge w:val="restart"/>
            <w:noWrap/>
          </w:tcPr>
          <w:p w:rsidR="00D761C5" w:rsidRPr="002F3649" w:rsidRDefault="00D761C5">
            <w:pPr>
              <w:pStyle w:val="Default"/>
              <w:rPr>
                <w:rFonts w:ascii="Times New Roman" w:hAnsi="Times New Roman" w:cs="Times New Roman"/>
                <w:color w:val="auto"/>
              </w:rPr>
            </w:pPr>
            <w:r w:rsidRPr="002F3649">
              <w:rPr>
                <w:rFonts w:ascii="Times New Roman" w:hAnsi="Times New Roman" w:cs="Times New Roman"/>
                <w:color w:val="auto"/>
              </w:rPr>
              <w:t>106370</w:t>
            </w:r>
          </w:p>
        </w:tc>
        <w:tc>
          <w:tcPr>
            <w:tcW w:w="723" w:type="dxa"/>
            <w:vMerge w:val="restart"/>
            <w:noWrap/>
          </w:tcPr>
          <w:p w:rsidR="00D761C5" w:rsidRPr="002F3649" w:rsidRDefault="00D761C5">
            <w:pPr>
              <w:pStyle w:val="Default"/>
              <w:rPr>
                <w:rFonts w:ascii="Times New Roman" w:hAnsi="Times New Roman" w:cs="Times New Roman"/>
                <w:color w:val="auto"/>
              </w:rPr>
            </w:pPr>
            <w:r w:rsidRPr="002F3649">
              <w:rPr>
                <w:rFonts w:ascii="Times New Roman" w:hAnsi="Times New Roman" w:cs="Times New Roman"/>
                <w:color w:val="auto"/>
              </w:rPr>
              <w:t>1</w:t>
            </w:r>
          </w:p>
        </w:tc>
        <w:tc>
          <w:tcPr>
            <w:tcW w:w="1243" w:type="dxa"/>
            <w:vMerge w:val="restart"/>
            <w:noWrap/>
          </w:tcPr>
          <w:p w:rsidR="00D761C5" w:rsidRPr="002F3649" w:rsidRDefault="00D761C5">
            <w:pPr>
              <w:pStyle w:val="Default"/>
              <w:rPr>
                <w:rFonts w:ascii="Times New Roman" w:hAnsi="Times New Roman" w:cs="Times New Roman"/>
                <w:color w:val="auto"/>
              </w:rPr>
            </w:pPr>
            <w:r w:rsidRPr="002F3649">
              <w:rPr>
                <w:rFonts w:ascii="Times New Roman" w:hAnsi="Times New Roman" w:cs="Times New Roman"/>
                <w:color w:val="auto"/>
              </w:rPr>
              <w:t xml:space="preserve">A4/31 </w:t>
            </w:r>
          </w:p>
        </w:tc>
        <w:tc>
          <w:tcPr>
            <w:tcW w:w="1136" w:type="dxa"/>
            <w:vMerge w:val="restart"/>
            <w:noWrap/>
          </w:tcPr>
          <w:p w:rsidR="00D761C5" w:rsidRPr="002F3649" w:rsidRDefault="00D761C5">
            <w:pPr>
              <w:pStyle w:val="Default"/>
              <w:rPr>
                <w:rFonts w:ascii="Times New Roman" w:hAnsi="Times New Roman" w:cs="Times New Roman"/>
                <w:color w:val="auto"/>
              </w:rPr>
            </w:pPr>
            <w:r w:rsidRPr="002F3649">
              <w:rPr>
                <w:rFonts w:ascii="Times New Roman" w:hAnsi="Times New Roman" w:cs="Times New Roman"/>
                <w:color w:val="auto"/>
              </w:rPr>
              <w:t xml:space="preserve">1,46 </w:t>
            </w: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sidRPr="002F3649">
              <w:rPr>
                <w:rFonts w:ascii="Times New Roman" w:hAnsi="Times New Roman"/>
                <w:sz w:val="24"/>
                <w:szCs w:val="24"/>
              </w:rPr>
              <w:t>1</w:t>
            </w:r>
          </w:p>
        </w:tc>
        <w:tc>
          <w:tcPr>
            <w:tcW w:w="1440"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751160,46</w:t>
            </w:r>
          </w:p>
        </w:tc>
        <w:tc>
          <w:tcPr>
            <w:tcW w:w="1416"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294024,70</w:t>
            </w:r>
          </w:p>
        </w:tc>
      </w:tr>
      <w:tr w:rsidR="00D761C5" w:rsidRPr="002F3649" w:rsidTr="00AA12A3">
        <w:trPr>
          <w:trHeight w:val="300"/>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sidRPr="002F3649">
              <w:rPr>
                <w:rFonts w:ascii="Times New Roman" w:hAnsi="Times New Roman"/>
                <w:sz w:val="24"/>
                <w:szCs w:val="24"/>
              </w:rPr>
              <w:t>2</w:t>
            </w:r>
          </w:p>
        </w:tc>
        <w:tc>
          <w:tcPr>
            <w:tcW w:w="1440"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751693,17</w:t>
            </w:r>
          </w:p>
        </w:tc>
        <w:tc>
          <w:tcPr>
            <w:tcW w:w="1416"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294031,11</w:t>
            </w:r>
          </w:p>
        </w:tc>
      </w:tr>
      <w:tr w:rsidR="00D761C5" w:rsidRPr="002F3649" w:rsidTr="00AA12A3">
        <w:trPr>
          <w:trHeight w:val="300"/>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sidRPr="002F3649">
              <w:rPr>
                <w:rFonts w:ascii="Times New Roman" w:hAnsi="Times New Roman"/>
                <w:sz w:val="24"/>
                <w:szCs w:val="24"/>
              </w:rPr>
              <w:t>3</w:t>
            </w:r>
          </w:p>
        </w:tc>
        <w:tc>
          <w:tcPr>
            <w:tcW w:w="1440"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751699,50</w:t>
            </w:r>
          </w:p>
        </w:tc>
        <w:tc>
          <w:tcPr>
            <w:tcW w:w="1416"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294026,738</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sidRPr="002F3649">
              <w:rPr>
                <w:rFonts w:ascii="Times New Roman" w:hAnsi="Times New Roman"/>
                <w:sz w:val="24"/>
                <w:szCs w:val="24"/>
              </w:rPr>
              <w:t>4</w:t>
            </w:r>
          </w:p>
        </w:tc>
        <w:tc>
          <w:tcPr>
            <w:tcW w:w="1440"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751740,199</w:t>
            </w:r>
          </w:p>
        </w:tc>
        <w:tc>
          <w:tcPr>
            <w:tcW w:w="1416" w:type="dxa"/>
            <w:noWrap/>
          </w:tcPr>
          <w:p w:rsidR="00D761C5" w:rsidRPr="002F3649"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294017,321</w:t>
            </w:r>
          </w:p>
        </w:tc>
      </w:tr>
      <w:tr w:rsidR="00D761C5" w:rsidRPr="002F3649" w:rsidTr="00AA12A3">
        <w:trPr>
          <w:trHeight w:val="312"/>
        </w:trPr>
        <w:tc>
          <w:tcPr>
            <w:tcW w:w="530" w:type="dxa"/>
            <w:vMerge w:val="restart"/>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restart"/>
          </w:tcPr>
          <w:p w:rsidR="00D761C5" w:rsidRPr="002F3649" w:rsidRDefault="00D761C5" w:rsidP="00AA12A3">
            <w:pPr>
              <w:spacing w:after="0" w:line="240" w:lineRule="auto"/>
              <w:rPr>
                <w:rFonts w:ascii="Times New Roman" w:hAnsi="Times New Roman"/>
                <w:sz w:val="24"/>
                <w:szCs w:val="24"/>
              </w:rPr>
            </w:pPr>
            <w:r>
              <w:rPr>
                <w:rFonts w:ascii="Times New Roman" w:hAnsi="Times New Roman"/>
                <w:sz w:val="24"/>
                <w:szCs w:val="24"/>
              </w:rPr>
              <w:t>106694</w:t>
            </w:r>
          </w:p>
        </w:tc>
        <w:tc>
          <w:tcPr>
            <w:tcW w:w="723" w:type="dxa"/>
            <w:vMerge w:val="restart"/>
          </w:tcPr>
          <w:p w:rsidR="00D761C5" w:rsidRPr="002F3649" w:rsidRDefault="00D761C5" w:rsidP="00AA12A3">
            <w:pPr>
              <w:spacing w:after="0" w:line="240" w:lineRule="auto"/>
              <w:rPr>
                <w:rFonts w:ascii="Times New Roman" w:hAnsi="Times New Roman"/>
                <w:sz w:val="24"/>
                <w:szCs w:val="24"/>
              </w:rPr>
            </w:pPr>
            <w:r>
              <w:rPr>
                <w:rFonts w:ascii="Times New Roman" w:hAnsi="Times New Roman"/>
                <w:sz w:val="24"/>
                <w:szCs w:val="24"/>
              </w:rPr>
              <w:t>1</w:t>
            </w:r>
          </w:p>
        </w:tc>
        <w:tc>
          <w:tcPr>
            <w:tcW w:w="1243" w:type="dxa"/>
            <w:vMerge w:val="restart"/>
          </w:tcPr>
          <w:p w:rsidR="00D761C5" w:rsidRPr="002F3649" w:rsidRDefault="00D761C5" w:rsidP="00AA12A3">
            <w:pPr>
              <w:spacing w:after="0" w:line="240" w:lineRule="auto"/>
              <w:rPr>
                <w:rFonts w:ascii="Times New Roman" w:hAnsi="Times New Roman"/>
                <w:sz w:val="24"/>
                <w:szCs w:val="24"/>
              </w:rPr>
            </w:pPr>
            <w:r>
              <w:rPr>
                <w:rFonts w:ascii="Times New Roman" w:hAnsi="Times New Roman"/>
                <w:sz w:val="24"/>
                <w:szCs w:val="24"/>
              </w:rPr>
              <w:t>A4/8/1</w:t>
            </w:r>
          </w:p>
        </w:tc>
        <w:tc>
          <w:tcPr>
            <w:tcW w:w="1136" w:type="dxa"/>
            <w:vMerge w:val="restart"/>
          </w:tcPr>
          <w:p w:rsidR="00D761C5" w:rsidRPr="002F3649" w:rsidRDefault="00D761C5" w:rsidP="00AA12A3">
            <w:pPr>
              <w:spacing w:after="0" w:line="240" w:lineRule="auto"/>
              <w:rPr>
                <w:rFonts w:ascii="Times New Roman" w:hAnsi="Times New Roman"/>
                <w:sz w:val="24"/>
                <w:szCs w:val="24"/>
              </w:rPr>
            </w:pPr>
            <w:r>
              <w:rPr>
                <w:rFonts w:ascii="Times New Roman" w:hAnsi="Times New Roman"/>
                <w:sz w:val="24"/>
                <w:szCs w:val="24"/>
              </w:rPr>
              <w:t>3,8</w:t>
            </w: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5</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751760,231</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293939,065</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6</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751750,117</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293917,076</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7</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751750,868</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293873,954</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8</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751466,493</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293870,528</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9</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751463,493</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294001,999</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Pr="002F3649" w:rsidRDefault="00D761C5" w:rsidP="00A8540C">
            <w:pPr>
              <w:spacing w:after="0" w:line="240" w:lineRule="auto"/>
              <w:jc w:val="right"/>
              <w:rPr>
                <w:rFonts w:ascii="Times New Roman" w:hAnsi="Times New Roman"/>
                <w:sz w:val="24"/>
                <w:szCs w:val="24"/>
              </w:rPr>
            </w:pPr>
            <w:r>
              <w:rPr>
                <w:rFonts w:ascii="Times New Roman" w:hAnsi="Times New Roman"/>
                <w:sz w:val="24"/>
                <w:szCs w:val="24"/>
              </w:rPr>
              <w:t>10</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751161,069</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293998,365</w:t>
            </w:r>
          </w:p>
        </w:tc>
      </w:tr>
      <w:tr w:rsidR="00D761C5" w:rsidRPr="002F3649" w:rsidTr="00AA12A3">
        <w:trPr>
          <w:trHeight w:val="312"/>
        </w:trPr>
        <w:tc>
          <w:tcPr>
            <w:tcW w:w="530" w:type="dxa"/>
            <w:vMerge w:val="restart"/>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103270</w:t>
            </w:r>
          </w:p>
        </w:tc>
        <w:tc>
          <w:tcPr>
            <w:tcW w:w="72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w:t>
            </w:r>
          </w:p>
        </w:tc>
        <w:tc>
          <w:tcPr>
            <w:tcW w:w="124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A239/77/1</w:t>
            </w:r>
          </w:p>
        </w:tc>
        <w:tc>
          <w:tcPr>
            <w:tcW w:w="1136"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4</w:t>
            </w:r>
          </w:p>
        </w:tc>
        <w:tc>
          <w:tcPr>
            <w:tcW w:w="883" w:type="dxa"/>
            <w:noWrap/>
            <w:vAlign w:val="bottom"/>
          </w:tcPr>
          <w:p w:rsidR="00D761C5" w:rsidRDefault="00D761C5" w:rsidP="00A8540C">
            <w:pPr>
              <w:spacing w:after="0" w:line="240" w:lineRule="auto"/>
              <w:jc w:val="right"/>
              <w:rPr>
                <w:rFonts w:ascii="Times New Roman" w:hAnsi="Times New Roman"/>
                <w:sz w:val="24"/>
                <w:szCs w:val="24"/>
              </w:rPr>
            </w:pPr>
            <w:r>
              <w:rPr>
                <w:rFonts w:ascii="Times New Roman" w:hAnsi="Times New Roman"/>
                <w:sz w:val="24"/>
                <w:szCs w:val="24"/>
              </w:rPr>
              <w:t>1</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752654,348</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290345,053</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Default="00D761C5" w:rsidP="00A8540C">
            <w:pPr>
              <w:spacing w:after="0" w:line="240" w:lineRule="auto"/>
              <w:jc w:val="right"/>
              <w:rPr>
                <w:rFonts w:ascii="Times New Roman" w:hAnsi="Times New Roman"/>
                <w:sz w:val="24"/>
                <w:szCs w:val="24"/>
              </w:rPr>
            </w:pPr>
            <w:r>
              <w:rPr>
                <w:rFonts w:ascii="Times New Roman" w:hAnsi="Times New Roman"/>
                <w:sz w:val="24"/>
                <w:szCs w:val="24"/>
              </w:rPr>
              <w:t>2</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752625,247</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289649,023</w:t>
            </w:r>
          </w:p>
        </w:tc>
      </w:tr>
      <w:tr w:rsidR="00D761C5" w:rsidRPr="002F3649" w:rsidTr="00AA12A3">
        <w:trPr>
          <w:trHeight w:val="312"/>
        </w:trPr>
        <w:tc>
          <w:tcPr>
            <w:tcW w:w="530" w:type="dxa"/>
            <w:vMerge w:val="restart"/>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103271</w:t>
            </w:r>
          </w:p>
        </w:tc>
        <w:tc>
          <w:tcPr>
            <w:tcW w:w="72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w:t>
            </w:r>
          </w:p>
        </w:tc>
        <w:tc>
          <w:tcPr>
            <w:tcW w:w="1243"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A239/77/2</w:t>
            </w:r>
          </w:p>
        </w:tc>
        <w:tc>
          <w:tcPr>
            <w:tcW w:w="1136" w:type="dxa"/>
            <w:vMerge w:val="restart"/>
            <w:vAlign w:val="center"/>
          </w:tcPr>
          <w:p w:rsidR="00D761C5" w:rsidRPr="002F3649" w:rsidRDefault="00D761C5" w:rsidP="00A8540C">
            <w:pPr>
              <w:spacing w:after="0" w:line="240" w:lineRule="auto"/>
              <w:rPr>
                <w:rFonts w:ascii="Times New Roman" w:hAnsi="Times New Roman"/>
                <w:sz w:val="24"/>
                <w:szCs w:val="24"/>
              </w:rPr>
            </w:pPr>
            <w:r>
              <w:rPr>
                <w:rFonts w:ascii="Times New Roman" w:hAnsi="Times New Roman"/>
                <w:sz w:val="24"/>
                <w:szCs w:val="24"/>
              </w:rPr>
              <w:t>3,2</w:t>
            </w:r>
          </w:p>
        </w:tc>
        <w:tc>
          <w:tcPr>
            <w:tcW w:w="883" w:type="dxa"/>
            <w:noWrap/>
            <w:vAlign w:val="bottom"/>
          </w:tcPr>
          <w:p w:rsidR="00D761C5" w:rsidRDefault="00D761C5" w:rsidP="00A8540C">
            <w:pPr>
              <w:spacing w:after="0" w:line="240" w:lineRule="auto"/>
              <w:jc w:val="right"/>
              <w:rPr>
                <w:rFonts w:ascii="Times New Roman" w:hAnsi="Times New Roman"/>
                <w:sz w:val="24"/>
                <w:szCs w:val="24"/>
              </w:rPr>
            </w:pPr>
            <w:r>
              <w:rPr>
                <w:rFonts w:ascii="Times New Roman" w:hAnsi="Times New Roman"/>
                <w:sz w:val="24"/>
                <w:szCs w:val="24"/>
              </w:rPr>
              <w:t>3</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752522,342</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289652,481</w:t>
            </w:r>
          </w:p>
        </w:tc>
      </w:tr>
      <w:tr w:rsidR="00D761C5" w:rsidRPr="002F3649" w:rsidTr="00AA12A3">
        <w:trPr>
          <w:trHeight w:val="312"/>
        </w:trPr>
        <w:tc>
          <w:tcPr>
            <w:tcW w:w="530" w:type="dxa"/>
            <w:vMerge/>
            <w:vAlign w:val="center"/>
          </w:tcPr>
          <w:p w:rsidR="00D761C5" w:rsidRPr="002F3649" w:rsidRDefault="00D761C5" w:rsidP="00A8540C">
            <w:pPr>
              <w:spacing w:after="0" w:line="240" w:lineRule="auto"/>
              <w:rPr>
                <w:rFonts w:ascii="Times New Roman" w:hAnsi="Times New Roman"/>
                <w:sz w:val="24"/>
                <w:szCs w:val="24"/>
              </w:rPr>
            </w:pPr>
          </w:p>
        </w:tc>
        <w:tc>
          <w:tcPr>
            <w:tcW w:w="1123" w:type="dxa"/>
            <w:vMerge/>
            <w:vAlign w:val="center"/>
          </w:tcPr>
          <w:p w:rsidR="00D761C5" w:rsidRPr="002F3649" w:rsidRDefault="00D761C5" w:rsidP="00A8540C">
            <w:pPr>
              <w:spacing w:after="0" w:line="240" w:lineRule="auto"/>
              <w:rPr>
                <w:rFonts w:ascii="Times New Roman" w:hAnsi="Times New Roman"/>
                <w:sz w:val="24"/>
                <w:szCs w:val="24"/>
              </w:rPr>
            </w:pPr>
          </w:p>
        </w:tc>
        <w:tc>
          <w:tcPr>
            <w:tcW w:w="723" w:type="dxa"/>
            <w:vMerge/>
            <w:vAlign w:val="center"/>
          </w:tcPr>
          <w:p w:rsidR="00D761C5" w:rsidRPr="002F3649" w:rsidRDefault="00D761C5" w:rsidP="00A8540C">
            <w:pPr>
              <w:spacing w:after="0" w:line="240" w:lineRule="auto"/>
              <w:rPr>
                <w:rFonts w:ascii="Times New Roman" w:hAnsi="Times New Roman"/>
                <w:sz w:val="24"/>
                <w:szCs w:val="24"/>
              </w:rPr>
            </w:pPr>
          </w:p>
        </w:tc>
        <w:tc>
          <w:tcPr>
            <w:tcW w:w="1243" w:type="dxa"/>
            <w:vMerge/>
            <w:vAlign w:val="center"/>
          </w:tcPr>
          <w:p w:rsidR="00D761C5" w:rsidRPr="002F3649" w:rsidRDefault="00D761C5" w:rsidP="00A8540C">
            <w:pPr>
              <w:spacing w:after="0" w:line="240" w:lineRule="auto"/>
              <w:rPr>
                <w:rFonts w:ascii="Times New Roman" w:hAnsi="Times New Roman"/>
                <w:sz w:val="24"/>
                <w:szCs w:val="24"/>
              </w:rPr>
            </w:pPr>
          </w:p>
        </w:tc>
        <w:tc>
          <w:tcPr>
            <w:tcW w:w="1136" w:type="dxa"/>
            <w:vMerge/>
            <w:vAlign w:val="center"/>
          </w:tcPr>
          <w:p w:rsidR="00D761C5" w:rsidRPr="002F3649" w:rsidRDefault="00D761C5" w:rsidP="00A8540C">
            <w:pPr>
              <w:spacing w:after="0" w:line="240" w:lineRule="auto"/>
              <w:rPr>
                <w:rFonts w:ascii="Times New Roman" w:hAnsi="Times New Roman"/>
                <w:sz w:val="24"/>
                <w:szCs w:val="24"/>
              </w:rPr>
            </w:pPr>
          </w:p>
        </w:tc>
        <w:tc>
          <w:tcPr>
            <w:tcW w:w="883" w:type="dxa"/>
            <w:noWrap/>
            <w:vAlign w:val="bottom"/>
          </w:tcPr>
          <w:p w:rsidR="00D761C5" w:rsidRDefault="00D761C5" w:rsidP="00A8540C">
            <w:pPr>
              <w:spacing w:after="0" w:line="240" w:lineRule="auto"/>
              <w:jc w:val="right"/>
              <w:rPr>
                <w:rFonts w:ascii="Times New Roman" w:hAnsi="Times New Roman"/>
                <w:sz w:val="24"/>
                <w:szCs w:val="24"/>
              </w:rPr>
            </w:pPr>
            <w:r>
              <w:rPr>
                <w:rFonts w:ascii="Times New Roman" w:hAnsi="Times New Roman"/>
                <w:sz w:val="24"/>
                <w:szCs w:val="24"/>
              </w:rPr>
              <w:t>4</w:t>
            </w:r>
          </w:p>
        </w:tc>
        <w:tc>
          <w:tcPr>
            <w:tcW w:w="1440"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752551,868</w:t>
            </w:r>
          </w:p>
        </w:tc>
        <w:tc>
          <w:tcPr>
            <w:tcW w:w="1416" w:type="dxa"/>
            <w:noWrap/>
          </w:tcPr>
          <w:p w:rsidR="00D761C5" w:rsidRDefault="00D761C5" w:rsidP="00A8540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290354,904</w:t>
            </w:r>
          </w:p>
        </w:tc>
      </w:tr>
      <w:tr w:rsidR="00D761C5" w:rsidRPr="003F7C4B" w:rsidTr="00AA12A3">
        <w:trPr>
          <w:trHeight w:val="315"/>
        </w:trPr>
        <w:tc>
          <w:tcPr>
            <w:tcW w:w="3619" w:type="dxa"/>
            <w:gridSpan w:val="4"/>
            <w:noWrap/>
            <w:vAlign w:val="bottom"/>
          </w:tcPr>
          <w:p w:rsidR="00D761C5" w:rsidRPr="002F3649" w:rsidRDefault="00D761C5" w:rsidP="00A8540C">
            <w:pPr>
              <w:spacing w:after="0" w:line="240" w:lineRule="auto"/>
              <w:jc w:val="center"/>
              <w:rPr>
                <w:rFonts w:ascii="Times New Roman" w:hAnsi="Times New Roman"/>
                <w:b/>
                <w:bCs/>
                <w:sz w:val="24"/>
                <w:szCs w:val="24"/>
              </w:rPr>
            </w:pPr>
            <w:r>
              <w:rPr>
                <w:rFonts w:ascii="Times New Roman" w:hAnsi="Times New Roman"/>
                <w:b/>
                <w:bCs/>
                <w:sz w:val="24"/>
                <w:szCs w:val="24"/>
              </w:rPr>
              <w:t>TOTAL</w:t>
            </w:r>
          </w:p>
        </w:tc>
        <w:tc>
          <w:tcPr>
            <w:tcW w:w="1136" w:type="dxa"/>
            <w:noWrap/>
            <w:vAlign w:val="bottom"/>
          </w:tcPr>
          <w:p w:rsidR="00D761C5" w:rsidRPr="002F3649" w:rsidRDefault="00D761C5" w:rsidP="00A8540C">
            <w:pPr>
              <w:spacing w:after="0" w:line="240" w:lineRule="auto"/>
              <w:jc w:val="right"/>
              <w:rPr>
                <w:rFonts w:ascii="Times New Roman" w:hAnsi="Times New Roman"/>
                <w:b/>
                <w:bCs/>
                <w:sz w:val="24"/>
                <w:szCs w:val="24"/>
              </w:rPr>
            </w:pPr>
            <w:r>
              <w:rPr>
                <w:rFonts w:ascii="Times New Roman" w:hAnsi="Times New Roman"/>
                <w:b/>
                <w:bCs/>
                <w:sz w:val="24"/>
                <w:szCs w:val="24"/>
              </w:rPr>
              <w:t>12,46</w:t>
            </w:r>
          </w:p>
        </w:tc>
        <w:tc>
          <w:tcPr>
            <w:tcW w:w="3739" w:type="dxa"/>
            <w:gridSpan w:val="3"/>
            <w:noWrap/>
            <w:vAlign w:val="bottom"/>
          </w:tcPr>
          <w:p w:rsidR="00D761C5" w:rsidRPr="002F3649" w:rsidRDefault="00D761C5" w:rsidP="00A8540C">
            <w:pPr>
              <w:spacing w:after="0" w:line="240" w:lineRule="auto"/>
              <w:jc w:val="center"/>
              <w:rPr>
                <w:rFonts w:ascii="Times New Roman" w:hAnsi="Times New Roman"/>
                <w:b/>
                <w:bCs/>
                <w:sz w:val="24"/>
                <w:szCs w:val="24"/>
              </w:rPr>
            </w:pPr>
            <w:r w:rsidRPr="002F3649">
              <w:rPr>
                <w:rFonts w:ascii="Times New Roman" w:hAnsi="Times New Roman"/>
                <w:b/>
                <w:bCs/>
                <w:sz w:val="24"/>
                <w:szCs w:val="24"/>
              </w:rPr>
              <w:t> </w:t>
            </w:r>
          </w:p>
        </w:tc>
      </w:tr>
    </w:tbl>
    <w:p w:rsidR="00D761C5" w:rsidRPr="003F7C4B" w:rsidRDefault="00D761C5" w:rsidP="00E76ED0">
      <w:pPr>
        <w:spacing w:after="0"/>
        <w:jc w:val="both"/>
        <w:rPr>
          <w:rFonts w:ascii="Times New Roman" w:hAnsi="Times New Roman"/>
          <w:sz w:val="24"/>
          <w:szCs w:val="24"/>
          <w:highlight w:val="yellow"/>
        </w:rPr>
      </w:pPr>
    </w:p>
    <w:bookmarkEnd w:id="1"/>
    <w:p w:rsidR="00D761C5" w:rsidRPr="005036BB" w:rsidRDefault="00D761C5" w:rsidP="00AE7CE1">
      <w:pPr>
        <w:pStyle w:val="Corptext2"/>
        <w:spacing w:after="0" w:line="240" w:lineRule="auto"/>
        <w:rPr>
          <w:rFonts w:ascii="Times New Roman" w:hAnsi="Times New Roman"/>
          <w:i/>
          <w:sz w:val="24"/>
          <w:szCs w:val="24"/>
          <w:lang w:val="ro-RO"/>
        </w:rPr>
      </w:pPr>
      <w:r w:rsidRPr="005036BB">
        <w:rPr>
          <w:rFonts w:ascii="Times New Roman" w:hAnsi="Times New Roman"/>
          <w:sz w:val="24"/>
          <w:szCs w:val="24"/>
          <w:lang w:val="ro-RO"/>
        </w:rPr>
        <w:t xml:space="preserve">    b)  cumularea cu alte proiecte existente si/sau aprobate: </w:t>
      </w:r>
      <w:r w:rsidRPr="005036BB">
        <w:rPr>
          <w:rFonts w:ascii="Times New Roman" w:hAnsi="Times New Roman"/>
          <w:i/>
          <w:sz w:val="24"/>
          <w:szCs w:val="24"/>
          <w:lang w:val="ro-RO"/>
        </w:rPr>
        <w:t>nu este cazul.</w:t>
      </w:r>
    </w:p>
    <w:p w:rsidR="00D761C5" w:rsidRPr="005036BB" w:rsidRDefault="00D761C5" w:rsidP="00AE7CE1">
      <w:pPr>
        <w:pStyle w:val="Corptext2"/>
        <w:spacing w:after="0" w:line="240" w:lineRule="auto"/>
        <w:rPr>
          <w:rFonts w:ascii="Times New Roman" w:hAnsi="Times New Roman"/>
          <w:i/>
          <w:sz w:val="24"/>
          <w:szCs w:val="24"/>
          <w:lang w:val="ro-RO"/>
        </w:rPr>
      </w:pPr>
      <w:r w:rsidRPr="005036BB">
        <w:rPr>
          <w:rFonts w:ascii="Times New Roman" w:hAnsi="Times New Roman"/>
          <w:sz w:val="24"/>
          <w:szCs w:val="24"/>
          <w:lang w:val="ro-RO"/>
        </w:rPr>
        <w:t xml:space="preserve">    c)  utilizarea resurselor naturale, in special a solului, a terenurilor, a apei si a biodiversitatii – </w:t>
      </w:r>
      <w:r w:rsidRPr="005036BB">
        <w:rPr>
          <w:rFonts w:ascii="Times New Roman" w:hAnsi="Times New Roman"/>
          <w:i/>
          <w:sz w:val="24"/>
          <w:szCs w:val="24"/>
          <w:lang w:val="ro-RO"/>
        </w:rPr>
        <w:t>nu este cazul.</w:t>
      </w:r>
    </w:p>
    <w:p w:rsidR="00D761C5" w:rsidRPr="005036BB" w:rsidRDefault="00D761C5" w:rsidP="002675B0">
      <w:pPr>
        <w:autoSpaceDE w:val="0"/>
        <w:autoSpaceDN w:val="0"/>
        <w:adjustRightInd w:val="0"/>
        <w:spacing w:after="0" w:line="240" w:lineRule="auto"/>
        <w:jc w:val="both"/>
        <w:rPr>
          <w:rFonts w:ascii="Times New Roman" w:hAnsi="Times New Roman"/>
          <w:i/>
          <w:sz w:val="24"/>
          <w:szCs w:val="24"/>
          <w:lang w:val="ro-RO"/>
        </w:rPr>
      </w:pPr>
      <w:r w:rsidRPr="005036BB">
        <w:rPr>
          <w:rFonts w:ascii="Times New Roman" w:hAnsi="Times New Roman"/>
          <w:sz w:val="24"/>
          <w:szCs w:val="24"/>
          <w:lang w:val="ro-RO"/>
        </w:rPr>
        <w:t xml:space="preserve">    d) producţia de deşeuri – </w:t>
      </w:r>
      <w:r w:rsidRPr="005036BB">
        <w:rPr>
          <w:rFonts w:ascii="Times New Roman" w:hAnsi="Times New Roman"/>
          <w:i/>
          <w:sz w:val="24"/>
          <w:szCs w:val="24"/>
          <w:lang w:val="ro-RO"/>
        </w:rPr>
        <w:t xml:space="preserve">în perioada lucrărilor rezultă deşeuri menajere generate de </w:t>
      </w:r>
      <w:r w:rsidRPr="005036BB">
        <w:rPr>
          <w:rStyle w:val="slinbdy"/>
          <w:rFonts w:ascii="Times New Roman" w:hAnsi="Times New Roman"/>
          <w:sz w:val="24"/>
          <w:szCs w:val="24"/>
          <w:bdr w:val="none" w:sz="0" w:space="0" w:color="auto" w:frame="1"/>
          <w:shd w:val="clear" w:color="auto" w:fill="FFFFFF"/>
        </w:rPr>
        <w:t>personalul care realizeaza plantarea puietilor</w:t>
      </w:r>
      <w:r w:rsidRPr="005036BB">
        <w:rPr>
          <w:rFonts w:ascii="Times New Roman" w:hAnsi="Times New Roman"/>
          <w:i/>
          <w:sz w:val="24"/>
          <w:szCs w:val="24"/>
          <w:lang w:val="ro-RO"/>
        </w:rPr>
        <w:t xml:space="preserve"> -</w:t>
      </w:r>
      <w:r w:rsidRPr="005036BB">
        <w:rPr>
          <w:rStyle w:val="slinbdy"/>
          <w:rFonts w:ascii="Times New Roman" w:hAnsi="Times New Roman"/>
          <w:sz w:val="24"/>
          <w:szCs w:val="24"/>
          <w:bdr w:val="none" w:sz="0" w:space="0" w:color="auto" w:frame="1"/>
          <w:shd w:val="clear" w:color="auto" w:fill="FFFFFF"/>
        </w:rPr>
        <w:t xml:space="preserve"> 20 03 01.</w:t>
      </w:r>
    </w:p>
    <w:p w:rsidR="00D761C5" w:rsidRPr="005036BB" w:rsidRDefault="00D761C5" w:rsidP="005036BB">
      <w:pPr>
        <w:pStyle w:val="Default"/>
        <w:spacing w:line="276" w:lineRule="auto"/>
        <w:rPr>
          <w:rFonts w:ascii="Times New Roman" w:hAnsi="Times New Roman" w:cs="Times New Roman"/>
          <w:lang w:val="ro-RO"/>
        </w:rPr>
      </w:pPr>
      <w:r w:rsidRPr="005036BB">
        <w:rPr>
          <w:rFonts w:ascii="Times New Roman" w:hAnsi="Times New Roman" w:cs="Times New Roman"/>
          <w:color w:val="auto"/>
        </w:rPr>
        <w:t xml:space="preserve"> </w:t>
      </w:r>
      <w:r w:rsidRPr="005036BB">
        <w:rPr>
          <w:rFonts w:ascii="Times New Roman" w:hAnsi="Times New Roman" w:cs="Times New Roman"/>
          <w:lang w:val="ro-RO"/>
        </w:rPr>
        <w:t xml:space="preserve">   e) poluarea si alte efecte nocive: emisiile, zgomotul şi vibraţiile sunt cele produse prin funcţionarea utilajelor specifice în perioada lucrărilor.</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i/>
          <w:sz w:val="24"/>
          <w:szCs w:val="24"/>
          <w:lang w:val="ro-RO"/>
        </w:rPr>
      </w:pPr>
      <w:r w:rsidRPr="005036BB">
        <w:rPr>
          <w:rFonts w:ascii="Times New Roman" w:hAnsi="Times New Roman"/>
          <w:sz w:val="24"/>
          <w:szCs w:val="24"/>
          <w:lang w:val="ro-RO"/>
        </w:rPr>
        <w:t xml:space="preserve">    g) riscurile pentru sanatatea umana (de exemplu, din cauza contaminarii apei sau a poluarii atmosferice): </w:t>
      </w:r>
      <w:r w:rsidRPr="005036BB">
        <w:rPr>
          <w:rFonts w:ascii="Times New Roman" w:hAnsi="Times New Roman"/>
          <w:i/>
          <w:sz w:val="24"/>
          <w:szCs w:val="24"/>
          <w:lang w:val="ro-RO"/>
        </w:rPr>
        <w:t>nu este cazul.</w:t>
      </w:r>
    </w:p>
    <w:p w:rsidR="00D761C5" w:rsidRPr="005036BB" w:rsidRDefault="00D761C5" w:rsidP="00AE7CE1">
      <w:pPr>
        <w:autoSpaceDE w:val="0"/>
        <w:autoSpaceDN w:val="0"/>
        <w:adjustRightInd w:val="0"/>
        <w:spacing w:after="0" w:line="240" w:lineRule="auto"/>
        <w:jc w:val="both"/>
        <w:rPr>
          <w:rFonts w:ascii="Times New Roman" w:hAnsi="Times New Roman"/>
          <w:i/>
          <w:sz w:val="24"/>
          <w:szCs w:val="24"/>
          <w:lang w:val="ro-RO"/>
        </w:rPr>
      </w:pP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b/>
          <w:iCs/>
          <w:sz w:val="24"/>
          <w:szCs w:val="24"/>
          <w:lang w:val="ro-RO"/>
        </w:rPr>
        <w:t>2. Amplasarea proiectelor</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D761C5" w:rsidRPr="005036BB" w:rsidRDefault="00D761C5" w:rsidP="00032A77">
      <w:pPr>
        <w:pStyle w:val="Corptext2"/>
        <w:spacing w:after="0" w:line="240" w:lineRule="auto"/>
        <w:jc w:val="both"/>
        <w:rPr>
          <w:rFonts w:ascii="Times New Roman" w:hAnsi="Times New Roman"/>
          <w:b/>
          <w:i/>
          <w:sz w:val="24"/>
          <w:szCs w:val="24"/>
          <w:lang w:val="it-IT"/>
        </w:rPr>
      </w:pPr>
      <w:r w:rsidRPr="005036BB">
        <w:rPr>
          <w:rFonts w:ascii="Times New Roman" w:hAnsi="Times New Roman"/>
          <w:sz w:val="24"/>
          <w:szCs w:val="24"/>
          <w:lang w:val="ro-RO"/>
        </w:rPr>
        <w:t xml:space="preserve">a) utilizarea actuala si aprobata a terenurilor: </w:t>
      </w:r>
      <w:r w:rsidRPr="005036BB">
        <w:rPr>
          <w:rFonts w:ascii="Times New Roman" w:hAnsi="Times New Roman"/>
          <w:b/>
          <w:i/>
          <w:sz w:val="24"/>
          <w:szCs w:val="24"/>
          <w:lang w:val="ro-RO"/>
        </w:rPr>
        <w:t>suprafata agricola</w:t>
      </w:r>
      <w:r w:rsidRPr="005036BB">
        <w:rPr>
          <w:rFonts w:ascii="Times New Roman" w:hAnsi="Times New Roman"/>
          <w:b/>
          <w:i/>
          <w:sz w:val="24"/>
          <w:szCs w:val="24"/>
          <w:lang w:val="it-IT"/>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5036BB">
        <w:rPr>
          <w:rFonts w:ascii="Times New Roman" w:hAnsi="Times New Roman"/>
          <w:i/>
          <w:sz w:val="24"/>
          <w:szCs w:val="24"/>
          <w:lang w:val="ro-RO"/>
        </w:rPr>
        <w:t>: 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c) capacitatea de absorbţie a mediului natural, acordandu-se o atentie speciala urmatoarelor zone:</w:t>
      </w:r>
    </w:p>
    <w:p w:rsidR="00D761C5" w:rsidRPr="005036BB" w:rsidRDefault="00D761C5"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zone umede, zone riverane, guri ale raurilor: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ii) zone costiere si mediul marin: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iii) zonele montane şi forestiere: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iv) rezervaţii si parcuri naturale: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5036BB">
        <w:rPr>
          <w:rFonts w:ascii="Times New Roman" w:hAnsi="Times New Roman"/>
          <w:i/>
          <w:sz w:val="24"/>
          <w:szCs w:val="24"/>
          <w:lang w:val="ro-RO"/>
        </w:rPr>
        <w:t>nu este cazul</w:t>
      </w:r>
      <w:r w:rsidRPr="005036BB">
        <w:rPr>
          <w:rFonts w:ascii="Times New Roman" w:hAnsi="Times New Roman"/>
          <w:b/>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b/>
          <w:i/>
          <w:sz w:val="24"/>
          <w:szCs w:val="24"/>
          <w:lang w:val="ro-RO"/>
        </w:rPr>
      </w:pPr>
      <w:r w:rsidRPr="005036BB">
        <w:rPr>
          <w:rFonts w:ascii="Times New Roman" w:hAnsi="Times New Roman"/>
          <w:sz w:val="24"/>
          <w:szCs w:val="24"/>
          <w:lang w:val="ro-RO"/>
        </w:rPr>
        <w:t xml:space="preserve">        vii) zonele cu o densitate mare a populatiei:  </w:t>
      </w:r>
      <w:r w:rsidRPr="005036BB">
        <w:rPr>
          <w:rFonts w:ascii="Times New Roman" w:hAnsi="Times New Roman"/>
          <w:b/>
          <w:i/>
          <w:sz w:val="24"/>
          <w:szCs w:val="24"/>
          <w:lang w:val="ro-RO"/>
        </w:rPr>
        <w:t>comuna Cobadin.</w:t>
      </w:r>
    </w:p>
    <w:p w:rsidR="00D761C5" w:rsidRPr="005036BB" w:rsidRDefault="00D761C5" w:rsidP="000047AD">
      <w:pPr>
        <w:autoSpaceDE w:val="0"/>
        <w:autoSpaceDN w:val="0"/>
        <w:adjustRightInd w:val="0"/>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viii) peisaje si situri importante din punct de vedere istoric, cultural sau arheologic</w:t>
      </w:r>
      <w:r w:rsidRPr="005036BB">
        <w:rPr>
          <w:rFonts w:ascii="Times New Roman" w:hAnsi="Times New Roman"/>
          <w:i/>
          <w:sz w:val="24"/>
          <w:szCs w:val="24"/>
          <w:lang w:val="ro-RO"/>
        </w:rPr>
        <w:t>: 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b/>
          <w:sz w:val="24"/>
          <w:szCs w:val="24"/>
          <w:lang w:val="ro-RO"/>
        </w:rPr>
      </w:pPr>
    </w:p>
    <w:p w:rsidR="00D761C5" w:rsidRPr="005036BB" w:rsidRDefault="00D761C5" w:rsidP="00AE7CE1">
      <w:pPr>
        <w:autoSpaceDE w:val="0"/>
        <w:autoSpaceDN w:val="0"/>
        <w:adjustRightInd w:val="0"/>
        <w:spacing w:after="0" w:line="240" w:lineRule="auto"/>
        <w:jc w:val="both"/>
        <w:rPr>
          <w:rFonts w:ascii="Times New Roman" w:hAnsi="Times New Roman"/>
          <w:b/>
          <w:sz w:val="24"/>
          <w:szCs w:val="24"/>
          <w:lang w:val="ro-RO"/>
        </w:rPr>
      </w:pPr>
      <w:r w:rsidRPr="005036BB">
        <w:rPr>
          <w:rFonts w:ascii="Times New Roman" w:hAnsi="Times New Roman"/>
          <w:b/>
          <w:sz w:val="24"/>
          <w:szCs w:val="24"/>
          <w:lang w:val="ro-RO"/>
        </w:rPr>
        <w:t>3. Tipurile si caracteristicile impactului potenţial</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b/>
          <w:sz w:val="24"/>
          <w:szCs w:val="24"/>
          <w:lang w:val="ro-RO"/>
        </w:rPr>
        <w:t xml:space="preserve">    </w:t>
      </w:r>
      <w:r w:rsidRPr="005036BB">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a) importanta si extinderea spatiala a impactului (de exemplu, zona geografica si dimensiunea populatiei care poate fi  afectata):  </w:t>
      </w:r>
      <w:r w:rsidRPr="005036BB">
        <w:rPr>
          <w:rFonts w:ascii="Times New Roman" w:hAnsi="Times New Roman"/>
          <w:i/>
          <w:sz w:val="24"/>
          <w:szCs w:val="24"/>
          <w:lang w:val="ro-RO"/>
        </w:rPr>
        <w:t>nu este cazul</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b) natura impactului: </w:t>
      </w:r>
      <w:r w:rsidRPr="005036BB">
        <w:rPr>
          <w:rFonts w:ascii="Times New Roman" w:hAnsi="Times New Roman"/>
          <w:i/>
          <w:sz w:val="24"/>
          <w:szCs w:val="24"/>
          <w:lang w:val="ro-RO"/>
        </w:rPr>
        <w:t>redus</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c) natura transfrontaliera a impactului: </w:t>
      </w:r>
      <w:r w:rsidRPr="005036BB">
        <w:rPr>
          <w:rFonts w:ascii="Times New Roman" w:hAnsi="Times New Roman"/>
          <w:i/>
          <w:sz w:val="24"/>
          <w:szCs w:val="24"/>
          <w:lang w:val="ro-RO"/>
        </w:rPr>
        <w:t>proiect fără impact transfrontalier</w:t>
      </w:r>
      <w:r w:rsidRPr="005036BB">
        <w:rPr>
          <w:rFonts w:ascii="Times New Roman" w:hAnsi="Times New Roman"/>
          <w:sz w:val="24"/>
          <w:szCs w:val="24"/>
          <w:lang w:val="ro-RO"/>
        </w:rPr>
        <w:t>.</w:t>
      </w:r>
    </w:p>
    <w:p w:rsidR="00D761C5" w:rsidRPr="005036BB" w:rsidRDefault="00D761C5" w:rsidP="00AE7CE1">
      <w:pPr>
        <w:autoSpaceDE w:val="0"/>
        <w:autoSpaceDN w:val="0"/>
        <w:adjustRightInd w:val="0"/>
        <w:spacing w:after="0" w:line="240" w:lineRule="auto"/>
        <w:jc w:val="both"/>
        <w:rPr>
          <w:rFonts w:ascii="Times New Roman" w:hAnsi="Times New Roman"/>
          <w:i/>
          <w:sz w:val="24"/>
          <w:szCs w:val="24"/>
          <w:lang w:val="ro-RO"/>
        </w:rPr>
      </w:pPr>
      <w:r w:rsidRPr="005036BB">
        <w:rPr>
          <w:rFonts w:ascii="Times New Roman" w:hAnsi="Times New Roman"/>
          <w:sz w:val="24"/>
          <w:szCs w:val="24"/>
          <w:lang w:val="ro-RO"/>
        </w:rPr>
        <w:t xml:space="preserve">    d) intensitatea si complexitatea impactului: </w:t>
      </w:r>
      <w:r w:rsidRPr="005036BB">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    e) probabilitatea impactului: </w:t>
      </w:r>
      <w:r w:rsidRPr="005036BB">
        <w:rPr>
          <w:rFonts w:ascii="Times New Roman" w:hAnsi="Times New Roman"/>
          <w:i/>
          <w:sz w:val="24"/>
          <w:szCs w:val="24"/>
          <w:lang w:val="ro-RO"/>
        </w:rPr>
        <w:t>redusă, urmare a argumentelor menţionate la punctele a si b</w:t>
      </w:r>
      <w:r w:rsidRPr="005036BB">
        <w:rPr>
          <w:rFonts w:ascii="Times New Roman" w:hAnsi="Times New Roman"/>
          <w:sz w:val="24"/>
          <w:szCs w:val="24"/>
          <w:lang w:val="ro-RO"/>
        </w:rPr>
        <w:t>.</w:t>
      </w:r>
    </w:p>
    <w:p w:rsidR="00D761C5" w:rsidRPr="005036BB" w:rsidRDefault="00D761C5" w:rsidP="00AE7CE1">
      <w:pPr>
        <w:spacing w:after="0" w:line="240" w:lineRule="auto"/>
        <w:jc w:val="both"/>
        <w:rPr>
          <w:rFonts w:ascii="Times New Roman" w:hAnsi="Times New Roman"/>
          <w:bCs/>
          <w:i/>
          <w:sz w:val="24"/>
          <w:szCs w:val="24"/>
          <w:lang w:val="ro-RO"/>
        </w:rPr>
      </w:pPr>
      <w:r w:rsidRPr="005036BB">
        <w:rPr>
          <w:rFonts w:ascii="Times New Roman" w:hAnsi="Times New Roman"/>
          <w:sz w:val="24"/>
          <w:szCs w:val="24"/>
          <w:lang w:val="ro-RO"/>
        </w:rPr>
        <w:t xml:space="preserve">    f) debutul, durata, frecvenţa şi reversibilitatea preconizate ale impactului: </w:t>
      </w:r>
      <w:r w:rsidRPr="005036BB">
        <w:rPr>
          <w:rFonts w:ascii="Times New Roman" w:hAnsi="Times New Roman"/>
          <w:i/>
          <w:sz w:val="24"/>
          <w:szCs w:val="24"/>
          <w:lang w:val="ro-RO"/>
        </w:rPr>
        <w:t>impactul asupra mediului va exista în perioada desfăşurării lucrărilor</w:t>
      </w:r>
      <w:r w:rsidRPr="005036BB">
        <w:rPr>
          <w:rFonts w:ascii="Times New Roman" w:hAnsi="Times New Roman"/>
          <w:bCs/>
          <w:i/>
          <w:sz w:val="24"/>
          <w:szCs w:val="24"/>
          <w:lang w:val="ro-RO"/>
        </w:rPr>
        <w:t xml:space="preserve"> de construire.</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bCs/>
          <w:sz w:val="24"/>
          <w:szCs w:val="24"/>
          <w:lang w:val="ro-RO"/>
        </w:rPr>
        <w:t xml:space="preserve">    g) cumularea impactului cu impactul altor proiecte existente si/sau aprobate: </w:t>
      </w:r>
      <w:r w:rsidRPr="005036BB">
        <w:rPr>
          <w:rFonts w:ascii="Times New Roman" w:hAnsi="Times New Roman"/>
          <w:i/>
          <w:sz w:val="24"/>
          <w:szCs w:val="24"/>
          <w:lang w:val="ro-RO"/>
        </w:rPr>
        <w:t>nu este cazul</w:t>
      </w:r>
      <w:r w:rsidRPr="005036BB">
        <w:rPr>
          <w:rFonts w:ascii="Times New Roman" w:hAnsi="Times New Roman"/>
          <w:b/>
          <w:sz w:val="24"/>
          <w:szCs w:val="24"/>
          <w:lang w:val="ro-RO"/>
        </w:rPr>
        <w:t>.</w:t>
      </w:r>
    </w:p>
    <w:p w:rsidR="00D761C5" w:rsidRPr="005036BB" w:rsidRDefault="00D761C5" w:rsidP="00AE7CE1">
      <w:pPr>
        <w:spacing w:after="0" w:line="240" w:lineRule="auto"/>
        <w:jc w:val="both"/>
        <w:rPr>
          <w:rStyle w:val="tpa1"/>
          <w:rFonts w:ascii="Times New Roman" w:hAnsi="Times New Roman"/>
          <w:b/>
          <w:i/>
          <w:sz w:val="24"/>
          <w:szCs w:val="24"/>
        </w:rPr>
      </w:pPr>
      <w:r w:rsidRPr="005036BB">
        <w:rPr>
          <w:rFonts w:ascii="Times New Roman" w:hAnsi="Times New Roman"/>
          <w:bCs/>
          <w:sz w:val="24"/>
          <w:szCs w:val="24"/>
          <w:lang w:val="ro-RO"/>
        </w:rPr>
        <w:t xml:space="preserve">    h) posibilitatea de reducere efectiva a impactului: </w:t>
      </w:r>
      <w:r w:rsidRPr="005036BB">
        <w:rPr>
          <w:rFonts w:ascii="Times New Roman" w:hAnsi="Times New Roman"/>
          <w:b/>
          <w:bCs/>
          <w:i/>
          <w:sz w:val="24"/>
          <w:szCs w:val="24"/>
          <w:lang w:val="ro-RO"/>
        </w:rPr>
        <w:t>prin respectarea urmatoarelor conditii de realizare a proiectului:</w:t>
      </w:r>
      <w:r w:rsidRPr="005036BB">
        <w:rPr>
          <w:rStyle w:val="tpa1"/>
          <w:rFonts w:ascii="Times New Roman" w:hAnsi="Times New Roman"/>
          <w:b/>
          <w:i/>
          <w:sz w:val="24"/>
          <w:szCs w:val="24"/>
          <w:lang w:val="ro-RO"/>
        </w:rPr>
        <w:t xml:space="preserve"> </w:t>
      </w:r>
    </w:p>
    <w:p w:rsidR="00D761C5" w:rsidRPr="005036BB" w:rsidRDefault="00D761C5" w:rsidP="00AE7CE1">
      <w:pPr>
        <w:numPr>
          <w:ilvl w:val="0"/>
          <w:numId w:val="26"/>
        </w:num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lang w:val="ro-RO"/>
        </w:rPr>
        <w:t>împrejmuirea corespunzătoare a zonelor de lucru, montarea de avertizoare, etc;</w:t>
      </w:r>
    </w:p>
    <w:p w:rsidR="00D761C5" w:rsidRPr="005036BB" w:rsidRDefault="00D761C5"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5036BB">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D761C5" w:rsidRPr="005036BB" w:rsidRDefault="00D761C5"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5036BB">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D761C5" w:rsidRPr="005036BB" w:rsidRDefault="00D761C5"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D761C5" w:rsidRPr="005036BB" w:rsidRDefault="00D761C5"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D761C5" w:rsidRPr="005036BB" w:rsidRDefault="00D761C5"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referitor la gestionarea deșeurilor din construcții și demolări, în conformitate cu OUG nr. 92/2021, </w:t>
      </w:r>
      <w:r w:rsidRPr="005036BB">
        <w:rPr>
          <w:rFonts w:ascii="Times New Roman" w:hAnsi="Times New Roman"/>
          <w:i/>
          <w:sz w:val="24"/>
          <w:szCs w:val="24"/>
        </w:rPr>
        <w:t>privind regimul deseurilor,</w:t>
      </w:r>
      <w:r w:rsidRPr="005036BB">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5036BB">
        <w:rPr>
          <w:rFonts w:ascii="Times New Roman" w:hAnsi="Times New Roman"/>
          <w:i/>
          <w:sz w:val="24"/>
          <w:szCs w:val="24"/>
          <w:lang w:val="ro-RO"/>
        </w:rPr>
        <w:t>privind autorizarea executării lucrărilor de construcţii, republicată,</w:t>
      </w:r>
      <w:r w:rsidRPr="005036BB">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5036BB">
        <w:rPr>
          <w:rFonts w:ascii="Times New Roman" w:hAnsi="Times New Roman"/>
          <w:i/>
          <w:sz w:val="24"/>
          <w:szCs w:val="24"/>
          <w:lang w:val="ro-RO"/>
        </w:rPr>
        <w:t>de stabilire a unei liste de deşeuri în temeiul Directivei 2008/98/CE a Parlamentului European şi a Consiliului</w:t>
      </w:r>
      <w:r w:rsidRPr="005036BB">
        <w:rPr>
          <w:rFonts w:ascii="Times New Roman" w:hAnsi="Times New Roman"/>
          <w:sz w:val="24"/>
          <w:szCs w:val="24"/>
          <w:lang w:val="ro-RO"/>
        </w:rPr>
        <w:t>;</w:t>
      </w:r>
    </w:p>
    <w:p w:rsidR="00D761C5" w:rsidRPr="005036BB" w:rsidRDefault="00D761C5" w:rsidP="00AE7CE1">
      <w:pPr>
        <w:pStyle w:val="Listparagraf"/>
        <w:numPr>
          <w:ilvl w:val="0"/>
          <w:numId w:val="27"/>
        </w:numPr>
        <w:autoSpaceDE w:val="0"/>
        <w:autoSpaceDN w:val="0"/>
        <w:adjustRightInd w:val="0"/>
        <w:contextualSpacing/>
        <w:jc w:val="both"/>
        <w:rPr>
          <w:szCs w:val="24"/>
          <w:lang w:val="ro-RO"/>
        </w:rPr>
      </w:pPr>
      <w:r w:rsidRPr="005036BB">
        <w:rPr>
          <w:szCs w:val="24"/>
          <w:lang w:val="ro-RO"/>
        </w:rPr>
        <w:t xml:space="preserve">în conformitate cu OUG nr. 92/2021, </w:t>
      </w:r>
      <w:r w:rsidRPr="005036BB">
        <w:rPr>
          <w:i/>
          <w:szCs w:val="24"/>
        </w:rPr>
        <w:t>privind regimul deseurilor,</w:t>
      </w:r>
      <w:r w:rsidRPr="005036BB">
        <w:rPr>
          <w:szCs w:val="24"/>
          <w:lang w:val="ro-RO"/>
        </w:rPr>
        <w:t xml:space="preserve">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w:t>
      </w:r>
      <w:r w:rsidRPr="005036BB">
        <w:rPr>
          <w:szCs w:val="24"/>
          <w:lang w:val="ro-RO"/>
        </w:rPr>
        <w:lastRenderedPageBreak/>
        <w:t>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D761C5" w:rsidRPr="005036BB" w:rsidRDefault="00D761C5" w:rsidP="00AE7CE1">
      <w:pPr>
        <w:pStyle w:val="Listparagraf"/>
        <w:numPr>
          <w:ilvl w:val="0"/>
          <w:numId w:val="27"/>
        </w:numPr>
        <w:autoSpaceDE w:val="0"/>
        <w:autoSpaceDN w:val="0"/>
        <w:adjustRightInd w:val="0"/>
        <w:contextualSpacing/>
        <w:jc w:val="both"/>
        <w:rPr>
          <w:szCs w:val="24"/>
          <w:lang w:val="ro-RO"/>
        </w:rPr>
      </w:pPr>
      <w:r w:rsidRPr="005036BB">
        <w:rPr>
          <w:szCs w:val="24"/>
          <w:lang w:val="ro-RO"/>
        </w:rPr>
        <w:t xml:space="preserve">in conformitate cu OUG nr. 92/2021, </w:t>
      </w:r>
      <w:r w:rsidRPr="005036BB">
        <w:rPr>
          <w:i/>
          <w:szCs w:val="24"/>
        </w:rPr>
        <w:t xml:space="preserve">privind regimul deseurilor, </w:t>
      </w:r>
      <w:r w:rsidRPr="005036BB">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D761C5" w:rsidRPr="005036BB" w:rsidRDefault="00D761C5" w:rsidP="00AE7CE1">
      <w:pPr>
        <w:pStyle w:val="Listparagraf"/>
        <w:numPr>
          <w:ilvl w:val="0"/>
          <w:numId w:val="27"/>
        </w:numPr>
        <w:autoSpaceDE w:val="0"/>
        <w:autoSpaceDN w:val="0"/>
        <w:adjustRightInd w:val="0"/>
        <w:contextualSpacing/>
        <w:jc w:val="both"/>
        <w:rPr>
          <w:szCs w:val="24"/>
          <w:lang w:val="ro-RO"/>
        </w:rPr>
      </w:pPr>
      <w:r w:rsidRPr="005036BB">
        <w:rPr>
          <w:szCs w:val="24"/>
          <w:lang w:val="ro-RO"/>
        </w:rPr>
        <w:t xml:space="preserve">in conformitate cu OUG nr. 92/2021, </w:t>
      </w:r>
      <w:r w:rsidRPr="005036BB">
        <w:rPr>
          <w:i/>
          <w:szCs w:val="24"/>
        </w:rPr>
        <w:t xml:space="preserve">privind regimul deseurilor, </w:t>
      </w:r>
      <w:r w:rsidRPr="005036BB">
        <w:rPr>
          <w:szCs w:val="24"/>
          <w:lang w:val="ro-RO"/>
        </w:rPr>
        <w:t>cu modificari si completari , gestionarea deşeurilor trebuie să se realizeze fără a pune în pericol sănătatea populaţiei şi fără a dăuna mediului, în special:</w:t>
      </w:r>
    </w:p>
    <w:p w:rsidR="00D761C5" w:rsidRPr="005036BB" w:rsidRDefault="00D761C5" w:rsidP="00AE7CE1">
      <w:pPr>
        <w:pStyle w:val="Listparagraf"/>
        <w:autoSpaceDE w:val="0"/>
        <w:autoSpaceDN w:val="0"/>
        <w:adjustRightInd w:val="0"/>
        <w:ind w:left="1440"/>
        <w:jc w:val="both"/>
        <w:rPr>
          <w:szCs w:val="24"/>
          <w:lang w:val="ro-RO"/>
        </w:rPr>
      </w:pPr>
      <w:r w:rsidRPr="005036BB">
        <w:rPr>
          <w:szCs w:val="24"/>
          <w:lang w:val="ro-RO"/>
        </w:rPr>
        <w:t xml:space="preserve">    a) fără a genera riscuri de contaminare pentru aer, apă, sol, faună sau floră;</w:t>
      </w:r>
    </w:p>
    <w:p w:rsidR="00D761C5" w:rsidRPr="005036BB" w:rsidRDefault="00D761C5" w:rsidP="00AE7CE1">
      <w:pPr>
        <w:pStyle w:val="Listparagraf"/>
        <w:autoSpaceDE w:val="0"/>
        <w:autoSpaceDN w:val="0"/>
        <w:adjustRightInd w:val="0"/>
        <w:ind w:left="1440"/>
        <w:jc w:val="both"/>
        <w:rPr>
          <w:szCs w:val="24"/>
          <w:lang w:val="ro-RO"/>
        </w:rPr>
      </w:pPr>
      <w:r w:rsidRPr="005036BB">
        <w:rPr>
          <w:szCs w:val="24"/>
          <w:lang w:val="ro-RO"/>
        </w:rPr>
        <w:t xml:space="preserve">    b) fără a crea disconfort din cauza zgomotului sau a mirosurilor; şi</w:t>
      </w:r>
    </w:p>
    <w:p w:rsidR="00D761C5" w:rsidRPr="005036BB" w:rsidRDefault="00D761C5" w:rsidP="00AE7CE1">
      <w:pPr>
        <w:pStyle w:val="Listparagraf"/>
        <w:autoSpaceDE w:val="0"/>
        <w:autoSpaceDN w:val="0"/>
        <w:adjustRightInd w:val="0"/>
        <w:ind w:left="1440"/>
        <w:jc w:val="both"/>
        <w:rPr>
          <w:szCs w:val="24"/>
          <w:lang w:val="ro-RO"/>
        </w:rPr>
      </w:pPr>
      <w:r w:rsidRPr="005036BB">
        <w:rPr>
          <w:szCs w:val="24"/>
          <w:lang w:val="ro-RO"/>
        </w:rPr>
        <w:t xml:space="preserve">    c) fără a afecta negativ peisajul sau zonele de interes special;</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se interzice stocarea temporară şi depozitarea carburanţilor și substanţelor periculoase în zona aferentă amplasamentului;</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se interzice spălarea utilajelor/vehiculelor în zona aferentă amplasamentului;</w:t>
      </w:r>
    </w:p>
    <w:p w:rsidR="00D761C5" w:rsidRPr="005036BB" w:rsidRDefault="00D761C5" w:rsidP="00AE7CE1">
      <w:pPr>
        <w:numPr>
          <w:ilvl w:val="0"/>
          <w:numId w:val="28"/>
        </w:numPr>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se interzice afectarea sub orice forma a vecinătăților amplasamentului studiat; </w:t>
      </w:r>
    </w:p>
    <w:p w:rsidR="00D761C5" w:rsidRPr="005036BB" w:rsidRDefault="00D761C5" w:rsidP="00AE7CE1">
      <w:pPr>
        <w:numPr>
          <w:ilvl w:val="0"/>
          <w:numId w:val="28"/>
        </w:numPr>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D761C5" w:rsidRPr="005036BB" w:rsidRDefault="00D761C5" w:rsidP="00AE7CE1">
      <w:pPr>
        <w:numPr>
          <w:ilvl w:val="0"/>
          <w:numId w:val="28"/>
        </w:numPr>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se va respecta SR nr. 10009/2017 – Acustică - </w:t>
      </w:r>
      <w:r w:rsidRPr="005036BB">
        <w:rPr>
          <w:rFonts w:ascii="Times New Roman" w:hAnsi="Times New Roman"/>
          <w:i/>
          <w:sz w:val="24"/>
          <w:szCs w:val="24"/>
          <w:lang w:val="ro-RO"/>
        </w:rPr>
        <w:t>Limite admisibile ale nivelului de zgomot din mediul ambiant</w:t>
      </w:r>
      <w:r w:rsidRPr="005036BB">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D761C5" w:rsidRPr="005036BB" w:rsidRDefault="00D761C5"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5036BB">
        <w:rPr>
          <w:rFonts w:ascii="Times New Roman" w:hAnsi="Times New Roman"/>
          <w:i/>
          <w:sz w:val="24"/>
          <w:szCs w:val="24"/>
          <w:lang w:val="ro-RO"/>
        </w:rPr>
        <w:t>Calitatea aerului în zone protejate</w:t>
      </w:r>
      <w:r w:rsidRPr="005036BB">
        <w:rPr>
          <w:rFonts w:ascii="Times New Roman" w:hAnsi="Times New Roman"/>
          <w:sz w:val="24"/>
          <w:szCs w:val="24"/>
          <w:lang w:val="ro-RO"/>
        </w:rPr>
        <w:t>;</w:t>
      </w:r>
    </w:p>
    <w:p w:rsidR="00D761C5" w:rsidRPr="005036BB" w:rsidRDefault="00D761C5"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5036BB">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D761C5" w:rsidRPr="005036BB" w:rsidRDefault="00D761C5"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5036BB">
        <w:rPr>
          <w:rFonts w:ascii="Times New Roman" w:hAnsi="Times New Roman"/>
          <w:bCs/>
          <w:sz w:val="24"/>
          <w:szCs w:val="24"/>
          <w:lang w:val="ro-RO"/>
        </w:rPr>
        <w:t xml:space="preserve">în conformitate cu prevederile Legii nr. 292/2018, alin. (3) si (4), la finalizarea lucrărilor se va notifica APM Constanța, in vederea </w:t>
      </w:r>
      <w:r w:rsidRPr="005036BB">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D761C5" w:rsidRPr="005036BB" w:rsidRDefault="00D761C5"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5036BB">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D761C5" w:rsidRPr="005036BB" w:rsidRDefault="00D761C5" w:rsidP="00AE7CE1">
      <w:pPr>
        <w:autoSpaceDE w:val="0"/>
        <w:autoSpaceDN w:val="0"/>
        <w:adjustRightInd w:val="0"/>
        <w:spacing w:after="0" w:line="240" w:lineRule="auto"/>
        <w:jc w:val="both"/>
        <w:rPr>
          <w:rFonts w:ascii="Times New Roman" w:hAnsi="Times New Roman"/>
          <w:b/>
          <w:i/>
          <w:sz w:val="24"/>
          <w:szCs w:val="24"/>
          <w:lang w:val="ro-RO"/>
        </w:rPr>
      </w:pPr>
    </w:p>
    <w:p w:rsidR="00D761C5" w:rsidRPr="005036BB" w:rsidRDefault="00D761C5" w:rsidP="00AE7CE1">
      <w:pPr>
        <w:autoSpaceDE w:val="0"/>
        <w:autoSpaceDN w:val="0"/>
        <w:adjustRightInd w:val="0"/>
        <w:spacing w:after="0" w:line="240" w:lineRule="auto"/>
        <w:ind w:left="720"/>
        <w:jc w:val="both"/>
        <w:rPr>
          <w:rFonts w:ascii="Times New Roman" w:hAnsi="Times New Roman"/>
          <w:b/>
          <w:i/>
          <w:sz w:val="24"/>
          <w:szCs w:val="24"/>
          <w:lang w:val="ro-RO"/>
        </w:rPr>
      </w:pPr>
      <w:r w:rsidRPr="005036BB">
        <w:rPr>
          <w:rFonts w:ascii="Times New Roman" w:hAnsi="Times New Roman"/>
          <w:b/>
          <w:i/>
          <w:sz w:val="24"/>
          <w:szCs w:val="24"/>
          <w:lang w:val="ro-RO"/>
        </w:rPr>
        <w:t xml:space="preserve">La finalizarea lucrarilor se va inainta la APM Constanta raportarea privind evidenta </w:t>
      </w:r>
    </w:p>
    <w:p w:rsidR="00D761C5" w:rsidRPr="005036BB" w:rsidRDefault="00D761C5" w:rsidP="00AE7CE1">
      <w:pPr>
        <w:autoSpaceDE w:val="0"/>
        <w:autoSpaceDN w:val="0"/>
        <w:adjustRightInd w:val="0"/>
        <w:spacing w:after="0" w:line="240" w:lineRule="auto"/>
        <w:jc w:val="both"/>
        <w:rPr>
          <w:rFonts w:ascii="Times New Roman" w:hAnsi="Times New Roman"/>
          <w:b/>
          <w:i/>
          <w:sz w:val="24"/>
          <w:szCs w:val="24"/>
          <w:lang w:val="ro-RO"/>
        </w:rPr>
      </w:pPr>
      <w:r w:rsidRPr="005036BB">
        <w:rPr>
          <w:rFonts w:ascii="Times New Roman" w:hAnsi="Times New Roman"/>
          <w:b/>
          <w:i/>
          <w:sz w:val="24"/>
          <w:szCs w:val="24"/>
          <w:lang w:val="ro-RO"/>
        </w:rPr>
        <w:t>deseurilor generate ca urmare a desfasurarii lucrarilor de construire.</w:t>
      </w:r>
    </w:p>
    <w:p w:rsidR="00D761C5" w:rsidRPr="005036BB" w:rsidRDefault="00D761C5" w:rsidP="00AE7CE1">
      <w:pPr>
        <w:autoSpaceDE w:val="0"/>
        <w:autoSpaceDN w:val="0"/>
        <w:adjustRightInd w:val="0"/>
        <w:spacing w:after="0" w:line="240" w:lineRule="auto"/>
        <w:jc w:val="both"/>
        <w:rPr>
          <w:rFonts w:ascii="Times New Roman" w:hAnsi="Times New Roman"/>
          <w:b/>
          <w:sz w:val="24"/>
          <w:szCs w:val="24"/>
        </w:rPr>
      </w:pPr>
    </w:p>
    <w:p w:rsidR="00D761C5" w:rsidRPr="005036BB" w:rsidRDefault="00D761C5" w:rsidP="00AE7CE1">
      <w:pPr>
        <w:autoSpaceDE w:val="0"/>
        <w:autoSpaceDN w:val="0"/>
        <w:adjustRightInd w:val="0"/>
        <w:spacing w:after="0" w:line="240" w:lineRule="auto"/>
        <w:jc w:val="both"/>
        <w:rPr>
          <w:rFonts w:ascii="Times New Roman" w:hAnsi="Times New Roman"/>
          <w:b/>
          <w:sz w:val="24"/>
          <w:szCs w:val="24"/>
        </w:rPr>
      </w:pPr>
      <w:r w:rsidRPr="005036BB">
        <w:rPr>
          <w:rFonts w:ascii="Times New Roman" w:hAnsi="Times New Roman"/>
          <w:b/>
          <w:sz w:val="24"/>
          <w:szCs w:val="24"/>
        </w:rPr>
        <w:t xml:space="preserve">    </w:t>
      </w:r>
      <w:r w:rsidRPr="005036BB">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D761C5" w:rsidRPr="005036BB" w:rsidRDefault="00D761C5" w:rsidP="00AE7CE1">
      <w:pPr>
        <w:autoSpaceDE w:val="0"/>
        <w:autoSpaceDN w:val="0"/>
        <w:adjustRightInd w:val="0"/>
        <w:spacing w:after="0" w:line="240" w:lineRule="auto"/>
        <w:jc w:val="both"/>
        <w:rPr>
          <w:rFonts w:ascii="Times New Roman" w:hAnsi="Times New Roman"/>
          <w:sz w:val="24"/>
          <w:szCs w:val="24"/>
        </w:rPr>
      </w:pPr>
      <w:r w:rsidRPr="005036BB">
        <w:rPr>
          <w:rFonts w:ascii="Times New Roman" w:hAnsi="Times New Roman"/>
          <w:sz w:val="24"/>
          <w:szCs w:val="24"/>
        </w:rPr>
        <w:t xml:space="preserve">   </w:t>
      </w:r>
      <w:r w:rsidRPr="005036BB">
        <w:rPr>
          <w:rFonts w:ascii="Times New Roman" w:hAnsi="Times New Roman"/>
          <w:sz w:val="24"/>
          <w:szCs w:val="24"/>
        </w:rPr>
        <w:tab/>
        <w:t xml:space="preserve"> Procedura de soluţionare a plângerii prealabile prevăzută la art. 22 alin. (1) este gratuită şi trebuie să fie echitabilă, rapidă şi corectă.</w:t>
      </w:r>
    </w:p>
    <w:p w:rsidR="00D761C5" w:rsidRPr="005036BB" w:rsidRDefault="00D761C5" w:rsidP="00AE7CE1">
      <w:pPr>
        <w:pStyle w:val="Indentcorptext3"/>
        <w:spacing w:after="0"/>
        <w:ind w:left="0" w:firstLine="708"/>
        <w:jc w:val="both"/>
        <w:rPr>
          <w:rFonts w:ascii="Times New Roman" w:hAnsi="Times New Roman"/>
          <w:sz w:val="24"/>
          <w:szCs w:val="24"/>
        </w:rPr>
      </w:pPr>
      <w:r w:rsidRPr="005036BB">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D761C5" w:rsidRPr="005036BB" w:rsidRDefault="00D761C5" w:rsidP="00AE7CE1">
      <w:pPr>
        <w:spacing w:after="0" w:line="240" w:lineRule="auto"/>
        <w:rPr>
          <w:rFonts w:ascii="Times New Roman" w:hAnsi="Times New Roman"/>
          <w:b/>
          <w:bCs/>
          <w:sz w:val="24"/>
          <w:szCs w:val="24"/>
        </w:rPr>
      </w:pPr>
      <w:r w:rsidRPr="005036BB">
        <w:rPr>
          <w:rFonts w:ascii="Times New Roman" w:hAnsi="Times New Roman"/>
          <w:b/>
          <w:bCs/>
          <w:sz w:val="24"/>
          <w:szCs w:val="24"/>
        </w:rPr>
        <w:t xml:space="preserve">            </w:t>
      </w:r>
    </w:p>
    <w:p w:rsidR="00D761C5" w:rsidRPr="005036BB" w:rsidRDefault="00D761C5" w:rsidP="00DA4928">
      <w:pPr>
        <w:spacing w:after="0" w:line="240" w:lineRule="auto"/>
        <w:rPr>
          <w:rFonts w:ascii="Times New Roman" w:hAnsi="Times New Roman"/>
          <w:sz w:val="24"/>
          <w:szCs w:val="24"/>
          <w:lang w:val="ro-RO"/>
        </w:rPr>
      </w:pPr>
      <w:r w:rsidRPr="005036BB">
        <w:rPr>
          <w:rFonts w:ascii="Times New Roman" w:hAnsi="Times New Roman"/>
          <w:b/>
          <w:bCs/>
          <w:sz w:val="24"/>
          <w:szCs w:val="24"/>
        </w:rPr>
        <w:t xml:space="preserve">  </w:t>
      </w:r>
    </w:p>
    <w:p w:rsidR="00D761C5" w:rsidRPr="005036BB" w:rsidRDefault="00D761C5" w:rsidP="009A4E03">
      <w:pPr>
        <w:spacing w:after="0" w:line="240" w:lineRule="auto"/>
        <w:jc w:val="both"/>
        <w:rPr>
          <w:rFonts w:ascii="Times New Roman" w:hAnsi="Times New Roman"/>
          <w:sz w:val="24"/>
          <w:szCs w:val="24"/>
          <w:lang w:val="ro-RO"/>
        </w:rPr>
      </w:pPr>
      <w:r w:rsidRPr="005036BB">
        <w:rPr>
          <w:rFonts w:ascii="Times New Roman" w:hAnsi="Times New Roman"/>
          <w:sz w:val="24"/>
          <w:szCs w:val="24"/>
          <w:lang w:val="ro-RO"/>
        </w:rPr>
        <w:t>DIRECTOR EXECUTIV,                                                          ŞEF SERVICIU A.A.A.,</w:t>
      </w:r>
    </w:p>
    <w:p w:rsidR="00D761C5" w:rsidRPr="005036BB" w:rsidRDefault="00D761C5" w:rsidP="009A4E03">
      <w:pPr>
        <w:spacing w:after="0" w:line="240" w:lineRule="auto"/>
        <w:rPr>
          <w:rFonts w:ascii="Times New Roman" w:hAnsi="Times New Roman"/>
          <w:sz w:val="24"/>
          <w:szCs w:val="24"/>
          <w:lang w:val="ro-RO"/>
        </w:rPr>
      </w:pPr>
      <w:r w:rsidRPr="005036BB">
        <w:rPr>
          <w:rFonts w:ascii="Times New Roman" w:hAnsi="Times New Roman"/>
          <w:sz w:val="24"/>
          <w:szCs w:val="24"/>
          <w:lang w:val="ro-RO"/>
        </w:rPr>
        <w:t>Celzin LATIF                                                                              Lavinia-Monica ZECA</w:t>
      </w:r>
    </w:p>
    <w:p w:rsidR="00D761C5" w:rsidRPr="005036BB" w:rsidRDefault="00D761C5" w:rsidP="009A4E03">
      <w:pPr>
        <w:spacing w:after="0" w:line="240" w:lineRule="auto"/>
        <w:rPr>
          <w:rFonts w:ascii="Times New Roman" w:hAnsi="Times New Roman"/>
          <w:sz w:val="24"/>
          <w:szCs w:val="24"/>
          <w:lang w:val="ro-RO"/>
        </w:rPr>
      </w:pPr>
    </w:p>
    <w:p w:rsidR="00D761C5" w:rsidRPr="005036BB" w:rsidRDefault="00D761C5" w:rsidP="009A4E03">
      <w:pPr>
        <w:spacing w:after="0" w:line="240" w:lineRule="auto"/>
        <w:rPr>
          <w:rFonts w:ascii="Times New Roman" w:hAnsi="Times New Roman"/>
          <w:sz w:val="24"/>
          <w:szCs w:val="24"/>
          <w:lang w:val="ro-RO"/>
        </w:rPr>
      </w:pPr>
    </w:p>
    <w:p w:rsidR="00D761C5" w:rsidRPr="005036BB" w:rsidRDefault="00D761C5" w:rsidP="009A4E03">
      <w:pPr>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w:t>
      </w:r>
      <w:r w:rsidRPr="005036BB">
        <w:rPr>
          <w:rFonts w:ascii="Times New Roman" w:hAnsi="Times New Roman"/>
          <w:sz w:val="24"/>
          <w:szCs w:val="24"/>
          <w:lang w:val="ro-RO"/>
        </w:rPr>
        <w:tab/>
        <w:t xml:space="preserve">                  Întocmit,                </w:t>
      </w:r>
    </w:p>
    <w:p w:rsidR="00D761C5" w:rsidRPr="005036BB" w:rsidRDefault="00D761C5" w:rsidP="009A4E03">
      <w:pPr>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Consilier Otilia Liana ISPAS</w:t>
      </w:r>
    </w:p>
    <w:p w:rsidR="00D761C5" w:rsidRPr="005036BB" w:rsidRDefault="00D761C5" w:rsidP="009A4E03">
      <w:pPr>
        <w:spacing w:after="0" w:line="240" w:lineRule="auto"/>
        <w:rPr>
          <w:rFonts w:ascii="Times New Roman" w:hAnsi="Times New Roman"/>
          <w:sz w:val="24"/>
          <w:szCs w:val="24"/>
          <w:lang w:val="ro-RO"/>
        </w:rPr>
      </w:pPr>
      <w:r w:rsidRPr="005036BB">
        <w:rPr>
          <w:rFonts w:ascii="Times New Roman" w:hAnsi="Times New Roman"/>
          <w:sz w:val="24"/>
          <w:szCs w:val="24"/>
          <w:lang w:val="ro-RO"/>
        </w:rPr>
        <w:t xml:space="preserve">    </w:t>
      </w:r>
    </w:p>
    <w:p w:rsidR="00D761C5" w:rsidRPr="005036BB" w:rsidRDefault="00D761C5" w:rsidP="009A4E03">
      <w:pPr>
        <w:spacing w:after="0" w:line="240" w:lineRule="auto"/>
        <w:rPr>
          <w:rFonts w:ascii="Times New Roman" w:hAnsi="Times New Roman"/>
          <w:sz w:val="24"/>
          <w:szCs w:val="24"/>
          <w:lang w:val="ro-RO"/>
        </w:rPr>
      </w:pPr>
    </w:p>
    <w:p w:rsidR="00D761C5" w:rsidRPr="005036BB" w:rsidRDefault="00D761C5" w:rsidP="00A33CC5">
      <w:pPr>
        <w:spacing w:line="240" w:lineRule="auto"/>
        <w:jc w:val="both"/>
        <w:rPr>
          <w:rFonts w:ascii="Times New Roman" w:hAnsi="Times New Roman"/>
          <w:sz w:val="24"/>
          <w:szCs w:val="24"/>
        </w:rPr>
      </w:pPr>
    </w:p>
    <w:p w:rsidR="00D761C5" w:rsidRPr="005036BB" w:rsidRDefault="00D761C5" w:rsidP="00A33CC5">
      <w:pPr>
        <w:spacing w:line="240" w:lineRule="auto"/>
        <w:jc w:val="both"/>
        <w:rPr>
          <w:rFonts w:ascii="Times New Roman" w:hAnsi="Times New Roman"/>
          <w:sz w:val="24"/>
          <w:szCs w:val="24"/>
        </w:rPr>
      </w:pPr>
    </w:p>
    <w:p w:rsidR="00D761C5" w:rsidRPr="00097AB6" w:rsidRDefault="00D761C5" w:rsidP="00A33CC5">
      <w:pPr>
        <w:spacing w:line="240" w:lineRule="auto"/>
        <w:jc w:val="both"/>
        <w:rPr>
          <w:rFonts w:ascii="Times New Roman" w:hAnsi="Times New Roman"/>
          <w:sz w:val="24"/>
          <w:szCs w:val="24"/>
        </w:rPr>
      </w:pPr>
      <w:r w:rsidRPr="005036BB">
        <w:rPr>
          <w:rFonts w:ascii="Times New Roman" w:hAnsi="Times New Roman"/>
          <w:sz w:val="24"/>
          <w:szCs w:val="24"/>
        </w:rPr>
        <w:t>Nota: redactat in 3(trei) exemplare.</w:t>
      </w:r>
    </w:p>
    <w:sectPr w:rsidR="00D761C5" w:rsidRPr="00097AB6"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61" w:rsidRDefault="00142E61" w:rsidP="0010560A">
      <w:pPr>
        <w:spacing w:after="0" w:line="240" w:lineRule="auto"/>
      </w:pPr>
      <w:r>
        <w:separator/>
      </w:r>
    </w:p>
  </w:endnote>
  <w:endnote w:type="continuationSeparator" w:id="0">
    <w:p w:rsidR="00142E61" w:rsidRDefault="00142E6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C5" w:rsidRDefault="00142E61"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D761C5" w:rsidRPr="00414927" w:rsidRDefault="00142E61"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D761C5"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D761C5">
          <w:rPr>
            <w:rFonts w:ascii="Trebuchet MS" w:hAnsi="Trebuchet MS"/>
            <w:sz w:val="16"/>
            <w:szCs w:val="16"/>
          </w:rPr>
          <w:t>CONSTANTA</w:t>
        </w:r>
      </w:smartTag>
    </w:smartTag>
    <w:r w:rsidR="00D761C5" w:rsidRPr="00414927">
      <w:rPr>
        <w:rFonts w:ascii="Trebuchet MS" w:hAnsi="Trebuchet MS"/>
        <w:sz w:val="16"/>
        <w:szCs w:val="16"/>
      </w:rPr>
      <w:t xml:space="preserve">                                                  </w:t>
    </w:r>
    <w:r w:rsidR="00D761C5">
      <w:rPr>
        <w:rFonts w:ascii="Trebuchet MS" w:hAnsi="Trebuchet MS"/>
        <w:sz w:val="16"/>
        <w:szCs w:val="16"/>
      </w:rPr>
      <w:t xml:space="preserve">                  </w:t>
    </w:r>
    <w:r w:rsidR="00D761C5" w:rsidRPr="00414927">
      <w:rPr>
        <w:rFonts w:ascii="Trebuchet MS" w:hAnsi="Trebuchet MS"/>
        <w:sz w:val="16"/>
        <w:szCs w:val="16"/>
      </w:rPr>
      <w:t xml:space="preserve"> Pagină </w:t>
    </w:r>
    <w:r w:rsidR="00D761C5" w:rsidRPr="00414927">
      <w:rPr>
        <w:rFonts w:ascii="Trebuchet MS" w:hAnsi="Trebuchet MS"/>
        <w:b/>
        <w:bCs/>
        <w:sz w:val="16"/>
        <w:szCs w:val="16"/>
      </w:rPr>
      <w:fldChar w:fldCharType="begin"/>
    </w:r>
    <w:r w:rsidR="00D761C5" w:rsidRPr="00414927">
      <w:rPr>
        <w:rFonts w:ascii="Trebuchet MS" w:hAnsi="Trebuchet MS"/>
        <w:b/>
        <w:bCs/>
        <w:sz w:val="16"/>
        <w:szCs w:val="16"/>
      </w:rPr>
      <w:instrText>PAGE</w:instrText>
    </w:r>
    <w:r w:rsidR="00D761C5" w:rsidRPr="00414927">
      <w:rPr>
        <w:rFonts w:ascii="Trebuchet MS" w:hAnsi="Trebuchet MS"/>
        <w:b/>
        <w:bCs/>
        <w:sz w:val="16"/>
        <w:szCs w:val="16"/>
      </w:rPr>
      <w:fldChar w:fldCharType="separate"/>
    </w:r>
    <w:r w:rsidR="00327B43">
      <w:rPr>
        <w:rFonts w:ascii="Trebuchet MS" w:hAnsi="Trebuchet MS"/>
        <w:b/>
        <w:bCs/>
        <w:noProof/>
        <w:sz w:val="16"/>
        <w:szCs w:val="16"/>
      </w:rPr>
      <w:t>2</w:t>
    </w:r>
    <w:r w:rsidR="00D761C5" w:rsidRPr="00414927">
      <w:rPr>
        <w:rFonts w:ascii="Trebuchet MS" w:hAnsi="Trebuchet MS"/>
        <w:b/>
        <w:bCs/>
        <w:sz w:val="16"/>
        <w:szCs w:val="16"/>
      </w:rPr>
      <w:fldChar w:fldCharType="end"/>
    </w:r>
    <w:r w:rsidR="00D761C5" w:rsidRPr="00414927">
      <w:rPr>
        <w:rFonts w:ascii="Trebuchet MS" w:hAnsi="Trebuchet MS"/>
        <w:sz w:val="16"/>
        <w:szCs w:val="16"/>
      </w:rPr>
      <w:t xml:space="preserve"> din </w:t>
    </w:r>
    <w:r w:rsidR="00D761C5" w:rsidRPr="00414927">
      <w:rPr>
        <w:rFonts w:ascii="Trebuchet MS" w:hAnsi="Trebuchet MS"/>
        <w:b/>
        <w:bCs/>
        <w:sz w:val="16"/>
        <w:szCs w:val="16"/>
      </w:rPr>
      <w:fldChar w:fldCharType="begin"/>
    </w:r>
    <w:r w:rsidR="00D761C5" w:rsidRPr="00414927">
      <w:rPr>
        <w:rFonts w:ascii="Trebuchet MS" w:hAnsi="Trebuchet MS"/>
        <w:b/>
        <w:bCs/>
        <w:sz w:val="16"/>
        <w:szCs w:val="16"/>
      </w:rPr>
      <w:instrText>NUMPAGES</w:instrText>
    </w:r>
    <w:r w:rsidR="00D761C5" w:rsidRPr="00414927">
      <w:rPr>
        <w:rFonts w:ascii="Trebuchet MS" w:hAnsi="Trebuchet MS"/>
        <w:b/>
        <w:bCs/>
        <w:sz w:val="16"/>
        <w:szCs w:val="16"/>
      </w:rPr>
      <w:fldChar w:fldCharType="separate"/>
    </w:r>
    <w:r w:rsidR="00327B43">
      <w:rPr>
        <w:rFonts w:ascii="Trebuchet MS" w:hAnsi="Trebuchet MS"/>
        <w:b/>
        <w:bCs/>
        <w:noProof/>
        <w:sz w:val="16"/>
        <w:szCs w:val="16"/>
      </w:rPr>
      <w:t>6</w:t>
    </w:r>
    <w:r w:rsidR="00D761C5" w:rsidRPr="00414927">
      <w:rPr>
        <w:rFonts w:ascii="Trebuchet MS" w:hAnsi="Trebuchet MS"/>
        <w:b/>
        <w:bCs/>
        <w:sz w:val="16"/>
        <w:szCs w:val="16"/>
      </w:rPr>
      <w:fldChar w:fldCharType="end"/>
    </w:r>
  </w:p>
  <w:p w:rsidR="00D761C5" w:rsidRPr="00414927" w:rsidRDefault="00D761C5"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D761C5" w:rsidRPr="00414927" w:rsidRDefault="00D761C5"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D761C5" w:rsidRPr="00414927" w:rsidTr="00A817D5">
      <w:trPr>
        <w:trHeight w:val="299"/>
      </w:trPr>
      <w:tc>
        <w:tcPr>
          <w:tcW w:w="8961" w:type="dxa"/>
          <w:vAlign w:val="center"/>
        </w:tcPr>
        <w:p w:rsidR="00D761C5" w:rsidRPr="004E534C" w:rsidRDefault="00D761C5" w:rsidP="0078307B">
          <w:pPr>
            <w:pStyle w:val="Antet"/>
            <w:rPr>
              <w:rFonts w:ascii="Trebuchet MS" w:hAnsi="Trebuchet MS" w:cs="Open Sans"/>
              <w:color w:val="000000"/>
              <w:sz w:val="16"/>
              <w:szCs w:val="16"/>
              <w:shd w:val="clear" w:color="auto" w:fill="FFFFFF"/>
            </w:rPr>
          </w:pPr>
          <w:r w:rsidRPr="004E534C">
            <w:rPr>
              <w:rFonts w:ascii="Trebuchet MS" w:hAnsi="Trebuchet MS" w:cs="Open Sans"/>
              <w:sz w:val="16"/>
              <w:szCs w:val="16"/>
              <w:shd w:val="clear" w:color="auto" w:fill="FFFFFF"/>
            </w:rPr>
            <w:t>Operator de date cu caracter personal, conform Regulamentului (UE) 2016/679</w:t>
          </w:r>
        </w:p>
      </w:tc>
    </w:tr>
  </w:tbl>
  <w:p w:rsidR="00D761C5" w:rsidRDefault="00D761C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C5" w:rsidRPr="00414927" w:rsidRDefault="00142E61"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D761C5"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D761C5">
          <w:rPr>
            <w:rFonts w:ascii="Trebuchet MS" w:hAnsi="Trebuchet MS"/>
            <w:sz w:val="16"/>
            <w:szCs w:val="16"/>
          </w:rPr>
          <w:t>CONSTANTA</w:t>
        </w:r>
      </w:smartTag>
    </w:smartTag>
    <w:r w:rsidR="00D761C5" w:rsidRPr="00414927">
      <w:rPr>
        <w:rFonts w:ascii="Trebuchet MS" w:hAnsi="Trebuchet MS"/>
        <w:sz w:val="16"/>
        <w:szCs w:val="16"/>
      </w:rPr>
      <w:t xml:space="preserve">                                                                           </w:t>
    </w:r>
    <w:r w:rsidR="00D761C5">
      <w:rPr>
        <w:rFonts w:ascii="Trebuchet MS" w:hAnsi="Trebuchet MS"/>
        <w:sz w:val="16"/>
        <w:szCs w:val="16"/>
      </w:rPr>
      <w:t xml:space="preserve">                         </w:t>
    </w:r>
    <w:r w:rsidR="00D761C5" w:rsidRPr="00414927">
      <w:rPr>
        <w:rFonts w:ascii="Trebuchet MS" w:hAnsi="Trebuchet MS"/>
        <w:sz w:val="16"/>
        <w:szCs w:val="16"/>
      </w:rPr>
      <w:t xml:space="preserve"> Pagină </w:t>
    </w:r>
    <w:r w:rsidR="00D761C5" w:rsidRPr="00414927">
      <w:rPr>
        <w:rFonts w:ascii="Trebuchet MS" w:hAnsi="Trebuchet MS"/>
        <w:b/>
        <w:bCs/>
        <w:sz w:val="16"/>
        <w:szCs w:val="16"/>
      </w:rPr>
      <w:fldChar w:fldCharType="begin"/>
    </w:r>
    <w:r w:rsidR="00D761C5" w:rsidRPr="00414927">
      <w:rPr>
        <w:rFonts w:ascii="Trebuchet MS" w:hAnsi="Trebuchet MS"/>
        <w:b/>
        <w:bCs/>
        <w:sz w:val="16"/>
        <w:szCs w:val="16"/>
      </w:rPr>
      <w:instrText>PAGE</w:instrText>
    </w:r>
    <w:r w:rsidR="00D761C5" w:rsidRPr="00414927">
      <w:rPr>
        <w:rFonts w:ascii="Trebuchet MS" w:hAnsi="Trebuchet MS"/>
        <w:b/>
        <w:bCs/>
        <w:sz w:val="16"/>
        <w:szCs w:val="16"/>
      </w:rPr>
      <w:fldChar w:fldCharType="separate"/>
    </w:r>
    <w:r w:rsidR="00327B43">
      <w:rPr>
        <w:rFonts w:ascii="Trebuchet MS" w:hAnsi="Trebuchet MS"/>
        <w:b/>
        <w:bCs/>
        <w:noProof/>
        <w:sz w:val="16"/>
        <w:szCs w:val="16"/>
      </w:rPr>
      <w:t>1</w:t>
    </w:r>
    <w:r w:rsidR="00D761C5" w:rsidRPr="00414927">
      <w:rPr>
        <w:rFonts w:ascii="Trebuchet MS" w:hAnsi="Trebuchet MS"/>
        <w:b/>
        <w:bCs/>
        <w:sz w:val="16"/>
        <w:szCs w:val="16"/>
      </w:rPr>
      <w:fldChar w:fldCharType="end"/>
    </w:r>
    <w:r w:rsidR="00D761C5" w:rsidRPr="00414927">
      <w:rPr>
        <w:rFonts w:ascii="Trebuchet MS" w:hAnsi="Trebuchet MS"/>
        <w:sz w:val="16"/>
        <w:szCs w:val="16"/>
      </w:rPr>
      <w:t xml:space="preserve"> din </w:t>
    </w:r>
    <w:r w:rsidR="00D761C5" w:rsidRPr="00414927">
      <w:rPr>
        <w:rFonts w:ascii="Trebuchet MS" w:hAnsi="Trebuchet MS"/>
        <w:b/>
        <w:bCs/>
        <w:sz w:val="16"/>
        <w:szCs w:val="16"/>
      </w:rPr>
      <w:fldChar w:fldCharType="begin"/>
    </w:r>
    <w:r w:rsidR="00D761C5" w:rsidRPr="00414927">
      <w:rPr>
        <w:rFonts w:ascii="Trebuchet MS" w:hAnsi="Trebuchet MS"/>
        <w:b/>
        <w:bCs/>
        <w:sz w:val="16"/>
        <w:szCs w:val="16"/>
      </w:rPr>
      <w:instrText>NUMPAGES</w:instrText>
    </w:r>
    <w:r w:rsidR="00D761C5" w:rsidRPr="00414927">
      <w:rPr>
        <w:rFonts w:ascii="Trebuchet MS" w:hAnsi="Trebuchet MS"/>
        <w:b/>
        <w:bCs/>
        <w:sz w:val="16"/>
        <w:szCs w:val="16"/>
      </w:rPr>
      <w:fldChar w:fldCharType="separate"/>
    </w:r>
    <w:r w:rsidR="00327B43">
      <w:rPr>
        <w:rFonts w:ascii="Trebuchet MS" w:hAnsi="Trebuchet MS"/>
        <w:b/>
        <w:bCs/>
        <w:noProof/>
        <w:sz w:val="16"/>
        <w:szCs w:val="16"/>
      </w:rPr>
      <w:t>6</w:t>
    </w:r>
    <w:r w:rsidR="00D761C5" w:rsidRPr="00414927">
      <w:rPr>
        <w:rFonts w:ascii="Trebuchet MS" w:hAnsi="Trebuchet MS"/>
        <w:b/>
        <w:bCs/>
        <w:sz w:val="16"/>
        <w:szCs w:val="16"/>
      </w:rPr>
      <w:fldChar w:fldCharType="end"/>
    </w:r>
  </w:p>
  <w:p w:rsidR="00D761C5" w:rsidRPr="00414927" w:rsidRDefault="00D761C5"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D761C5" w:rsidRPr="00414927" w:rsidRDefault="00D761C5"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D761C5" w:rsidRPr="00414927" w:rsidTr="00EF41A8">
      <w:trPr>
        <w:trHeight w:val="299"/>
      </w:trPr>
      <w:tc>
        <w:tcPr>
          <w:tcW w:w="8961" w:type="dxa"/>
          <w:vAlign w:val="center"/>
        </w:tcPr>
        <w:p w:rsidR="00D761C5" w:rsidRPr="004E534C" w:rsidRDefault="00D761C5" w:rsidP="00E82948">
          <w:pPr>
            <w:pStyle w:val="Antet"/>
            <w:rPr>
              <w:rFonts w:ascii="Trebuchet MS" w:hAnsi="Trebuchet MS" w:cs="Open Sans"/>
              <w:color w:val="000000"/>
              <w:sz w:val="16"/>
              <w:szCs w:val="16"/>
              <w:shd w:val="clear" w:color="auto" w:fill="FFFFFF"/>
            </w:rPr>
          </w:pPr>
          <w:r w:rsidRPr="004E534C">
            <w:rPr>
              <w:rFonts w:ascii="Trebuchet MS" w:hAnsi="Trebuchet MS" w:cs="Open Sans"/>
              <w:sz w:val="16"/>
              <w:szCs w:val="16"/>
              <w:shd w:val="clear" w:color="auto" w:fill="FFFFFF"/>
            </w:rPr>
            <w:t>Operator de date cu caracter personal, conform Regulamentului (UE) 2016/679</w:t>
          </w:r>
        </w:p>
      </w:tc>
    </w:tr>
  </w:tbl>
  <w:p w:rsidR="00D761C5" w:rsidRPr="00414927" w:rsidRDefault="00D761C5" w:rsidP="00E82948">
    <w:pPr>
      <w:pStyle w:val="Antet"/>
      <w:tabs>
        <w:tab w:val="clear" w:pos="4680"/>
      </w:tabs>
      <w:rPr>
        <w:rFonts w:ascii="Trebuchet MS" w:hAnsi="Trebuchet MS"/>
        <w:color w:val="00214E"/>
        <w:sz w:val="24"/>
        <w:szCs w:val="24"/>
        <w:lang w:val="ro-RO"/>
      </w:rPr>
    </w:pPr>
  </w:p>
  <w:p w:rsidR="00D761C5" w:rsidRPr="00835CAE" w:rsidRDefault="00D761C5"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61" w:rsidRDefault="00142E61" w:rsidP="0010560A">
      <w:pPr>
        <w:spacing w:after="0" w:line="240" w:lineRule="auto"/>
      </w:pPr>
      <w:r>
        <w:separator/>
      </w:r>
    </w:p>
  </w:footnote>
  <w:footnote w:type="continuationSeparator" w:id="0">
    <w:p w:rsidR="00142E61" w:rsidRDefault="00142E61"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C5" w:rsidRPr="00FA63E3" w:rsidRDefault="00142E61"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4533034" r:id="rId2"/>
      </w:object>
    </w:r>
    <w:r>
      <w:rPr>
        <w:noProof/>
      </w:rPr>
      <w:pict>
        <v:shape id="Picture 46" o:spid="_x0000_s2052" type="#_x0000_t75" style="position:absolute;margin-left:-7.5pt;margin-top:3pt;width:58.45pt;height:57.75pt;z-index:1;visibility:visible">
          <v:imagedata r:id="rId3" o:title=""/>
          <w10:wrap type="square"/>
        </v:shape>
      </w:pict>
    </w:r>
  </w:p>
  <w:p w:rsidR="00D761C5" w:rsidRPr="00CE0220" w:rsidRDefault="00D761C5"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D761C5" w:rsidRPr="00CE0220" w:rsidRDefault="00D761C5"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D761C5" w:rsidRPr="00AF08E0" w:rsidRDefault="00D761C5" w:rsidP="002E6E44">
    <w:pPr>
      <w:pStyle w:val="Antet"/>
      <w:tabs>
        <w:tab w:val="clear" w:pos="4680"/>
        <w:tab w:val="clear" w:pos="9360"/>
        <w:tab w:val="left" w:pos="9000"/>
      </w:tabs>
      <w:rPr>
        <w:rFonts w:ascii="Trebuchet MS" w:hAnsi="Trebuchet MS"/>
        <w:sz w:val="28"/>
        <w:szCs w:val="28"/>
        <w:lang w:val="ro-RO"/>
      </w:rPr>
    </w:pPr>
  </w:p>
  <w:p w:rsidR="00D761C5" w:rsidRPr="00414927" w:rsidRDefault="00D761C5"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D761C5" w:rsidRPr="004075B3" w:rsidTr="00DC2B8B">
      <w:trPr>
        <w:trHeight w:val="692"/>
      </w:trPr>
      <w:tc>
        <w:tcPr>
          <w:tcW w:w="10031" w:type="dxa"/>
          <w:tcBorders>
            <w:top w:val="single" w:sz="8" w:space="0" w:color="000000"/>
            <w:bottom w:val="single" w:sz="8" w:space="0" w:color="000000"/>
          </w:tcBorders>
          <w:vAlign w:val="center"/>
        </w:tcPr>
        <w:p w:rsidR="00D761C5" w:rsidRPr="007874D5" w:rsidRDefault="00D761C5" w:rsidP="00273390">
          <w:pPr>
            <w:spacing w:after="0" w:line="240" w:lineRule="auto"/>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D761C5" w:rsidRPr="00414927" w:rsidRDefault="00D761C5"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4"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7"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6" w15:restartNumberingAfterBreak="0">
    <w:nsid w:val="5A595EF4"/>
    <w:multiLevelType w:val="hybridMultilevel"/>
    <w:tmpl w:val="FB989F50"/>
    <w:lvl w:ilvl="0" w:tplc="2C8E965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27"/>
  </w:num>
  <w:num w:numId="2">
    <w:abstractNumId w:val="30"/>
  </w:num>
  <w:num w:numId="3">
    <w:abstractNumId w:val="18"/>
  </w:num>
  <w:num w:numId="4">
    <w:abstractNumId w:val="8"/>
  </w:num>
  <w:num w:numId="5">
    <w:abstractNumId w:val="2"/>
  </w:num>
  <w:num w:numId="6">
    <w:abstractNumId w:val="6"/>
  </w:num>
  <w:num w:numId="7">
    <w:abstractNumId w:val="10"/>
  </w:num>
  <w:num w:numId="8">
    <w:abstractNumId w:val="0"/>
  </w:num>
  <w:num w:numId="9">
    <w:abstractNumId w:val="21"/>
  </w:num>
  <w:num w:numId="10">
    <w:abstractNumId w:val="24"/>
  </w:num>
  <w:num w:numId="11">
    <w:abstractNumId w:val="32"/>
  </w:num>
  <w:num w:numId="12">
    <w:abstractNumId w:val="28"/>
  </w:num>
  <w:num w:numId="13">
    <w:abstractNumId w:val="15"/>
  </w:num>
  <w:num w:numId="14">
    <w:abstractNumId w:val="33"/>
  </w:num>
  <w:num w:numId="15">
    <w:abstractNumId w:val="14"/>
  </w:num>
  <w:num w:numId="16">
    <w:abstractNumId w:val="9"/>
  </w:num>
  <w:num w:numId="17">
    <w:abstractNumId w:val="23"/>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2"/>
  </w:num>
  <w:num w:numId="24">
    <w:abstractNumId w:val="1"/>
  </w:num>
  <w:num w:numId="25">
    <w:abstractNumId w:val="5"/>
  </w:num>
  <w:num w:numId="26">
    <w:abstractNumId w:val="3"/>
  </w:num>
  <w:num w:numId="27">
    <w:abstractNumId w:val="20"/>
  </w:num>
  <w:num w:numId="28">
    <w:abstractNumId w:val="22"/>
  </w:num>
  <w:num w:numId="29">
    <w:abstractNumId w:val="1"/>
  </w:num>
  <w:num w:numId="30">
    <w:abstractNumId w:val="11"/>
  </w:num>
  <w:num w:numId="31">
    <w:abstractNumId w:val="16"/>
  </w:num>
  <w:num w:numId="32">
    <w:abstractNumId w:val="31"/>
  </w:num>
  <w:num w:numId="33">
    <w:abstractNumId w:val="34"/>
  </w:num>
  <w:num w:numId="34">
    <w:abstractNumId w:val="25"/>
  </w:num>
  <w:num w:numId="35">
    <w:abstractNumId w:val="35"/>
  </w:num>
  <w:num w:numId="36">
    <w:abstractNumId w:val="4"/>
  </w:num>
  <w:num w:numId="37">
    <w:abstractNumId w:val="29"/>
  </w:num>
  <w:num w:numId="38">
    <w:abstractNumId w:val="7"/>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47AD"/>
    <w:rsid w:val="00006506"/>
    <w:rsid w:val="0000653B"/>
    <w:rsid w:val="00010733"/>
    <w:rsid w:val="00015772"/>
    <w:rsid w:val="00016E8B"/>
    <w:rsid w:val="00020917"/>
    <w:rsid w:val="00021757"/>
    <w:rsid w:val="00023495"/>
    <w:rsid w:val="0002516A"/>
    <w:rsid w:val="00025D0D"/>
    <w:rsid w:val="00031142"/>
    <w:rsid w:val="00032A77"/>
    <w:rsid w:val="000336A1"/>
    <w:rsid w:val="00033CA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841A0"/>
    <w:rsid w:val="000866DE"/>
    <w:rsid w:val="00086B9A"/>
    <w:rsid w:val="000921B4"/>
    <w:rsid w:val="00093049"/>
    <w:rsid w:val="00093758"/>
    <w:rsid w:val="00093DA3"/>
    <w:rsid w:val="00094CEC"/>
    <w:rsid w:val="00095760"/>
    <w:rsid w:val="0009618C"/>
    <w:rsid w:val="000961A9"/>
    <w:rsid w:val="00096339"/>
    <w:rsid w:val="00097AB6"/>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E3B6B"/>
    <w:rsid w:val="000F01DB"/>
    <w:rsid w:val="000F17E9"/>
    <w:rsid w:val="000F4697"/>
    <w:rsid w:val="000F5694"/>
    <w:rsid w:val="000F5D69"/>
    <w:rsid w:val="000F6BA2"/>
    <w:rsid w:val="00100DA6"/>
    <w:rsid w:val="001023EA"/>
    <w:rsid w:val="0010296B"/>
    <w:rsid w:val="00103E6F"/>
    <w:rsid w:val="0010560A"/>
    <w:rsid w:val="00107586"/>
    <w:rsid w:val="00107B73"/>
    <w:rsid w:val="0011125D"/>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2E61"/>
    <w:rsid w:val="00143618"/>
    <w:rsid w:val="00143BC2"/>
    <w:rsid w:val="001459C2"/>
    <w:rsid w:val="00146736"/>
    <w:rsid w:val="00146FBB"/>
    <w:rsid w:val="00147111"/>
    <w:rsid w:val="001510F0"/>
    <w:rsid w:val="00154C18"/>
    <w:rsid w:val="00157666"/>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1C6E"/>
    <w:rsid w:val="00172F39"/>
    <w:rsid w:val="00173504"/>
    <w:rsid w:val="00174B42"/>
    <w:rsid w:val="00174FA5"/>
    <w:rsid w:val="00185DE3"/>
    <w:rsid w:val="0019228E"/>
    <w:rsid w:val="0019432A"/>
    <w:rsid w:val="001A14DA"/>
    <w:rsid w:val="001A1D3D"/>
    <w:rsid w:val="001A4D9A"/>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46A7"/>
    <w:rsid w:val="002364C5"/>
    <w:rsid w:val="00237A91"/>
    <w:rsid w:val="00240642"/>
    <w:rsid w:val="00242950"/>
    <w:rsid w:val="002455CC"/>
    <w:rsid w:val="00246FF7"/>
    <w:rsid w:val="00247948"/>
    <w:rsid w:val="00247B76"/>
    <w:rsid w:val="002511E1"/>
    <w:rsid w:val="0025313B"/>
    <w:rsid w:val="00253DD0"/>
    <w:rsid w:val="002546D3"/>
    <w:rsid w:val="00256FB5"/>
    <w:rsid w:val="00257DA6"/>
    <w:rsid w:val="00260710"/>
    <w:rsid w:val="00261EC6"/>
    <w:rsid w:val="00262B8F"/>
    <w:rsid w:val="00264093"/>
    <w:rsid w:val="0026746D"/>
    <w:rsid w:val="002675B0"/>
    <w:rsid w:val="00267F63"/>
    <w:rsid w:val="00270513"/>
    <w:rsid w:val="002729FB"/>
    <w:rsid w:val="00273390"/>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1DEC"/>
    <w:rsid w:val="002B726D"/>
    <w:rsid w:val="002B7B39"/>
    <w:rsid w:val="002C0DD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649"/>
    <w:rsid w:val="002F3DC9"/>
    <w:rsid w:val="002F4923"/>
    <w:rsid w:val="003019BE"/>
    <w:rsid w:val="003020B3"/>
    <w:rsid w:val="00303877"/>
    <w:rsid w:val="00306A69"/>
    <w:rsid w:val="00306EE2"/>
    <w:rsid w:val="00310C5B"/>
    <w:rsid w:val="00312392"/>
    <w:rsid w:val="00313BDE"/>
    <w:rsid w:val="00314671"/>
    <w:rsid w:val="00314EAC"/>
    <w:rsid w:val="00320B7E"/>
    <w:rsid w:val="00323E52"/>
    <w:rsid w:val="00325F54"/>
    <w:rsid w:val="00326E35"/>
    <w:rsid w:val="00327B43"/>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0784"/>
    <w:rsid w:val="003933EB"/>
    <w:rsid w:val="00394D82"/>
    <w:rsid w:val="00394E35"/>
    <w:rsid w:val="00395DAE"/>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3F7C4B"/>
    <w:rsid w:val="00400B47"/>
    <w:rsid w:val="004012BE"/>
    <w:rsid w:val="00404D35"/>
    <w:rsid w:val="004055A9"/>
    <w:rsid w:val="0040749E"/>
    <w:rsid w:val="004075B3"/>
    <w:rsid w:val="004102C2"/>
    <w:rsid w:val="004108C0"/>
    <w:rsid w:val="004110A1"/>
    <w:rsid w:val="00412964"/>
    <w:rsid w:val="00413038"/>
    <w:rsid w:val="00414927"/>
    <w:rsid w:val="00414B73"/>
    <w:rsid w:val="00417271"/>
    <w:rsid w:val="00420280"/>
    <w:rsid w:val="00422B76"/>
    <w:rsid w:val="004236FC"/>
    <w:rsid w:val="00423B0E"/>
    <w:rsid w:val="00424F1D"/>
    <w:rsid w:val="00426A38"/>
    <w:rsid w:val="0043123F"/>
    <w:rsid w:val="0043631D"/>
    <w:rsid w:val="00440CE7"/>
    <w:rsid w:val="00450E53"/>
    <w:rsid w:val="00454AFF"/>
    <w:rsid w:val="004572E1"/>
    <w:rsid w:val="004578D4"/>
    <w:rsid w:val="0046061D"/>
    <w:rsid w:val="00462C2A"/>
    <w:rsid w:val="00462FFE"/>
    <w:rsid w:val="0046673A"/>
    <w:rsid w:val="00467CDD"/>
    <w:rsid w:val="00470195"/>
    <w:rsid w:val="00470BDC"/>
    <w:rsid w:val="00471E0F"/>
    <w:rsid w:val="0047280B"/>
    <w:rsid w:val="00473A03"/>
    <w:rsid w:val="00475201"/>
    <w:rsid w:val="004765EB"/>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534C"/>
    <w:rsid w:val="004E60CD"/>
    <w:rsid w:val="004E6E42"/>
    <w:rsid w:val="004E7653"/>
    <w:rsid w:val="004F2422"/>
    <w:rsid w:val="004F2DE2"/>
    <w:rsid w:val="004F3DF5"/>
    <w:rsid w:val="004F4FA9"/>
    <w:rsid w:val="004F5DF6"/>
    <w:rsid w:val="005036BB"/>
    <w:rsid w:val="0050643F"/>
    <w:rsid w:val="00506AB7"/>
    <w:rsid w:val="005074E3"/>
    <w:rsid w:val="00510343"/>
    <w:rsid w:val="005105B4"/>
    <w:rsid w:val="00511900"/>
    <w:rsid w:val="00511E28"/>
    <w:rsid w:val="00515641"/>
    <w:rsid w:val="00517316"/>
    <w:rsid w:val="005205EF"/>
    <w:rsid w:val="005221E1"/>
    <w:rsid w:val="0052483A"/>
    <w:rsid w:val="00532353"/>
    <w:rsid w:val="0053540F"/>
    <w:rsid w:val="00535598"/>
    <w:rsid w:val="00536C69"/>
    <w:rsid w:val="00537283"/>
    <w:rsid w:val="00537C04"/>
    <w:rsid w:val="00540E1D"/>
    <w:rsid w:val="00543D22"/>
    <w:rsid w:val="005455F2"/>
    <w:rsid w:val="00546E2C"/>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15E4"/>
    <w:rsid w:val="00582260"/>
    <w:rsid w:val="00584E7E"/>
    <w:rsid w:val="005864B7"/>
    <w:rsid w:val="00586D0A"/>
    <w:rsid w:val="00591F68"/>
    <w:rsid w:val="0059286F"/>
    <w:rsid w:val="00596418"/>
    <w:rsid w:val="005A0871"/>
    <w:rsid w:val="005A3E32"/>
    <w:rsid w:val="005A54EE"/>
    <w:rsid w:val="005A57F1"/>
    <w:rsid w:val="005A7F39"/>
    <w:rsid w:val="005B09B7"/>
    <w:rsid w:val="005B28B3"/>
    <w:rsid w:val="005B4421"/>
    <w:rsid w:val="005B5956"/>
    <w:rsid w:val="005C0751"/>
    <w:rsid w:val="005C2547"/>
    <w:rsid w:val="005C494D"/>
    <w:rsid w:val="005C4C8A"/>
    <w:rsid w:val="005C4D66"/>
    <w:rsid w:val="005C588B"/>
    <w:rsid w:val="005C716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506F"/>
    <w:rsid w:val="00635E54"/>
    <w:rsid w:val="00636050"/>
    <w:rsid w:val="0063688D"/>
    <w:rsid w:val="00640C07"/>
    <w:rsid w:val="00644486"/>
    <w:rsid w:val="0064599E"/>
    <w:rsid w:val="00645ADA"/>
    <w:rsid w:val="0065147F"/>
    <w:rsid w:val="006524AF"/>
    <w:rsid w:val="006538F6"/>
    <w:rsid w:val="006539D3"/>
    <w:rsid w:val="00654C57"/>
    <w:rsid w:val="00654F2F"/>
    <w:rsid w:val="0065783B"/>
    <w:rsid w:val="00660EB4"/>
    <w:rsid w:val="006611A4"/>
    <w:rsid w:val="00661356"/>
    <w:rsid w:val="00665EDA"/>
    <w:rsid w:val="00667BDA"/>
    <w:rsid w:val="00674103"/>
    <w:rsid w:val="00676DA3"/>
    <w:rsid w:val="00676F93"/>
    <w:rsid w:val="006777E8"/>
    <w:rsid w:val="00677AD1"/>
    <w:rsid w:val="00681D0E"/>
    <w:rsid w:val="00682A48"/>
    <w:rsid w:val="006852BF"/>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97B"/>
    <w:rsid w:val="006C099D"/>
    <w:rsid w:val="006C7408"/>
    <w:rsid w:val="006C7CBB"/>
    <w:rsid w:val="006D07E3"/>
    <w:rsid w:val="006D0852"/>
    <w:rsid w:val="006D169C"/>
    <w:rsid w:val="006D49F0"/>
    <w:rsid w:val="006D4EF3"/>
    <w:rsid w:val="006E15F3"/>
    <w:rsid w:val="006E17B0"/>
    <w:rsid w:val="006E1E1E"/>
    <w:rsid w:val="006E1EED"/>
    <w:rsid w:val="006E6B91"/>
    <w:rsid w:val="006F166D"/>
    <w:rsid w:val="006F1C5F"/>
    <w:rsid w:val="006F1D65"/>
    <w:rsid w:val="006F29A6"/>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547"/>
    <w:rsid w:val="00736DEF"/>
    <w:rsid w:val="007412A3"/>
    <w:rsid w:val="00742311"/>
    <w:rsid w:val="0074239E"/>
    <w:rsid w:val="00746D68"/>
    <w:rsid w:val="00750220"/>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4868"/>
    <w:rsid w:val="007F5276"/>
    <w:rsid w:val="008037F3"/>
    <w:rsid w:val="00805B60"/>
    <w:rsid w:val="00811026"/>
    <w:rsid w:val="00811F33"/>
    <w:rsid w:val="00814619"/>
    <w:rsid w:val="008177B9"/>
    <w:rsid w:val="00824D5A"/>
    <w:rsid w:val="0082719D"/>
    <w:rsid w:val="008275E4"/>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613"/>
    <w:rsid w:val="00857A2E"/>
    <w:rsid w:val="00857A43"/>
    <w:rsid w:val="00860A91"/>
    <w:rsid w:val="0086229F"/>
    <w:rsid w:val="00862DA9"/>
    <w:rsid w:val="008667B5"/>
    <w:rsid w:val="00872F7A"/>
    <w:rsid w:val="008747EA"/>
    <w:rsid w:val="00874B21"/>
    <w:rsid w:val="00876AC3"/>
    <w:rsid w:val="00880623"/>
    <w:rsid w:val="008809ED"/>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A666D"/>
    <w:rsid w:val="008B0C94"/>
    <w:rsid w:val="008B25C0"/>
    <w:rsid w:val="008B52E1"/>
    <w:rsid w:val="008B6D46"/>
    <w:rsid w:val="008D02A2"/>
    <w:rsid w:val="008D7863"/>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2F98"/>
    <w:rsid w:val="00930009"/>
    <w:rsid w:val="00930852"/>
    <w:rsid w:val="00930F8D"/>
    <w:rsid w:val="00933190"/>
    <w:rsid w:val="00933232"/>
    <w:rsid w:val="00935E31"/>
    <w:rsid w:val="00941BC5"/>
    <w:rsid w:val="0094286B"/>
    <w:rsid w:val="00943E4D"/>
    <w:rsid w:val="00943F84"/>
    <w:rsid w:val="009471F6"/>
    <w:rsid w:val="009544FB"/>
    <w:rsid w:val="00954C85"/>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FEE"/>
    <w:rsid w:val="009A30D8"/>
    <w:rsid w:val="009A411F"/>
    <w:rsid w:val="009A4254"/>
    <w:rsid w:val="009A4E03"/>
    <w:rsid w:val="009A60B9"/>
    <w:rsid w:val="009A6588"/>
    <w:rsid w:val="009B13E0"/>
    <w:rsid w:val="009B1F10"/>
    <w:rsid w:val="009B2AA1"/>
    <w:rsid w:val="009B4193"/>
    <w:rsid w:val="009B5161"/>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F3C8F"/>
    <w:rsid w:val="009F4F54"/>
    <w:rsid w:val="009F5473"/>
    <w:rsid w:val="00A00C3D"/>
    <w:rsid w:val="00A01FAE"/>
    <w:rsid w:val="00A05AD9"/>
    <w:rsid w:val="00A07BFA"/>
    <w:rsid w:val="00A1141A"/>
    <w:rsid w:val="00A12076"/>
    <w:rsid w:val="00A12F88"/>
    <w:rsid w:val="00A136A9"/>
    <w:rsid w:val="00A13C61"/>
    <w:rsid w:val="00A141FC"/>
    <w:rsid w:val="00A145DF"/>
    <w:rsid w:val="00A15581"/>
    <w:rsid w:val="00A161AA"/>
    <w:rsid w:val="00A16D64"/>
    <w:rsid w:val="00A17553"/>
    <w:rsid w:val="00A21421"/>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2CB4"/>
    <w:rsid w:val="00A64571"/>
    <w:rsid w:val="00A70A56"/>
    <w:rsid w:val="00A70BE8"/>
    <w:rsid w:val="00A71542"/>
    <w:rsid w:val="00A743EA"/>
    <w:rsid w:val="00A74DEE"/>
    <w:rsid w:val="00A74EBD"/>
    <w:rsid w:val="00A750D7"/>
    <w:rsid w:val="00A77EEC"/>
    <w:rsid w:val="00A817D5"/>
    <w:rsid w:val="00A8215E"/>
    <w:rsid w:val="00A82771"/>
    <w:rsid w:val="00A8540C"/>
    <w:rsid w:val="00A8577F"/>
    <w:rsid w:val="00A863F7"/>
    <w:rsid w:val="00A86946"/>
    <w:rsid w:val="00A870DA"/>
    <w:rsid w:val="00A909A0"/>
    <w:rsid w:val="00A92D9B"/>
    <w:rsid w:val="00A93113"/>
    <w:rsid w:val="00A9333B"/>
    <w:rsid w:val="00A94C20"/>
    <w:rsid w:val="00A94EC8"/>
    <w:rsid w:val="00A96D60"/>
    <w:rsid w:val="00A972D7"/>
    <w:rsid w:val="00AA12A3"/>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1A05"/>
    <w:rsid w:val="00B52282"/>
    <w:rsid w:val="00B53C3D"/>
    <w:rsid w:val="00B55008"/>
    <w:rsid w:val="00B56899"/>
    <w:rsid w:val="00B6277E"/>
    <w:rsid w:val="00B62BE0"/>
    <w:rsid w:val="00B62EF0"/>
    <w:rsid w:val="00B63ED3"/>
    <w:rsid w:val="00B65509"/>
    <w:rsid w:val="00B65521"/>
    <w:rsid w:val="00B66F5E"/>
    <w:rsid w:val="00B67785"/>
    <w:rsid w:val="00B75725"/>
    <w:rsid w:val="00B75E21"/>
    <w:rsid w:val="00B77463"/>
    <w:rsid w:val="00B82024"/>
    <w:rsid w:val="00B825DE"/>
    <w:rsid w:val="00B82F5B"/>
    <w:rsid w:val="00B835E2"/>
    <w:rsid w:val="00B92740"/>
    <w:rsid w:val="00B93CC2"/>
    <w:rsid w:val="00B942EB"/>
    <w:rsid w:val="00B964A4"/>
    <w:rsid w:val="00BA0FBE"/>
    <w:rsid w:val="00BA2C90"/>
    <w:rsid w:val="00BA3280"/>
    <w:rsid w:val="00BA5160"/>
    <w:rsid w:val="00BA6EF4"/>
    <w:rsid w:val="00BB029D"/>
    <w:rsid w:val="00BB0C8B"/>
    <w:rsid w:val="00BB0CB3"/>
    <w:rsid w:val="00BB42BB"/>
    <w:rsid w:val="00BB448B"/>
    <w:rsid w:val="00BB5A46"/>
    <w:rsid w:val="00BC1323"/>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CE1"/>
    <w:rsid w:val="00C4084F"/>
    <w:rsid w:val="00C41F27"/>
    <w:rsid w:val="00C4392F"/>
    <w:rsid w:val="00C44EC3"/>
    <w:rsid w:val="00C47B38"/>
    <w:rsid w:val="00C5560D"/>
    <w:rsid w:val="00C60C40"/>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0DB1"/>
    <w:rsid w:val="00C91843"/>
    <w:rsid w:val="00C927ED"/>
    <w:rsid w:val="00C942E5"/>
    <w:rsid w:val="00C95985"/>
    <w:rsid w:val="00CA7673"/>
    <w:rsid w:val="00CB481B"/>
    <w:rsid w:val="00CB4884"/>
    <w:rsid w:val="00CC19DB"/>
    <w:rsid w:val="00CC7002"/>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6E32"/>
    <w:rsid w:val="00D40EFE"/>
    <w:rsid w:val="00D4176D"/>
    <w:rsid w:val="00D44D18"/>
    <w:rsid w:val="00D456F8"/>
    <w:rsid w:val="00D45BCE"/>
    <w:rsid w:val="00D57F53"/>
    <w:rsid w:val="00D61D59"/>
    <w:rsid w:val="00D62C06"/>
    <w:rsid w:val="00D64895"/>
    <w:rsid w:val="00D64EBC"/>
    <w:rsid w:val="00D66250"/>
    <w:rsid w:val="00D729B3"/>
    <w:rsid w:val="00D73C34"/>
    <w:rsid w:val="00D741EA"/>
    <w:rsid w:val="00D745D2"/>
    <w:rsid w:val="00D75742"/>
    <w:rsid w:val="00D761C5"/>
    <w:rsid w:val="00D76592"/>
    <w:rsid w:val="00D8142E"/>
    <w:rsid w:val="00D86B7F"/>
    <w:rsid w:val="00D90DC8"/>
    <w:rsid w:val="00D91FAB"/>
    <w:rsid w:val="00D95CEE"/>
    <w:rsid w:val="00DA011B"/>
    <w:rsid w:val="00DA0551"/>
    <w:rsid w:val="00DA1DE8"/>
    <w:rsid w:val="00DA4928"/>
    <w:rsid w:val="00DB0D44"/>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362B"/>
    <w:rsid w:val="00E05153"/>
    <w:rsid w:val="00E052EB"/>
    <w:rsid w:val="00E06832"/>
    <w:rsid w:val="00E06AF3"/>
    <w:rsid w:val="00E0722C"/>
    <w:rsid w:val="00E10271"/>
    <w:rsid w:val="00E1349F"/>
    <w:rsid w:val="00E14E22"/>
    <w:rsid w:val="00E20CF7"/>
    <w:rsid w:val="00E20EE1"/>
    <w:rsid w:val="00E25812"/>
    <w:rsid w:val="00E25D8E"/>
    <w:rsid w:val="00E3286F"/>
    <w:rsid w:val="00E43C0F"/>
    <w:rsid w:val="00E44197"/>
    <w:rsid w:val="00E45E9F"/>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6ED0"/>
    <w:rsid w:val="00E77B73"/>
    <w:rsid w:val="00E805C4"/>
    <w:rsid w:val="00E81581"/>
    <w:rsid w:val="00E82948"/>
    <w:rsid w:val="00E835A6"/>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5AE4"/>
    <w:rsid w:val="00ED6998"/>
    <w:rsid w:val="00ED7627"/>
    <w:rsid w:val="00EE150D"/>
    <w:rsid w:val="00EE1BC2"/>
    <w:rsid w:val="00EE2B86"/>
    <w:rsid w:val="00EE2C1E"/>
    <w:rsid w:val="00EE30D7"/>
    <w:rsid w:val="00EE31E4"/>
    <w:rsid w:val="00EE53B0"/>
    <w:rsid w:val="00EF0936"/>
    <w:rsid w:val="00EF1AFB"/>
    <w:rsid w:val="00EF235A"/>
    <w:rsid w:val="00EF38AF"/>
    <w:rsid w:val="00EF41A8"/>
    <w:rsid w:val="00EF42BE"/>
    <w:rsid w:val="00EF5283"/>
    <w:rsid w:val="00EF7A33"/>
    <w:rsid w:val="00EF7FB6"/>
    <w:rsid w:val="00F004B2"/>
    <w:rsid w:val="00F03697"/>
    <w:rsid w:val="00F036B2"/>
    <w:rsid w:val="00F05220"/>
    <w:rsid w:val="00F05E41"/>
    <w:rsid w:val="00F12663"/>
    <w:rsid w:val="00F12E9F"/>
    <w:rsid w:val="00F14E1B"/>
    <w:rsid w:val="00F14F8A"/>
    <w:rsid w:val="00F15C54"/>
    <w:rsid w:val="00F17EA7"/>
    <w:rsid w:val="00F20838"/>
    <w:rsid w:val="00F227A0"/>
    <w:rsid w:val="00F243AC"/>
    <w:rsid w:val="00F251AD"/>
    <w:rsid w:val="00F26F82"/>
    <w:rsid w:val="00F27C40"/>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4B90"/>
    <w:rsid w:val="00F569D7"/>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1C3"/>
    <w:rsid w:val="00FC4BDA"/>
    <w:rsid w:val="00FC666B"/>
    <w:rsid w:val="00FC68B9"/>
    <w:rsid w:val="00FC7C73"/>
    <w:rsid w:val="00FC7DBE"/>
    <w:rsid w:val="00FD0F89"/>
    <w:rsid w:val="00FD152F"/>
    <w:rsid w:val="00FD732C"/>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7AB1EFB7"/>
  <w15:docId w15:val="{99569043-8EDC-4A7C-B5DB-F29596AF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character" w:customStyle="1" w:styleId="slinbdy">
    <w:name w:val="s_lin_bdy"/>
    <w:uiPriority w:val="99"/>
    <w:rsid w:val="002675B0"/>
  </w:style>
  <w:style w:type="paragraph" w:styleId="Corptext3">
    <w:name w:val="Body Text 3"/>
    <w:basedOn w:val="Normal"/>
    <w:link w:val="Corptext3Caracter"/>
    <w:uiPriority w:val="99"/>
    <w:rsid w:val="003F7C4B"/>
    <w:pPr>
      <w:spacing w:after="120"/>
    </w:pPr>
    <w:rPr>
      <w:sz w:val="16"/>
      <w:szCs w:val="16"/>
    </w:rPr>
  </w:style>
  <w:style w:type="character" w:customStyle="1" w:styleId="Corptext3Caracter">
    <w:name w:val="Corp text 3 Caracter"/>
    <w:link w:val="Corptext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83742">
      <w:marLeft w:val="0"/>
      <w:marRight w:val="0"/>
      <w:marTop w:val="0"/>
      <w:marBottom w:val="0"/>
      <w:divBdr>
        <w:top w:val="none" w:sz="0" w:space="0" w:color="auto"/>
        <w:left w:val="none" w:sz="0" w:space="0" w:color="auto"/>
        <w:bottom w:val="none" w:sz="0" w:space="0" w:color="auto"/>
        <w:right w:val="none" w:sz="0" w:space="0" w:color="auto"/>
      </w:divBdr>
    </w:div>
    <w:div w:id="1346783743">
      <w:marLeft w:val="0"/>
      <w:marRight w:val="0"/>
      <w:marTop w:val="0"/>
      <w:marBottom w:val="0"/>
      <w:divBdr>
        <w:top w:val="none" w:sz="0" w:space="0" w:color="auto"/>
        <w:left w:val="none" w:sz="0" w:space="0" w:color="auto"/>
        <w:bottom w:val="none" w:sz="0" w:space="0" w:color="auto"/>
        <w:right w:val="none" w:sz="0" w:space="0" w:color="auto"/>
      </w:divBdr>
    </w:div>
    <w:div w:id="1346783744">
      <w:marLeft w:val="0"/>
      <w:marRight w:val="0"/>
      <w:marTop w:val="0"/>
      <w:marBottom w:val="0"/>
      <w:divBdr>
        <w:top w:val="none" w:sz="0" w:space="0" w:color="auto"/>
        <w:left w:val="none" w:sz="0" w:space="0" w:color="auto"/>
        <w:bottom w:val="none" w:sz="0" w:space="0" w:color="auto"/>
        <w:right w:val="none" w:sz="0" w:space="0" w:color="auto"/>
      </w:divBdr>
    </w:div>
    <w:div w:id="1346783745">
      <w:marLeft w:val="0"/>
      <w:marRight w:val="0"/>
      <w:marTop w:val="0"/>
      <w:marBottom w:val="0"/>
      <w:divBdr>
        <w:top w:val="none" w:sz="0" w:space="0" w:color="auto"/>
        <w:left w:val="none" w:sz="0" w:space="0" w:color="auto"/>
        <w:bottom w:val="none" w:sz="0" w:space="0" w:color="auto"/>
        <w:right w:val="none" w:sz="0" w:space="0" w:color="auto"/>
      </w:divBdr>
    </w:div>
    <w:div w:id="1346783746">
      <w:marLeft w:val="0"/>
      <w:marRight w:val="0"/>
      <w:marTop w:val="0"/>
      <w:marBottom w:val="0"/>
      <w:divBdr>
        <w:top w:val="none" w:sz="0" w:space="0" w:color="auto"/>
        <w:left w:val="none" w:sz="0" w:space="0" w:color="auto"/>
        <w:bottom w:val="none" w:sz="0" w:space="0" w:color="auto"/>
        <w:right w:val="none" w:sz="0" w:space="0" w:color="auto"/>
      </w:divBdr>
    </w:div>
    <w:div w:id="1346783747">
      <w:marLeft w:val="0"/>
      <w:marRight w:val="0"/>
      <w:marTop w:val="0"/>
      <w:marBottom w:val="0"/>
      <w:divBdr>
        <w:top w:val="none" w:sz="0" w:space="0" w:color="auto"/>
        <w:left w:val="none" w:sz="0" w:space="0" w:color="auto"/>
        <w:bottom w:val="none" w:sz="0" w:space="0" w:color="auto"/>
        <w:right w:val="none" w:sz="0" w:space="0" w:color="auto"/>
      </w:divBdr>
    </w:div>
    <w:div w:id="1346783748">
      <w:marLeft w:val="0"/>
      <w:marRight w:val="0"/>
      <w:marTop w:val="0"/>
      <w:marBottom w:val="0"/>
      <w:divBdr>
        <w:top w:val="none" w:sz="0" w:space="0" w:color="auto"/>
        <w:left w:val="none" w:sz="0" w:space="0" w:color="auto"/>
        <w:bottom w:val="none" w:sz="0" w:space="0" w:color="auto"/>
        <w:right w:val="none" w:sz="0" w:space="0" w:color="auto"/>
      </w:divBdr>
      <w:divsChild>
        <w:div w:id="1346783754">
          <w:marLeft w:val="0"/>
          <w:marRight w:val="0"/>
          <w:marTop w:val="0"/>
          <w:marBottom w:val="0"/>
          <w:divBdr>
            <w:top w:val="none" w:sz="0" w:space="0" w:color="auto"/>
            <w:left w:val="none" w:sz="0" w:space="0" w:color="auto"/>
            <w:bottom w:val="none" w:sz="0" w:space="0" w:color="auto"/>
            <w:right w:val="none" w:sz="0" w:space="0" w:color="auto"/>
          </w:divBdr>
          <w:divsChild>
            <w:div w:id="13467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749">
      <w:marLeft w:val="0"/>
      <w:marRight w:val="0"/>
      <w:marTop w:val="0"/>
      <w:marBottom w:val="0"/>
      <w:divBdr>
        <w:top w:val="none" w:sz="0" w:space="0" w:color="auto"/>
        <w:left w:val="none" w:sz="0" w:space="0" w:color="auto"/>
        <w:bottom w:val="none" w:sz="0" w:space="0" w:color="auto"/>
        <w:right w:val="none" w:sz="0" w:space="0" w:color="auto"/>
      </w:divBdr>
    </w:div>
    <w:div w:id="1346783750">
      <w:marLeft w:val="0"/>
      <w:marRight w:val="0"/>
      <w:marTop w:val="0"/>
      <w:marBottom w:val="0"/>
      <w:divBdr>
        <w:top w:val="none" w:sz="0" w:space="0" w:color="auto"/>
        <w:left w:val="none" w:sz="0" w:space="0" w:color="auto"/>
        <w:bottom w:val="none" w:sz="0" w:space="0" w:color="auto"/>
        <w:right w:val="none" w:sz="0" w:space="0" w:color="auto"/>
      </w:divBdr>
    </w:div>
    <w:div w:id="1346783751">
      <w:marLeft w:val="0"/>
      <w:marRight w:val="0"/>
      <w:marTop w:val="0"/>
      <w:marBottom w:val="0"/>
      <w:divBdr>
        <w:top w:val="none" w:sz="0" w:space="0" w:color="auto"/>
        <w:left w:val="none" w:sz="0" w:space="0" w:color="auto"/>
        <w:bottom w:val="none" w:sz="0" w:space="0" w:color="auto"/>
        <w:right w:val="none" w:sz="0" w:space="0" w:color="auto"/>
      </w:divBdr>
    </w:div>
    <w:div w:id="1346783753">
      <w:marLeft w:val="0"/>
      <w:marRight w:val="0"/>
      <w:marTop w:val="0"/>
      <w:marBottom w:val="0"/>
      <w:divBdr>
        <w:top w:val="none" w:sz="0" w:space="0" w:color="auto"/>
        <w:left w:val="none" w:sz="0" w:space="0" w:color="auto"/>
        <w:bottom w:val="none" w:sz="0" w:space="0" w:color="auto"/>
        <w:right w:val="none" w:sz="0" w:space="0" w:color="auto"/>
      </w:divBdr>
    </w:div>
    <w:div w:id="1346783755">
      <w:marLeft w:val="0"/>
      <w:marRight w:val="0"/>
      <w:marTop w:val="0"/>
      <w:marBottom w:val="0"/>
      <w:divBdr>
        <w:top w:val="none" w:sz="0" w:space="0" w:color="auto"/>
        <w:left w:val="none" w:sz="0" w:space="0" w:color="auto"/>
        <w:bottom w:val="none" w:sz="0" w:space="0" w:color="auto"/>
        <w:right w:val="none" w:sz="0" w:space="0" w:color="auto"/>
      </w:divBdr>
    </w:div>
    <w:div w:id="1346783756">
      <w:marLeft w:val="0"/>
      <w:marRight w:val="0"/>
      <w:marTop w:val="0"/>
      <w:marBottom w:val="0"/>
      <w:divBdr>
        <w:top w:val="none" w:sz="0" w:space="0" w:color="auto"/>
        <w:left w:val="none" w:sz="0" w:space="0" w:color="auto"/>
        <w:bottom w:val="none" w:sz="0" w:space="0" w:color="auto"/>
        <w:right w:val="none" w:sz="0" w:space="0" w:color="auto"/>
      </w:divBdr>
    </w:div>
    <w:div w:id="1346783757">
      <w:marLeft w:val="0"/>
      <w:marRight w:val="0"/>
      <w:marTop w:val="0"/>
      <w:marBottom w:val="0"/>
      <w:divBdr>
        <w:top w:val="none" w:sz="0" w:space="0" w:color="auto"/>
        <w:left w:val="none" w:sz="0" w:space="0" w:color="auto"/>
        <w:bottom w:val="none" w:sz="0" w:space="0" w:color="auto"/>
        <w:right w:val="none" w:sz="0" w:space="0" w:color="auto"/>
      </w:divBdr>
    </w:div>
    <w:div w:id="1346783758">
      <w:marLeft w:val="0"/>
      <w:marRight w:val="0"/>
      <w:marTop w:val="0"/>
      <w:marBottom w:val="0"/>
      <w:divBdr>
        <w:top w:val="none" w:sz="0" w:space="0" w:color="auto"/>
        <w:left w:val="none" w:sz="0" w:space="0" w:color="auto"/>
        <w:bottom w:val="none" w:sz="0" w:space="0" w:color="auto"/>
        <w:right w:val="none" w:sz="0" w:space="0" w:color="auto"/>
      </w:divBdr>
    </w:div>
    <w:div w:id="1346783759">
      <w:marLeft w:val="0"/>
      <w:marRight w:val="0"/>
      <w:marTop w:val="0"/>
      <w:marBottom w:val="0"/>
      <w:divBdr>
        <w:top w:val="none" w:sz="0" w:space="0" w:color="auto"/>
        <w:left w:val="none" w:sz="0" w:space="0" w:color="auto"/>
        <w:bottom w:val="none" w:sz="0" w:space="0" w:color="auto"/>
        <w:right w:val="none" w:sz="0" w:space="0" w:color="auto"/>
      </w:divBdr>
    </w:div>
    <w:div w:id="134678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2760</Words>
  <Characters>15734</Characters>
  <Application>Microsoft Office Word</Application>
  <DocSecurity>0</DocSecurity>
  <Lines>131</Lines>
  <Paragraphs>36</Paragraphs>
  <ScaleCrop>false</ScaleCrop>
  <Company>Panasonic</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95</cp:revision>
  <cp:lastPrinted>2024-01-22T08:12:00Z</cp:lastPrinted>
  <dcterms:created xsi:type="dcterms:W3CDTF">2024-01-29T07:59:00Z</dcterms:created>
  <dcterms:modified xsi:type="dcterms:W3CDTF">2024-08-07T07:51:00Z</dcterms:modified>
</cp:coreProperties>
</file>