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7" w:rsidRDefault="005F3E77" w:rsidP="005F3E77">
      <w:pPr>
        <w:pStyle w:val="Corptext2"/>
        <w:jc w:val="both"/>
        <w:rPr>
          <w:rFonts w:ascii="Trebuchet MS" w:hAnsi="Trebuchet MS"/>
          <w:b/>
        </w:rPr>
      </w:pPr>
      <w:r w:rsidRPr="007C62EF">
        <w:rPr>
          <w:rFonts w:ascii="Trebuchet MS" w:hAnsi="Trebuchet MS"/>
          <w:b/>
        </w:rPr>
        <w:t>AGENTIA PENTRU PROTECTIA MEDIULUI CONSTANTA</w:t>
      </w:r>
    </w:p>
    <w:p w:rsidR="00CB2E04" w:rsidRPr="003B1DB6" w:rsidRDefault="00CB2E04" w:rsidP="00CB2E0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</w:t>
      </w:r>
      <w:r w:rsidRPr="003B1DB6">
        <w:rPr>
          <w:rFonts w:ascii="Trebuchet MS" w:hAnsi="Trebuchet MS"/>
          <w:b/>
          <w:lang w:val="ro-RO"/>
        </w:rPr>
        <w:t xml:space="preserve">Decizia </w:t>
      </w:r>
      <w:proofErr w:type="spellStart"/>
      <w:r w:rsidRPr="003B1DB6">
        <w:rPr>
          <w:rFonts w:ascii="Trebuchet MS" w:hAnsi="Trebuchet MS"/>
          <w:b/>
          <w:lang w:val="ro-RO"/>
        </w:rPr>
        <w:t>initiala</w:t>
      </w:r>
      <w:proofErr w:type="spellEnd"/>
      <w:r w:rsidRPr="003B1DB6">
        <w:rPr>
          <w:rFonts w:ascii="Trebuchet MS" w:hAnsi="Trebuchet MS"/>
          <w:b/>
          <w:lang w:val="ro-RO"/>
        </w:rPr>
        <w:t xml:space="preserve"> de </w:t>
      </w:r>
      <w:proofErr w:type="spellStart"/>
      <w:r w:rsidRPr="003B1DB6">
        <w:rPr>
          <w:rFonts w:ascii="Trebuchet MS" w:hAnsi="Trebuchet MS"/>
          <w:b/>
          <w:lang w:val="ro-RO"/>
        </w:rPr>
        <w:t>incadrare</w:t>
      </w:r>
      <w:proofErr w:type="spellEnd"/>
    </w:p>
    <w:p w:rsidR="00CB2E04" w:rsidRPr="003B1DB6" w:rsidRDefault="00CB2E04" w:rsidP="00CB2E0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ebuchet MS" w:hAnsi="Trebuchet MS"/>
          <w:b/>
          <w:lang w:val="ro-RO"/>
        </w:rPr>
      </w:pPr>
      <w:r w:rsidRPr="003B1DB6">
        <w:rPr>
          <w:rFonts w:ascii="Trebuchet MS" w:hAnsi="Trebuchet MS"/>
          <w:b/>
          <w:lang w:val="ro-RO"/>
        </w:rPr>
        <w:t xml:space="preserve">    Nr.  </w:t>
      </w:r>
      <w:r w:rsidR="00E77BEE" w:rsidRPr="003B1DB6">
        <w:rPr>
          <w:rFonts w:ascii="Trebuchet MS" w:hAnsi="Trebuchet MS"/>
          <w:b/>
          <w:lang w:val="ro-RO"/>
        </w:rPr>
        <w:t>12</w:t>
      </w:r>
      <w:r w:rsidRPr="003B1DB6">
        <w:rPr>
          <w:rFonts w:ascii="Trebuchet MS" w:hAnsi="Trebuchet MS"/>
          <w:b/>
          <w:lang w:val="ro-RO"/>
        </w:rPr>
        <w:t xml:space="preserve">  din  </w:t>
      </w:r>
      <w:r w:rsidR="00E77BEE" w:rsidRPr="003B1DB6">
        <w:rPr>
          <w:rFonts w:ascii="Trebuchet MS" w:hAnsi="Trebuchet MS"/>
          <w:b/>
          <w:lang w:val="ro-RO"/>
        </w:rPr>
        <w:t>02</w:t>
      </w:r>
      <w:r w:rsidRPr="003B1DB6">
        <w:rPr>
          <w:rFonts w:ascii="Trebuchet MS" w:hAnsi="Trebuchet MS"/>
          <w:b/>
          <w:lang w:val="ro-RO"/>
        </w:rPr>
        <w:t>.</w:t>
      </w:r>
      <w:r w:rsidR="00E77BEE" w:rsidRPr="003B1DB6">
        <w:rPr>
          <w:rFonts w:ascii="Trebuchet MS" w:hAnsi="Trebuchet MS"/>
          <w:b/>
          <w:lang w:val="ro-RO"/>
        </w:rPr>
        <w:t>02</w:t>
      </w:r>
      <w:r w:rsidRPr="003B1DB6">
        <w:rPr>
          <w:rFonts w:ascii="Trebuchet MS" w:hAnsi="Trebuchet MS"/>
          <w:b/>
          <w:lang w:val="ro-RO"/>
        </w:rPr>
        <w:t>.202</w:t>
      </w:r>
      <w:r w:rsidR="00E77BEE" w:rsidRPr="003B1DB6">
        <w:rPr>
          <w:rFonts w:ascii="Trebuchet MS" w:hAnsi="Trebuchet MS"/>
          <w:b/>
          <w:lang w:val="ro-RO"/>
        </w:rPr>
        <w:t>4</w:t>
      </w:r>
    </w:p>
    <w:p w:rsidR="00CB2E04" w:rsidRPr="003B1DB6" w:rsidRDefault="00CB2E04" w:rsidP="00CB2E04">
      <w:pPr>
        <w:spacing w:after="0" w:line="240" w:lineRule="auto"/>
        <w:rPr>
          <w:rFonts w:ascii="Trebuchet MS" w:hAnsi="Trebuchet MS"/>
          <w:lang w:val="ro-RO"/>
        </w:rPr>
      </w:pPr>
    </w:p>
    <w:p w:rsidR="00CB2E04" w:rsidRPr="003B1DB6" w:rsidRDefault="00CB2E04" w:rsidP="00CB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bCs/>
          <w:lang w:val="ro-RO"/>
        </w:rPr>
      </w:pPr>
      <w:r w:rsidRPr="003B1DB6">
        <w:rPr>
          <w:rFonts w:ascii="Trebuchet MS" w:hAnsi="Trebuchet MS"/>
          <w:lang w:val="ro-RO"/>
        </w:rPr>
        <w:t>Ca urmare a notificării adresate de</w:t>
      </w:r>
      <w:r w:rsidR="00C311BD" w:rsidRPr="003B1DB6">
        <w:rPr>
          <w:rFonts w:ascii="Trebuchet MS" w:hAnsi="Trebuchet MS"/>
          <w:lang w:val="ro-RO"/>
        </w:rPr>
        <w:t xml:space="preserve"> </w:t>
      </w:r>
      <w:r w:rsidR="00CE54D9" w:rsidRPr="003B1DB6">
        <w:rPr>
          <w:rFonts w:ascii="Trebuchet MS" w:hAnsi="Trebuchet MS"/>
          <w:b/>
          <w:bCs/>
          <w:lang w:val="ro-RO"/>
        </w:rPr>
        <w:t>ALMA GROUP RESEARCH SRL</w:t>
      </w:r>
      <w:r w:rsidRPr="003B1DB6">
        <w:rPr>
          <w:rFonts w:ascii="Trebuchet MS" w:hAnsi="Trebuchet MS"/>
          <w:lang w:val="ro-RO"/>
        </w:rPr>
        <w:t>,</w:t>
      </w:r>
      <w:r w:rsidR="00CE54D9" w:rsidRPr="003B1DB6">
        <w:rPr>
          <w:rFonts w:ascii="Trebuchet MS" w:hAnsi="Trebuchet MS"/>
          <w:lang w:val="ro-RO"/>
        </w:rPr>
        <w:t xml:space="preserve"> </w:t>
      </w:r>
      <w:r w:rsidRPr="003B1DB6">
        <w:rPr>
          <w:rFonts w:ascii="Trebuchet MS" w:hAnsi="Trebuchet MS"/>
          <w:lang w:val="ro-RO"/>
        </w:rPr>
        <w:t>înregistrată  la APM Constanta cu nr.</w:t>
      </w:r>
      <w:r w:rsidR="00CE54D9" w:rsidRPr="003B1DB6">
        <w:rPr>
          <w:rFonts w:ascii="Trebuchet MS" w:hAnsi="Trebuchet MS"/>
          <w:lang w:val="ro-RO"/>
        </w:rPr>
        <w:t>10413/29.09.2023</w:t>
      </w:r>
      <w:r w:rsidRPr="003B1DB6">
        <w:rPr>
          <w:rFonts w:ascii="Trebuchet MS" w:hAnsi="Trebuchet MS"/>
          <w:lang w:val="ro-RO"/>
        </w:rPr>
        <w:t xml:space="preserve">, cu privire la </w:t>
      </w:r>
      <w:proofErr w:type="spellStart"/>
      <w:r w:rsidRPr="003B1DB6">
        <w:rPr>
          <w:rFonts w:ascii="Trebuchet MS" w:hAnsi="Trebuchet MS"/>
          <w:lang w:val="ro-RO"/>
        </w:rPr>
        <w:t>obtinerea</w:t>
      </w:r>
      <w:proofErr w:type="spellEnd"/>
      <w:r w:rsidRPr="003B1DB6">
        <w:rPr>
          <w:rFonts w:ascii="Trebuchet MS" w:hAnsi="Trebuchet MS"/>
          <w:lang w:val="ro-RO"/>
        </w:rPr>
        <w:t xml:space="preserve"> avizului de mediu</w:t>
      </w:r>
      <w:r w:rsidRPr="003B1DB6">
        <w:rPr>
          <w:rFonts w:ascii="Trebuchet MS" w:hAnsi="Trebuchet MS"/>
          <w:bCs/>
        </w:rPr>
        <w:t xml:space="preserve">, </w:t>
      </w:r>
      <w:proofErr w:type="spellStart"/>
      <w:r w:rsidRPr="003B1DB6">
        <w:rPr>
          <w:rFonts w:ascii="Trebuchet MS" w:hAnsi="Trebuchet MS"/>
        </w:rPr>
        <w:t>în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baza</w:t>
      </w:r>
      <w:proofErr w:type="spellEnd"/>
      <w:r w:rsidRPr="003B1DB6">
        <w:rPr>
          <w:rFonts w:ascii="Trebuchet MS" w:hAnsi="Trebuchet MS"/>
        </w:rPr>
        <w:t xml:space="preserve"> H.G. nr.43/2020 </w:t>
      </w:r>
      <w:proofErr w:type="spellStart"/>
      <w:r w:rsidRPr="003B1DB6">
        <w:rPr>
          <w:rFonts w:ascii="Trebuchet MS" w:hAnsi="Trebuchet MS"/>
        </w:rPr>
        <w:t>privind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organizarea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şi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funcţionarea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Ministerului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Mediului</w:t>
      </w:r>
      <w:proofErr w:type="spellEnd"/>
      <w:r w:rsidRPr="003B1DB6">
        <w:rPr>
          <w:rFonts w:ascii="Trebuchet MS" w:hAnsi="Trebuchet MS"/>
        </w:rPr>
        <w:t xml:space="preserve">, </w:t>
      </w:r>
      <w:proofErr w:type="spellStart"/>
      <w:r w:rsidRPr="003B1DB6">
        <w:rPr>
          <w:rFonts w:ascii="Trebuchet MS" w:hAnsi="Trebuchet MS"/>
        </w:rPr>
        <w:t>Apelor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şi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Pădurilor</w:t>
      </w:r>
      <w:proofErr w:type="spellEnd"/>
      <w:r w:rsidRPr="003B1DB6">
        <w:rPr>
          <w:rFonts w:ascii="Trebuchet MS" w:hAnsi="Trebuchet MS"/>
          <w:lang w:val="ro-RO"/>
        </w:rPr>
        <w:t xml:space="preserve"> si a H.G. nr. 1076/2004 privind stabilirea procedurii de realizare a evaluării de mediu pentru planuri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programe, ca urmare a consultărilor </w:t>
      </w:r>
      <w:proofErr w:type="spellStart"/>
      <w:r w:rsidRPr="003B1DB6">
        <w:rPr>
          <w:rFonts w:ascii="Trebuchet MS" w:hAnsi="Trebuchet MS"/>
          <w:lang w:val="ro-RO"/>
        </w:rPr>
        <w:t>desfaşurate</w:t>
      </w:r>
      <w:proofErr w:type="spellEnd"/>
      <w:r w:rsidRPr="003B1DB6">
        <w:rPr>
          <w:rFonts w:ascii="Trebuchet MS" w:hAnsi="Trebuchet MS"/>
          <w:lang w:val="ro-RO"/>
        </w:rPr>
        <w:t xml:space="preserve"> in cadrul </w:t>
      </w:r>
      <w:proofErr w:type="spellStart"/>
      <w:r w:rsidRPr="003B1DB6">
        <w:rPr>
          <w:rFonts w:ascii="Trebuchet MS" w:hAnsi="Trebuchet MS"/>
          <w:lang w:val="ro-RO"/>
        </w:rPr>
        <w:t>sedinţei</w:t>
      </w:r>
      <w:proofErr w:type="spellEnd"/>
      <w:r w:rsidRPr="003B1DB6">
        <w:rPr>
          <w:rFonts w:ascii="Trebuchet MS" w:hAnsi="Trebuchet MS"/>
          <w:lang w:val="ro-RO"/>
        </w:rPr>
        <w:t xml:space="preserve"> Comitetului Special Constituit la nivelul jud. Constanta, din data de </w:t>
      </w:r>
      <w:r w:rsidR="00CE54D9" w:rsidRPr="003B1DB6">
        <w:rPr>
          <w:rFonts w:ascii="Trebuchet MS" w:hAnsi="Trebuchet MS"/>
          <w:lang w:val="ro-RO"/>
        </w:rPr>
        <w:t>31.01</w:t>
      </w:r>
      <w:r w:rsidRPr="003B1DB6">
        <w:rPr>
          <w:rFonts w:ascii="Trebuchet MS" w:hAnsi="Trebuchet MS"/>
          <w:lang w:val="ro-RO"/>
        </w:rPr>
        <w:t>.202</w:t>
      </w:r>
      <w:r w:rsidR="00CE54D9" w:rsidRPr="003B1DB6">
        <w:rPr>
          <w:rFonts w:ascii="Trebuchet MS" w:hAnsi="Trebuchet MS"/>
          <w:lang w:val="ro-RO"/>
        </w:rPr>
        <w:t>4</w:t>
      </w:r>
      <w:r w:rsidRPr="003B1DB6">
        <w:rPr>
          <w:rFonts w:ascii="Trebuchet MS" w:hAnsi="Trebuchet MS"/>
          <w:lang w:val="ro-RO"/>
        </w:rPr>
        <w:t xml:space="preserve"> - etapa de </w:t>
      </w:r>
      <w:proofErr w:type="spellStart"/>
      <w:r w:rsidRPr="003B1DB6">
        <w:rPr>
          <w:rFonts w:ascii="Trebuchet MS" w:hAnsi="Trebuchet MS"/>
          <w:lang w:val="ro-RO"/>
        </w:rPr>
        <w:t>incadrare</w:t>
      </w:r>
      <w:proofErr w:type="spellEnd"/>
      <w:r w:rsidRPr="003B1DB6">
        <w:rPr>
          <w:rFonts w:ascii="Trebuchet MS" w:hAnsi="Trebuchet MS"/>
          <w:lang w:val="ro-RO"/>
        </w:rPr>
        <w:t xml:space="preserve">, APM Constanta decide ca: * PLANUL DE MANAGEMENT AL SITULUI NATURA </w:t>
      </w:r>
      <w:r w:rsidR="00CE54D9" w:rsidRPr="003B1DB6">
        <w:rPr>
          <w:rFonts w:ascii="Trebuchet MS" w:hAnsi="Trebuchet MS"/>
          <w:lang w:val="ro-RO"/>
        </w:rPr>
        <w:t>2000 ROSCI0073 Dunele Marine de la Agigea și al ariei naturale protejate de interes național Dunele Marine de la Agigea – cod 2.366</w:t>
      </w:r>
      <w:r w:rsidRPr="003B1DB6">
        <w:rPr>
          <w:rFonts w:ascii="Trebuchet MS" w:hAnsi="Trebuchet MS"/>
          <w:lang w:val="ro-RO"/>
        </w:rPr>
        <w:t xml:space="preserve"> , </w:t>
      </w:r>
      <w:proofErr w:type="spellStart"/>
      <w:r w:rsidRPr="003B1DB6">
        <w:rPr>
          <w:rFonts w:ascii="Trebuchet MS" w:hAnsi="Trebuchet MS"/>
          <w:lang w:val="ro-RO"/>
        </w:rPr>
        <w:t>ju</w:t>
      </w:r>
      <w:r w:rsidRPr="003B1DB6">
        <w:rPr>
          <w:rFonts w:ascii="Trebuchet MS" w:hAnsi="Trebuchet MS"/>
        </w:rPr>
        <w:t>d.Constanta</w:t>
      </w:r>
      <w:proofErr w:type="spellEnd"/>
      <w:r w:rsidRPr="003B1DB6">
        <w:rPr>
          <w:rFonts w:ascii="Trebuchet MS" w:hAnsi="Trebuchet MS"/>
          <w:bCs/>
          <w:lang w:val="ro-RO"/>
        </w:rPr>
        <w:t xml:space="preserve">, nu necesita evaluare de mediu si nu necesita parcurgerea celorlalte etape din procedura de </w:t>
      </w:r>
      <w:proofErr w:type="spellStart"/>
      <w:r w:rsidRPr="003B1DB6">
        <w:rPr>
          <w:rFonts w:ascii="Trebuchet MS" w:hAnsi="Trebuchet MS"/>
          <w:bCs/>
          <w:lang w:val="ro-RO"/>
        </w:rPr>
        <w:t>evauare</w:t>
      </w:r>
      <w:proofErr w:type="spellEnd"/>
      <w:r w:rsidRPr="003B1DB6">
        <w:rPr>
          <w:rFonts w:ascii="Trebuchet MS" w:hAnsi="Trebuchet MS"/>
          <w:bCs/>
          <w:lang w:val="ro-RO"/>
        </w:rPr>
        <w:t xml:space="preserve"> </w:t>
      </w:r>
      <w:proofErr w:type="spellStart"/>
      <w:r w:rsidRPr="003B1DB6">
        <w:rPr>
          <w:rFonts w:ascii="Trebuchet MS" w:hAnsi="Trebuchet MS"/>
          <w:bCs/>
          <w:lang w:val="ro-RO"/>
        </w:rPr>
        <w:t>adecvara</w:t>
      </w:r>
      <w:proofErr w:type="spellEnd"/>
      <w:r w:rsidRPr="003B1DB6">
        <w:rPr>
          <w:rFonts w:ascii="Trebuchet MS" w:hAnsi="Trebuchet MS"/>
          <w:bCs/>
          <w:lang w:val="ro-RO"/>
        </w:rPr>
        <w:t xml:space="preserve">,  </w:t>
      </w:r>
      <w:proofErr w:type="spellStart"/>
      <w:r w:rsidRPr="003B1DB6">
        <w:rPr>
          <w:rFonts w:ascii="Trebuchet MS" w:hAnsi="Trebuchet MS"/>
          <w:bCs/>
          <w:lang w:val="ro-RO"/>
        </w:rPr>
        <w:t>urmand</w:t>
      </w:r>
      <w:proofErr w:type="spellEnd"/>
      <w:r w:rsidRPr="003B1DB6">
        <w:rPr>
          <w:rFonts w:ascii="Trebuchet MS" w:hAnsi="Trebuchet MS"/>
          <w:bCs/>
          <w:lang w:val="ro-RO"/>
        </w:rPr>
        <w:t xml:space="preserve"> sa fie supus procedurii de </w:t>
      </w:r>
      <w:r w:rsidRPr="003B1DB6">
        <w:rPr>
          <w:rFonts w:ascii="Trebuchet MS" w:hAnsi="Trebuchet MS"/>
          <w:bCs/>
          <w:i/>
          <w:lang w:val="ro-RO"/>
        </w:rPr>
        <w:t xml:space="preserve">adoptare </w:t>
      </w:r>
      <w:proofErr w:type="spellStart"/>
      <w:r w:rsidRPr="003B1DB6">
        <w:rPr>
          <w:rFonts w:ascii="Trebuchet MS" w:hAnsi="Trebuchet MS"/>
          <w:bCs/>
          <w:i/>
          <w:lang w:val="ro-RO"/>
        </w:rPr>
        <w:t>fara</w:t>
      </w:r>
      <w:proofErr w:type="spellEnd"/>
      <w:r w:rsidRPr="003B1DB6">
        <w:rPr>
          <w:rFonts w:ascii="Trebuchet MS" w:hAnsi="Trebuchet MS"/>
          <w:bCs/>
          <w:i/>
          <w:lang w:val="ro-RO"/>
        </w:rPr>
        <w:t xml:space="preserve"> aviz de mediu</w:t>
      </w:r>
      <w:r w:rsidRPr="003B1DB6">
        <w:rPr>
          <w:rFonts w:ascii="Trebuchet MS" w:hAnsi="Trebuchet MS"/>
          <w:bCs/>
          <w:lang w:val="ro-RO"/>
        </w:rPr>
        <w:t xml:space="preserve">. </w:t>
      </w:r>
    </w:p>
    <w:p w:rsidR="00CB2E04" w:rsidRPr="003B1DB6" w:rsidRDefault="00CB2E04" w:rsidP="00CB2E04">
      <w:pPr>
        <w:spacing w:after="0"/>
        <w:ind w:firstLine="720"/>
        <w:jc w:val="both"/>
        <w:rPr>
          <w:rFonts w:ascii="Trebuchet MS" w:eastAsia="Times New Roman" w:hAnsi="Trebuchet MS"/>
          <w:color w:val="000000"/>
          <w:lang w:val="ro-RO"/>
        </w:rPr>
      </w:pPr>
    </w:p>
    <w:p w:rsidR="00CB2E04" w:rsidRPr="003B1DB6" w:rsidRDefault="00CB2E04" w:rsidP="00CB2E04">
      <w:pPr>
        <w:spacing w:after="0"/>
        <w:ind w:firstLine="720"/>
        <w:jc w:val="both"/>
        <w:rPr>
          <w:rFonts w:ascii="Trebuchet MS" w:eastAsia="Times New Roman" w:hAnsi="Trebuchet MS"/>
          <w:color w:val="000000"/>
          <w:lang w:val="ro-RO"/>
        </w:rPr>
      </w:pPr>
      <w:r w:rsidRPr="003B1DB6">
        <w:rPr>
          <w:rFonts w:ascii="Trebuchet MS" w:hAnsi="Trebuchet MS"/>
          <w:b/>
          <w:bCs/>
          <w:u w:val="single"/>
          <w:lang w:val="ro-RO"/>
        </w:rPr>
        <w:t>Planul notificat prezintă următoarele caracteristici</w:t>
      </w:r>
      <w:r w:rsidRPr="003B1DB6">
        <w:rPr>
          <w:rFonts w:ascii="Trebuchet MS" w:eastAsia="Times New Roman" w:hAnsi="Trebuchet MS"/>
          <w:color w:val="000000"/>
          <w:lang w:val="ro-RO"/>
        </w:rPr>
        <w:t xml:space="preserve"> </w:t>
      </w:r>
    </w:p>
    <w:p w:rsidR="00CE54D9" w:rsidRPr="003B1DB6" w:rsidRDefault="00CE54D9" w:rsidP="00CE54D9">
      <w:pPr>
        <w:jc w:val="both"/>
        <w:rPr>
          <w:rFonts w:ascii="Trebuchet MS" w:hAnsi="Trebuchet MS"/>
        </w:rPr>
      </w:pPr>
      <w:r w:rsidRPr="003B1DB6">
        <w:rPr>
          <w:rFonts w:ascii="Trebuchet MS" w:hAnsi="Trebuchet MS"/>
        </w:rPr>
        <w:t xml:space="preserve">Aria </w:t>
      </w:r>
      <w:proofErr w:type="spellStart"/>
      <w:r w:rsidRPr="003B1DB6">
        <w:rPr>
          <w:rFonts w:ascii="Trebuchet MS" w:hAnsi="Trebuchet MS"/>
        </w:rPr>
        <w:t>naturală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protejată</w:t>
      </w:r>
      <w:proofErr w:type="spellEnd"/>
      <w:r w:rsidRPr="003B1DB6">
        <w:rPr>
          <w:rFonts w:ascii="Trebuchet MS" w:hAnsi="Trebuchet MS"/>
        </w:rPr>
        <w:t xml:space="preserve"> ROSAC0073 </w:t>
      </w:r>
      <w:proofErr w:type="spellStart"/>
      <w:r w:rsidRPr="003B1DB6">
        <w:rPr>
          <w:rFonts w:ascii="Trebuchet MS" w:hAnsi="Trebuchet MS"/>
        </w:rPr>
        <w:t>Dunele</w:t>
      </w:r>
      <w:proofErr w:type="spellEnd"/>
      <w:r w:rsidRPr="003B1DB6">
        <w:rPr>
          <w:rFonts w:ascii="Trebuchet MS" w:hAnsi="Trebuchet MS"/>
        </w:rPr>
        <w:t xml:space="preserve"> Marine de la </w:t>
      </w:r>
      <w:proofErr w:type="spellStart"/>
      <w:r w:rsidRPr="003B1DB6">
        <w:rPr>
          <w:rFonts w:ascii="Trebuchet MS" w:hAnsi="Trebuchet MS"/>
        </w:rPr>
        <w:t>Agigea</w:t>
      </w:r>
      <w:proofErr w:type="spellEnd"/>
      <w:r w:rsidRPr="003B1DB6">
        <w:rPr>
          <w:rFonts w:ascii="Trebuchet MS" w:hAnsi="Trebuchet MS"/>
        </w:rPr>
        <w:t xml:space="preserve"> se </w:t>
      </w:r>
      <w:proofErr w:type="spellStart"/>
      <w:r w:rsidRPr="003B1DB6">
        <w:rPr>
          <w:rFonts w:ascii="Trebuchet MS" w:hAnsi="Trebuchet MS"/>
        </w:rPr>
        <w:t>află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pe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teritoriul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comunei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Agigea</w:t>
      </w:r>
      <w:proofErr w:type="spellEnd"/>
      <w:r w:rsidRPr="003B1DB6">
        <w:rPr>
          <w:rFonts w:ascii="Trebuchet MS" w:hAnsi="Trebuchet MS"/>
        </w:rPr>
        <w:t xml:space="preserve">, </w:t>
      </w:r>
      <w:proofErr w:type="spellStart"/>
      <w:r w:rsidRPr="003B1DB6">
        <w:rPr>
          <w:rFonts w:ascii="Trebuchet MS" w:hAnsi="Trebuchet MS"/>
        </w:rPr>
        <w:t>județul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Constanța</w:t>
      </w:r>
      <w:proofErr w:type="spellEnd"/>
      <w:r w:rsidRPr="003B1DB6">
        <w:rPr>
          <w:rFonts w:ascii="Trebuchet MS" w:hAnsi="Trebuchet MS"/>
        </w:rPr>
        <w:t xml:space="preserve">, </w:t>
      </w:r>
      <w:proofErr w:type="spellStart"/>
      <w:r w:rsidRPr="003B1DB6">
        <w:rPr>
          <w:rFonts w:ascii="Trebuchet MS" w:hAnsi="Trebuchet MS"/>
        </w:rPr>
        <w:t>Regiunea</w:t>
      </w:r>
      <w:proofErr w:type="spellEnd"/>
      <w:r w:rsidRPr="003B1DB6">
        <w:rPr>
          <w:rFonts w:ascii="Trebuchet MS" w:hAnsi="Trebuchet MS"/>
        </w:rPr>
        <w:t xml:space="preserve"> de </w:t>
      </w:r>
      <w:proofErr w:type="spellStart"/>
      <w:r w:rsidRPr="003B1DB6">
        <w:rPr>
          <w:rFonts w:ascii="Trebuchet MS" w:hAnsi="Trebuchet MS"/>
        </w:rPr>
        <w:t>Dezvoltare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Sud</w:t>
      </w:r>
      <w:proofErr w:type="spellEnd"/>
      <w:r w:rsidRPr="003B1DB6">
        <w:rPr>
          <w:rFonts w:ascii="Trebuchet MS" w:hAnsi="Trebuchet MS"/>
        </w:rPr>
        <w:t xml:space="preserve">-Est, </w:t>
      </w:r>
      <w:proofErr w:type="spellStart"/>
      <w:r w:rsidRPr="003B1DB6">
        <w:rPr>
          <w:rFonts w:ascii="Trebuchet MS" w:hAnsi="Trebuchet MS"/>
        </w:rPr>
        <w:t>având</w:t>
      </w:r>
      <w:proofErr w:type="spellEnd"/>
      <w:r w:rsidRPr="003B1DB6">
        <w:rPr>
          <w:rFonts w:ascii="Trebuchet MS" w:hAnsi="Trebuchet MS"/>
        </w:rPr>
        <w:t xml:space="preserve"> o </w:t>
      </w:r>
      <w:proofErr w:type="spellStart"/>
      <w:r w:rsidRPr="003B1DB6">
        <w:rPr>
          <w:rFonts w:ascii="Trebuchet MS" w:hAnsi="Trebuchet MS"/>
        </w:rPr>
        <w:t>suprafață</w:t>
      </w:r>
      <w:proofErr w:type="spellEnd"/>
      <w:r w:rsidRPr="003B1DB6">
        <w:rPr>
          <w:rFonts w:ascii="Trebuchet MS" w:hAnsi="Trebuchet MS"/>
        </w:rPr>
        <w:t xml:space="preserve"> de 11,814 ha, </w:t>
      </w:r>
      <w:proofErr w:type="spellStart"/>
      <w:r w:rsidRPr="003B1DB6">
        <w:rPr>
          <w:rFonts w:ascii="Trebuchet MS" w:hAnsi="Trebuchet MS"/>
        </w:rPr>
        <w:t>incluzând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și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rezervația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naturală</w:t>
      </w:r>
      <w:proofErr w:type="spellEnd"/>
      <w:r w:rsidRPr="003B1DB6">
        <w:rPr>
          <w:rFonts w:ascii="Trebuchet MS" w:hAnsi="Trebuchet MS"/>
        </w:rPr>
        <w:t xml:space="preserve"> de </w:t>
      </w:r>
      <w:proofErr w:type="spellStart"/>
      <w:r w:rsidRPr="003B1DB6">
        <w:rPr>
          <w:rFonts w:ascii="Trebuchet MS" w:hAnsi="Trebuchet MS"/>
        </w:rPr>
        <w:t>interes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național</w:t>
      </w:r>
      <w:proofErr w:type="spellEnd"/>
      <w:r w:rsidRPr="003B1DB6">
        <w:rPr>
          <w:rFonts w:ascii="Trebuchet MS" w:hAnsi="Trebuchet MS"/>
        </w:rPr>
        <w:t xml:space="preserve"> cu </w:t>
      </w:r>
      <w:proofErr w:type="spellStart"/>
      <w:r w:rsidRPr="003B1DB6">
        <w:rPr>
          <w:rFonts w:ascii="Trebuchet MS" w:hAnsi="Trebuchet MS"/>
        </w:rPr>
        <w:t>același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nume</w:t>
      </w:r>
      <w:proofErr w:type="spellEnd"/>
      <w:r w:rsidRPr="003B1DB6">
        <w:rPr>
          <w:rFonts w:ascii="Trebuchet MS" w:hAnsi="Trebuchet MS"/>
        </w:rPr>
        <w:t xml:space="preserve">, </w:t>
      </w:r>
      <w:proofErr w:type="spellStart"/>
      <w:r w:rsidRPr="003B1DB6">
        <w:rPr>
          <w:rFonts w:ascii="Trebuchet MS" w:hAnsi="Trebuchet MS"/>
        </w:rPr>
        <w:t>ce</w:t>
      </w:r>
      <w:proofErr w:type="spellEnd"/>
      <w:r w:rsidRPr="003B1DB6">
        <w:rPr>
          <w:rFonts w:ascii="Trebuchet MS" w:hAnsi="Trebuchet MS"/>
        </w:rPr>
        <w:t xml:space="preserve"> are o </w:t>
      </w:r>
      <w:proofErr w:type="spellStart"/>
      <w:r w:rsidRPr="003B1DB6">
        <w:rPr>
          <w:rFonts w:ascii="Trebuchet MS" w:hAnsi="Trebuchet MS"/>
        </w:rPr>
        <w:t>suprafață</w:t>
      </w:r>
      <w:proofErr w:type="spellEnd"/>
      <w:r w:rsidRPr="003B1DB6">
        <w:rPr>
          <w:rFonts w:ascii="Trebuchet MS" w:hAnsi="Trebuchet MS"/>
        </w:rPr>
        <w:t xml:space="preserve"> de 11,916 ha - </w:t>
      </w:r>
      <w:proofErr w:type="spellStart"/>
      <w:r w:rsidRPr="003B1DB6">
        <w:rPr>
          <w:rFonts w:ascii="Trebuchet MS" w:hAnsi="Trebuchet MS"/>
        </w:rPr>
        <w:t>Tabel</w:t>
      </w:r>
      <w:proofErr w:type="spellEnd"/>
      <w:r w:rsidRPr="003B1DB6">
        <w:rPr>
          <w:rFonts w:ascii="Trebuchet MS" w:hAnsi="Trebuchet MS"/>
        </w:rPr>
        <w:t xml:space="preserve"> 1.1, </w:t>
      </w:r>
      <w:proofErr w:type="spellStart"/>
      <w:r w:rsidRPr="003B1DB6">
        <w:rPr>
          <w:rFonts w:ascii="Trebuchet MS" w:hAnsi="Trebuchet MS"/>
        </w:rPr>
        <w:t>Anexa</w:t>
      </w:r>
      <w:proofErr w:type="spellEnd"/>
      <w:r w:rsidRPr="003B1DB6">
        <w:rPr>
          <w:rFonts w:ascii="Trebuchet MS" w:hAnsi="Trebuchet MS"/>
        </w:rPr>
        <w:t xml:space="preserve"> 3.2 -. </w:t>
      </w:r>
      <w:proofErr w:type="spellStart"/>
      <w:r w:rsidRPr="003B1DB6">
        <w:rPr>
          <w:rFonts w:ascii="Trebuchet MS" w:hAnsi="Trebuchet MS"/>
        </w:rPr>
        <w:t>Cele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două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arii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naturale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protejate</w:t>
      </w:r>
      <w:proofErr w:type="spellEnd"/>
      <w:r w:rsidRPr="003B1DB6">
        <w:rPr>
          <w:rFonts w:ascii="Trebuchet MS" w:hAnsi="Trebuchet MS"/>
        </w:rPr>
        <w:t xml:space="preserve"> (</w:t>
      </w:r>
      <w:proofErr w:type="spellStart"/>
      <w:r w:rsidRPr="003B1DB6">
        <w:rPr>
          <w:rFonts w:ascii="Trebuchet MS" w:hAnsi="Trebuchet MS"/>
        </w:rPr>
        <w:t>situl</w:t>
      </w:r>
      <w:proofErr w:type="spellEnd"/>
      <w:r w:rsidRPr="003B1DB6">
        <w:rPr>
          <w:rFonts w:ascii="Trebuchet MS" w:hAnsi="Trebuchet MS"/>
        </w:rPr>
        <w:t xml:space="preserve"> ROSAC0073 </w:t>
      </w:r>
      <w:proofErr w:type="spellStart"/>
      <w:r w:rsidRPr="003B1DB6">
        <w:rPr>
          <w:rFonts w:ascii="Trebuchet MS" w:hAnsi="Trebuchet MS"/>
        </w:rPr>
        <w:t>și</w:t>
      </w:r>
      <w:proofErr w:type="spellEnd"/>
      <w:r w:rsidRPr="003B1DB6">
        <w:rPr>
          <w:rFonts w:ascii="Trebuchet MS" w:hAnsi="Trebuchet MS"/>
        </w:rPr>
        <w:t xml:space="preserve"> aria de </w:t>
      </w:r>
      <w:proofErr w:type="spellStart"/>
      <w:r w:rsidRPr="003B1DB6">
        <w:rPr>
          <w:rFonts w:ascii="Trebuchet MS" w:hAnsi="Trebuchet MS"/>
        </w:rPr>
        <w:t>importanță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națională</w:t>
      </w:r>
      <w:proofErr w:type="spellEnd"/>
      <w:r w:rsidRPr="003B1DB6">
        <w:rPr>
          <w:rFonts w:ascii="Trebuchet MS" w:hAnsi="Trebuchet MS"/>
        </w:rPr>
        <w:t xml:space="preserve"> 2.366) </w:t>
      </w:r>
      <w:proofErr w:type="spellStart"/>
      <w:proofErr w:type="gramStart"/>
      <w:r w:rsidRPr="003B1DB6">
        <w:rPr>
          <w:rFonts w:ascii="Trebuchet MS" w:hAnsi="Trebuchet MS"/>
        </w:rPr>
        <w:t>ce</w:t>
      </w:r>
      <w:proofErr w:type="spellEnd"/>
      <w:proofErr w:type="gram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poartă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numele</w:t>
      </w:r>
      <w:proofErr w:type="spellEnd"/>
      <w:r w:rsidRPr="003B1DB6">
        <w:rPr>
          <w:rFonts w:ascii="Trebuchet MS" w:hAnsi="Trebuchet MS"/>
        </w:rPr>
        <w:t xml:space="preserve"> de </w:t>
      </w:r>
      <w:proofErr w:type="spellStart"/>
      <w:r w:rsidRPr="003B1DB6">
        <w:rPr>
          <w:rFonts w:ascii="Trebuchet MS" w:hAnsi="Trebuchet MS"/>
        </w:rPr>
        <w:t>Dunele</w:t>
      </w:r>
      <w:proofErr w:type="spellEnd"/>
      <w:r w:rsidRPr="003B1DB6">
        <w:rPr>
          <w:rFonts w:ascii="Trebuchet MS" w:hAnsi="Trebuchet MS"/>
        </w:rPr>
        <w:t xml:space="preserve"> Marine de la </w:t>
      </w:r>
      <w:proofErr w:type="spellStart"/>
      <w:r w:rsidRPr="003B1DB6">
        <w:rPr>
          <w:rFonts w:ascii="Trebuchet MS" w:hAnsi="Trebuchet MS"/>
        </w:rPr>
        <w:t>Agigea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cuprind</w:t>
      </w:r>
      <w:proofErr w:type="spellEnd"/>
      <w:r w:rsidRPr="003B1DB6">
        <w:rPr>
          <w:rFonts w:ascii="Trebuchet MS" w:hAnsi="Trebuchet MS"/>
        </w:rPr>
        <w:t xml:space="preserve">, </w:t>
      </w:r>
      <w:proofErr w:type="spellStart"/>
      <w:r w:rsidRPr="003B1DB6">
        <w:rPr>
          <w:rFonts w:ascii="Trebuchet MS" w:hAnsi="Trebuchet MS"/>
        </w:rPr>
        <w:t>împreună</w:t>
      </w:r>
      <w:proofErr w:type="spellEnd"/>
      <w:r w:rsidRPr="003B1DB6">
        <w:rPr>
          <w:rFonts w:ascii="Trebuchet MS" w:hAnsi="Trebuchet MS"/>
        </w:rPr>
        <w:t xml:space="preserve">, o </w:t>
      </w:r>
      <w:proofErr w:type="spellStart"/>
      <w:r w:rsidRPr="003B1DB6">
        <w:rPr>
          <w:rFonts w:ascii="Trebuchet MS" w:hAnsi="Trebuchet MS"/>
        </w:rPr>
        <w:t>suprafață</w:t>
      </w:r>
      <w:proofErr w:type="spellEnd"/>
      <w:r w:rsidRPr="003B1DB6">
        <w:rPr>
          <w:rFonts w:ascii="Trebuchet MS" w:hAnsi="Trebuchet MS"/>
        </w:rPr>
        <w:t xml:space="preserve"> de 12.63 ha.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proofErr w:type="spellStart"/>
      <w:r w:rsidRPr="003B1DB6">
        <w:rPr>
          <w:rFonts w:ascii="Trebuchet MS" w:hAnsi="Trebuchet MS" w:cs="Times New Roman"/>
          <w:sz w:val="22"/>
          <w:szCs w:val="22"/>
        </w:rPr>
        <w:t>Obiectivele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principale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implementarea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proiectului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implicit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elaborarea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planului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management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revizuit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sunt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: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1.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Îmbunătățirea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habitatul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prioritar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2130* Dune fixate cu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vegetație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herbacee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perenă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(dune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gri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)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vederea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dobândirii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favorabile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limitarea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dezvoltării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speciilor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stepice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ruderale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reducerea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înțelenirii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gradului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humificare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solurilor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eliminarea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speciilor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invazive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limitarea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dezvoltării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tufișurilor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.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2.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Studierea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microclimatului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vederea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amplificării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procesului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saltație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(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mișcarea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nisipului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)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termen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lung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habitatelor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dune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implicit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vegetației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arenicole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.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3.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Îmbunătățirea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r w:rsidRPr="003B1DB6">
        <w:rPr>
          <w:rFonts w:ascii="Trebuchet MS" w:hAnsi="Trebuchet MS" w:cs="Times New Roman"/>
          <w:i/>
          <w:iCs/>
          <w:sz w:val="22"/>
          <w:szCs w:val="22"/>
        </w:rPr>
        <w:t xml:space="preserve">Testudo </w:t>
      </w:r>
      <w:proofErr w:type="spellStart"/>
      <w:r w:rsidRPr="003B1DB6">
        <w:rPr>
          <w:rFonts w:ascii="Trebuchet MS" w:hAnsi="Trebuchet MS" w:cs="Times New Roman"/>
          <w:i/>
          <w:iCs/>
          <w:sz w:val="22"/>
          <w:szCs w:val="22"/>
        </w:rPr>
        <w:t>graeca</w:t>
      </w:r>
      <w:proofErr w:type="spellEnd"/>
      <w:r w:rsidRPr="003B1DB6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identificarea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delimitarea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hibernaculelor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locurilor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depunere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pontei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locurilor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hrănire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vederea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limitării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deranjului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protejării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acestora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prădători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.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4.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Continuarea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diversificarea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studiilor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biodiversității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sit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clarificarea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relațiilor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dintre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clasele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organisme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din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ecosistemele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dune.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5.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Campanii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observații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microclimatice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pedologice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evaluarea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condițiilor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actuale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privind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aceste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două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componente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cadrul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rezervației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6.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Optimizarea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participării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active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biodiversității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ca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rezultat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al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creșterii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gradului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informare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conștientizare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al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publicului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prin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acțiuni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directe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educare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informare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7.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Optimizarea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resurselor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umane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instituționale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vederea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realizării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scopului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general al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planului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management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precum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vederea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creșterii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gradului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pregătire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personalului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3B1DB6">
        <w:rPr>
          <w:rFonts w:ascii="Trebuchet MS" w:hAnsi="Trebuchet MS" w:cs="Times New Roman"/>
          <w:sz w:val="22"/>
          <w:szCs w:val="22"/>
        </w:rPr>
        <w:t>ce</w:t>
      </w:r>
      <w:proofErr w:type="spellEnd"/>
      <w:proofErr w:type="gram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activează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domeniul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Ariilor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Naturale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Protejate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.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proofErr w:type="spellStart"/>
      <w:r w:rsidRPr="003B1DB6">
        <w:rPr>
          <w:rFonts w:ascii="Trebuchet MS" w:hAnsi="Trebuchet MS" w:cs="Times New Roman"/>
          <w:sz w:val="22"/>
          <w:szCs w:val="22"/>
        </w:rPr>
        <w:t>Activitatea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teren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fost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la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rândul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împărțită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5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direcții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care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converg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către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realizarea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obiectivelor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propuse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: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1.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Implementarea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măsurilor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conform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planului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management existent</w:t>
      </w:r>
      <w:proofErr w:type="gramStart"/>
      <w:r w:rsidRPr="003B1DB6">
        <w:rPr>
          <w:rFonts w:ascii="Trebuchet MS" w:hAnsi="Trebuchet MS" w:cs="Times New Roman"/>
          <w:sz w:val="22"/>
          <w:szCs w:val="22"/>
        </w:rPr>
        <w:t>;</w:t>
      </w:r>
      <w:proofErr w:type="gram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2.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Monitorizarea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habitatelor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speciilor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care a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fost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desemnată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această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arie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naturală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protejată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;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lastRenderedPageBreak/>
        <w:t xml:space="preserve">3.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Derularea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procedurilor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necesare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asigurării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continuității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procesului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gramStart"/>
      <w:r w:rsidRPr="003B1DB6">
        <w:rPr>
          <w:rFonts w:ascii="Trebuchet MS" w:hAnsi="Trebuchet MS" w:cs="Times New Roman"/>
          <w:sz w:val="22"/>
          <w:szCs w:val="22"/>
        </w:rPr>
        <w:t>a</w:t>
      </w:r>
      <w:proofErr w:type="gram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ariei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naturale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protejate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; </w:t>
      </w:r>
    </w:p>
    <w:p w:rsidR="00CE54D9" w:rsidRPr="003B1DB6" w:rsidRDefault="00CE54D9" w:rsidP="00CE54D9">
      <w:pPr>
        <w:pStyle w:val="Default"/>
        <w:rPr>
          <w:rFonts w:ascii="Trebuchet MS" w:hAnsi="Trebuchet MS" w:cs="Times New Roman"/>
          <w:sz w:val="22"/>
          <w:szCs w:val="22"/>
        </w:rPr>
      </w:pPr>
      <w:r w:rsidRPr="003B1DB6">
        <w:rPr>
          <w:rFonts w:ascii="Trebuchet MS" w:hAnsi="Trebuchet MS" w:cs="Times New Roman"/>
          <w:sz w:val="22"/>
          <w:szCs w:val="22"/>
        </w:rPr>
        <w:t xml:space="preserve">4.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Conștientizarea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educarea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publicului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larg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conservarea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ariilor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naturale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protejate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pe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3B1DB6">
        <w:rPr>
          <w:rFonts w:ascii="Trebuchet MS" w:hAnsi="Trebuchet MS" w:cs="Times New Roman"/>
          <w:sz w:val="22"/>
          <w:szCs w:val="22"/>
        </w:rPr>
        <w:t>termen</w:t>
      </w:r>
      <w:proofErr w:type="spellEnd"/>
      <w:r w:rsidRPr="003B1DB6">
        <w:rPr>
          <w:rFonts w:ascii="Trebuchet MS" w:hAnsi="Trebuchet MS" w:cs="Times New Roman"/>
          <w:sz w:val="22"/>
          <w:szCs w:val="22"/>
        </w:rPr>
        <w:t xml:space="preserve"> lung; </w:t>
      </w:r>
    </w:p>
    <w:p w:rsidR="00CE54D9" w:rsidRPr="003B1DB6" w:rsidRDefault="00CE54D9" w:rsidP="00CE54D9">
      <w:pPr>
        <w:rPr>
          <w:rFonts w:ascii="Trebuchet MS" w:hAnsi="Trebuchet MS"/>
        </w:rPr>
      </w:pPr>
      <w:r w:rsidRPr="003B1DB6">
        <w:rPr>
          <w:rFonts w:ascii="Trebuchet MS" w:hAnsi="Trebuchet MS"/>
        </w:rPr>
        <w:t xml:space="preserve">5. </w:t>
      </w:r>
      <w:proofErr w:type="spellStart"/>
      <w:r w:rsidRPr="003B1DB6">
        <w:rPr>
          <w:rFonts w:ascii="Trebuchet MS" w:hAnsi="Trebuchet MS"/>
        </w:rPr>
        <w:t>Întărirea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capacității</w:t>
      </w:r>
      <w:proofErr w:type="spellEnd"/>
      <w:r w:rsidRPr="003B1DB6">
        <w:rPr>
          <w:rFonts w:ascii="Trebuchet MS" w:hAnsi="Trebuchet MS"/>
        </w:rPr>
        <w:t xml:space="preserve"> administrative </w:t>
      </w:r>
      <w:proofErr w:type="gramStart"/>
      <w:r w:rsidRPr="003B1DB6">
        <w:rPr>
          <w:rFonts w:ascii="Trebuchet MS" w:hAnsi="Trebuchet MS"/>
        </w:rPr>
        <w:t>a</w:t>
      </w:r>
      <w:proofErr w:type="gramEnd"/>
      <w:r w:rsidRPr="003B1DB6">
        <w:rPr>
          <w:rFonts w:ascii="Trebuchet MS" w:hAnsi="Trebuchet MS"/>
        </w:rPr>
        <w:t xml:space="preserve"> ANANP </w:t>
      </w:r>
      <w:proofErr w:type="spellStart"/>
      <w:r w:rsidRPr="003B1DB6">
        <w:rPr>
          <w:rFonts w:ascii="Trebuchet MS" w:hAnsi="Trebuchet MS"/>
        </w:rPr>
        <w:t>pentru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asigurarea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unui</w:t>
      </w:r>
      <w:proofErr w:type="spellEnd"/>
      <w:r w:rsidRPr="003B1DB6">
        <w:rPr>
          <w:rFonts w:ascii="Trebuchet MS" w:hAnsi="Trebuchet MS"/>
        </w:rPr>
        <w:t xml:space="preserve"> management </w:t>
      </w:r>
      <w:proofErr w:type="spellStart"/>
      <w:r w:rsidRPr="003B1DB6">
        <w:rPr>
          <w:rFonts w:ascii="Trebuchet MS" w:hAnsi="Trebuchet MS"/>
        </w:rPr>
        <w:t>adecvat</w:t>
      </w:r>
      <w:proofErr w:type="spellEnd"/>
      <w:r w:rsidRPr="003B1DB6">
        <w:rPr>
          <w:rFonts w:ascii="Trebuchet MS" w:hAnsi="Trebuchet MS"/>
        </w:rPr>
        <w:t xml:space="preserve"> al </w:t>
      </w:r>
      <w:proofErr w:type="spellStart"/>
      <w:r w:rsidRPr="003B1DB6">
        <w:rPr>
          <w:rFonts w:ascii="Trebuchet MS" w:hAnsi="Trebuchet MS"/>
        </w:rPr>
        <w:t>ariei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naturale</w:t>
      </w:r>
      <w:proofErr w:type="spellEnd"/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protejate</w:t>
      </w:r>
      <w:proofErr w:type="spellEnd"/>
      <w:r w:rsidRPr="003B1DB6">
        <w:rPr>
          <w:rFonts w:ascii="Trebuchet MS" w:hAnsi="Trebuchet MS"/>
        </w:rPr>
        <w:t>.</w:t>
      </w:r>
    </w:p>
    <w:p w:rsidR="00CB2E04" w:rsidRPr="003B1DB6" w:rsidRDefault="00CB2E04" w:rsidP="00CB2E04">
      <w:pPr>
        <w:spacing w:after="0" w:line="240" w:lineRule="auto"/>
        <w:rPr>
          <w:rFonts w:ascii="Trebuchet MS" w:hAnsi="Trebuchet MS"/>
          <w:lang w:val="ro-RO"/>
        </w:rPr>
      </w:pPr>
      <w:r w:rsidRPr="003B1DB6">
        <w:rPr>
          <w:rFonts w:ascii="Trebuchet MS" w:hAnsi="Trebuchet MS"/>
        </w:rPr>
        <w:t>M</w:t>
      </w:r>
      <w:proofErr w:type="spellStart"/>
      <w:r w:rsidRPr="003B1DB6">
        <w:rPr>
          <w:rFonts w:ascii="Trebuchet MS" w:hAnsi="Trebuchet MS"/>
          <w:lang w:val="ro-RO"/>
        </w:rPr>
        <w:t>otivele</w:t>
      </w:r>
      <w:proofErr w:type="spellEnd"/>
      <w:r w:rsidRPr="003B1DB6">
        <w:rPr>
          <w:rFonts w:ascii="Trebuchet MS" w:hAnsi="Trebuchet MS"/>
          <w:lang w:val="ro-RO"/>
        </w:rPr>
        <w:t xml:space="preserve"> care au stat la baza </w:t>
      </w:r>
      <w:proofErr w:type="gramStart"/>
      <w:r w:rsidRPr="003B1DB6">
        <w:rPr>
          <w:rFonts w:ascii="Trebuchet MS" w:hAnsi="Trebuchet MS"/>
          <w:lang w:val="ro-RO"/>
        </w:rPr>
        <w:t>luării  acestei</w:t>
      </w:r>
      <w:proofErr w:type="gramEnd"/>
      <w:r w:rsidRPr="003B1DB6">
        <w:rPr>
          <w:rFonts w:ascii="Trebuchet MS" w:hAnsi="Trebuchet MS"/>
          <w:lang w:val="ro-RO"/>
        </w:rPr>
        <w:t xml:space="preserve"> decizii au fost </w:t>
      </w:r>
      <w:proofErr w:type="spellStart"/>
      <w:r w:rsidRPr="003B1DB6">
        <w:rPr>
          <w:rFonts w:ascii="Trebuchet MS" w:hAnsi="Trebuchet MS"/>
          <w:lang w:val="ro-RO"/>
        </w:rPr>
        <w:t>urmatoarele</w:t>
      </w:r>
      <w:proofErr w:type="spellEnd"/>
      <w:r w:rsidRPr="003B1DB6">
        <w:rPr>
          <w:rFonts w:ascii="Trebuchet MS" w:hAnsi="Trebuchet MS"/>
          <w:lang w:val="ro-RO"/>
        </w:rPr>
        <w:t>:</w:t>
      </w:r>
    </w:p>
    <w:p w:rsidR="00CB2E04" w:rsidRPr="003B1DB6" w:rsidRDefault="00CB2E04" w:rsidP="00CB2E04">
      <w:pPr>
        <w:pStyle w:val="Indentcorptex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Zona studiată în cadrul planului </w:t>
      </w:r>
      <w:proofErr w:type="spellStart"/>
      <w:r w:rsidRPr="003B1DB6">
        <w:rPr>
          <w:rFonts w:ascii="Trebuchet MS" w:hAnsi="Trebuchet MS"/>
          <w:lang w:val="ro-RO"/>
        </w:rPr>
        <w:t>menţionat</w:t>
      </w:r>
      <w:proofErr w:type="spellEnd"/>
      <w:r w:rsidRPr="003B1DB6">
        <w:rPr>
          <w:rFonts w:ascii="Trebuchet MS" w:hAnsi="Trebuchet MS"/>
          <w:lang w:val="ro-RO"/>
        </w:rPr>
        <w:t xml:space="preserve"> </w:t>
      </w:r>
      <w:r w:rsidRPr="003B1DB6">
        <w:rPr>
          <w:rFonts w:ascii="Trebuchet MS" w:hAnsi="Trebuchet MS"/>
          <w:u w:val="single"/>
          <w:lang w:val="ro-RO"/>
        </w:rPr>
        <w:t>intră</w:t>
      </w:r>
      <w:r w:rsidRPr="003B1DB6">
        <w:rPr>
          <w:rFonts w:ascii="Trebuchet MS" w:hAnsi="Trebuchet MS"/>
          <w:lang w:val="ro-RO"/>
        </w:rPr>
        <w:t xml:space="preserve"> sub </w:t>
      </w:r>
      <w:proofErr w:type="spellStart"/>
      <w:r w:rsidRPr="003B1DB6">
        <w:rPr>
          <w:rFonts w:ascii="Trebuchet MS" w:hAnsi="Trebuchet MS"/>
          <w:lang w:val="ro-RO"/>
        </w:rPr>
        <w:t>incidenţa</w:t>
      </w:r>
      <w:proofErr w:type="spellEnd"/>
      <w:r w:rsidRPr="003B1DB6">
        <w:rPr>
          <w:rFonts w:ascii="Trebuchet MS" w:hAnsi="Trebuchet MS"/>
          <w:lang w:val="ro-RO"/>
        </w:rPr>
        <w:t xml:space="preserve"> art. 28 din O.U.G. 57/2007 privind regimul ariilor naturale protejate, conservarea habitatelor naturale, a florei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faunei sălbatice, cu modificările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completările ulterioare;</w:t>
      </w:r>
    </w:p>
    <w:p w:rsidR="00CB2E04" w:rsidRPr="003B1DB6" w:rsidRDefault="00CB2E04" w:rsidP="00CB2E04">
      <w:pPr>
        <w:pStyle w:val="Indentcorptex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3B1DB6">
        <w:rPr>
          <w:rFonts w:ascii="Trebuchet MS" w:hAnsi="Trebuchet MS"/>
          <w:lang w:val="ro-RO"/>
        </w:rPr>
        <w:t>Actiunile</w:t>
      </w:r>
      <w:proofErr w:type="spellEnd"/>
      <w:r w:rsidRPr="003B1DB6">
        <w:rPr>
          <w:rFonts w:ascii="Trebuchet MS" w:hAnsi="Trebuchet MS"/>
          <w:lang w:val="ro-RO"/>
        </w:rPr>
        <w:t xml:space="preserve"> care sunt propuse pentru atingerea obiectivelor planului </w:t>
      </w:r>
      <w:proofErr w:type="spellStart"/>
      <w:r w:rsidRPr="003B1DB6">
        <w:rPr>
          <w:rFonts w:ascii="Trebuchet MS" w:hAnsi="Trebuchet MS"/>
          <w:lang w:val="ro-RO"/>
        </w:rPr>
        <w:t>urmaresc</w:t>
      </w:r>
      <w:proofErr w:type="spellEnd"/>
      <w:r w:rsidRPr="003B1DB6">
        <w:rPr>
          <w:rFonts w:ascii="Trebuchet MS" w:hAnsi="Trebuchet MS"/>
          <w:lang w:val="ro-RO"/>
        </w:rPr>
        <w:t xml:space="preserve"> </w:t>
      </w:r>
      <w:proofErr w:type="spellStart"/>
      <w:r w:rsidRPr="003B1DB6">
        <w:rPr>
          <w:rFonts w:ascii="Trebuchet MS" w:hAnsi="Trebuchet MS"/>
          <w:lang w:val="ro-RO"/>
        </w:rPr>
        <w:t>imbunatatirea</w:t>
      </w:r>
      <w:proofErr w:type="spellEnd"/>
      <w:r w:rsidRPr="003B1DB6">
        <w:rPr>
          <w:rFonts w:ascii="Trebuchet MS" w:hAnsi="Trebuchet MS"/>
          <w:lang w:val="ro-RO"/>
        </w:rPr>
        <w:t xml:space="preserve"> </w:t>
      </w:r>
      <w:proofErr w:type="spellStart"/>
      <w:r w:rsidRPr="003B1DB6">
        <w:rPr>
          <w:rFonts w:ascii="Trebuchet MS" w:hAnsi="Trebuchet MS"/>
          <w:lang w:val="ro-RO"/>
        </w:rPr>
        <w:t>starii</w:t>
      </w:r>
      <w:proofErr w:type="spellEnd"/>
      <w:r w:rsidRPr="003B1DB6">
        <w:rPr>
          <w:rFonts w:ascii="Trebuchet MS" w:hAnsi="Trebuchet MS"/>
          <w:lang w:val="ro-RO"/>
        </w:rPr>
        <w:t xml:space="preserve"> de conservare a speciilor si habitatelor de interes comunitar;</w:t>
      </w:r>
    </w:p>
    <w:p w:rsidR="00CB2E04" w:rsidRPr="003B1DB6" w:rsidRDefault="00CB2E04" w:rsidP="00CB2E04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În conformitate cu H.G. nr. 1076/2004, art. 11 și luând în considerare criteriile pentru determinarea efectelor semnificative </w:t>
      </w:r>
      <w:proofErr w:type="spellStart"/>
      <w:r w:rsidRPr="003B1DB6">
        <w:rPr>
          <w:rFonts w:ascii="Trebuchet MS" w:hAnsi="Trebuchet MS"/>
          <w:lang w:val="ro-RO"/>
        </w:rPr>
        <w:t>potenţiale</w:t>
      </w:r>
      <w:proofErr w:type="spellEnd"/>
      <w:r w:rsidRPr="003B1DB6">
        <w:rPr>
          <w:rFonts w:ascii="Trebuchet MS" w:hAnsi="Trebuchet MS"/>
          <w:lang w:val="ro-RO"/>
        </w:rPr>
        <w:t xml:space="preserve"> asupra mediului prevăzute în Anexa 1, planul nu ridica probleme din punct de vedere al </w:t>
      </w:r>
      <w:proofErr w:type="spellStart"/>
      <w:r w:rsidRPr="003B1DB6">
        <w:rPr>
          <w:rFonts w:ascii="Trebuchet MS" w:hAnsi="Trebuchet MS"/>
          <w:lang w:val="ro-RO"/>
        </w:rPr>
        <w:t>protecţiei</w:t>
      </w:r>
      <w:proofErr w:type="spellEnd"/>
      <w:r w:rsidRPr="003B1DB6">
        <w:rPr>
          <w:rFonts w:ascii="Trebuchet MS" w:hAnsi="Trebuchet MS"/>
          <w:lang w:val="ro-RO"/>
        </w:rPr>
        <w:t xml:space="preserve"> mediului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nu prezintă efecte probabile asupra zonei din vecinătatea amplasamentului studiat.</w:t>
      </w:r>
    </w:p>
    <w:p w:rsidR="00CB2E04" w:rsidRPr="003B1DB6" w:rsidRDefault="00CB2E04" w:rsidP="00CB2E04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Titularul are obligația de a solicita </w:t>
      </w:r>
      <w:r w:rsidRPr="003B1DB6">
        <w:rPr>
          <w:rFonts w:ascii="Trebuchet MS" w:hAnsi="Trebuchet MS"/>
          <w:b/>
          <w:lang w:val="ro-RO"/>
        </w:rPr>
        <w:t>avizul A.N.A.N.P</w:t>
      </w:r>
      <w:r w:rsidRPr="003B1DB6">
        <w:rPr>
          <w:rFonts w:ascii="Trebuchet MS" w:hAnsi="Trebuchet MS"/>
          <w:lang w:val="ro-RO"/>
        </w:rPr>
        <w:t xml:space="preserve"> și de a transmite acest aviz la APM Constanța</w:t>
      </w:r>
    </w:p>
    <w:p w:rsidR="00CB2E04" w:rsidRPr="003B1DB6" w:rsidRDefault="00CB2E04" w:rsidP="00CB2E04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>Pană la luarea prezentei decizii, publicul nu a depus comentarii.</w:t>
      </w:r>
    </w:p>
    <w:p w:rsidR="00CB2E04" w:rsidRPr="003B1DB6" w:rsidRDefault="00CB2E04" w:rsidP="00CB2E04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Informarea 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participarea publicului in procedura s-a realizat astfel:</w:t>
      </w:r>
    </w:p>
    <w:p w:rsidR="00CB2E04" w:rsidRPr="003B1DB6" w:rsidRDefault="00CB2E04" w:rsidP="00CB2E04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  <w:proofErr w:type="spellStart"/>
      <w:r w:rsidRPr="003B1DB6">
        <w:rPr>
          <w:rFonts w:ascii="Trebuchet MS" w:hAnsi="Trebuchet MS"/>
          <w:lang w:val="ro-RO"/>
        </w:rPr>
        <w:t>Anunţurile</w:t>
      </w:r>
      <w:proofErr w:type="spellEnd"/>
      <w:r w:rsidRPr="003B1DB6">
        <w:rPr>
          <w:rFonts w:ascii="Trebuchet MS" w:hAnsi="Trebuchet MS"/>
          <w:lang w:val="ro-RO"/>
        </w:rPr>
        <w:t xml:space="preserve"> privind depunerea solicitării de </w:t>
      </w:r>
      <w:proofErr w:type="spellStart"/>
      <w:r w:rsidRPr="003B1DB6">
        <w:rPr>
          <w:rFonts w:ascii="Trebuchet MS" w:hAnsi="Trebuchet MS"/>
          <w:lang w:val="ro-RO"/>
        </w:rPr>
        <w:t>obţinere</w:t>
      </w:r>
      <w:proofErr w:type="spellEnd"/>
      <w:r w:rsidRPr="003B1DB6">
        <w:rPr>
          <w:rFonts w:ascii="Trebuchet MS" w:hAnsi="Trebuchet MS"/>
          <w:lang w:val="ro-RO"/>
        </w:rPr>
        <w:t xml:space="preserve"> a avizului de mediu 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de </w:t>
      </w:r>
      <w:proofErr w:type="spellStart"/>
      <w:r w:rsidRPr="003B1DB6">
        <w:rPr>
          <w:rFonts w:ascii="Trebuchet MS" w:hAnsi="Trebuchet MS"/>
          <w:lang w:val="ro-RO"/>
        </w:rPr>
        <w:t>declanşare</w:t>
      </w:r>
      <w:proofErr w:type="spellEnd"/>
      <w:r w:rsidRPr="003B1DB6">
        <w:rPr>
          <w:rFonts w:ascii="Trebuchet MS" w:hAnsi="Trebuchet MS"/>
          <w:lang w:val="ro-RO"/>
        </w:rPr>
        <w:t xml:space="preserve"> a etapei de încadrare a planului conform H.G. nr. 1076/2004 au apărut in datele </w:t>
      </w:r>
      <w:r w:rsidRPr="003B1DB6">
        <w:rPr>
          <w:rFonts w:ascii="Trebuchet MS" w:hAnsi="Trebuchet MS"/>
          <w:color w:val="000000"/>
          <w:lang w:val="ro-RO"/>
        </w:rPr>
        <w:t>de  1</w:t>
      </w:r>
      <w:r w:rsidR="00CE54D9" w:rsidRPr="003B1DB6">
        <w:rPr>
          <w:rFonts w:ascii="Trebuchet MS" w:hAnsi="Trebuchet MS"/>
          <w:color w:val="000000"/>
          <w:lang w:val="ro-RO"/>
        </w:rPr>
        <w:t>3</w:t>
      </w:r>
      <w:r w:rsidRPr="003B1DB6">
        <w:rPr>
          <w:rFonts w:ascii="Trebuchet MS" w:hAnsi="Trebuchet MS"/>
          <w:color w:val="000000"/>
          <w:lang w:val="ro-RO"/>
        </w:rPr>
        <w:t>.</w:t>
      </w:r>
      <w:r w:rsidR="00CE54D9" w:rsidRPr="003B1DB6">
        <w:rPr>
          <w:rFonts w:ascii="Trebuchet MS" w:hAnsi="Trebuchet MS"/>
          <w:color w:val="000000"/>
          <w:lang w:val="ro-RO"/>
        </w:rPr>
        <w:t>1</w:t>
      </w:r>
      <w:r w:rsidRPr="003B1DB6">
        <w:rPr>
          <w:rFonts w:ascii="Trebuchet MS" w:hAnsi="Trebuchet MS"/>
          <w:color w:val="000000"/>
          <w:lang w:val="ro-RO"/>
        </w:rPr>
        <w:t>1.202</w:t>
      </w:r>
      <w:r w:rsidR="00CE54D9" w:rsidRPr="003B1DB6">
        <w:rPr>
          <w:rFonts w:ascii="Trebuchet MS" w:hAnsi="Trebuchet MS"/>
          <w:color w:val="000000"/>
          <w:lang w:val="ro-RO"/>
        </w:rPr>
        <w:t>3</w:t>
      </w:r>
      <w:r w:rsidRPr="003B1DB6">
        <w:rPr>
          <w:rFonts w:ascii="Trebuchet MS" w:hAnsi="Trebuchet MS"/>
          <w:color w:val="000000"/>
          <w:lang w:val="ro-RO"/>
        </w:rPr>
        <w:t xml:space="preserve"> si </w:t>
      </w:r>
      <w:r w:rsidR="00CE54D9" w:rsidRPr="003B1DB6">
        <w:rPr>
          <w:rFonts w:ascii="Trebuchet MS" w:hAnsi="Trebuchet MS"/>
          <w:color w:val="000000"/>
          <w:lang w:val="ro-RO"/>
        </w:rPr>
        <w:t>16</w:t>
      </w:r>
      <w:r w:rsidRPr="003B1DB6">
        <w:rPr>
          <w:rFonts w:ascii="Trebuchet MS" w:hAnsi="Trebuchet MS"/>
          <w:color w:val="000000"/>
          <w:lang w:val="ro-RO"/>
        </w:rPr>
        <w:t>.</w:t>
      </w:r>
      <w:r w:rsidR="00CE54D9" w:rsidRPr="003B1DB6">
        <w:rPr>
          <w:rFonts w:ascii="Trebuchet MS" w:hAnsi="Trebuchet MS"/>
          <w:color w:val="000000"/>
          <w:lang w:val="ro-RO"/>
        </w:rPr>
        <w:t>1</w:t>
      </w:r>
      <w:r w:rsidR="003B1DB6" w:rsidRPr="003B1DB6">
        <w:rPr>
          <w:rFonts w:ascii="Trebuchet MS" w:hAnsi="Trebuchet MS"/>
          <w:color w:val="000000"/>
          <w:lang w:val="ro-RO"/>
        </w:rPr>
        <w:t>1.2023</w:t>
      </w:r>
      <w:r w:rsidRPr="003B1DB6">
        <w:rPr>
          <w:rFonts w:ascii="Trebuchet MS" w:hAnsi="Trebuchet MS"/>
          <w:color w:val="000000"/>
          <w:lang w:val="ro-RO"/>
        </w:rPr>
        <w:t xml:space="preserve"> in ziarul Cuget Liber.</w:t>
      </w:r>
    </w:p>
    <w:p w:rsidR="00CB2E04" w:rsidRPr="003B1DB6" w:rsidRDefault="00CB2E04" w:rsidP="00CB2E04">
      <w:pPr>
        <w:pStyle w:val="Indentcorptext"/>
        <w:spacing w:after="0" w:line="240" w:lineRule="auto"/>
        <w:ind w:left="0"/>
        <w:jc w:val="both"/>
        <w:rPr>
          <w:rFonts w:ascii="Trebuchet MS" w:hAnsi="Trebuchet MS"/>
          <w:b/>
          <w:lang w:val="ro-RO"/>
        </w:rPr>
      </w:pPr>
      <w:r w:rsidRPr="003B1DB6">
        <w:rPr>
          <w:rFonts w:ascii="Trebuchet MS" w:hAnsi="Trebuchet MS"/>
          <w:lang w:val="ro-RO"/>
        </w:rPr>
        <w:t xml:space="preserve">În conformitate cu art. 12 din H.G. nr. 1076/2004, în calitate de titular al planului, </w:t>
      </w:r>
      <w:proofErr w:type="spellStart"/>
      <w:r w:rsidRPr="003B1DB6">
        <w:rPr>
          <w:rFonts w:ascii="Trebuchet MS" w:hAnsi="Trebuchet MS"/>
          <w:lang w:val="ro-RO"/>
        </w:rPr>
        <w:t>aveţi</w:t>
      </w:r>
      <w:proofErr w:type="spellEnd"/>
      <w:r w:rsidRPr="003B1DB6">
        <w:rPr>
          <w:rFonts w:ascii="Trebuchet MS" w:hAnsi="Trebuchet MS"/>
          <w:lang w:val="ro-RO"/>
        </w:rPr>
        <w:t xml:space="preserve"> </w:t>
      </w:r>
      <w:proofErr w:type="spellStart"/>
      <w:r w:rsidRPr="003B1DB6">
        <w:rPr>
          <w:rFonts w:ascii="Trebuchet MS" w:hAnsi="Trebuchet MS"/>
          <w:lang w:val="ro-RO"/>
        </w:rPr>
        <w:t>obligaţia</w:t>
      </w:r>
      <w:proofErr w:type="spellEnd"/>
      <w:r w:rsidRPr="003B1DB6">
        <w:rPr>
          <w:rFonts w:ascii="Trebuchet MS" w:hAnsi="Trebuchet MS"/>
          <w:lang w:val="ro-RO"/>
        </w:rPr>
        <w:t xml:space="preserve"> să </w:t>
      </w:r>
      <w:proofErr w:type="spellStart"/>
      <w:r w:rsidRPr="003B1DB6">
        <w:rPr>
          <w:rFonts w:ascii="Trebuchet MS" w:hAnsi="Trebuchet MS"/>
          <w:lang w:val="ro-RO"/>
        </w:rPr>
        <w:t>publicaţi</w:t>
      </w:r>
      <w:proofErr w:type="spellEnd"/>
      <w:r w:rsidRPr="003B1DB6">
        <w:rPr>
          <w:rFonts w:ascii="Trebuchet MS" w:hAnsi="Trebuchet MS"/>
          <w:lang w:val="ro-RO"/>
        </w:rPr>
        <w:t xml:space="preserve"> în mass-media, conform modelului prezentat în această comunicare, decizia </w:t>
      </w:r>
      <w:proofErr w:type="spellStart"/>
      <w:r w:rsidRPr="003B1DB6">
        <w:rPr>
          <w:rFonts w:ascii="Trebuchet MS" w:hAnsi="Trebuchet MS"/>
          <w:lang w:val="ro-RO"/>
        </w:rPr>
        <w:t>initiala</w:t>
      </w:r>
      <w:proofErr w:type="spellEnd"/>
      <w:r w:rsidRPr="003B1DB6">
        <w:rPr>
          <w:rFonts w:ascii="Trebuchet MS" w:hAnsi="Trebuchet MS"/>
          <w:lang w:val="ro-RO"/>
        </w:rPr>
        <w:t xml:space="preserve"> de încadrare </w:t>
      </w:r>
      <w:proofErr w:type="spellStart"/>
      <w:r w:rsidRPr="003B1DB6">
        <w:rPr>
          <w:rFonts w:ascii="Trebuchet MS" w:hAnsi="Trebuchet MS"/>
          <w:lang w:val="ro-RO"/>
        </w:rPr>
        <w:t>şi</w:t>
      </w:r>
      <w:proofErr w:type="spellEnd"/>
      <w:r w:rsidRPr="003B1DB6">
        <w:rPr>
          <w:rFonts w:ascii="Trebuchet MS" w:hAnsi="Trebuchet MS"/>
          <w:lang w:val="ro-RO"/>
        </w:rPr>
        <w:t xml:space="preserve"> de a transmite </w:t>
      </w:r>
      <w:proofErr w:type="spellStart"/>
      <w:r w:rsidRPr="003B1DB6">
        <w:rPr>
          <w:rFonts w:ascii="Trebuchet MS" w:hAnsi="Trebuchet MS"/>
          <w:lang w:val="ro-RO"/>
        </w:rPr>
        <w:t>anunţul</w:t>
      </w:r>
      <w:proofErr w:type="spellEnd"/>
      <w:r w:rsidRPr="003B1DB6">
        <w:rPr>
          <w:rFonts w:ascii="Trebuchet MS" w:hAnsi="Trebuchet MS"/>
          <w:lang w:val="ro-RO"/>
        </w:rPr>
        <w:t xml:space="preserve"> ( în original ) la A.P.M. </w:t>
      </w:r>
      <w:proofErr w:type="spellStart"/>
      <w:r w:rsidRPr="003B1DB6">
        <w:rPr>
          <w:rFonts w:ascii="Trebuchet MS" w:hAnsi="Trebuchet MS"/>
          <w:lang w:val="ro-RO"/>
        </w:rPr>
        <w:t>Constanţa</w:t>
      </w:r>
      <w:proofErr w:type="spellEnd"/>
      <w:r w:rsidRPr="003B1DB6">
        <w:rPr>
          <w:rFonts w:ascii="Trebuchet MS" w:hAnsi="Trebuchet MS"/>
          <w:lang w:val="ro-RO"/>
        </w:rPr>
        <w:t xml:space="preserve">, până la data de </w:t>
      </w:r>
      <w:r w:rsidR="003B1DB6" w:rsidRPr="003B1DB6">
        <w:rPr>
          <w:rFonts w:ascii="Trebuchet MS" w:hAnsi="Trebuchet MS"/>
          <w:b/>
          <w:lang w:val="ro-RO"/>
        </w:rPr>
        <w:t>02</w:t>
      </w:r>
      <w:r w:rsidRPr="003B1DB6">
        <w:rPr>
          <w:rFonts w:ascii="Trebuchet MS" w:hAnsi="Trebuchet MS"/>
          <w:b/>
          <w:lang w:val="ro-RO"/>
        </w:rPr>
        <w:t>.0</w:t>
      </w:r>
      <w:r w:rsidR="003B1DB6" w:rsidRPr="003B1DB6">
        <w:rPr>
          <w:rFonts w:ascii="Trebuchet MS" w:hAnsi="Trebuchet MS"/>
          <w:b/>
          <w:lang w:val="ro-RO"/>
        </w:rPr>
        <w:t>3</w:t>
      </w:r>
      <w:r w:rsidRPr="003B1DB6">
        <w:rPr>
          <w:rFonts w:ascii="Trebuchet MS" w:hAnsi="Trebuchet MS"/>
          <w:b/>
          <w:lang w:val="ro-RO"/>
        </w:rPr>
        <w:t>.202</w:t>
      </w:r>
      <w:r w:rsidR="003B1DB6" w:rsidRPr="003B1DB6">
        <w:rPr>
          <w:rFonts w:ascii="Trebuchet MS" w:hAnsi="Trebuchet MS"/>
          <w:b/>
          <w:lang w:val="ro-RO"/>
        </w:rPr>
        <w:t>4</w:t>
      </w:r>
      <w:r w:rsidRPr="003B1DB6">
        <w:rPr>
          <w:rFonts w:ascii="Trebuchet MS" w:hAnsi="Trebuchet MS"/>
          <w:b/>
          <w:lang w:val="ro-RO"/>
        </w:rPr>
        <w:t>.</w:t>
      </w:r>
    </w:p>
    <w:p w:rsidR="00CB2E04" w:rsidRPr="003B1DB6" w:rsidRDefault="00CB2E04" w:rsidP="00CB2E04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lang w:val="ro-RO"/>
        </w:rPr>
      </w:pPr>
    </w:p>
    <w:p w:rsidR="00CB2E04" w:rsidRPr="003B1DB6" w:rsidRDefault="00CB2E04" w:rsidP="00CB2E04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bCs/>
          <w:lang w:val="ro-RO"/>
        </w:rPr>
        <w:t xml:space="preserve">                                                     </w:t>
      </w:r>
      <w:proofErr w:type="spellStart"/>
      <w:r w:rsidRPr="003B1DB6">
        <w:rPr>
          <w:rFonts w:ascii="Trebuchet MS" w:hAnsi="Trebuchet MS"/>
          <w:bCs/>
          <w:lang w:val="ro-RO"/>
        </w:rPr>
        <w:t>A</w:t>
      </w:r>
      <w:r w:rsidRPr="003B1DB6">
        <w:rPr>
          <w:rFonts w:ascii="Trebuchet MS" w:hAnsi="Trebuchet MS"/>
          <w:lang w:val="ro-RO"/>
        </w:rPr>
        <w:t>nunţ</w:t>
      </w:r>
      <w:proofErr w:type="spellEnd"/>
      <w:r w:rsidRPr="003B1DB6">
        <w:rPr>
          <w:rFonts w:ascii="Trebuchet MS" w:hAnsi="Trebuchet MS"/>
          <w:lang w:val="ro-RO"/>
        </w:rPr>
        <w:t xml:space="preserve"> public:</w:t>
      </w:r>
    </w:p>
    <w:p w:rsidR="00CB2E04" w:rsidRPr="003B1DB6" w:rsidRDefault="00CB2E04" w:rsidP="00CB2E04">
      <w:pPr>
        <w:pStyle w:val="Indentcorptext"/>
        <w:spacing w:after="0" w:line="240" w:lineRule="auto"/>
        <w:ind w:left="90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>„</w:t>
      </w:r>
      <w:r w:rsidR="003B1DB6" w:rsidRPr="003B1DB6">
        <w:rPr>
          <w:rFonts w:ascii="Trebuchet MS" w:hAnsi="Trebuchet MS"/>
          <w:lang w:val="ro-RO"/>
        </w:rPr>
        <w:t xml:space="preserve"> </w:t>
      </w:r>
      <w:r w:rsidR="003B1DB6" w:rsidRPr="003B1DB6">
        <w:rPr>
          <w:rFonts w:ascii="Trebuchet MS" w:hAnsi="Trebuchet MS"/>
          <w:b/>
          <w:bCs/>
          <w:lang w:val="ro-RO"/>
        </w:rPr>
        <w:t>ALMA GROUP RESEARCH SRL</w:t>
      </w:r>
      <w:r w:rsidRPr="003B1DB6">
        <w:rPr>
          <w:rFonts w:ascii="Trebuchet MS" w:hAnsi="Trebuchet MS"/>
          <w:lang w:val="ro-RO"/>
        </w:rPr>
        <w:t xml:space="preserve">, titular </w:t>
      </w:r>
      <w:r w:rsidRPr="003B1DB6">
        <w:rPr>
          <w:rFonts w:ascii="Trebuchet MS" w:hAnsi="Trebuchet MS"/>
        </w:rPr>
        <w:t xml:space="preserve"> </w:t>
      </w:r>
      <w:proofErr w:type="spellStart"/>
      <w:r w:rsidRPr="003B1DB6">
        <w:rPr>
          <w:rFonts w:ascii="Trebuchet MS" w:hAnsi="Trebuchet MS"/>
        </w:rPr>
        <w:t>pentru</w:t>
      </w:r>
      <w:proofErr w:type="spellEnd"/>
      <w:r w:rsidRPr="003B1DB6">
        <w:rPr>
          <w:rFonts w:ascii="Trebuchet MS" w:hAnsi="Trebuchet MS"/>
        </w:rPr>
        <w:t xml:space="preserve"> : </w:t>
      </w:r>
      <w:r w:rsidRPr="003B1DB6">
        <w:rPr>
          <w:rFonts w:ascii="Trebuchet MS" w:hAnsi="Trebuchet MS"/>
          <w:lang w:val="ro-RO"/>
        </w:rPr>
        <w:t xml:space="preserve">* </w:t>
      </w:r>
      <w:r w:rsidR="003B1DB6" w:rsidRPr="003B1DB6">
        <w:rPr>
          <w:rFonts w:ascii="Trebuchet MS" w:hAnsi="Trebuchet MS"/>
          <w:lang w:val="ro-RO"/>
        </w:rPr>
        <w:t xml:space="preserve">PLANUL DE MANAGEMENT AL SITULUI NATURA </w:t>
      </w:r>
      <w:r w:rsidR="003B1DB6" w:rsidRPr="003B1DB6">
        <w:rPr>
          <w:rFonts w:ascii="Trebuchet MS" w:hAnsi="Trebuchet MS"/>
          <w:lang w:val="ro-RO"/>
        </w:rPr>
        <w:t>2000 ROSCI0073 Dunele Marine de la Agigea și al ariei naturale protejate de interes național Dunele Marine de la Agigea – cod 2.366</w:t>
      </w:r>
      <w:r w:rsidRPr="003B1DB6">
        <w:rPr>
          <w:rFonts w:ascii="Trebuchet MS" w:hAnsi="Trebuchet MS"/>
          <w:lang w:val="ro-RO"/>
        </w:rPr>
        <w:t xml:space="preserve">, </w:t>
      </w:r>
      <w:proofErr w:type="spellStart"/>
      <w:r w:rsidRPr="003B1DB6">
        <w:rPr>
          <w:rFonts w:ascii="Trebuchet MS" w:hAnsi="Trebuchet MS"/>
          <w:lang w:val="ro-RO"/>
        </w:rPr>
        <w:t>ju</w:t>
      </w:r>
      <w:r w:rsidRPr="003B1DB6">
        <w:rPr>
          <w:rFonts w:ascii="Trebuchet MS" w:hAnsi="Trebuchet MS"/>
        </w:rPr>
        <w:t>d.Constanta</w:t>
      </w:r>
      <w:proofErr w:type="spellEnd"/>
      <w:r w:rsidRPr="003B1DB6">
        <w:rPr>
          <w:rFonts w:ascii="Trebuchet MS" w:hAnsi="Trebuchet MS"/>
          <w:lang w:val="ro-RO"/>
        </w:rPr>
        <w:t xml:space="preserve">, </w:t>
      </w:r>
      <w:proofErr w:type="spellStart"/>
      <w:r w:rsidRPr="003B1DB6">
        <w:rPr>
          <w:rFonts w:ascii="Trebuchet MS" w:hAnsi="Trebuchet MS"/>
          <w:lang w:val="ro-RO"/>
        </w:rPr>
        <w:t>anunta</w:t>
      </w:r>
      <w:proofErr w:type="spellEnd"/>
      <w:r w:rsidRPr="003B1DB6">
        <w:rPr>
          <w:rFonts w:ascii="Trebuchet MS" w:hAnsi="Trebuchet MS"/>
          <w:lang w:val="ro-RO"/>
        </w:rPr>
        <w:t xml:space="preserve"> publicul interesat ca, in urma parcurgerii etapei de </w:t>
      </w:r>
      <w:proofErr w:type="spellStart"/>
      <w:r w:rsidRPr="003B1DB6">
        <w:rPr>
          <w:rFonts w:ascii="Trebuchet MS" w:hAnsi="Trebuchet MS"/>
          <w:lang w:val="ro-RO"/>
        </w:rPr>
        <w:t>incadrare</w:t>
      </w:r>
      <w:proofErr w:type="spellEnd"/>
      <w:r w:rsidRPr="003B1DB6">
        <w:rPr>
          <w:rFonts w:ascii="Trebuchet MS" w:hAnsi="Trebuchet MS"/>
          <w:lang w:val="ro-RO"/>
        </w:rPr>
        <w:t xml:space="preserve"> din  </w:t>
      </w:r>
      <w:proofErr w:type="spellStart"/>
      <w:r w:rsidRPr="003B1DB6">
        <w:rPr>
          <w:rFonts w:ascii="Trebuchet MS" w:hAnsi="Trebuchet MS"/>
          <w:lang w:val="ro-RO"/>
        </w:rPr>
        <w:t>sedinta</w:t>
      </w:r>
      <w:proofErr w:type="spellEnd"/>
      <w:r w:rsidRPr="003B1DB6">
        <w:rPr>
          <w:rFonts w:ascii="Trebuchet MS" w:hAnsi="Trebuchet MS"/>
          <w:lang w:val="ro-RO"/>
        </w:rPr>
        <w:t xml:space="preserve"> CSC din data de </w:t>
      </w:r>
      <w:r w:rsidR="003B1DB6" w:rsidRPr="003B1DB6">
        <w:rPr>
          <w:rFonts w:ascii="Trebuchet MS" w:hAnsi="Trebuchet MS"/>
          <w:lang w:val="ro-RO"/>
        </w:rPr>
        <w:t>31.01</w:t>
      </w:r>
      <w:r w:rsidRPr="003B1DB6">
        <w:rPr>
          <w:rFonts w:ascii="Trebuchet MS" w:hAnsi="Trebuchet MS"/>
          <w:lang w:val="ro-RO"/>
        </w:rPr>
        <w:t>.202</w:t>
      </w:r>
      <w:r w:rsidR="003B1DB6" w:rsidRPr="003B1DB6">
        <w:rPr>
          <w:rFonts w:ascii="Trebuchet MS" w:hAnsi="Trebuchet MS"/>
          <w:lang w:val="ro-RO"/>
        </w:rPr>
        <w:t>4</w:t>
      </w:r>
      <w:r w:rsidRPr="003B1DB6">
        <w:rPr>
          <w:rFonts w:ascii="Trebuchet MS" w:hAnsi="Trebuchet MS"/>
          <w:lang w:val="ro-RO"/>
        </w:rPr>
        <w:t xml:space="preserve">, s-a luat decizia supunerii procedurii de adoptare </w:t>
      </w:r>
      <w:proofErr w:type="spellStart"/>
      <w:r w:rsidRPr="003B1DB6">
        <w:rPr>
          <w:rFonts w:ascii="Trebuchet MS" w:hAnsi="Trebuchet MS"/>
          <w:lang w:val="ro-RO"/>
        </w:rPr>
        <w:t>fara</w:t>
      </w:r>
      <w:proofErr w:type="spellEnd"/>
      <w:r w:rsidRPr="003B1DB6">
        <w:rPr>
          <w:rFonts w:ascii="Trebuchet MS" w:hAnsi="Trebuchet MS"/>
          <w:lang w:val="ro-RO"/>
        </w:rPr>
        <w:t xml:space="preserve"> aviz de mediu .</w:t>
      </w:r>
    </w:p>
    <w:p w:rsidR="00CB2E04" w:rsidRPr="003B1DB6" w:rsidRDefault="00CB2E04" w:rsidP="00CB2E04">
      <w:pPr>
        <w:pStyle w:val="Indentcorptext"/>
        <w:spacing w:after="0" w:line="240" w:lineRule="auto"/>
        <w:ind w:left="0" w:firstLine="709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Publicul poate formula comentarii privind decizia etapei de </w:t>
      </w:r>
      <w:proofErr w:type="spellStart"/>
      <w:r w:rsidRPr="003B1DB6">
        <w:rPr>
          <w:rFonts w:ascii="Trebuchet MS" w:hAnsi="Trebuchet MS"/>
          <w:lang w:val="ro-RO"/>
        </w:rPr>
        <w:t>incadrare</w:t>
      </w:r>
      <w:proofErr w:type="spellEnd"/>
      <w:r w:rsidRPr="003B1DB6">
        <w:rPr>
          <w:rFonts w:ascii="Trebuchet MS" w:hAnsi="Trebuchet MS"/>
          <w:lang w:val="ro-RO"/>
        </w:rPr>
        <w:t xml:space="preserve"> pe care le transmite in scris </w:t>
      </w:r>
      <w:proofErr w:type="spellStart"/>
      <w:r w:rsidRPr="003B1DB6">
        <w:rPr>
          <w:rFonts w:ascii="Trebuchet MS" w:hAnsi="Trebuchet MS"/>
          <w:lang w:val="ro-RO"/>
        </w:rPr>
        <w:t>Agentiei</w:t>
      </w:r>
      <w:proofErr w:type="spellEnd"/>
      <w:r w:rsidRPr="003B1DB6">
        <w:rPr>
          <w:rFonts w:ascii="Trebuchet MS" w:hAnsi="Trebuchet MS"/>
          <w:lang w:val="ro-RO"/>
        </w:rPr>
        <w:t xml:space="preserve"> pentru </w:t>
      </w:r>
      <w:proofErr w:type="spellStart"/>
      <w:r w:rsidRPr="003B1DB6">
        <w:rPr>
          <w:rFonts w:ascii="Trebuchet MS" w:hAnsi="Trebuchet MS"/>
          <w:lang w:val="ro-RO"/>
        </w:rPr>
        <w:t>Protectia</w:t>
      </w:r>
      <w:proofErr w:type="spellEnd"/>
      <w:r w:rsidRPr="003B1DB6">
        <w:rPr>
          <w:rFonts w:ascii="Trebuchet MS" w:hAnsi="Trebuchet MS"/>
          <w:lang w:val="ro-RO"/>
        </w:rPr>
        <w:t xml:space="preserve"> Mediului Constanta, str. Unirii nr. 23, tel/fax 0241/546696, in termen de 10 zile calendaristice de la publicarea </w:t>
      </w:r>
      <w:proofErr w:type="spellStart"/>
      <w:r w:rsidRPr="003B1DB6">
        <w:rPr>
          <w:rFonts w:ascii="Trebuchet MS" w:hAnsi="Trebuchet MS"/>
          <w:lang w:val="ro-RO"/>
        </w:rPr>
        <w:t>anuntului</w:t>
      </w:r>
      <w:proofErr w:type="spellEnd"/>
      <w:r w:rsidRPr="003B1DB6">
        <w:rPr>
          <w:rFonts w:ascii="Trebuchet MS" w:hAnsi="Trebuchet MS"/>
          <w:lang w:val="ro-RO"/>
        </w:rPr>
        <w:t xml:space="preserve">.” </w:t>
      </w:r>
    </w:p>
    <w:p w:rsidR="00CB2E04" w:rsidRDefault="00CB2E04" w:rsidP="00CB2E04">
      <w:pPr>
        <w:spacing w:after="0" w:line="240" w:lineRule="auto"/>
        <w:ind w:firstLine="720"/>
        <w:jc w:val="both"/>
        <w:rPr>
          <w:rFonts w:ascii="Trebuchet MS" w:hAnsi="Trebuchet MS"/>
          <w:lang w:val="ro-RO"/>
        </w:rPr>
      </w:pPr>
      <w:r w:rsidRPr="003B1DB6">
        <w:rPr>
          <w:rFonts w:ascii="Trebuchet MS" w:hAnsi="Trebuchet MS"/>
          <w:lang w:val="ro-RO"/>
        </w:rPr>
        <w:t xml:space="preserve">Prezenta decizie poate fi contestata in conformitate cu prevederile Legii Contenciosului Administrativ nr. 554/2004, cu </w:t>
      </w:r>
      <w:proofErr w:type="spellStart"/>
      <w:r w:rsidRPr="003B1DB6">
        <w:rPr>
          <w:rFonts w:ascii="Trebuchet MS" w:hAnsi="Trebuchet MS"/>
          <w:lang w:val="ro-RO"/>
        </w:rPr>
        <w:t>modificarile</w:t>
      </w:r>
      <w:proofErr w:type="spellEnd"/>
      <w:r w:rsidRPr="003B1DB6">
        <w:rPr>
          <w:rFonts w:ascii="Trebuchet MS" w:hAnsi="Trebuchet MS"/>
          <w:lang w:val="ro-RO"/>
        </w:rPr>
        <w:t xml:space="preserve"> ulterioare.</w:t>
      </w:r>
    </w:p>
    <w:p w:rsidR="003B1DB6" w:rsidRPr="003B1DB6" w:rsidRDefault="003B1DB6" w:rsidP="00CB2E04">
      <w:pPr>
        <w:spacing w:after="0" w:line="240" w:lineRule="auto"/>
        <w:ind w:firstLine="720"/>
        <w:jc w:val="both"/>
        <w:rPr>
          <w:rFonts w:ascii="Trebuchet MS" w:hAnsi="Trebuchet MS"/>
          <w:lang w:val="ro-RO"/>
        </w:rPr>
      </w:pPr>
    </w:p>
    <w:p w:rsidR="003B1DB6" w:rsidRPr="00DD2485" w:rsidRDefault="003B1DB6" w:rsidP="003B1DB6">
      <w:pPr>
        <w:spacing w:after="0" w:line="240" w:lineRule="auto"/>
        <w:jc w:val="center"/>
        <w:outlineLvl w:val="0"/>
        <w:rPr>
          <w:rFonts w:ascii="Trebuchet MS" w:hAnsi="Trebuchet MS" w:cs="Open Sans"/>
          <w:b/>
          <w:color w:val="000000"/>
          <w:shd w:val="clear" w:color="auto" w:fill="FFFFFF"/>
        </w:rPr>
      </w:pPr>
      <w:r w:rsidRPr="00DD2485">
        <w:rPr>
          <w:rFonts w:ascii="Trebuchet MS" w:hAnsi="Trebuchet MS" w:cs="Open Sans"/>
          <w:b/>
          <w:color w:val="000000"/>
          <w:shd w:val="clear" w:color="auto" w:fill="FFFFFF"/>
        </w:rPr>
        <w:t xml:space="preserve">Director </w:t>
      </w:r>
      <w:proofErr w:type="spellStart"/>
      <w:r w:rsidRPr="00DD2485">
        <w:rPr>
          <w:rFonts w:ascii="Trebuchet MS" w:hAnsi="Trebuchet MS" w:cs="Open Sans"/>
          <w:b/>
          <w:color w:val="000000"/>
          <w:shd w:val="clear" w:color="auto" w:fill="FFFFFF"/>
        </w:rPr>
        <w:t>Executiv</w:t>
      </w:r>
      <w:proofErr w:type="spellEnd"/>
    </w:p>
    <w:p w:rsidR="003B1DB6" w:rsidRDefault="003B1DB6" w:rsidP="003B1DB6">
      <w:pPr>
        <w:spacing w:after="0" w:line="240" w:lineRule="auto"/>
        <w:jc w:val="center"/>
        <w:outlineLvl w:val="0"/>
        <w:rPr>
          <w:rFonts w:ascii="Trebuchet MS" w:hAnsi="Trebuchet MS" w:cs="Open Sans"/>
          <w:b/>
          <w:color w:val="000000"/>
          <w:shd w:val="clear" w:color="auto" w:fill="FFFFFF"/>
        </w:rPr>
      </w:pPr>
      <w:r w:rsidRPr="00DD2485">
        <w:rPr>
          <w:rFonts w:ascii="Trebuchet MS" w:hAnsi="Trebuchet MS" w:cs="Open Sans"/>
          <w:b/>
          <w:color w:val="000000"/>
          <w:shd w:val="clear" w:color="auto" w:fill="FFFFFF"/>
        </w:rPr>
        <w:t>CELZIN LATIF</w:t>
      </w:r>
    </w:p>
    <w:p w:rsidR="003B1DB6" w:rsidRDefault="003B1DB6" w:rsidP="003B1DB6">
      <w:pPr>
        <w:spacing w:after="0" w:line="240" w:lineRule="auto"/>
        <w:jc w:val="center"/>
        <w:outlineLvl w:val="0"/>
        <w:rPr>
          <w:rFonts w:ascii="Trebuchet MS" w:hAnsi="Trebuchet MS" w:cs="Open Sans"/>
          <w:b/>
          <w:color w:val="000000"/>
          <w:shd w:val="clear" w:color="auto" w:fill="FFFFFF"/>
        </w:rPr>
      </w:pPr>
    </w:p>
    <w:p w:rsidR="003B1DB6" w:rsidRPr="00DD2485" w:rsidRDefault="003B1DB6" w:rsidP="003B1DB6">
      <w:pPr>
        <w:spacing w:after="0" w:line="240" w:lineRule="auto"/>
        <w:rPr>
          <w:rFonts w:ascii="Trebuchet MS" w:hAnsi="Trebuchet MS" w:cs="Open Sans"/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393"/>
        <w:gridCol w:w="2384"/>
        <w:gridCol w:w="2414"/>
      </w:tblGrid>
      <w:tr w:rsidR="003B1DB6" w:rsidRPr="00DD2485" w:rsidTr="003D0C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DD2485" w:rsidRDefault="003B1DB6" w:rsidP="003D0C79">
            <w:pPr>
              <w:spacing w:after="0" w:line="240" w:lineRule="auto"/>
              <w:jc w:val="center"/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</w:pPr>
            <w:proofErr w:type="spellStart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Nume</w:t>
            </w:r>
            <w:proofErr w:type="spellEnd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și</w:t>
            </w:r>
            <w:proofErr w:type="spellEnd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Prenume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DD2485" w:rsidRDefault="003B1DB6" w:rsidP="003D0C79">
            <w:pPr>
              <w:spacing w:after="0" w:line="240" w:lineRule="auto"/>
              <w:jc w:val="center"/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</w:pPr>
            <w:proofErr w:type="spellStart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Funcția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DD2485" w:rsidRDefault="003B1DB6" w:rsidP="003D0C79">
            <w:pPr>
              <w:spacing w:after="0" w:line="240" w:lineRule="auto"/>
              <w:jc w:val="center"/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</w:pPr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DD2485" w:rsidRDefault="003B1DB6" w:rsidP="003D0C79">
            <w:pPr>
              <w:spacing w:after="0" w:line="240" w:lineRule="auto"/>
              <w:jc w:val="center"/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</w:pPr>
            <w:proofErr w:type="spellStart"/>
            <w:r w:rsidRPr="00DD2485">
              <w:rPr>
                <w:rFonts w:ascii="Trebuchet MS" w:hAnsi="Trebuchet MS" w:cs="Open Sans"/>
                <w:b/>
                <w:color w:val="000000"/>
                <w:shd w:val="clear" w:color="auto" w:fill="FFFFFF"/>
              </w:rPr>
              <w:t>Semnătura</w:t>
            </w:r>
            <w:proofErr w:type="spellEnd"/>
          </w:p>
        </w:tc>
      </w:tr>
      <w:tr w:rsidR="003B1DB6" w:rsidRPr="00DD2485" w:rsidTr="003D0C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Avizat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Șef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Serviciu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B1DB6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.02.2024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3B1DB6" w:rsidRPr="00DD2485" w:rsidTr="003D0C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Avizat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: </w:t>
            </w:r>
            <w:r w:rsidRPr="00A64728">
              <w:rPr>
                <w:rFonts w:ascii="Trebuchet MS" w:hAnsi="Trebuchet MS"/>
                <w:lang w:val="ro-RO"/>
              </w:rPr>
              <w:t>Simona CONSTANTIN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A64728">
              <w:rPr>
                <w:rFonts w:ascii="Trebuchet MS" w:hAnsi="Trebuchet MS"/>
                <w:lang w:val="ro-RO"/>
              </w:rPr>
              <w:t>ŞEF SERVICIU C.F.M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02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.02.2024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3B1DB6" w:rsidRPr="00DD2485" w:rsidTr="003D0C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Întocmit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: Madalina MOGA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  <w:proofErr w:type="spellEnd"/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superior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02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.02.2024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3B1DB6" w:rsidRPr="00DD2485" w:rsidTr="003D0C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Întocmit</w:t>
            </w:r>
            <w:proofErr w:type="spellEnd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: </w:t>
            </w:r>
            <w:r w:rsidRPr="00A64728">
              <w:rPr>
                <w:rFonts w:ascii="Trebuchet MS" w:hAnsi="Trebuchet MS"/>
                <w:lang w:val="ro-RO"/>
              </w:rPr>
              <w:t>Oana STANCOVICI BIANU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A64728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  <w:proofErr w:type="spellEnd"/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superior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02</w:t>
            </w:r>
            <w:bookmarkStart w:id="0" w:name="_GoBack"/>
            <w:bookmarkEnd w:id="0"/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.02.2024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B6" w:rsidRPr="00A64728" w:rsidRDefault="003B1DB6" w:rsidP="003D0C79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:rsidR="00B334F1" w:rsidRPr="00EF1AFB" w:rsidRDefault="00EF1AFB" w:rsidP="00EF1AFB">
      <w:pPr>
        <w:tabs>
          <w:tab w:val="left" w:pos="7125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sectPr w:rsidR="00B334F1" w:rsidRPr="00EF1AFB" w:rsidSect="00E82948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1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23" w:rsidRDefault="00B35323" w:rsidP="0010560A">
      <w:pPr>
        <w:spacing w:after="0" w:line="240" w:lineRule="auto"/>
      </w:pPr>
      <w:r>
        <w:separator/>
      </w:r>
    </w:p>
  </w:endnote>
  <w:endnote w:type="continuationSeparator" w:id="0">
    <w:p w:rsidR="00B35323" w:rsidRDefault="00B3532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82948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3B1DB6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3B1DB6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 w:rsidR="003C79EA">
      <w:fldChar w:fldCharType="begin"/>
    </w:r>
    <w:r w:rsidR="003C79EA">
      <w:instrText xml:space="preserve"> HYPERLINK "http://arpmbuc.anpm.ro/files/ARPM%20BUCURESTI/Date%20de%20contact%20ARPMB/hartaculocalizareARPMBuc.JPG" </w:instrText>
    </w:r>
    <w:r w:rsidR="003C79EA"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  <w:lang w:val="en-US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B1DB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B1DB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3C79EA">
      <w:fldChar w:fldCharType="begin"/>
    </w:r>
    <w:r w:rsidR="003C79EA">
      <w:instrText xml:space="preserve"> HYPERLINK "http://arpmbuc.anpm.ro/files/ARPM%20BUCURESTI/Date%20de%20contact%20ARPMB/hartaculocalizareARPMBuc.JPG" </w:instrText>
    </w:r>
    <w:r w:rsidR="003C79EA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23" w:rsidRDefault="00B35323" w:rsidP="0010560A">
      <w:pPr>
        <w:spacing w:after="0" w:line="240" w:lineRule="auto"/>
      </w:pPr>
      <w:r>
        <w:separator/>
      </w:r>
    </w:p>
  </w:footnote>
  <w:footnote w:type="continuationSeparator" w:id="0">
    <w:p w:rsidR="00B35323" w:rsidRDefault="00B3532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B35323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72.95pt;height:58.7pt;z-index:-251657216;mso-position-horizontal-relative:text;mso-position-vertical-relative:text">
          <v:imagedata r:id="rId1" o:title=""/>
        </v:shape>
        <o:OLEObject Type="Embed" ProgID="CorelDRAW.Graphic.13" ShapeID="_x0000_s2077" DrawAspect="Content" ObjectID="_1768374259" r:id="rId2"/>
      </w:object>
    </w:r>
    <w:r w:rsidR="00232A0F">
      <w:rPr>
        <w:noProof/>
      </w:rPr>
      <w:drawing>
        <wp:anchor distT="0" distB="0" distL="114300" distR="114300" simplePos="0" relativeHeight="251657216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6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Default="00C7266A" w:rsidP="002E6E44">
    <w:pPr>
      <w:pStyle w:val="Antet"/>
      <w:tabs>
        <w:tab w:val="clear" w:pos="4680"/>
        <w:tab w:val="clear" w:pos="9360"/>
        <w:tab w:val="left" w:pos="9000"/>
      </w:tabs>
      <w:rPr>
        <w:lang w:val="it-IT"/>
      </w:rPr>
    </w:pP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155D1"/>
    <w:multiLevelType w:val="hybridMultilevel"/>
    <w:tmpl w:val="66FA260C"/>
    <w:lvl w:ilvl="0" w:tplc="D1900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19001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18"/>
  </w:num>
  <w:num w:numId="12">
    <w:abstractNumId w:val="16"/>
  </w:num>
  <w:num w:numId="13">
    <w:abstractNumId w:val="8"/>
  </w:num>
  <w:num w:numId="14">
    <w:abstractNumId w:val="19"/>
  </w:num>
  <w:num w:numId="15">
    <w:abstractNumId w:val="7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3BB2"/>
    <w:rsid w:val="001D4774"/>
    <w:rsid w:val="001D5AA3"/>
    <w:rsid w:val="001D7DD6"/>
    <w:rsid w:val="001E0EF9"/>
    <w:rsid w:val="001E2877"/>
    <w:rsid w:val="001E7B11"/>
    <w:rsid w:val="001F166E"/>
    <w:rsid w:val="001F1E96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1DB6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33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4CB5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E7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E8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5323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1BD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2E04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4D9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77BEE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,"/>
  <w14:docId w14:val="6F8B450F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rsid w:val="00CB2E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F3E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F3E77"/>
    <w:rPr>
      <w:sz w:val="22"/>
      <w:szCs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2E0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2E04"/>
    <w:rPr>
      <w:sz w:val="22"/>
      <w:szCs w:val="22"/>
    </w:rPr>
  </w:style>
  <w:style w:type="character" w:customStyle="1" w:styleId="Titlu7Caracter">
    <w:name w:val="Titlu 7 Caracter"/>
    <w:basedOn w:val="Fontdeparagrafimplicit"/>
    <w:link w:val="Titlu7"/>
    <w:rsid w:val="00CB2E0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Char"/>
    <w:qFormat/>
    <w:rsid w:val="00CE5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E54D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E222-1753-4E2C-A722-B4BB4C0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6685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Madalina Moga</cp:lastModifiedBy>
  <cp:revision>5</cp:revision>
  <cp:lastPrinted>2024-01-22T08:12:00Z</cp:lastPrinted>
  <dcterms:created xsi:type="dcterms:W3CDTF">2024-02-02T07:43:00Z</dcterms:created>
  <dcterms:modified xsi:type="dcterms:W3CDTF">2024-02-02T08:18:00Z</dcterms:modified>
</cp:coreProperties>
</file>